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2740"/>
        <w:gridCol w:w="3222"/>
        <w:gridCol w:w="3398"/>
      </w:tblGrid>
      <w:tr w:rsidR="00F22316" w:rsidRPr="00947E8D" w:rsidTr="00947E8D">
        <w:trPr>
          <w:trHeight w:val="1564"/>
        </w:trPr>
        <w:tc>
          <w:tcPr>
            <w:tcW w:w="1464" w:type="pct"/>
          </w:tcPr>
          <w:p w:rsidR="00F22316" w:rsidRPr="00947E8D" w:rsidRDefault="00F22316" w:rsidP="0063600C">
            <w:pPr>
              <w:tabs>
                <w:tab w:val="center" w:pos="4703"/>
                <w:tab w:val="right" w:pos="9406"/>
              </w:tabs>
              <w:spacing w:after="0"/>
              <w:ind w:left="-198" w:firstLine="108"/>
              <w:rPr>
                <w:rFonts w:ascii="Calibri" w:hAnsi="Calibri" w:cs="Calibri"/>
                <w:sz w:val="20"/>
                <w:szCs w:val="20"/>
              </w:rPr>
            </w:pPr>
            <w:r w:rsidRPr="00947E8D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24CA867C" wp14:editId="0895FACC">
                  <wp:extent cx="1492250" cy="965200"/>
                  <wp:effectExtent l="0" t="0" r="0" b="635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pct"/>
            <w:gridSpan w:val="2"/>
          </w:tcPr>
          <w:p w:rsidR="00F22316" w:rsidRPr="00947E8D" w:rsidRDefault="00F22316" w:rsidP="0063600C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947E8D">
              <w:rPr>
                <w:rFonts w:ascii="Calibri" w:hAnsi="Calibri" w:cs="Calibri"/>
                <w:sz w:val="20"/>
                <w:szCs w:val="20"/>
                <w:lang w:val="ru-RU"/>
              </w:rPr>
              <w:t>Република Србија</w:t>
            </w:r>
          </w:p>
          <w:p w:rsidR="00F22316" w:rsidRPr="00947E8D" w:rsidRDefault="00F22316" w:rsidP="0063600C">
            <w:pPr>
              <w:spacing w:after="0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947E8D">
              <w:rPr>
                <w:rFonts w:ascii="Calibri" w:hAnsi="Calibri" w:cs="Calibri"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F22316" w:rsidRPr="00947E8D" w:rsidRDefault="00F22316" w:rsidP="0063600C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947E8D">
              <w:rPr>
                <w:rFonts w:ascii="Calibri" w:hAnsi="Calibri" w:cs="Calibri"/>
                <w:b/>
                <w:sz w:val="20"/>
                <w:szCs w:val="20"/>
              </w:rPr>
              <w:t xml:space="preserve">Покрaјински секретaријaт зa финaнсије </w:t>
            </w:r>
          </w:p>
          <w:p w:rsidR="00F22316" w:rsidRPr="00947E8D" w:rsidRDefault="00F22316" w:rsidP="0063600C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947E8D">
              <w:rPr>
                <w:rFonts w:ascii="Calibri" w:hAnsi="Calibri" w:cs="Calibri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:rsidR="00F22316" w:rsidRPr="00947E8D" w:rsidRDefault="00F22316" w:rsidP="0063600C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947E8D">
              <w:rPr>
                <w:rFonts w:ascii="Calibri" w:hAnsi="Calibri" w:cs="Calibri"/>
                <w:sz w:val="20"/>
                <w:szCs w:val="20"/>
                <w:lang w:val="ru-RU"/>
              </w:rPr>
              <w:t xml:space="preserve">Т: +381 21 487 43 45  F: +381 21 456 581  </w:t>
            </w:r>
          </w:p>
          <w:p w:rsidR="00F22316" w:rsidRPr="00947E8D" w:rsidRDefault="00F22316" w:rsidP="0063600C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 w:rsidRPr="00947E8D">
              <w:rPr>
                <w:rFonts w:ascii="Calibri" w:hAnsi="Calibri" w:cs="Calibri"/>
                <w:sz w:val="20"/>
                <w:szCs w:val="20"/>
              </w:rPr>
              <w:t>psfkabinet@vojvodinа.gov.rs</w:t>
            </w:r>
          </w:p>
        </w:tc>
      </w:tr>
      <w:tr w:rsidR="00F22316" w:rsidRPr="00947E8D" w:rsidTr="00947E8D">
        <w:trPr>
          <w:trHeight w:val="274"/>
        </w:trPr>
        <w:tc>
          <w:tcPr>
            <w:tcW w:w="1464" w:type="pct"/>
          </w:tcPr>
          <w:p w:rsidR="00F22316" w:rsidRPr="00947E8D" w:rsidRDefault="00F22316" w:rsidP="0063600C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1721" w:type="pct"/>
          </w:tcPr>
          <w:p w:rsidR="00F22316" w:rsidRPr="00F43656" w:rsidRDefault="00F22316" w:rsidP="00941AA6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F43656">
              <w:rPr>
                <w:rFonts w:ascii="Calibri" w:hAnsi="Calibri" w:cs="Calibri"/>
                <w:sz w:val="20"/>
                <w:szCs w:val="20"/>
                <w:lang w:val="sr-Cyrl-CS"/>
              </w:rPr>
              <w:t xml:space="preserve">БРОЈ: </w:t>
            </w:r>
            <w:r w:rsidR="0043458C" w:rsidRPr="0043458C">
              <w:rPr>
                <w:bCs/>
                <w:lang w:val="sr-Latn-RS"/>
              </w:rPr>
              <w:t>102-9-12/2023-02</w:t>
            </w:r>
          </w:p>
        </w:tc>
        <w:tc>
          <w:tcPr>
            <w:tcW w:w="1815" w:type="pct"/>
          </w:tcPr>
          <w:p w:rsidR="00F22316" w:rsidRPr="00F43656" w:rsidRDefault="00F22316" w:rsidP="00941AA6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F43656">
              <w:rPr>
                <w:rFonts w:ascii="Calibri" w:hAnsi="Calibri" w:cs="Calibri"/>
                <w:sz w:val="20"/>
                <w:szCs w:val="20"/>
                <w:lang w:val="sr-Cyrl-CS"/>
              </w:rPr>
              <w:t xml:space="preserve">ДАТУМ:  </w:t>
            </w:r>
            <w:r w:rsidR="00941AA6" w:rsidRPr="0043458C">
              <w:rPr>
                <w:rFonts w:ascii="Calibri" w:hAnsi="Calibri" w:cs="Calibri"/>
                <w:sz w:val="20"/>
                <w:szCs w:val="20"/>
                <w:lang w:val="sr-Cyrl-CS"/>
              </w:rPr>
              <w:t>1</w:t>
            </w:r>
            <w:r w:rsidR="0043458C" w:rsidRPr="0043458C">
              <w:rPr>
                <w:rFonts w:ascii="Calibri" w:hAnsi="Calibri" w:cs="Calibri"/>
                <w:sz w:val="20"/>
                <w:szCs w:val="20"/>
                <w:lang w:val="sr-Latn-RS"/>
              </w:rPr>
              <w:t>0</w:t>
            </w:r>
            <w:r w:rsidR="008B3AEE" w:rsidRPr="0043458C">
              <w:rPr>
                <w:rFonts w:ascii="Calibri" w:hAnsi="Calibri" w:cs="Arial"/>
                <w:bCs/>
                <w:smallCaps/>
                <w:lang w:val="sr-Cyrl-CS"/>
              </w:rPr>
              <w:t>.</w:t>
            </w:r>
            <w:r w:rsidR="008B3AEE" w:rsidRPr="00194F75">
              <w:rPr>
                <w:rFonts w:ascii="Calibri" w:hAnsi="Calibri" w:cs="Arial"/>
                <w:bCs/>
                <w:smallCaps/>
                <w:color w:val="FF0000"/>
                <w:lang w:val="sr-Cyrl-CS"/>
              </w:rPr>
              <w:t xml:space="preserve"> </w:t>
            </w:r>
            <w:r w:rsidR="00194F75">
              <w:rPr>
                <w:rFonts w:ascii="Calibri" w:hAnsi="Calibri" w:cs="Calibri"/>
                <w:sz w:val="20"/>
                <w:szCs w:val="20"/>
                <w:lang w:val="sr-Cyrl-RS"/>
              </w:rPr>
              <w:t>фебруар</w:t>
            </w:r>
            <w:r w:rsidR="008B3AEE" w:rsidRPr="002512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B3AEE" w:rsidRPr="00F43656">
              <w:rPr>
                <w:rFonts w:ascii="Calibri" w:hAnsi="Calibri" w:cs="Arial"/>
                <w:bCs/>
                <w:smallCaps/>
                <w:lang w:val="sr-Cyrl-CS"/>
              </w:rPr>
              <w:t>202</w:t>
            </w:r>
            <w:r w:rsidR="00804D5C">
              <w:rPr>
                <w:rFonts w:ascii="Calibri" w:hAnsi="Calibri" w:cs="Arial"/>
                <w:bCs/>
                <w:smallCaps/>
                <w:lang w:val="sr-Cyrl-CS"/>
              </w:rPr>
              <w:t>3</w:t>
            </w:r>
            <w:r w:rsidR="008B3AEE" w:rsidRPr="00F43656">
              <w:rPr>
                <w:rFonts w:ascii="Calibri" w:hAnsi="Calibri" w:cs="Arial"/>
                <w:bCs/>
                <w:smallCaps/>
                <w:lang w:val="sr-Cyrl-CS"/>
              </w:rPr>
              <w:t xml:space="preserve">. </w:t>
            </w:r>
            <w:r w:rsidRPr="00F43656">
              <w:rPr>
                <w:rFonts w:ascii="Calibri" w:hAnsi="Calibri" w:cs="Calibri"/>
                <w:sz w:val="20"/>
                <w:szCs w:val="20"/>
                <w:lang w:val="sr-Cyrl-CS"/>
              </w:rPr>
              <w:t>године</w:t>
            </w:r>
          </w:p>
        </w:tc>
      </w:tr>
    </w:tbl>
    <w:p w:rsidR="008B3AEE" w:rsidRPr="00947E8D" w:rsidRDefault="008B3AEE">
      <w:pPr>
        <w:rPr>
          <w:rFonts w:ascii="Calibri" w:hAnsi="Calibri" w:cs="Calibri"/>
          <w:sz w:val="20"/>
          <w:szCs w:val="20"/>
        </w:rPr>
      </w:pPr>
    </w:p>
    <w:p w:rsidR="002D0820" w:rsidRDefault="002D0820" w:rsidP="002D082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</w:t>
      </w:r>
      <w:r w:rsidRPr="00A35A1B">
        <w:rPr>
          <w:lang w:val="sr-Cyrl-RS"/>
        </w:rPr>
        <w:t xml:space="preserve"> складу са чланом 1</w:t>
      </w:r>
      <w:r>
        <w:rPr>
          <w:lang w:val="sr-Cyrl-RS"/>
        </w:rPr>
        <w:t>6</w:t>
      </w:r>
      <w:r w:rsidRPr="00A35A1B">
        <w:rPr>
          <w:lang w:val="sr-Cyrl-RS"/>
        </w:rPr>
        <w:t>. Закона о родној равноправности („Сл. гласник РС“, број 52/21)</w:t>
      </w:r>
      <w:r>
        <w:rPr>
          <w:lang w:val="sr-Cyrl-RS"/>
        </w:rPr>
        <w:t xml:space="preserve">, </w:t>
      </w:r>
      <w:r w:rsidRPr="00F22316">
        <w:rPr>
          <w:lang w:val="sr-Cyrl-RS"/>
        </w:rPr>
        <w:t>покрајинск</w:t>
      </w:r>
      <w:r w:rsidR="007B62B7" w:rsidRPr="00F22316">
        <w:t>а</w:t>
      </w:r>
      <w:r w:rsidRPr="00F22316">
        <w:rPr>
          <w:lang w:val="sr-Cyrl-RS"/>
        </w:rPr>
        <w:t xml:space="preserve"> секретар</w:t>
      </w:r>
      <w:r w:rsidR="007B62B7" w:rsidRPr="00BF4349">
        <w:rPr>
          <w:lang w:val="sr-Cyrl-RS"/>
        </w:rPr>
        <w:t>ка</w:t>
      </w:r>
      <w:r>
        <w:rPr>
          <w:lang w:val="sr-Cyrl-RS"/>
        </w:rPr>
        <w:t xml:space="preserve"> за финансије</w:t>
      </w:r>
      <w:r w:rsidR="00804D5C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546BB8">
        <w:rPr>
          <w:lang w:val="sr-Cyrl-RS"/>
        </w:rPr>
        <w:t>д</w:t>
      </w:r>
      <w:r w:rsidR="00D4610A">
        <w:rPr>
          <w:lang w:val="sr-Cyrl-RS"/>
        </w:rPr>
        <w:t xml:space="preserve"> </w:t>
      </w:r>
      <w:r w:rsidR="00546BB8">
        <w:rPr>
          <w:lang w:val="sr-Cyrl-RS"/>
        </w:rPr>
        <w:t xml:space="preserve"> </w:t>
      </w:r>
      <w:r>
        <w:rPr>
          <w:lang w:val="sr-Cyrl-RS"/>
        </w:rPr>
        <w:t>о</w:t>
      </w:r>
      <w:r w:rsidR="00D4610A">
        <w:rPr>
          <w:lang w:val="sr-Cyrl-RS"/>
        </w:rPr>
        <w:t xml:space="preserve"> </w:t>
      </w:r>
      <w:r w:rsidR="00546BB8">
        <w:rPr>
          <w:lang w:val="sr-Cyrl-RS"/>
        </w:rPr>
        <w:t xml:space="preserve"> </w:t>
      </w:r>
      <w:r>
        <w:rPr>
          <w:lang w:val="sr-Cyrl-RS"/>
        </w:rPr>
        <w:t>н</w:t>
      </w:r>
      <w:r w:rsidR="00D4610A">
        <w:rPr>
          <w:lang w:val="sr-Cyrl-RS"/>
        </w:rPr>
        <w:t xml:space="preserve"> </w:t>
      </w:r>
      <w:r w:rsidR="00546BB8">
        <w:rPr>
          <w:lang w:val="sr-Cyrl-RS"/>
        </w:rPr>
        <w:t xml:space="preserve"> </w:t>
      </w:r>
      <w:r>
        <w:rPr>
          <w:lang w:val="sr-Cyrl-RS"/>
        </w:rPr>
        <w:t>о</w:t>
      </w:r>
      <w:r w:rsidR="00546BB8">
        <w:rPr>
          <w:lang w:val="sr-Cyrl-RS"/>
        </w:rPr>
        <w:t xml:space="preserve"> </w:t>
      </w:r>
      <w:r w:rsidR="00D4610A">
        <w:rPr>
          <w:lang w:val="sr-Cyrl-RS"/>
        </w:rPr>
        <w:t xml:space="preserve"> </w:t>
      </w:r>
      <w:r>
        <w:rPr>
          <w:lang w:val="sr-Cyrl-RS"/>
        </w:rPr>
        <w:t>с</w:t>
      </w:r>
      <w:r w:rsidR="00546BB8">
        <w:rPr>
          <w:lang w:val="sr-Cyrl-RS"/>
        </w:rPr>
        <w:t xml:space="preserve"> </w:t>
      </w:r>
      <w:r w:rsidR="00D4610A">
        <w:rPr>
          <w:lang w:val="sr-Cyrl-RS"/>
        </w:rPr>
        <w:t xml:space="preserve"> </w:t>
      </w:r>
      <w:r>
        <w:rPr>
          <w:lang w:val="sr-Cyrl-RS"/>
        </w:rPr>
        <w:t>и</w:t>
      </w:r>
    </w:p>
    <w:p w:rsidR="008F3AA6" w:rsidRDefault="008F3AA6" w:rsidP="002D0820">
      <w:pPr>
        <w:ind w:firstLine="720"/>
        <w:jc w:val="both"/>
        <w:rPr>
          <w:lang w:val="sr-Cyrl-RS"/>
        </w:rPr>
      </w:pPr>
    </w:p>
    <w:p w:rsidR="00546BB8" w:rsidRDefault="00A35A1B" w:rsidP="002D0820">
      <w:pPr>
        <w:pStyle w:val="ListParagraph"/>
        <w:ind w:left="502"/>
        <w:jc w:val="center"/>
        <w:rPr>
          <w:b/>
          <w:lang w:val="sr-Cyrl-RS"/>
        </w:rPr>
      </w:pPr>
      <w:r w:rsidRPr="00A35A1B">
        <w:rPr>
          <w:b/>
        </w:rPr>
        <w:t>П</w:t>
      </w:r>
      <w:r w:rsidR="00546BB8">
        <w:rPr>
          <w:b/>
          <w:lang w:val="sr-Cyrl-RS"/>
        </w:rPr>
        <w:t xml:space="preserve"> </w:t>
      </w:r>
      <w:r w:rsidRPr="00A35A1B">
        <w:rPr>
          <w:b/>
        </w:rPr>
        <w:t>Л</w:t>
      </w:r>
      <w:r w:rsidR="00546BB8">
        <w:rPr>
          <w:b/>
          <w:lang w:val="sr-Cyrl-RS"/>
        </w:rPr>
        <w:t xml:space="preserve"> </w:t>
      </w:r>
      <w:r w:rsidRPr="00A35A1B">
        <w:rPr>
          <w:b/>
        </w:rPr>
        <w:t>А</w:t>
      </w:r>
      <w:r w:rsidR="00546BB8">
        <w:rPr>
          <w:b/>
          <w:lang w:val="sr-Cyrl-RS"/>
        </w:rPr>
        <w:t xml:space="preserve"> </w:t>
      </w:r>
      <w:r w:rsidRPr="00A35A1B">
        <w:rPr>
          <w:b/>
        </w:rPr>
        <w:t>Н</w:t>
      </w:r>
      <w:r w:rsidR="00546BB8">
        <w:rPr>
          <w:b/>
          <w:lang w:val="sr-Cyrl-RS"/>
        </w:rPr>
        <w:t xml:space="preserve"> </w:t>
      </w:r>
    </w:p>
    <w:p w:rsidR="00546BB8" w:rsidRDefault="00A35A1B" w:rsidP="002D0820">
      <w:pPr>
        <w:pStyle w:val="ListParagraph"/>
        <w:ind w:left="502"/>
        <w:jc w:val="center"/>
        <w:rPr>
          <w:b/>
          <w:lang w:val="sr-Cyrl-RS"/>
        </w:rPr>
      </w:pPr>
      <w:r w:rsidRPr="00A35A1B">
        <w:rPr>
          <w:b/>
        </w:rPr>
        <w:t xml:space="preserve"> МЕРА ЗА ОСТВАРИВАЊЕ И УНАПРЕЂЕЊЕ РОДНЕ РАВНОПРАВНОСТИ</w:t>
      </w:r>
      <w:r w:rsidR="002D0820">
        <w:rPr>
          <w:b/>
          <w:lang w:val="sr-Cyrl-RS"/>
        </w:rPr>
        <w:t xml:space="preserve">  </w:t>
      </w:r>
    </w:p>
    <w:p w:rsidR="00A35A1B" w:rsidRPr="00A35A1B" w:rsidRDefault="00546BB8" w:rsidP="002D0820">
      <w:pPr>
        <w:pStyle w:val="ListParagraph"/>
        <w:ind w:left="502"/>
        <w:jc w:val="center"/>
        <w:rPr>
          <w:b/>
        </w:rPr>
      </w:pPr>
      <w:r>
        <w:rPr>
          <w:b/>
          <w:lang w:val="sr-Cyrl-RS"/>
        </w:rPr>
        <w:t xml:space="preserve">У </w:t>
      </w:r>
      <w:r w:rsidR="002D0820">
        <w:rPr>
          <w:b/>
          <w:lang w:val="sr-Cyrl-RS"/>
        </w:rPr>
        <w:t>ПОКРАЈИНСКО</w:t>
      </w:r>
      <w:r>
        <w:rPr>
          <w:b/>
          <w:lang w:val="sr-Cyrl-RS"/>
        </w:rPr>
        <w:t>М</w:t>
      </w:r>
      <w:r w:rsidR="002D0820">
        <w:rPr>
          <w:b/>
          <w:lang w:val="sr-Cyrl-RS"/>
        </w:rPr>
        <w:t xml:space="preserve"> СЕКРЕТАРИЈАТ</w:t>
      </w:r>
      <w:r>
        <w:rPr>
          <w:b/>
          <w:lang w:val="sr-Cyrl-RS"/>
        </w:rPr>
        <w:t>У</w:t>
      </w:r>
      <w:r w:rsidR="002D0820">
        <w:rPr>
          <w:b/>
          <w:lang w:val="sr-Cyrl-RS"/>
        </w:rPr>
        <w:t xml:space="preserve"> ЗА ФИНАНСИЈЕ ЗА 202</w:t>
      </w:r>
      <w:r w:rsidR="00804D5C">
        <w:rPr>
          <w:b/>
          <w:lang w:val="sr-Cyrl-RS"/>
        </w:rPr>
        <w:t>3</w:t>
      </w:r>
      <w:r w:rsidR="002D0820">
        <w:rPr>
          <w:b/>
          <w:lang w:val="sr-Cyrl-RS"/>
        </w:rPr>
        <w:t>. ГОДИНУ</w:t>
      </w:r>
    </w:p>
    <w:p w:rsidR="00BE2D53" w:rsidRDefault="00546BB8" w:rsidP="00546BB8">
      <w:pPr>
        <w:ind w:firstLine="720"/>
        <w:jc w:val="center"/>
        <w:rPr>
          <w:b/>
          <w:lang w:val="sr-Cyrl-RS"/>
        </w:rPr>
      </w:pPr>
      <w:r w:rsidRPr="00546BB8">
        <w:rPr>
          <w:b/>
          <w:lang w:val="sr-Latn-RS"/>
        </w:rPr>
        <w:t>I</w:t>
      </w:r>
      <w:r w:rsidR="003C6024">
        <w:rPr>
          <w:b/>
          <w:lang w:val="sr-Cyrl-RS"/>
        </w:rPr>
        <w:t xml:space="preserve"> </w:t>
      </w:r>
    </w:p>
    <w:p w:rsidR="00546BB8" w:rsidRPr="00694D17" w:rsidRDefault="003C6024" w:rsidP="00546BB8">
      <w:pPr>
        <w:ind w:firstLine="720"/>
        <w:jc w:val="center"/>
        <w:rPr>
          <w:b/>
          <w:lang w:val="sr-Cyrl-RS"/>
        </w:rPr>
      </w:pPr>
      <w:r>
        <w:rPr>
          <w:b/>
          <w:lang w:val="sr-Cyrl-RS"/>
        </w:rPr>
        <w:t xml:space="preserve">ПРЕДМЕТ </w:t>
      </w:r>
    </w:p>
    <w:p w:rsidR="00A35A1B" w:rsidRPr="00A35A1B" w:rsidRDefault="00F22316" w:rsidP="002D0820">
      <w:pPr>
        <w:ind w:firstLine="720"/>
        <w:jc w:val="both"/>
        <w:rPr>
          <w:lang w:val="sr-Cyrl-RS"/>
        </w:rPr>
      </w:pPr>
      <w:r w:rsidRPr="00A35A1B">
        <w:rPr>
          <w:lang w:val="sr-Cyrl-RS"/>
        </w:rPr>
        <w:t>План</w:t>
      </w:r>
      <w:r w:rsidR="00D518BD">
        <w:rPr>
          <w:lang w:val="sr-Cyrl-RS"/>
        </w:rPr>
        <w:t>ом</w:t>
      </w:r>
      <w:r w:rsidRPr="00A35A1B">
        <w:rPr>
          <w:lang w:val="sr-Cyrl-RS"/>
        </w:rPr>
        <w:t xml:space="preserve"> </w:t>
      </w:r>
      <w:r w:rsidR="00385A17">
        <w:rPr>
          <w:lang w:val="sr-Cyrl-RS"/>
        </w:rPr>
        <w:t xml:space="preserve">мера за </w:t>
      </w:r>
      <w:r w:rsidRPr="00A35A1B">
        <w:t>остваривањ</w:t>
      </w:r>
      <w:r w:rsidR="00385A17">
        <w:rPr>
          <w:lang w:val="sr-Cyrl-RS"/>
        </w:rPr>
        <w:t>е и унапређење</w:t>
      </w:r>
      <w:r w:rsidRPr="00A35A1B">
        <w:t xml:space="preserve"> родне равноправности </w:t>
      </w:r>
      <w:r w:rsidR="00385A17">
        <w:rPr>
          <w:lang w:val="sr-Cyrl-RS"/>
        </w:rPr>
        <w:t>у П</w:t>
      </w:r>
      <w:r w:rsidR="005B7C3D">
        <w:rPr>
          <w:lang w:val="sr-Cyrl-RS"/>
        </w:rPr>
        <w:t>окрајинском секретаријату за финансије</w:t>
      </w:r>
      <w:r w:rsidR="000D3986">
        <w:t xml:space="preserve"> </w:t>
      </w:r>
      <w:r w:rsidR="000D3986">
        <w:rPr>
          <w:lang w:val="sr-Cyrl-RS"/>
        </w:rPr>
        <w:t xml:space="preserve">за 2023. годину </w:t>
      </w:r>
      <w:r>
        <w:t>(</w:t>
      </w:r>
      <w:r>
        <w:rPr>
          <w:lang w:val="sr-Cyrl-RS"/>
        </w:rPr>
        <w:t>у даљем тексту: План)</w:t>
      </w:r>
      <w:r w:rsidR="0025125E">
        <w:rPr>
          <w:lang w:val="sr-Cyrl-RS"/>
        </w:rPr>
        <w:t xml:space="preserve"> </w:t>
      </w:r>
      <w:r w:rsidR="00A35A1B" w:rsidRPr="00A35A1B">
        <w:rPr>
          <w:lang w:val="sr-Cyrl-RS"/>
        </w:rPr>
        <w:t xml:space="preserve">одређују се </w:t>
      </w:r>
      <w:r w:rsidR="00A35A1B" w:rsidRPr="00A35A1B">
        <w:t xml:space="preserve">посебне мере за подстицање и унапређење родне равноправности </w:t>
      </w:r>
      <w:r w:rsidR="00546BB8">
        <w:rPr>
          <w:lang w:val="sr-Cyrl-RS"/>
        </w:rPr>
        <w:t>за 202</w:t>
      </w:r>
      <w:r w:rsidR="00804D5C">
        <w:rPr>
          <w:lang w:val="sr-Cyrl-RS"/>
        </w:rPr>
        <w:t>3</w:t>
      </w:r>
      <w:r w:rsidR="00546BB8">
        <w:rPr>
          <w:lang w:val="sr-Cyrl-RS"/>
        </w:rPr>
        <w:t xml:space="preserve">. годину, као и </w:t>
      </w:r>
      <w:r w:rsidR="00A35A1B" w:rsidRPr="00A35A1B">
        <w:rPr>
          <w:lang w:val="sr-Cyrl-RS"/>
        </w:rPr>
        <w:t xml:space="preserve">начин њиховог спровођења </w:t>
      </w:r>
      <w:r w:rsidR="00A35A1B" w:rsidRPr="00A35A1B">
        <w:t xml:space="preserve">у </w:t>
      </w:r>
      <w:r w:rsidR="00A35A1B" w:rsidRPr="00A35A1B">
        <w:rPr>
          <w:lang w:val="sr-Cyrl-RS"/>
        </w:rPr>
        <w:t>Покрајинском секретаријату за финансије</w:t>
      </w:r>
      <w:r w:rsidR="00BA5E59">
        <w:rPr>
          <w:lang w:val="sr-Cyrl-RS"/>
        </w:rPr>
        <w:t xml:space="preserve"> (у даљем тексту: </w:t>
      </w:r>
      <w:r w:rsidR="00706C42">
        <w:rPr>
          <w:lang w:val="sr-Cyrl-RS"/>
        </w:rPr>
        <w:t>Секретаријат</w:t>
      </w:r>
      <w:r w:rsidR="00BA5E59">
        <w:rPr>
          <w:lang w:val="sr-Cyrl-RS"/>
        </w:rPr>
        <w:t>)</w:t>
      </w:r>
      <w:r w:rsidR="00A35A1B" w:rsidRPr="00A35A1B">
        <w:rPr>
          <w:lang w:val="sr-Cyrl-RS"/>
        </w:rPr>
        <w:t xml:space="preserve">. </w:t>
      </w:r>
    </w:p>
    <w:p w:rsidR="00A35A1B" w:rsidRPr="00A35A1B" w:rsidRDefault="00A35A1B" w:rsidP="002D0820">
      <w:pPr>
        <w:ind w:firstLine="720"/>
        <w:jc w:val="both"/>
        <w:rPr>
          <w:lang w:val="sr-Latn-RS"/>
        </w:rPr>
      </w:pPr>
      <w:r w:rsidRPr="00A35A1B">
        <w:rPr>
          <w:lang w:val="sr-Cyrl-RS"/>
        </w:rPr>
        <w:t>План садржи</w:t>
      </w:r>
      <w:r w:rsidRPr="00A35A1B">
        <w:t xml:space="preserve">: кратку оцену стања у вези са положајем жена и мушкараца у </w:t>
      </w:r>
      <w:r w:rsidR="00706C42" w:rsidRPr="00706C42">
        <w:rPr>
          <w:lang w:val="sr-Cyrl-RS"/>
        </w:rPr>
        <w:t>Секретаријат</w:t>
      </w:r>
      <w:r w:rsidR="00706C42">
        <w:rPr>
          <w:lang w:val="sr-Cyrl-RS"/>
        </w:rPr>
        <w:t>у</w:t>
      </w:r>
      <w:r w:rsidRPr="00A35A1B">
        <w:t>, укључујући и године старости, списак посебних мера, разлоге за одређивање посебних мера и циљеве који се њима постижу, почетак примене</w:t>
      </w:r>
      <w:r w:rsidR="00F22316">
        <w:rPr>
          <w:lang w:val="sr-Cyrl-RS"/>
        </w:rPr>
        <w:t xml:space="preserve"> Плана</w:t>
      </w:r>
      <w:r w:rsidRPr="00A35A1B">
        <w:t>, начин спровођења и контроле</w:t>
      </w:r>
      <w:r w:rsidR="00F22316">
        <w:rPr>
          <w:lang w:val="sr-Cyrl-RS"/>
        </w:rPr>
        <w:t>, као</w:t>
      </w:r>
      <w:r w:rsidRPr="00A35A1B">
        <w:t xml:space="preserve"> и престанак спровођења посебних мера. </w:t>
      </w:r>
    </w:p>
    <w:p w:rsidR="00BE2D53" w:rsidRDefault="00546BB8" w:rsidP="00A35A1B">
      <w:pPr>
        <w:ind w:firstLine="720"/>
        <w:jc w:val="center"/>
        <w:rPr>
          <w:b/>
          <w:lang w:val="sr-Cyrl-RS"/>
        </w:rPr>
      </w:pPr>
      <w:r w:rsidRPr="00546BB8">
        <w:rPr>
          <w:b/>
          <w:lang w:val="sr-Latn-RS"/>
        </w:rPr>
        <w:t>II</w:t>
      </w:r>
      <w:r w:rsidR="003C6024">
        <w:rPr>
          <w:b/>
          <w:lang w:val="sr-Cyrl-RS"/>
        </w:rPr>
        <w:t xml:space="preserve"> </w:t>
      </w:r>
    </w:p>
    <w:p w:rsidR="002279A5" w:rsidRPr="00694D17" w:rsidRDefault="003C6024" w:rsidP="00A35A1B">
      <w:pPr>
        <w:ind w:firstLine="720"/>
        <w:jc w:val="center"/>
        <w:rPr>
          <w:b/>
          <w:lang w:val="sr-Cyrl-RS"/>
        </w:rPr>
      </w:pPr>
      <w:r>
        <w:rPr>
          <w:b/>
          <w:lang w:val="sr-Cyrl-RS"/>
        </w:rPr>
        <w:t>ОЦЕНА</w:t>
      </w:r>
      <w:r w:rsidR="00694D17">
        <w:rPr>
          <w:b/>
          <w:lang w:val="sr-Cyrl-RS"/>
        </w:rPr>
        <w:t xml:space="preserve"> СТАЊА У ВЕЗИ СА ПОЛОЖАЈЕМ ЖЕНА И МУШКАРАЦА </w:t>
      </w:r>
    </w:p>
    <w:p w:rsidR="00DC5284" w:rsidRPr="00D4610A" w:rsidRDefault="00DC5284" w:rsidP="00D4610A">
      <w:pPr>
        <w:ind w:firstLine="720"/>
        <w:jc w:val="both"/>
        <w:rPr>
          <w:lang w:val="sr-Cyrl-RS"/>
        </w:rPr>
      </w:pPr>
      <w:r w:rsidRPr="00D4610A">
        <w:rPr>
          <w:lang w:val="sr-Cyrl-RS"/>
        </w:rPr>
        <w:t xml:space="preserve">У следећој табели приказана је структура запослених жена и мушкараца </w:t>
      </w:r>
      <w:r w:rsidR="0006327B">
        <w:rPr>
          <w:lang w:val="sr-Cyrl-RS"/>
        </w:rPr>
        <w:t xml:space="preserve">у Секретаријату </w:t>
      </w:r>
      <w:r w:rsidRPr="00D4610A">
        <w:rPr>
          <w:lang w:val="sr-Cyrl-RS"/>
        </w:rPr>
        <w:t xml:space="preserve">са стањем на дан </w:t>
      </w:r>
      <w:r w:rsidR="004E0E0C">
        <w:rPr>
          <w:lang w:val="sr-Latn-RS"/>
        </w:rPr>
        <w:t>31</w:t>
      </w:r>
      <w:r w:rsidR="0025125E" w:rsidRPr="00275C68">
        <w:rPr>
          <w:lang w:val="sr-Latn-RS"/>
        </w:rPr>
        <w:t>.</w:t>
      </w:r>
      <w:r w:rsidR="004E0E0C" w:rsidRPr="00275C68">
        <w:rPr>
          <w:lang w:val="sr-Latn-RS"/>
        </w:rPr>
        <w:t>1</w:t>
      </w:r>
      <w:r w:rsidR="0025125E" w:rsidRPr="00275C68">
        <w:rPr>
          <w:lang w:val="sr-Latn-RS"/>
        </w:rPr>
        <w:t>2</w:t>
      </w:r>
      <w:r w:rsidRPr="00275C68">
        <w:rPr>
          <w:lang w:val="sr-Cyrl-RS"/>
        </w:rPr>
        <w:t>.</w:t>
      </w:r>
      <w:r w:rsidR="00F22316" w:rsidRPr="00275C68">
        <w:rPr>
          <w:lang w:val="sr-Latn-RS"/>
        </w:rPr>
        <w:t>2022</w:t>
      </w:r>
      <w:r w:rsidRPr="00275C68">
        <w:rPr>
          <w:lang w:val="sr-Cyrl-RS"/>
        </w:rPr>
        <w:t xml:space="preserve">. </w:t>
      </w:r>
      <w:r w:rsidRPr="00D4610A">
        <w:rPr>
          <w:lang w:val="sr-Cyrl-RS"/>
        </w:rPr>
        <w:t xml:space="preserve">године, укључујући и структуру запослених по годинама старости, </w:t>
      </w:r>
      <w:r w:rsidR="00F22316">
        <w:rPr>
          <w:lang w:val="sr-Cyrl-RS"/>
        </w:rPr>
        <w:t>стручној спреми</w:t>
      </w:r>
      <w:r w:rsidR="003C6024">
        <w:rPr>
          <w:lang w:val="sr-Cyrl-RS"/>
        </w:rPr>
        <w:t xml:space="preserve">, </w:t>
      </w:r>
      <w:r w:rsidRPr="00D4610A">
        <w:rPr>
          <w:lang w:val="sr-Cyrl-RS"/>
        </w:rPr>
        <w:t>разврставању на руководећа и извршилачка радна места</w:t>
      </w:r>
      <w:r w:rsidR="003C6024">
        <w:rPr>
          <w:lang w:val="sr-Cyrl-RS"/>
        </w:rPr>
        <w:t xml:space="preserve">, као и другим критеријумима и атрибутима битним за оцену стања родне равноправности. </w:t>
      </w:r>
      <w:r w:rsidR="00D30432">
        <w:rPr>
          <w:lang w:val="sr-Cyrl-RS"/>
        </w:rPr>
        <w:t xml:space="preserve"> 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>
        <w:rPr>
          <w:lang w:val="sr-Latn-RS"/>
        </w:rPr>
        <w:t>1</w:t>
      </w:r>
      <w:r w:rsidRPr="004E0E0C">
        <w:rPr>
          <w:lang w:val="sr-Cyrl-RS"/>
        </w:rPr>
        <w:t>.</w:t>
      </w:r>
      <w:r>
        <w:rPr>
          <w:lang w:val="sr-Latn-RS"/>
        </w:rPr>
        <w:t xml:space="preserve"> </w:t>
      </w:r>
      <w:r w:rsidRPr="004E0E0C">
        <w:rPr>
          <w:lang w:val="sr-Cyrl-RS"/>
        </w:rPr>
        <w:t xml:space="preserve"> Укупан број запослених и радно ангажованих лица:         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77</w:t>
      </w:r>
      <w:r w:rsidRPr="004E0E0C">
        <w:rPr>
          <w:lang w:val="sr-Cyrl-RS"/>
        </w:rPr>
        <w:tab/>
        <w:t>(100%)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 xml:space="preserve"> Број и проценат запослених и радно ангажованих жена: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58</w:t>
      </w:r>
      <w:r w:rsidRPr="004E0E0C">
        <w:rPr>
          <w:lang w:val="sr-Cyrl-RS"/>
        </w:rPr>
        <w:tab/>
        <w:t>(75,32%)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 xml:space="preserve"> Број и проценат запослених и радно ангажованих мушкараца: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19</w:t>
      </w:r>
      <w:r w:rsidRPr="004E0E0C">
        <w:rPr>
          <w:lang w:val="sr-Cyrl-RS"/>
        </w:rPr>
        <w:tab/>
        <w:t>(24,68%)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 xml:space="preserve"> Старосна структура: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 xml:space="preserve">Укупно: </w:t>
      </w:r>
      <w:r w:rsidRPr="004E0E0C">
        <w:rPr>
          <w:lang w:val="sr-Cyrl-RS"/>
        </w:rPr>
        <w:tab/>
        <w:t>2 (2,60 %)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Од 21-30 година живота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>Ж: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2 (2,60 %)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lastRenderedPageBreak/>
        <w:tab/>
        <w:t>М: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0 (0 %)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 xml:space="preserve">Укупно: </w:t>
      </w:r>
      <w:r w:rsidRPr="004E0E0C">
        <w:rPr>
          <w:lang w:val="sr-Cyrl-RS"/>
        </w:rPr>
        <w:tab/>
        <w:t>5 (6,49 %)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Од 31-40 година живота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>Ж: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3 (3,90 %)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>М: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2 (2,60 %)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 xml:space="preserve">Укупно: </w:t>
      </w:r>
      <w:r w:rsidRPr="004E0E0C">
        <w:rPr>
          <w:lang w:val="sr-Cyrl-RS"/>
        </w:rPr>
        <w:tab/>
        <w:t>26 (33,77 %)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Од 41-50 година живота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>Ж: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19 (24,68 %)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>М: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 xml:space="preserve"> 7 (9,09 %)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 xml:space="preserve">Укупно: </w:t>
      </w:r>
      <w:r w:rsidRPr="004E0E0C">
        <w:rPr>
          <w:lang w:val="sr-Cyrl-RS"/>
        </w:rPr>
        <w:tab/>
        <w:t>26 (33,77 %)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Од 51-60 година живота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>Ж: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21 (27,27 %)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>М: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 xml:space="preserve"> 5 (6,49 %)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 xml:space="preserve">Укупно: </w:t>
      </w:r>
      <w:r w:rsidRPr="004E0E0C">
        <w:rPr>
          <w:lang w:val="sr-Cyrl-RS"/>
        </w:rPr>
        <w:tab/>
        <w:t>18 (23,38 %)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Од 61-70 година живота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>Ж: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13 (16,88 %)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>М: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 xml:space="preserve"> 5 (6,49 %)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>3. Квалификације које поседују запослена и радно ангажована лица, разврстана по полу: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2764"/>
        <w:gridCol w:w="2337"/>
        <w:gridCol w:w="2124"/>
        <w:gridCol w:w="2126"/>
      </w:tblGrid>
      <w:tr w:rsidR="004E0E0C" w:rsidRPr="004E0E0C" w:rsidTr="0077502D">
        <w:tc>
          <w:tcPr>
            <w:tcW w:w="2764" w:type="dxa"/>
          </w:tcPr>
          <w:p w:rsidR="004E0E0C" w:rsidRPr="004E0E0C" w:rsidRDefault="004E0E0C" w:rsidP="0077502D">
            <w:pPr>
              <w:jc w:val="both"/>
              <w:rPr>
                <w:lang w:val="sr-Cyrl-RS"/>
              </w:rPr>
            </w:pPr>
            <w:r w:rsidRPr="004E0E0C">
              <w:rPr>
                <w:lang w:val="sr-Cyrl-RS"/>
              </w:rPr>
              <w:t>Ниво</w:t>
            </w:r>
            <w:r w:rsidR="0077502D">
              <w:rPr>
                <w:lang w:val="sr-Cyrl-RS"/>
              </w:rPr>
              <w:t xml:space="preserve"> </w:t>
            </w:r>
            <w:r w:rsidRPr="004E0E0C">
              <w:rPr>
                <w:lang w:val="sr-Cyrl-RS"/>
              </w:rPr>
              <w:t>квалификације:</w:t>
            </w:r>
          </w:p>
        </w:tc>
        <w:tc>
          <w:tcPr>
            <w:tcW w:w="2337" w:type="dxa"/>
          </w:tcPr>
          <w:p w:rsidR="004E0E0C" w:rsidRPr="004E0E0C" w:rsidRDefault="004E0E0C" w:rsidP="004E0E0C">
            <w:pPr>
              <w:jc w:val="both"/>
              <w:rPr>
                <w:lang w:val="sr-Cyrl-RS"/>
              </w:rPr>
            </w:pPr>
            <w:r w:rsidRPr="004E0E0C">
              <w:rPr>
                <w:lang w:val="sr-Cyrl-RS"/>
              </w:rPr>
              <w:t>Укупно:</w:t>
            </w:r>
          </w:p>
        </w:tc>
        <w:tc>
          <w:tcPr>
            <w:tcW w:w="2124" w:type="dxa"/>
          </w:tcPr>
          <w:p w:rsidR="004E0E0C" w:rsidRPr="004E0E0C" w:rsidRDefault="004E0E0C" w:rsidP="004E0E0C">
            <w:pPr>
              <w:jc w:val="both"/>
              <w:rPr>
                <w:lang w:val="sr-Cyrl-RS"/>
              </w:rPr>
            </w:pPr>
            <w:r w:rsidRPr="004E0E0C">
              <w:rPr>
                <w:lang w:val="sr-Cyrl-RS"/>
              </w:rPr>
              <w:t>Жена:</w:t>
            </w:r>
          </w:p>
        </w:tc>
        <w:tc>
          <w:tcPr>
            <w:tcW w:w="2126" w:type="dxa"/>
          </w:tcPr>
          <w:p w:rsidR="004E0E0C" w:rsidRPr="004E0E0C" w:rsidRDefault="004E0E0C" w:rsidP="004E0E0C">
            <w:pPr>
              <w:jc w:val="both"/>
              <w:rPr>
                <w:lang w:val="sr-Cyrl-RS"/>
              </w:rPr>
            </w:pPr>
            <w:r w:rsidRPr="004E0E0C">
              <w:rPr>
                <w:lang w:val="sr-Cyrl-RS"/>
              </w:rPr>
              <w:t>Мушкараца:</w:t>
            </w:r>
          </w:p>
        </w:tc>
      </w:tr>
      <w:tr w:rsidR="004E0E0C" w:rsidRPr="0077502D" w:rsidTr="0077502D">
        <w:tc>
          <w:tcPr>
            <w:tcW w:w="2764" w:type="dxa"/>
          </w:tcPr>
          <w:p w:rsidR="004E0E0C" w:rsidRPr="0077502D" w:rsidRDefault="004E0E0C" w:rsidP="004E0E0C">
            <w:pPr>
              <w:jc w:val="both"/>
              <w:rPr>
                <w:lang w:val="sr-Cyrl-RS"/>
              </w:rPr>
            </w:pPr>
            <w:r w:rsidRPr="0077502D">
              <w:rPr>
                <w:lang w:val="sr-Cyrl-RS"/>
              </w:rPr>
              <w:t>1. висока стручна спре</w:t>
            </w:r>
            <w:r w:rsidR="0077502D" w:rsidRPr="0077502D">
              <w:rPr>
                <w:lang w:val="sr-Cyrl-RS"/>
              </w:rPr>
              <w:t>ма</w:t>
            </w:r>
          </w:p>
        </w:tc>
        <w:tc>
          <w:tcPr>
            <w:tcW w:w="2337" w:type="dxa"/>
          </w:tcPr>
          <w:p w:rsidR="004E0E0C" w:rsidRPr="0077502D" w:rsidRDefault="004E0E0C" w:rsidP="004E0E0C">
            <w:pPr>
              <w:jc w:val="center"/>
              <w:rPr>
                <w:lang w:val="sr-Cyrl-RS"/>
              </w:rPr>
            </w:pPr>
            <w:r w:rsidRPr="0077502D">
              <w:rPr>
                <w:lang w:val="sr-Cyrl-RS"/>
              </w:rPr>
              <w:t>60 (77,92%)</w:t>
            </w:r>
          </w:p>
        </w:tc>
        <w:tc>
          <w:tcPr>
            <w:tcW w:w="2124" w:type="dxa"/>
          </w:tcPr>
          <w:p w:rsidR="004E0E0C" w:rsidRPr="0077502D" w:rsidRDefault="004E0E0C" w:rsidP="004E0E0C">
            <w:pPr>
              <w:jc w:val="center"/>
              <w:rPr>
                <w:lang w:val="sr-Cyrl-RS"/>
              </w:rPr>
            </w:pPr>
            <w:r w:rsidRPr="0077502D">
              <w:rPr>
                <w:lang w:val="sr-Cyrl-RS"/>
              </w:rPr>
              <w:t>43 (55,84 %)</w:t>
            </w:r>
          </w:p>
        </w:tc>
        <w:tc>
          <w:tcPr>
            <w:tcW w:w="2126" w:type="dxa"/>
          </w:tcPr>
          <w:p w:rsidR="004E0E0C" w:rsidRPr="0077502D" w:rsidRDefault="004E0E0C" w:rsidP="004E0E0C">
            <w:pPr>
              <w:jc w:val="center"/>
              <w:rPr>
                <w:lang w:val="sr-Cyrl-RS"/>
              </w:rPr>
            </w:pPr>
            <w:r w:rsidRPr="0077502D">
              <w:rPr>
                <w:lang w:val="sr-Cyrl-RS"/>
              </w:rPr>
              <w:t>17 (22,08 %)</w:t>
            </w:r>
          </w:p>
        </w:tc>
      </w:tr>
      <w:tr w:rsidR="004E0E0C" w:rsidRPr="0077502D" w:rsidTr="0077502D">
        <w:tc>
          <w:tcPr>
            <w:tcW w:w="2764" w:type="dxa"/>
          </w:tcPr>
          <w:p w:rsidR="004E0E0C" w:rsidRPr="0077502D" w:rsidRDefault="004E0E0C" w:rsidP="004E0E0C">
            <w:pPr>
              <w:jc w:val="both"/>
              <w:rPr>
                <w:lang w:val="sr-Cyrl-RS"/>
              </w:rPr>
            </w:pPr>
            <w:r w:rsidRPr="0077502D">
              <w:rPr>
                <w:lang w:val="sr-Cyrl-RS"/>
              </w:rPr>
              <w:t xml:space="preserve">2. виша стручна </w:t>
            </w:r>
            <w:r w:rsidR="0077502D" w:rsidRPr="0077502D">
              <w:rPr>
                <w:lang w:val="sr-Cyrl-RS"/>
              </w:rPr>
              <w:t>спрема</w:t>
            </w:r>
          </w:p>
        </w:tc>
        <w:tc>
          <w:tcPr>
            <w:tcW w:w="2337" w:type="dxa"/>
          </w:tcPr>
          <w:p w:rsidR="004E0E0C" w:rsidRPr="0077502D" w:rsidRDefault="004E0E0C" w:rsidP="004E0E0C">
            <w:pPr>
              <w:jc w:val="center"/>
              <w:rPr>
                <w:lang w:val="sr-Cyrl-RS"/>
              </w:rPr>
            </w:pPr>
            <w:r w:rsidRPr="0077502D">
              <w:rPr>
                <w:lang w:val="sr-Cyrl-RS"/>
              </w:rPr>
              <w:t>7 (9,09 %)</w:t>
            </w:r>
          </w:p>
        </w:tc>
        <w:tc>
          <w:tcPr>
            <w:tcW w:w="2124" w:type="dxa"/>
          </w:tcPr>
          <w:p w:rsidR="004E0E0C" w:rsidRPr="0077502D" w:rsidRDefault="004E0E0C" w:rsidP="004E0E0C">
            <w:pPr>
              <w:jc w:val="center"/>
              <w:rPr>
                <w:lang w:val="sr-Cyrl-RS"/>
              </w:rPr>
            </w:pPr>
            <w:r w:rsidRPr="0077502D">
              <w:rPr>
                <w:lang w:val="sr-Cyrl-RS"/>
              </w:rPr>
              <w:t>7 (9,09 %)</w:t>
            </w:r>
          </w:p>
        </w:tc>
        <w:tc>
          <w:tcPr>
            <w:tcW w:w="2126" w:type="dxa"/>
          </w:tcPr>
          <w:p w:rsidR="004E0E0C" w:rsidRPr="0077502D" w:rsidRDefault="004E0E0C" w:rsidP="004E0E0C">
            <w:pPr>
              <w:jc w:val="center"/>
              <w:rPr>
                <w:lang w:val="sr-Cyrl-RS"/>
              </w:rPr>
            </w:pPr>
            <w:r w:rsidRPr="0077502D">
              <w:rPr>
                <w:lang w:val="sr-Cyrl-RS"/>
              </w:rPr>
              <w:t>0 (0 %)</w:t>
            </w:r>
          </w:p>
        </w:tc>
      </w:tr>
      <w:tr w:rsidR="004E0E0C" w:rsidRPr="004E0E0C" w:rsidTr="0077502D">
        <w:tc>
          <w:tcPr>
            <w:tcW w:w="2764" w:type="dxa"/>
          </w:tcPr>
          <w:p w:rsidR="004E0E0C" w:rsidRPr="0077502D" w:rsidRDefault="004E0E0C" w:rsidP="004E0E0C">
            <w:pPr>
              <w:jc w:val="both"/>
              <w:rPr>
                <w:lang w:val="sr-Cyrl-RS"/>
              </w:rPr>
            </w:pPr>
            <w:r w:rsidRPr="0077502D">
              <w:rPr>
                <w:lang w:val="sr-Cyrl-RS"/>
              </w:rPr>
              <w:t xml:space="preserve">3. средња стручна </w:t>
            </w:r>
            <w:r w:rsidR="0077502D" w:rsidRPr="0077502D">
              <w:rPr>
                <w:lang w:val="sr-Cyrl-RS"/>
              </w:rPr>
              <w:t>спрема</w:t>
            </w:r>
          </w:p>
        </w:tc>
        <w:tc>
          <w:tcPr>
            <w:tcW w:w="2337" w:type="dxa"/>
          </w:tcPr>
          <w:p w:rsidR="004E0E0C" w:rsidRPr="0077502D" w:rsidRDefault="004E0E0C" w:rsidP="004E0E0C">
            <w:pPr>
              <w:jc w:val="center"/>
              <w:rPr>
                <w:lang w:val="sr-Cyrl-RS"/>
              </w:rPr>
            </w:pPr>
            <w:r w:rsidRPr="0077502D">
              <w:rPr>
                <w:lang w:val="sr-Cyrl-RS"/>
              </w:rPr>
              <w:t>10 (12,99 %)</w:t>
            </w:r>
          </w:p>
        </w:tc>
        <w:tc>
          <w:tcPr>
            <w:tcW w:w="2124" w:type="dxa"/>
          </w:tcPr>
          <w:p w:rsidR="004E0E0C" w:rsidRPr="0077502D" w:rsidRDefault="004E0E0C" w:rsidP="004E0E0C">
            <w:pPr>
              <w:jc w:val="center"/>
              <w:rPr>
                <w:lang w:val="sr-Cyrl-RS"/>
              </w:rPr>
            </w:pPr>
            <w:r w:rsidRPr="0077502D">
              <w:rPr>
                <w:lang w:val="sr-Cyrl-RS"/>
              </w:rPr>
              <w:t>8 (10,39 %)</w:t>
            </w:r>
          </w:p>
        </w:tc>
        <w:tc>
          <w:tcPr>
            <w:tcW w:w="2126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77502D">
              <w:rPr>
                <w:lang w:val="sr-Cyrl-RS"/>
              </w:rPr>
              <w:t>2 (2,60 %)</w:t>
            </w:r>
          </w:p>
        </w:tc>
      </w:tr>
    </w:tbl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>4. Број и проценат запослених и радно ангажованих лица на извршилачким радним местима и на положајима, разврстаних по полу: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E0E0C" w:rsidRPr="004E0E0C" w:rsidTr="00716036">
        <w:tc>
          <w:tcPr>
            <w:tcW w:w="2337" w:type="dxa"/>
          </w:tcPr>
          <w:p w:rsidR="004E0E0C" w:rsidRPr="004E0E0C" w:rsidRDefault="004E0E0C" w:rsidP="004E0E0C">
            <w:pPr>
              <w:jc w:val="both"/>
              <w:rPr>
                <w:lang w:val="sr-Cyrl-RS"/>
              </w:rPr>
            </w:pPr>
          </w:p>
        </w:tc>
        <w:tc>
          <w:tcPr>
            <w:tcW w:w="2337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Укупан број и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проценат</w:t>
            </w:r>
          </w:p>
        </w:tc>
        <w:tc>
          <w:tcPr>
            <w:tcW w:w="2338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 xml:space="preserve">Број и проценат 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жена</w:t>
            </w:r>
          </w:p>
        </w:tc>
        <w:tc>
          <w:tcPr>
            <w:tcW w:w="2338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 xml:space="preserve">Број и проценат 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мушкараца</w:t>
            </w:r>
          </w:p>
        </w:tc>
      </w:tr>
      <w:tr w:rsidR="004E0E0C" w:rsidRPr="004E0E0C" w:rsidTr="00716036">
        <w:tc>
          <w:tcPr>
            <w:tcW w:w="2337" w:type="dxa"/>
          </w:tcPr>
          <w:p w:rsidR="004E0E0C" w:rsidRPr="004E0E0C" w:rsidRDefault="004E0E0C" w:rsidP="004E0E0C">
            <w:pPr>
              <w:jc w:val="both"/>
              <w:rPr>
                <w:lang w:val="sr-Cyrl-RS"/>
              </w:rPr>
            </w:pPr>
            <w:r w:rsidRPr="004E0E0C">
              <w:rPr>
                <w:lang w:val="sr-Cyrl-RS"/>
              </w:rPr>
              <w:t xml:space="preserve">Лица на </w:t>
            </w:r>
          </w:p>
          <w:p w:rsidR="004E0E0C" w:rsidRPr="004E0E0C" w:rsidRDefault="004E0E0C" w:rsidP="004E0E0C">
            <w:pPr>
              <w:jc w:val="both"/>
              <w:rPr>
                <w:lang w:val="sr-Cyrl-RS"/>
              </w:rPr>
            </w:pPr>
            <w:r w:rsidRPr="004E0E0C">
              <w:rPr>
                <w:lang w:val="sr-Cyrl-RS"/>
              </w:rPr>
              <w:t>извршилачким радним местима</w:t>
            </w:r>
          </w:p>
        </w:tc>
        <w:tc>
          <w:tcPr>
            <w:tcW w:w="2337" w:type="dxa"/>
          </w:tcPr>
          <w:p w:rsidR="004E0E0C" w:rsidRDefault="004E0E0C" w:rsidP="004E0E0C">
            <w:pPr>
              <w:jc w:val="center"/>
              <w:rPr>
                <w:lang w:val="sr-Cyrl-RS"/>
              </w:rPr>
            </w:pP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69 (89,61 %)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</w:p>
        </w:tc>
        <w:tc>
          <w:tcPr>
            <w:tcW w:w="2338" w:type="dxa"/>
          </w:tcPr>
          <w:p w:rsidR="004E0E0C" w:rsidRDefault="004E0E0C" w:rsidP="004E0E0C">
            <w:pPr>
              <w:jc w:val="center"/>
              <w:rPr>
                <w:lang w:val="sr-Cyrl-RS"/>
              </w:rPr>
            </w:pP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54 (70,13 %)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</w:p>
        </w:tc>
        <w:tc>
          <w:tcPr>
            <w:tcW w:w="2338" w:type="dxa"/>
          </w:tcPr>
          <w:p w:rsidR="004E0E0C" w:rsidRDefault="004E0E0C" w:rsidP="004E0E0C">
            <w:pPr>
              <w:jc w:val="center"/>
              <w:rPr>
                <w:lang w:val="sr-Cyrl-RS"/>
              </w:rPr>
            </w:pP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15 (19,48 %)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</w:p>
        </w:tc>
      </w:tr>
      <w:tr w:rsidR="004E0E0C" w:rsidRPr="004E0E0C" w:rsidTr="00716036">
        <w:tc>
          <w:tcPr>
            <w:tcW w:w="2337" w:type="dxa"/>
          </w:tcPr>
          <w:p w:rsidR="004E0E0C" w:rsidRPr="004E0E0C" w:rsidRDefault="004E0E0C" w:rsidP="004E0E0C">
            <w:pPr>
              <w:jc w:val="both"/>
              <w:rPr>
                <w:lang w:val="sr-Cyrl-RS"/>
              </w:rPr>
            </w:pPr>
            <w:r w:rsidRPr="004E0E0C">
              <w:rPr>
                <w:lang w:val="sr-Cyrl-RS"/>
              </w:rPr>
              <w:t>Лица на положајима</w:t>
            </w:r>
          </w:p>
        </w:tc>
        <w:tc>
          <w:tcPr>
            <w:tcW w:w="2337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8 (10,39 %)</w:t>
            </w:r>
          </w:p>
        </w:tc>
        <w:tc>
          <w:tcPr>
            <w:tcW w:w="2338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4 (5,19 %)</w:t>
            </w:r>
          </w:p>
        </w:tc>
        <w:tc>
          <w:tcPr>
            <w:tcW w:w="2338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4 (5,19 %)</w:t>
            </w:r>
          </w:p>
        </w:tc>
      </w:tr>
    </w:tbl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</w:p>
    <w:p w:rsidR="004E0E0C" w:rsidRPr="004E0E0C" w:rsidRDefault="004E0E0C" w:rsidP="004E0E0C">
      <w:pPr>
        <w:spacing w:line="240" w:lineRule="auto"/>
        <w:jc w:val="both"/>
        <w:rPr>
          <w:lang w:val="sr-Latn-RS"/>
        </w:rPr>
      </w:pPr>
      <w:r w:rsidRPr="004E0E0C">
        <w:rPr>
          <w:lang w:val="sr-Cyrl-RS"/>
        </w:rPr>
        <w:t>5. Плате и друге накнаде запослених и радно ангажованих лица исказане у про</w:t>
      </w:r>
      <w:r>
        <w:rPr>
          <w:lang w:val="sr-Cyrl-RS"/>
        </w:rPr>
        <w:t>с</w:t>
      </w:r>
      <w:r w:rsidRPr="004E0E0C">
        <w:rPr>
          <w:lang w:val="sr-Cyrl-RS"/>
        </w:rPr>
        <w:t>ечном номиналном износу, разврстане по полу, у катего</w:t>
      </w:r>
      <w:r>
        <w:rPr>
          <w:lang w:val="sr-Cyrl-RS"/>
        </w:rPr>
        <w:t>р</w:t>
      </w:r>
      <w:r w:rsidRPr="004E0E0C">
        <w:rPr>
          <w:lang w:val="sr-Cyrl-RS"/>
        </w:rPr>
        <w:t xml:space="preserve">ијама за извршилачка радна места и за положаје:    </w:t>
      </w:r>
      <w:r w:rsidRPr="004E0E0C">
        <w:rPr>
          <w:lang w:val="sr-Latn-RS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E0E0C" w:rsidRPr="004E0E0C" w:rsidTr="00716036">
        <w:tc>
          <w:tcPr>
            <w:tcW w:w="2337" w:type="dxa"/>
          </w:tcPr>
          <w:p w:rsidR="004E0E0C" w:rsidRPr="004E0E0C" w:rsidRDefault="004E0E0C" w:rsidP="004E0E0C">
            <w:pPr>
              <w:jc w:val="both"/>
              <w:rPr>
                <w:lang w:val="sr-Cyrl-RS"/>
              </w:rPr>
            </w:pPr>
          </w:p>
        </w:tc>
        <w:tc>
          <w:tcPr>
            <w:tcW w:w="2337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Просечан номиналан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износ и проценат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</w:p>
        </w:tc>
        <w:tc>
          <w:tcPr>
            <w:tcW w:w="2338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Просечан номиналан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износ и проценат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код жена</w:t>
            </w:r>
          </w:p>
        </w:tc>
        <w:tc>
          <w:tcPr>
            <w:tcW w:w="2338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Просечан номиналан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износ и проценат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код мушкараца</w:t>
            </w:r>
          </w:p>
        </w:tc>
      </w:tr>
      <w:tr w:rsidR="004E0E0C" w:rsidRPr="004E0E0C" w:rsidTr="00716036">
        <w:tc>
          <w:tcPr>
            <w:tcW w:w="2337" w:type="dxa"/>
          </w:tcPr>
          <w:p w:rsidR="004E0E0C" w:rsidRPr="004E0E0C" w:rsidRDefault="004E0E0C" w:rsidP="004E0E0C">
            <w:pPr>
              <w:jc w:val="both"/>
              <w:rPr>
                <w:lang w:val="sr-Cyrl-RS"/>
              </w:rPr>
            </w:pPr>
            <w:r w:rsidRPr="004E0E0C">
              <w:rPr>
                <w:lang w:val="sr-Cyrl-RS"/>
              </w:rPr>
              <w:t xml:space="preserve">Лица на </w:t>
            </w:r>
          </w:p>
          <w:p w:rsidR="004E0E0C" w:rsidRPr="004E0E0C" w:rsidRDefault="004E0E0C" w:rsidP="004E0E0C">
            <w:pPr>
              <w:jc w:val="both"/>
              <w:rPr>
                <w:lang w:val="sr-Cyrl-RS"/>
              </w:rPr>
            </w:pPr>
            <w:r w:rsidRPr="004E0E0C">
              <w:rPr>
                <w:lang w:val="sr-Cyrl-RS"/>
              </w:rPr>
              <w:t>извршилачким радним местима</w:t>
            </w:r>
          </w:p>
        </w:tc>
        <w:tc>
          <w:tcPr>
            <w:tcW w:w="2337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Latn-RS"/>
              </w:rPr>
              <w:t xml:space="preserve">86.705,54 </w:t>
            </w:r>
            <w:r w:rsidRPr="004E0E0C">
              <w:rPr>
                <w:lang w:val="sr-Cyrl-RS"/>
              </w:rPr>
              <w:t>(</w:t>
            </w:r>
            <w:r w:rsidRPr="004E0E0C">
              <w:rPr>
                <w:lang w:val="sr-Latn-RS"/>
              </w:rPr>
              <w:t>84,16</w:t>
            </w:r>
            <w:r w:rsidRPr="004E0E0C">
              <w:rPr>
                <w:lang w:val="sr-Cyrl-RS"/>
              </w:rPr>
              <w:t xml:space="preserve"> %)</w:t>
            </w:r>
          </w:p>
        </w:tc>
        <w:tc>
          <w:tcPr>
            <w:tcW w:w="2338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Latn-RS"/>
              </w:rPr>
              <w:t xml:space="preserve">86.181,72 </w:t>
            </w:r>
            <w:r w:rsidRPr="004E0E0C">
              <w:rPr>
                <w:lang w:val="sr-Cyrl-RS"/>
              </w:rPr>
              <w:t>(</w:t>
            </w:r>
            <w:r w:rsidRPr="004E0E0C">
              <w:rPr>
                <w:lang w:val="sr-Latn-RS"/>
              </w:rPr>
              <w:t>65,28</w:t>
            </w:r>
            <w:r w:rsidRPr="004E0E0C">
              <w:rPr>
                <w:lang w:val="sr-Cyrl-RS"/>
              </w:rPr>
              <w:t xml:space="preserve"> %)</w:t>
            </w:r>
          </w:p>
        </w:tc>
        <w:tc>
          <w:tcPr>
            <w:tcW w:w="2338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Latn-RS"/>
              </w:rPr>
              <w:t xml:space="preserve">88.566,73 </w:t>
            </w:r>
            <w:r w:rsidRPr="004E0E0C">
              <w:rPr>
                <w:lang w:val="sr-Cyrl-RS"/>
              </w:rPr>
              <w:t>(</w:t>
            </w:r>
            <w:r w:rsidRPr="004E0E0C">
              <w:rPr>
                <w:lang w:val="sr-Latn-RS"/>
              </w:rPr>
              <w:t>18,88</w:t>
            </w:r>
            <w:r w:rsidRPr="004E0E0C">
              <w:rPr>
                <w:lang w:val="sr-Cyrl-RS"/>
              </w:rPr>
              <w:t xml:space="preserve"> %)</w:t>
            </w:r>
          </w:p>
        </w:tc>
      </w:tr>
      <w:tr w:rsidR="004E0E0C" w:rsidRPr="004E0E0C" w:rsidTr="00716036">
        <w:tc>
          <w:tcPr>
            <w:tcW w:w="2337" w:type="dxa"/>
          </w:tcPr>
          <w:p w:rsidR="004E0E0C" w:rsidRPr="004E0E0C" w:rsidRDefault="004E0E0C" w:rsidP="004E0E0C">
            <w:pPr>
              <w:jc w:val="both"/>
              <w:rPr>
                <w:lang w:val="sr-Cyrl-RS"/>
              </w:rPr>
            </w:pPr>
            <w:r w:rsidRPr="004E0E0C">
              <w:rPr>
                <w:lang w:val="sr-Cyrl-RS"/>
              </w:rPr>
              <w:t>Лица на положајима</w:t>
            </w:r>
          </w:p>
        </w:tc>
        <w:tc>
          <w:tcPr>
            <w:tcW w:w="2337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Latn-RS"/>
              </w:rPr>
              <w:t xml:space="preserve">138.552,08 </w:t>
            </w:r>
            <w:r w:rsidRPr="004E0E0C">
              <w:rPr>
                <w:lang w:val="sr-Cyrl-RS"/>
              </w:rPr>
              <w:t>(</w:t>
            </w:r>
            <w:r w:rsidRPr="004E0E0C">
              <w:rPr>
                <w:lang w:val="sr-Latn-RS"/>
              </w:rPr>
              <w:t>15,84</w:t>
            </w:r>
            <w:r w:rsidRPr="004E0E0C">
              <w:rPr>
                <w:lang w:val="sr-Cyrl-RS"/>
              </w:rPr>
              <w:t xml:space="preserve"> %)</w:t>
            </w:r>
          </w:p>
        </w:tc>
        <w:tc>
          <w:tcPr>
            <w:tcW w:w="2338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Latn-RS"/>
              </w:rPr>
              <w:t xml:space="preserve">145.840,83 </w:t>
            </w:r>
            <w:r w:rsidRPr="004E0E0C">
              <w:rPr>
                <w:lang w:val="sr-Cyrl-RS"/>
              </w:rPr>
              <w:t>(</w:t>
            </w:r>
            <w:r w:rsidRPr="004E0E0C">
              <w:rPr>
                <w:lang w:val="sr-Latn-RS"/>
              </w:rPr>
              <w:t>8,34</w:t>
            </w:r>
            <w:r w:rsidRPr="004E0E0C">
              <w:rPr>
                <w:lang w:val="sr-Cyrl-RS"/>
              </w:rPr>
              <w:t xml:space="preserve"> %)</w:t>
            </w:r>
          </w:p>
        </w:tc>
        <w:tc>
          <w:tcPr>
            <w:tcW w:w="2338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Latn-RS"/>
              </w:rPr>
              <w:t xml:space="preserve">131.263,33 </w:t>
            </w:r>
            <w:r w:rsidRPr="004E0E0C">
              <w:rPr>
                <w:lang w:val="sr-Cyrl-RS"/>
              </w:rPr>
              <w:t>(</w:t>
            </w:r>
            <w:r w:rsidRPr="004E0E0C">
              <w:rPr>
                <w:lang w:val="sr-Latn-RS"/>
              </w:rPr>
              <w:t>7,50</w:t>
            </w:r>
            <w:r w:rsidRPr="004E0E0C">
              <w:rPr>
                <w:lang w:val="sr-Cyrl-RS"/>
              </w:rPr>
              <w:t xml:space="preserve"> %)</w:t>
            </w:r>
          </w:p>
        </w:tc>
      </w:tr>
    </w:tbl>
    <w:p w:rsidR="004E0E0C" w:rsidRPr="004E0E0C" w:rsidRDefault="004E0E0C" w:rsidP="004E0E0C">
      <w:pPr>
        <w:spacing w:line="240" w:lineRule="auto"/>
        <w:jc w:val="both"/>
        <w:rPr>
          <w:color w:val="FF0000"/>
          <w:lang w:val="sr-Cyrl-RS"/>
        </w:rPr>
      </w:pPr>
      <w:r w:rsidRPr="004E0E0C">
        <w:rPr>
          <w:lang w:val="sr-Cyrl-RS"/>
        </w:rPr>
        <w:lastRenderedPageBreak/>
        <w:t xml:space="preserve">6.а Број и проценат запослених и радно ангажованих лица која су у години вођења евиденције запошљавана односно радно ангажована, разврстаних по полу и старосној доби:    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>Ж: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 xml:space="preserve">2 (20%) 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Од 21-30 година живота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>М: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0 (0%)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>Ж: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 xml:space="preserve">1 (10%) 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Од 31-40 година живота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>М: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0 (0%)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>Ж: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0 (0%)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Од 41-50 година живота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>М: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0 (0%)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>Ж: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 xml:space="preserve">3 (30%) 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Од 51-60 година живота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>М: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2 (20%)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>Ж: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 xml:space="preserve">1 (10%) 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Од 61-70 година живота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>М: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  <w:t>1 (10%)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>6.б Број и проценат запослених и радно ангажованих лица која су у години вођења евиденције добила отказ, односно која су отпуштена, разврстаних по полу и старосној доби, као и разлози за то:</w:t>
      </w:r>
      <w:r>
        <w:rPr>
          <w:lang w:val="sr-Cyrl-RS"/>
        </w:rPr>
        <w:t xml:space="preserve"> 0 (0%).</w:t>
      </w:r>
    </w:p>
    <w:p w:rsidR="004E0E0C" w:rsidRPr="004E0E0C" w:rsidRDefault="004E0E0C" w:rsidP="00822D1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 xml:space="preserve">7. Разлози због којих су на поједина радна места запошљавани, односно распоређивани у већем </w:t>
      </w:r>
      <w:r w:rsidR="00822D1C">
        <w:rPr>
          <w:lang w:val="sr-Cyrl-RS"/>
        </w:rPr>
        <w:t>броју припадници одређеног пола</w:t>
      </w:r>
      <w:r w:rsidRPr="004E0E0C">
        <w:rPr>
          <w:lang w:val="sr-Cyrl-RS"/>
        </w:rPr>
        <w:t>:</w:t>
      </w:r>
      <w:r w:rsidR="00822D1C">
        <w:rPr>
          <w:lang w:val="sr-Cyrl-RS"/>
        </w:rPr>
        <w:t xml:space="preserve"> због већег интересовања.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 xml:space="preserve">8. Разлози због којих су на поједине положаје постављени, односно именовани у већем </w:t>
      </w:r>
      <w:r w:rsidR="00822D1C">
        <w:rPr>
          <w:lang w:val="sr-Cyrl-RS"/>
        </w:rPr>
        <w:t>броју припадници одређеног пола</w:t>
      </w:r>
      <w:r w:rsidR="00822D1C">
        <w:rPr>
          <w:lang w:val="sr-Latn-RS"/>
        </w:rPr>
        <w:t xml:space="preserve">: </w:t>
      </w:r>
      <w:r w:rsidRPr="004E0E0C">
        <w:rPr>
          <w:lang w:val="sr-Cyrl-RS"/>
        </w:rPr>
        <w:t>због досадашњих радних резултата</w:t>
      </w:r>
      <w:r w:rsidR="00822D1C">
        <w:rPr>
          <w:lang w:val="sr-Cyrl-RS"/>
        </w:rPr>
        <w:t>.</w:t>
      </w:r>
    </w:p>
    <w:p w:rsidR="004E0E0C" w:rsidRPr="004E0E0C" w:rsidRDefault="004E0E0C" w:rsidP="004E0E0C">
      <w:pPr>
        <w:spacing w:line="240" w:lineRule="auto"/>
        <w:jc w:val="both"/>
        <w:rPr>
          <w:color w:val="FF0000"/>
          <w:lang w:val="sr-Cyrl-RS"/>
        </w:rPr>
      </w:pPr>
      <w:r w:rsidRPr="004E0E0C">
        <w:rPr>
          <w:lang w:val="sr-Cyrl-RS"/>
        </w:rPr>
        <w:t xml:space="preserve">9. Број и проценат кандидата пријављених на конкурсе за попуњавање положаја или извршилачких радних места у органима јавне власти, односно за заснивање радног односа или ради другог вида радног ангажовања код послодавца разврстаних по полу и по квалификацијама у години вођења евиденције: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E0E0C" w:rsidRPr="004E0E0C" w:rsidTr="00716036">
        <w:tc>
          <w:tcPr>
            <w:tcW w:w="2337" w:type="dxa"/>
          </w:tcPr>
          <w:p w:rsidR="004E0E0C" w:rsidRPr="004E0E0C" w:rsidRDefault="004E0E0C" w:rsidP="004E0E0C">
            <w:pPr>
              <w:jc w:val="both"/>
              <w:rPr>
                <w:lang w:val="sr-Cyrl-RS"/>
              </w:rPr>
            </w:pPr>
            <w:r w:rsidRPr="004E0E0C">
              <w:rPr>
                <w:lang w:val="sr-Cyrl-RS"/>
              </w:rPr>
              <w:t>Ниво</w:t>
            </w:r>
          </w:p>
          <w:p w:rsidR="004E0E0C" w:rsidRPr="004E0E0C" w:rsidRDefault="004E0E0C" w:rsidP="004E0E0C">
            <w:pPr>
              <w:jc w:val="both"/>
              <w:rPr>
                <w:lang w:val="sr-Cyrl-RS"/>
              </w:rPr>
            </w:pPr>
            <w:r w:rsidRPr="004E0E0C">
              <w:rPr>
                <w:lang w:val="sr-Cyrl-RS"/>
              </w:rPr>
              <w:t>Квалификације:</w:t>
            </w:r>
          </w:p>
        </w:tc>
        <w:tc>
          <w:tcPr>
            <w:tcW w:w="2337" w:type="dxa"/>
          </w:tcPr>
          <w:p w:rsidR="004E0E0C" w:rsidRPr="004E0E0C" w:rsidRDefault="004E0E0C" w:rsidP="004E0E0C">
            <w:pPr>
              <w:jc w:val="both"/>
              <w:rPr>
                <w:lang w:val="sr-Cyrl-RS"/>
              </w:rPr>
            </w:pPr>
            <w:r w:rsidRPr="004E0E0C">
              <w:rPr>
                <w:lang w:val="sr-Cyrl-RS"/>
              </w:rPr>
              <w:t>Укупно:</w:t>
            </w:r>
          </w:p>
        </w:tc>
        <w:tc>
          <w:tcPr>
            <w:tcW w:w="2338" w:type="dxa"/>
          </w:tcPr>
          <w:p w:rsidR="004E0E0C" w:rsidRPr="004E0E0C" w:rsidRDefault="004E0E0C" w:rsidP="004E0E0C">
            <w:pPr>
              <w:jc w:val="both"/>
              <w:rPr>
                <w:lang w:val="sr-Cyrl-RS"/>
              </w:rPr>
            </w:pPr>
            <w:r w:rsidRPr="004E0E0C">
              <w:rPr>
                <w:lang w:val="sr-Cyrl-RS"/>
              </w:rPr>
              <w:t>Жена:</w:t>
            </w:r>
          </w:p>
        </w:tc>
        <w:tc>
          <w:tcPr>
            <w:tcW w:w="2338" w:type="dxa"/>
          </w:tcPr>
          <w:p w:rsidR="004E0E0C" w:rsidRPr="004E0E0C" w:rsidRDefault="004E0E0C" w:rsidP="004E0E0C">
            <w:pPr>
              <w:jc w:val="both"/>
              <w:rPr>
                <w:lang w:val="sr-Cyrl-RS"/>
              </w:rPr>
            </w:pPr>
            <w:r w:rsidRPr="004E0E0C">
              <w:rPr>
                <w:lang w:val="sr-Cyrl-RS"/>
              </w:rPr>
              <w:t>Мушкараца:</w:t>
            </w:r>
          </w:p>
        </w:tc>
      </w:tr>
      <w:tr w:rsidR="004E0E0C" w:rsidRPr="004E0E0C" w:rsidTr="00716036">
        <w:tc>
          <w:tcPr>
            <w:tcW w:w="2337" w:type="dxa"/>
          </w:tcPr>
          <w:p w:rsidR="004E0E0C" w:rsidRPr="004E0E0C" w:rsidRDefault="004E0E0C" w:rsidP="004E0E0C">
            <w:pPr>
              <w:jc w:val="both"/>
              <w:rPr>
                <w:lang w:val="sr-Cyrl-RS"/>
              </w:rPr>
            </w:pPr>
            <w:r w:rsidRPr="004E0E0C">
              <w:rPr>
                <w:lang w:val="sr-Cyrl-RS"/>
              </w:rPr>
              <w:t>1. Висока СС</w:t>
            </w:r>
          </w:p>
        </w:tc>
        <w:tc>
          <w:tcPr>
            <w:tcW w:w="2337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1 (100%)</w:t>
            </w:r>
          </w:p>
        </w:tc>
        <w:tc>
          <w:tcPr>
            <w:tcW w:w="2338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1 (100%)</w:t>
            </w:r>
          </w:p>
        </w:tc>
        <w:tc>
          <w:tcPr>
            <w:tcW w:w="2338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0 (0%)</w:t>
            </w:r>
          </w:p>
        </w:tc>
      </w:tr>
      <w:tr w:rsidR="004E0E0C" w:rsidRPr="004E0E0C" w:rsidTr="00716036">
        <w:tc>
          <w:tcPr>
            <w:tcW w:w="2337" w:type="dxa"/>
          </w:tcPr>
          <w:p w:rsidR="004E0E0C" w:rsidRPr="004E0E0C" w:rsidRDefault="004E0E0C" w:rsidP="004E0E0C">
            <w:pPr>
              <w:jc w:val="both"/>
              <w:rPr>
                <w:lang w:val="sr-Cyrl-RS"/>
              </w:rPr>
            </w:pPr>
            <w:r w:rsidRPr="004E0E0C">
              <w:rPr>
                <w:lang w:val="sr-Cyrl-RS"/>
              </w:rPr>
              <w:t>2. Виша СС</w:t>
            </w:r>
          </w:p>
        </w:tc>
        <w:tc>
          <w:tcPr>
            <w:tcW w:w="2337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0 (0%)</w:t>
            </w:r>
          </w:p>
        </w:tc>
        <w:tc>
          <w:tcPr>
            <w:tcW w:w="2338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0 (0%)</w:t>
            </w:r>
          </w:p>
        </w:tc>
        <w:tc>
          <w:tcPr>
            <w:tcW w:w="2338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0 (0%)</w:t>
            </w:r>
          </w:p>
        </w:tc>
      </w:tr>
      <w:tr w:rsidR="004E0E0C" w:rsidRPr="004E0E0C" w:rsidTr="00716036">
        <w:tc>
          <w:tcPr>
            <w:tcW w:w="2337" w:type="dxa"/>
          </w:tcPr>
          <w:p w:rsidR="004E0E0C" w:rsidRPr="004E0E0C" w:rsidRDefault="004E0E0C" w:rsidP="004E0E0C">
            <w:pPr>
              <w:jc w:val="both"/>
              <w:rPr>
                <w:lang w:val="sr-Cyrl-RS"/>
              </w:rPr>
            </w:pPr>
            <w:r w:rsidRPr="004E0E0C">
              <w:rPr>
                <w:lang w:val="sr-Cyrl-RS"/>
              </w:rPr>
              <w:t>3. Средња СС</w:t>
            </w:r>
          </w:p>
        </w:tc>
        <w:tc>
          <w:tcPr>
            <w:tcW w:w="2337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0 (0%)</w:t>
            </w:r>
          </w:p>
        </w:tc>
        <w:tc>
          <w:tcPr>
            <w:tcW w:w="2338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0 (0%)</w:t>
            </w:r>
          </w:p>
        </w:tc>
        <w:tc>
          <w:tcPr>
            <w:tcW w:w="2338" w:type="dxa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0 (0%)</w:t>
            </w:r>
          </w:p>
        </w:tc>
      </w:tr>
    </w:tbl>
    <w:p w:rsidR="0077502D" w:rsidRDefault="0077502D" w:rsidP="004E0E0C">
      <w:pPr>
        <w:spacing w:line="240" w:lineRule="auto"/>
        <w:jc w:val="both"/>
        <w:rPr>
          <w:lang w:val="sr-Cyrl-RS"/>
        </w:rPr>
      </w:pPr>
    </w:p>
    <w:p w:rsidR="004E0E0C" w:rsidRPr="00C60C97" w:rsidRDefault="004E0E0C" w:rsidP="004E0E0C">
      <w:pPr>
        <w:spacing w:line="240" w:lineRule="auto"/>
        <w:jc w:val="both"/>
        <w:rPr>
          <w:lang w:val="sr-Latn-RS"/>
        </w:rPr>
      </w:pPr>
      <w:r w:rsidRPr="004E0E0C">
        <w:rPr>
          <w:lang w:val="sr-Cyrl-RS"/>
        </w:rPr>
        <w:t>10. Број примљених пријава запослених и радно ангажованих лица о њиховој изложености узнемиравању, сексуалном узнемиравању или уцењивању или неком другом просупању које има за последицу дискриминацију на основу пола, односно рода, разврстаних по полу и старосној доби: 0 (0%)</w:t>
      </w:r>
      <w:r w:rsidR="00C60C97">
        <w:rPr>
          <w:lang w:val="sr-Latn-RS"/>
        </w:rPr>
        <w:t>.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 xml:space="preserve">11. Начин поступања одговорног лица у органима јавне власти и послодавца по поднетим пријавама на основу прецизираном у тачки </w:t>
      </w:r>
      <w:r w:rsidR="00822D1C">
        <w:rPr>
          <w:lang w:val="sr-Cyrl-RS"/>
        </w:rPr>
        <w:t>10. овог обрасца</w:t>
      </w:r>
      <w:r w:rsidR="00822D1C">
        <w:rPr>
          <w:lang w:val="sr-Latn-RS"/>
        </w:rPr>
        <w:t xml:space="preserve">: </w:t>
      </w:r>
      <w:r w:rsidRPr="004E0E0C">
        <w:rPr>
          <w:lang w:val="sr-Cyrl-RS"/>
        </w:rPr>
        <w:t>није било пријава.</w:t>
      </w:r>
    </w:p>
    <w:p w:rsid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lastRenderedPageBreak/>
        <w:t>12.</w:t>
      </w:r>
      <w:r>
        <w:rPr>
          <w:lang w:val="sr-Cyrl-RS"/>
        </w:rPr>
        <w:t xml:space="preserve"> </w:t>
      </w:r>
      <w:r w:rsidRPr="004E0E0C">
        <w:rPr>
          <w:lang w:val="sr-Cyrl-RS"/>
        </w:rPr>
        <w:t xml:space="preserve"> Број судских спорова који су вођени у вези са дискриминацијом на основу пола, односно рода, као и број судских спорова који су окончани у корист запосленог и о начину поступања одговорног лица у </w:t>
      </w:r>
      <w:r w:rsidR="00706C42" w:rsidRPr="00706C42">
        <w:rPr>
          <w:lang w:val="sr-Cyrl-RS"/>
        </w:rPr>
        <w:t>Секретаријат</w:t>
      </w:r>
      <w:r w:rsidR="00706C42">
        <w:rPr>
          <w:lang w:val="sr-Cyrl-RS"/>
        </w:rPr>
        <w:t>у</w:t>
      </w:r>
      <w:r w:rsidR="00706C42" w:rsidRPr="00706C42">
        <w:rPr>
          <w:lang w:val="sr-Cyrl-RS"/>
        </w:rPr>
        <w:t xml:space="preserve"> </w:t>
      </w:r>
      <w:r w:rsidRPr="004E0E0C">
        <w:rPr>
          <w:lang w:val="sr-Cyrl-RS"/>
        </w:rPr>
        <w:t>по тим судским одлукама</w:t>
      </w:r>
      <w:r>
        <w:rPr>
          <w:lang w:val="sr-Cyrl-RS"/>
        </w:rPr>
        <w:t>: 0.</w:t>
      </w:r>
    </w:p>
    <w:p w:rsidR="004E0E0C" w:rsidRPr="004E0E0C" w:rsidRDefault="004E0E0C" w:rsidP="004E0E0C">
      <w:pPr>
        <w:spacing w:line="240" w:lineRule="auto"/>
        <w:jc w:val="both"/>
        <w:rPr>
          <w:color w:val="FF0000"/>
          <w:lang w:val="sr-Cyrl-RS"/>
        </w:rPr>
      </w:pPr>
      <w:r w:rsidRPr="004E0E0C">
        <w:rPr>
          <w:lang w:val="sr-Cyrl-RS"/>
        </w:rPr>
        <w:t xml:space="preserve">13. Број и проценат запослених и радно ангажованих лица укључених у програме стручног усавршавања и додатног образовања, као и стручног оспособљавања приправника, разврстаних по полу, у години вођења евиденције:  </w:t>
      </w:r>
    </w:p>
    <w:p w:rsidR="004E0E0C" w:rsidRPr="004E0E0C" w:rsidRDefault="004E0E0C" w:rsidP="004E0E0C">
      <w:pPr>
        <w:spacing w:line="240" w:lineRule="auto"/>
        <w:ind w:firstLine="720"/>
        <w:jc w:val="both"/>
        <w:rPr>
          <w:lang w:val="sr-Cyrl-RS"/>
        </w:rPr>
      </w:pPr>
      <w:r w:rsidRPr="004E0E0C">
        <w:rPr>
          <w:lang w:val="sr-Cyrl-RS"/>
        </w:rPr>
        <w:t xml:space="preserve">Укупно: </w:t>
      </w:r>
      <w:r w:rsidRPr="004E0E0C">
        <w:rPr>
          <w:lang w:val="sr-Cyrl-RS"/>
        </w:rPr>
        <w:tab/>
      </w:r>
      <w:r w:rsidRPr="004E0E0C">
        <w:rPr>
          <w:lang w:val="sr-Latn-RS"/>
        </w:rPr>
        <w:t>105</w:t>
      </w:r>
      <w:r w:rsidRPr="004E0E0C">
        <w:rPr>
          <w:lang w:val="sr-Cyrl-RS"/>
        </w:rPr>
        <w:t xml:space="preserve"> (</w:t>
      </w:r>
      <w:r w:rsidRPr="004E0E0C">
        <w:rPr>
          <w:lang w:val="sr-Latn-RS"/>
        </w:rPr>
        <w:t>10</w:t>
      </w:r>
      <w:r w:rsidRPr="004E0E0C">
        <w:rPr>
          <w:lang w:val="sr-Cyrl-RS"/>
        </w:rPr>
        <w:t>0 %)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>Ж: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</w:r>
      <w:r w:rsidRPr="004E0E0C">
        <w:rPr>
          <w:lang w:val="sr-Latn-RS"/>
        </w:rPr>
        <w:t xml:space="preserve"> 82 </w:t>
      </w:r>
      <w:r w:rsidRPr="004E0E0C">
        <w:rPr>
          <w:lang w:val="sr-Cyrl-RS"/>
        </w:rPr>
        <w:t>(</w:t>
      </w:r>
      <w:r w:rsidRPr="004E0E0C">
        <w:rPr>
          <w:lang w:val="sr-Latn-RS"/>
        </w:rPr>
        <w:t>78,10</w:t>
      </w:r>
      <w:r w:rsidRPr="004E0E0C">
        <w:rPr>
          <w:lang w:val="sr-Cyrl-RS"/>
        </w:rPr>
        <w:t xml:space="preserve"> %)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ab/>
        <w:t>М:</w:t>
      </w:r>
      <w:r w:rsidRPr="004E0E0C">
        <w:rPr>
          <w:lang w:val="sr-Cyrl-RS"/>
        </w:rPr>
        <w:tab/>
      </w:r>
      <w:r w:rsidRPr="004E0E0C">
        <w:rPr>
          <w:lang w:val="sr-Cyrl-RS"/>
        </w:rPr>
        <w:tab/>
      </w:r>
      <w:r w:rsidRPr="004E0E0C">
        <w:rPr>
          <w:lang w:val="sr-Latn-RS"/>
        </w:rPr>
        <w:t xml:space="preserve"> 23 </w:t>
      </w:r>
      <w:r w:rsidRPr="004E0E0C">
        <w:rPr>
          <w:lang w:val="sr-Cyrl-RS"/>
        </w:rPr>
        <w:t>(</w:t>
      </w:r>
      <w:r w:rsidRPr="004E0E0C">
        <w:rPr>
          <w:lang w:val="sr-Latn-RS"/>
        </w:rPr>
        <w:t>21,90</w:t>
      </w:r>
      <w:r w:rsidRPr="004E0E0C">
        <w:rPr>
          <w:lang w:val="sr-Cyrl-RS"/>
        </w:rPr>
        <w:t xml:space="preserve"> %)</w:t>
      </w:r>
    </w:p>
    <w:p w:rsidR="004E0E0C" w:rsidRPr="004E0E0C" w:rsidRDefault="004E0E0C" w:rsidP="004E0E0C">
      <w:pPr>
        <w:spacing w:line="240" w:lineRule="auto"/>
        <w:jc w:val="both"/>
        <w:rPr>
          <w:color w:val="FF0000"/>
          <w:lang w:val="sr-Cyrl-RS"/>
        </w:rPr>
      </w:pPr>
      <w:r w:rsidRPr="004E0E0C">
        <w:rPr>
          <w:lang w:val="sr-Latn-RS"/>
        </w:rPr>
        <w:t xml:space="preserve">14. </w:t>
      </w:r>
      <w:r w:rsidRPr="004E0E0C">
        <w:rPr>
          <w:lang w:val="sr-Cyrl-RS"/>
        </w:rPr>
        <w:t xml:space="preserve">Број и проценат лица на извршилачким радним местима и на положајима, ангажованих у органима управљања и надзора, комисијама и другим телима код органа јавне власти и послодавца, разврстаних по полу, квалификацијама и старосној доби:  </w:t>
      </w:r>
    </w:p>
    <w:tbl>
      <w:tblPr>
        <w:tblStyle w:val="TableGrid1"/>
        <w:tblW w:w="10627" w:type="dxa"/>
        <w:tblInd w:w="-643" w:type="dxa"/>
        <w:tblLook w:val="04A0" w:firstRow="1" w:lastRow="0" w:firstColumn="1" w:lastColumn="0" w:noHBand="0" w:noVBand="1"/>
      </w:tblPr>
      <w:tblGrid>
        <w:gridCol w:w="1129"/>
        <w:gridCol w:w="993"/>
        <w:gridCol w:w="1008"/>
        <w:gridCol w:w="1118"/>
        <w:gridCol w:w="1276"/>
        <w:gridCol w:w="1288"/>
        <w:gridCol w:w="1263"/>
        <w:gridCol w:w="1276"/>
        <w:gridCol w:w="1276"/>
      </w:tblGrid>
      <w:tr w:rsidR="004E0E0C" w:rsidRPr="004E0E0C" w:rsidTr="004E0E0C">
        <w:tc>
          <w:tcPr>
            <w:tcW w:w="1129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Ниво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Квалифи-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кације</w:t>
            </w:r>
          </w:p>
        </w:tc>
        <w:tc>
          <w:tcPr>
            <w:tcW w:w="993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Укупно</w:t>
            </w:r>
          </w:p>
        </w:tc>
        <w:tc>
          <w:tcPr>
            <w:tcW w:w="1008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Ж</w:t>
            </w:r>
          </w:p>
        </w:tc>
        <w:tc>
          <w:tcPr>
            <w:tcW w:w="1118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М</w:t>
            </w:r>
          </w:p>
        </w:tc>
        <w:tc>
          <w:tcPr>
            <w:tcW w:w="1276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Од 21-30 г.</w:t>
            </w:r>
          </w:p>
        </w:tc>
        <w:tc>
          <w:tcPr>
            <w:tcW w:w="1288" w:type="dxa"/>
            <w:vAlign w:val="center"/>
          </w:tcPr>
          <w:p w:rsidR="004E0E0C" w:rsidRPr="004E0E0C" w:rsidRDefault="004E0E0C" w:rsidP="004E0E0C">
            <w:pPr>
              <w:rPr>
                <w:lang w:val="sr-Cyrl-RS"/>
              </w:rPr>
            </w:pPr>
            <w:r w:rsidRPr="004E0E0C">
              <w:rPr>
                <w:lang w:val="sr-Cyrl-RS"/>
              </w:rPr>
              <w:t>Од 31-40 г.</w:t>
            </w:r>
          </w:p>
        </w:tc>
        <w:tc>
          <w:tcPr>
            <w:tcW w:w="1263" w:type="dxa"/>
            <w:vAlign w:val="center"/>
          </w:tcPr>
          <w:p w:rsidR="004E0E0C" w:rsidRPr="004E0E0C" w:rsidRDefault="004E0E0C" w:rsidP="004E0E0C">
            <w:pPr>
              <w:ind w:right="-108"/>
              <w:rPr>
                <w:lang w:val="sr-Cyrl-RS"/>
              </w:rPr>
            </w:pPr>
            <w:r w:rsidRPr="004E0E0C">
              <w:rPr>
                <w:lang w:val="sr-Cyrl-RS"/>
              </w:rPr>
              <w:t>Од 41- 50 г.</w:t>
            </w:r>
          </w:p>
        </w:tc>
        <w:tc>
          <w:tcPr>
            <w:tcW w:w="1276" w:type="dxa"/>
            <w:vAlign w:val="center"/>
          </w:tcPr>
          <w:p w:rsidR="004E0E0C" w:rsidRPr="004E0E0C" w:rsidRDefault="004E0E0C" w:rsidP="004E0E0C">
            <w:pPr>
              <w:ind w:right="-124"/>
              <w:rPr>
                <w:lang w:val="sr-Cyrl-RS"/>
              </w:rPr>
            </w:pPr>
            <w:r w:rsidRPr="004E0E0C">
              <w:rPr>
                <w:lang w:val="sr-Cyrl-RS"/>
              </w:rPr>
              <w:t>Од 51- 60 г.</w:t>
            </w:r>
          </w:p>
        </w:tc>
        <w:tc>
          <w:tcPr>
            <w:tcW w:w="1276" w:type="dxa"/>
            <w:vAlign w:val="center"/>
          </w:tcPr>
          <w:p w:rsidR="004E0E0C" w:rsidRPr="004E0E0C" w:rsidRDefault="004E0E0C" w:rsidP="004E0E0C">
            <w:pPr>
              <w:ind w:right="-108"/>
              <w:rPr>
                <w:lang w:val="sr-Cyrl-RS"/>
              </w:rPr>
            </w:pPr>
            <w:r w:rsidRPr="004E0E0C">
              <w:rPr>
                <w:lang w:val="sr-Cyrl-RS"/>
              </w:rPr>
              <w:t>Од 61-70 г.</w:t>
            </w:r>
          </w:p>
        </w:tc>
      </w:tr>
      <w:tr w:rsidR="004E0E0C" w:rsidRPr="004E0E0C" w:rsidTr="004E0E0C">
        <w:tc>
          <w:tcPr>
            <w:tcW w:w="1129" w:type="dxa"/>
            <w:vAlign w:val="center"/>
          </w:tcPr>
          <w:p w:rsidR="004E0E0C" w:rsidRPr="004E0E0C" w:rsidRDefault="004E0E0C" w:rsidP="004E0E0C">
            <w:pPr>
              <w:numPr>
                <w:ilvl w:val="0"/>
                <w:numId w:val="4"/>
              </w:numPr>
              <w:tabs>
                <w:tab w:val="left" w:pos="247"/>
              </w:tabs>
              <w:ind w:left="29" w:firstLine="0"/>
              <w:contextualSpacing/>
              <w:jc w:val="both"/>
              <w:rPr>
                <w:lang w:val="sr-Cyrl-RS"/>
              </w:rPr>
            </w:pPr>
            <w:r w:rsidRPr="004E0E0C">
              <w:rPr>
                <w:lang w:val="sr-Cyrl-RS"/>
              </w:rPr>
              <w:t>ВСС</w:t>
            </w:r>
          </w:p>
        </w:tc>
        <w:tc>
          <w:tcPr>
            <w:tcW w:w="993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 xml:space="preserve">52 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(100 %)</w:t>
            </w:r>
          </w:p>
        </w:tc>
        <w:tc>
          <w:tcPr>
            <w:tcW w:w="1008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34 (65,38%)</w:t>
            </w:r>
          </w:p>
        </w:tc>
        <w:tc>
          <w:tcPr>
            <w:tcW w:w="1118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 xml:space="preserve">18 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(34,62 %)</w:t>
            </w:r>
          </w:p>
        </w:tc>
        <w:tc>
          <w:tcPr>
            <w:tcW w:w="1276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Ж- 0 (0%)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М - 0 (0%)</w:t>
            </w:r>
          </w:p>
        </w:tc>
        <w:tc>
          <w:tcPr>
            <w:tcW w:w="1288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Ж 2 (3,85%)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М 1 (1,92%)</w:t>
            </w:r>
          </w:p>
        </w:tc>
        <w:tc>
          <w:tcPr>
            <w:tcW w:w="1263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Ж 8  (15,38%)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М 8  (15,38%)</w:t>
            </w:r>
          </w:p>
        </w:tc>
        <w:tc>
          <w:tcPr>
            <w:tcW w:w="1276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Ж 10 (19,23%)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М 3 (5,77%)</w:t>
            </w:r>
          </w:p>
        </w:tc>
        <w:tc>
          <w:tcPr>
            <w:tcW w:w="1276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Ж 14 (26,92 %)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М 6 (11,54%)</w:t>
            </w:r>
          </w:p>
        </w:tc>
      </w:tr>
      <w:tr w:rsidR="004E0E0C" w:rsidRPr="004E0E0C" w:rsidTr="004E0E0C">
        <w:tc>
          <w:tcPr>
            <w:tcW w:w="1129" w:type="dxa"/>
            <w:vAlign w:val="center"/>
          </w:tcPr>
          <w:p w:rsidR="004E0E0C" w:rsidRPr="004E0E0C" w:rsidRDefault="004E0E0C" w:rsidP="004E0E0C">
            <w:pPr>
              <w:numPr>
                <w:ilvl w:val="0"/>
                <w:numId w:val="4"/>
              </w:numPr>
              <w:tabs>
                <w:tab w:val="left" w:pos="247"/>
              </w:tabs>
              <w:ind w:left="29" w:firstLine="0"/>
              <w:contextualSpacing/>
              <w:jc w:val="both"/>
              <w:rPr>
                <w:lang w:val="sr-Cyrl-RS"/>
              </w:rPr>
            </w:pPr>
            <w:r w:rsidRPr="004E0E0C">
              <w:rPr>
                <w:lang w:val="sr-Cyrl-RS"/>
              </w:rPr>
              <w:t>ВШС</w:t>
            </w:r>
          </w:p>
        </w:tc>
        <w:tc>
          <w:tcPr>
            <w:tcW w:w="993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0</w:t>
            </w:r>
            <w:r w:rsidRPr="004E0E0C">
              <w:rPr>
                <w:color w:val="FF0000"/>
                <w:lang w:val="sr-Cyrl-RS"/>
              </w:rPr>
              <w:t xml:space="preserve"> </w:t>
            </w:r>
            <w:r w:rsidRPr="004E0E0C">
              <w:rPr>
                <w:lang w:val="sr-Cyrl-RS"/>
              </w:rPr>
              <w:t>(0 %)</w:t>
            </w:r>
          </w:p>
        </w:tc>
        <w:tc>
          <w:tcPr>
            <w:tcW w:w="1008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( %)</w:t>
            </w:r>
          </w:p>
        </w:tc>
        <w:tc>
          <w:tcPr>
            <w:tcW w:w="1118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( %)</w:t>
            </w:r>
          </w:p>
        </w:tc>
        <w:tc>
          <w:tcPr>
            <w:tcW w:w="1276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Ж     ( %)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М     ( %)</w:t>
            </w:r>
          </w:p>
        </w:tc>
        <w:tc>
          <w:tcPr>
            <w:tcW w:w="1288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Ж     ( %)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М     ( %)</w:t>
            </w:r>
          </w:p>
        </w:tc>
        <w:tc>
          <w:tcPr>
            <w:tcW w:w="1263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Ж     ( %)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М     ( %)</w:t>
            </w:r>
          </w:p>
        </w:tc>
        <w:tc>
          <w:tcPr>
            <w:tcW w:w="1276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Ж     ( %)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М     ( %)</w:t>
            </w:r>
          </w:p>
        </w:tc>
        <w:tc>
          <w:tcPr>
            <w:tcW w:w="1276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Ж     ( %)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М     ( %)</w:t>
            </w:r>
          </w:p>
        </w:tc>
      </w:tr>
      <w:tr w:rsidR="004E0E0C" w:rsidRPr="004E0E0C" w:rsidTr="004E0E0C">
        <w:tc>
          <w:tcPr>
            <w:tcW w:w="1129" w:type="dxa"/>
            <w:vAlign w:val="center"/>
          </w:tcPr>
          <w:p w:rsidR="004E0E0C" w:rsidRPr="004E0E0C" w:rsidRDefault="004E0E0C" w:rsidP="004E0E0C">
            <w:pPr>
              <w:numPr>
                <w:ilvl w:val="0"/>
                <w:numId w:val="4"/>
              </w:numPr>
              <w:tabs>
                <w:tab w:val="left" w:pos="247"/>
              </w:tabs>
              <w:ind w:left="29" w:firstLine="0"/>
              <w:contextualSpacing/>
              <w:jc w:val="both"/>
              <w:rPr>
                <w:lang w:val="sr-Cyrl-RS"/>
              </w:rPr>
            </w:pPr>
            <w:r w:rsidRPr="004E0E0C">
              <w:rPr>
                <w:lang w:val="sr-Cyrl-RS"/>
              </w:rPr>
              <w:t>ССС</w:t>
            </w:r>
          </w:p>
        </w:tc>
        <w:tc>
          <w:tcPr>
            <w:tcW w:w="993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0 (0 %)</w:t>
            </w:r>
          </w:p>
        </w:tc>
        <w:tc>
          <w:tcPr>
            <w:tcW w:w="1008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( %)</w:t>
            </w:r>
          </w:p>
        </w:tc>
        <w:tc>
          <w:tcPr>
            <w:tcW w:w="1118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( %)</w:t>
            </w:r>
          </w:p>
        </w:tc>
        <w:tc>
          <w:tcPr>
            <w:tcW w:w="1276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Ж     ( %)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М     ( %)</w:t>
            </w:r>
          </w:p>
        </w:tc>
        <w:tc>
          <w:tcPr>
            <w:tcW w:w="1288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Ж     ( %)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М     ( %)</w:t>
            </w:r>
          </w:p>
        </w:tc>
        <w:tc>
          <w:tcPr>
            <w:tcW w:w="1263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Ж     ( %)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М     ( %)</w:t>
            </w:r>
          </w:p>
        </w:tc>
        <w:tc>
          <w:tcPr>
            <w:tcW w:w="1276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Ж     ( %)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М     ( %)</w:t>
            </w:r>
          </w:p>
        </w:tc>
        <w:tc>
          <w:tcPr>
            <w:tcW w:w="1276" w:type="dxa"/>
            <w:vAlign w:val="center"/>
          </w:tcPr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Ж     ( %)</w:t>
            </w:r>
          </w:p>
          <w:p w:rsidR="004E0E0C" w:rsidRPr="004E0E0C" w:rsidRDefault="004E0E0C" w:rsidP="004E0E0C">
            <w:pPr>
              <w:jc w:val="center"/>
              <w:rPr>
                <w:lang w:val="sr-Cyrl-RS"/>
              </w:rPr>
            </w:pPr>
            <w:r w:rsidRPr="004E0E0C">
              <w:rPr>
                <w:lang w:val="sr-Cyrl-RS"/>
              </w:rPr>
              <w:t>М     ( %)</w:t>
            </w:r>
          </w:p>
        </w:tc>
      </w:tr>
    </w:tbl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>15. Број и проценат тражилаца и корисника бесплатне правне помоћи разврстаних по полу:</w:t>
      </w:r>
      <w:r>
        <w:rPr>
          <w:lang w:val="sr-Cyrl-RS"/>
        </w:rPr>
        <w:t xml:space="preserve"> </w:t>
      </w:r>
      <w:r w:rsidRPr="004E0E0C">
        <w:rPr>
          <w:lang w:val="sr-Cyrl-RS"/>
        </w:rPr>
        <w:t>0 (0%)</w:t>
      </w:r>
      <w:r>
        <w:rPr>
          <w:lang w:val="sr-Cyrl-RS"/>
        </w:rPr>
        <w:t>.</w:t>
      </w:r>
    </w:p>
    <w:p w:rsidR="004E0E0C" w:rsidRPr="004E0E0C" w:rsidRDefault="004E0E0C" w:rsidP="004E0E0C">
      <w:pPr>
        <w:spacing w:line="240" w:lineRule="auto"/>
        <w:jc w:val="both"/>
        <w:rPr>
          <w:lang w:val="sr-Cyrl-RS"/>
        </w:rPr>
      </w:pPr>
      <w:r w:rsidRPr="004E0E0C">
        <w:rPr>
          <w:lang w:val="sr-Cyrl-RS"/>
        </w:rPr>
        <w:t>16. Број и проценат пријављених случајева насиља у органу јавне власти или код послодавца по основу пола, односно рода, разврстаних по одлику насиља, полу жртве насиља и полу извршиоца насиља, као и међусобном односу жртве и извршиоца насиља, у години вођења евиденције:</w:t>
      </w:r>
      <w:r w:rsidR="00D83F76" w:rsidRPr="00D83F76">
        <w:rPr>
          <w:lang w:val="sr-Cyrl-RS"/>
        </w:rPr>
        <w:t xml:space="preserve"> </w:t>
      </w:r>
      <w:r w:rsidR="00D83F76" w:rsidRPr="004E0E0C">
        <w:rPr>
          <w:lang w:val="sr-Cyrl-RS"/>
        </w:rPr>
        <w:t>0 (0%)</w:t>
      </w:r>
      <w:r w:rsidR="00D83F76">
        <w:rPr>
          <w:lang w:val="sr-Cyrl-RS"/>
        </w:rPr>
        <w:t>.</w:t>
      </w:r>
    </w:p>
    <w:p w:rsidR="0077502D" w:rsidRDefault="00DE4A36" w:rsidP="00C2016B">
      <w:pPr>
        <w:ind w:firstLine="720"/>
        <w:jc w:val="both"/>
        <w:rPr>
          <w:lang w:val="sr-Cyrl-RS"/>
        </w:rPr>
      </w:pPr>
      <w:r w:rsidRPr="00D252FF">
        <w:rPr>
          <w:lang w:val="sr-Cyrl-RS"/>
        </w:rPr>
        <w:t>Обзиром да у структури укупног броја запослених жене чине 75%</w:t>
      </w:r>
      <w:r w:rsidRPr="00D252FF">
        <w:rPr>
          <w:lang w:val="sr-Latn-RS"/>
        </w:rPr>
        <w:t>,</w:t>
      </w:r>
      <w:r w:rsidRPr="00D252FF">
        <w:rPr>
          <w:lang w:val="sr-Cyrl-RS"/>
        </w:rPr>
        <w:t xml:space="preserve"> а мушкарци 25%, родно осетљива статистика у Секретаријату указује на евидентну неуравнотеженост у заступљености запослених по полној структури. М</w:t>
      </w:r>
      <w:r w:rsidR="00D252FF" w:rsidRPr="00D252FF">
        <w:rPr>
          <w:lang w:val="sr-Latn-RS"/>
        </w:rPr>
        <w:t>e</w:t>
      </w:r>
      <w:r w:rsidRPr="00D252FF">
        <w:rPr>
          <w:lang w:val="sr-Cyrl-RS"/>
        </w:rPr>
        <w:t xml:space="preserve">ђутим, иако је евидентна неуравнотеженост у заступљености запослених по полној структури у корист жена, посебно је битна чињеница да се ради о </w:t>
      </w:r>
      <w:r w:rsidR="0077502D" w:rsidRPr="00D252FF">
        <w:rPr>
          <w:lang w:val="sr-Cyrl-RS"/>
        </w:rPr>
        <w:t>запошљава</w:t>
      </w:r>
      <w:r w:rsidRPr="00D252FF">
        <w:rPr>
          <w:lang w:val="sr-Cyrl-RS"/>
        </w:rPr>
        <w:t>њу</w:t>
      </w:r>
      <w:r w:rsidR="0077502D" w:rsidRPr="00D252FF">
        <w:rPr>
          <w:lang w:val="sr-Cyrl-RS"/>
        </w:rPr>
        <w:t xml:space="preserve"> жене као теже запошљив</w:t>
      </w:r>
      <w:r w:rsidRPr="00D252FF">
        <w:rPr>
          <w:lang w:val="sr-Cyrl-RS"/>
        </w:rPr>
        <w:t>е</w:t>
      </w:r>
      <w:r w:rsidR="0077502D" w:rsidRPr="00D252FF">
        <w:rPr>
          <w:lang w:val="sr-Cyrl-RS"/>
        </w:rPr>
        <w:t xml:space="preserve"> категориј</w:t>
      </w:r>
      <w:r w:rsidRPr="00D252FF">
        <w:rPr>
          <w:lang w:val="sr-Cyrl-RS"/>
        </w:rPr>
        <w:t>е</w:t>
      </w:r>
      <w:r w:rsidR="0077502D" w:rsidRPr="00D252FF">
        <w:rPr>
          <w:lang w:val="sr-Cyrl-RS"/>
        </w:rPr>
        <w:t xml:space="preserve"> лица </w:t>
      </w:r>
      <w:r w:rsidRPr="00D252FF">
        <w:rPr>
          <w:lang w:val="sr-Cyrl-RS"/>
        </w:rPr>
        <w:t>у смислу</w:t>
      </w:r>
      <w:r w:rsidR="0077502D" w:rsidRPr="00D252FF">
        <w:rPr>
          <w:lang w:val="sr-Cyrl-RS"/>
        </w:rPr>
        <w:t xml:space="preserve"> Закон</w:t>
      </w:r>
      <w:r w:rsidRPr="00D252FF">
        <w:rPr>
          <w:lang w:val="sr-Cyrl-RS"/>
        </w:rPr>
        <w:t>а</w:t>
      </w:r>
      <w:r w:rsidR="0077502D" w:rsidRPr="00D252FF">
        <w:rPr>
          <w:lang w:val="sr-Cyrl-RS"/>
        </w:rPr>
        <w:t xml:space="preserve"> о родној равноправности</w:t>
      </w:r>
      <w:r w:rsidRPr="00D252FF">
        <w:rPr>
          <w:lang w:val="sr-Cyrl-RS"/>
        </w:rPr>
        <w:t>. Надаље</w:t>
      </w:r>
      <w:r w:rsidR="0077502D" w:rsidRPr="00D252FF">
        <w:rPr>
          <w:lang w:val="sr-Cyrl-RS"/>
        </w:rPr>
        <w:t xml:space="preserve">, </w:t>
      </w:r>
      <w:r w:rsidRPr="00D252FF">
        <w:rPr>
          <w:lang w:val="sr-Cyrl-RS"/>
        </w:rPr>
        <w:t xml:space="preserve">треба истаћи да Секретаријат </w:t>
      </w:r>
      <w:r w:rsidR="0077502D" w:rsidRPr="00D252FF">
        <w:rPr>
          <w:lang w:val="sr-Cyrl-RS"/>
        </w:rPr>
        <w:t xml:space="preserve">запошљава још једну осетљиву </w:t>
      </w:r>
      <w:r w:rsidRPr="00D252FF">
        <w:rPr>
          <w:lang w:val="sr-Cyrl-RS"/>
        </w:rPr>
        <w:t xml:space="preserve">теже запошљиву </w:t>
      </w:r>
      <w:r w:rsidR="0077502D" w:rsidRPr="00D252FF">
        <w:rPr>
          <w:lang w:val="sr-Cyrl-RS"/>
        </w:rPr>
        <w:t>категорију</w:t>
      </w:r>
      <w:r w:rsidR="00AE3910" w:rsidRPr="00D252FF">
        <w:rPr>
          <w:lang w:val="sr-Cyrl-RS"/>
        </w:rPr>
        <w:t xml:space="preserve">, а то су </w:t>
      </w:r>
      <w:r w:rsidR="0077502D" w:rsidRPr="00D252FF">
        <w:rPr>
          <w:lang w:val="sr-Cyrl-RS"/>
        </w:rPr>
        <w:t xml:space="preserve">особе старије од 45 година. Према наведеној класификацији, ова категорија чини 81,82% </w:t>
      </w:r>
      <w:r w:rsidR="00AE3910" w:rsidRPr="00D252FF">
        <w:rPr>
          <w:lang w:val="sr-Cyrl-RS"/>
        </w:rPr>
        <w:t xml:space="preserve">укупно запослених у Секретаријату, при чему </w:t>
      </w:r>
      <w:r w:rsidR="0077502D" w:rsidRPr="00D252FF">
        <w:rPr>
          <w:lang w:val="sr-Cyrl-RS"/>
        </w:rPr>
        <w:t xml:space="preserve">жене </w:t>
      </w:r>
      <w:r w:rsidR="00AE3910" w:rsidRPr="00D252FF">
        <w:rPr>
          <w:lang w:val="sr-Cyrl-RS"/>
        </w:rPr>
        <w:t xml:space="preserve">старије од 45 година чине </w:t>
      </w:r>
      <w:r w:rsidR="0077502D" w:rsidRPr="00D252FF">
        <w:rPr>
          <w:lang w:val="sr-Cyrl-RS"/>
        </w:rPr>
        <w:t>62,34% од укупно запослених у Секретаријату.</w:t>
      </w:r>
    </w:p>
    <w:p w:rsidR="00D252FF" w:rsidRDefault="00D252FF" w:rsidP="00C2016B">
      <w:pPr>
        <w:ind w:firstLine="720"/>
        <w:jc w:val="both"/>
        <w:rPr>
          <w:lang w:val="sr-Cyrl-RS"/>
        </w:rPr>
      </w:pPr>
    </w:p>
    <w:p w:rsidR="00D252FF" w:rsidRDefault="00D252FF" w:rsidP="00C2016B">
      <w:pPr>
        <w:ind w:firstLine="720"/>
        <w:jc w:val="both"/>
        <w:rPr>
          <w:lang w:val="sr-Cyrl-RS"/>
        </w:rPr>
      </w:pPr>
    </w:p>
    <w:p w:rsidR="00D252FF" w:rsidRPr="00D252FF" w:rsidRDefault="00D252FF" w:rsidP="00C2016B">
      <w:pPr>
        <w:ind w:firstLine="720"/>
        <w:jc w:val="both"/>
        <w:rPr>
          <w:lang w:val="sr-Cyrl-RS"/>
        </w:rPr>
      </w:pPr>
    </w:p>
    <w:p w:rsidR="00BE2D53" w:rsidRPr="00D252FF" w:rsidRDefault="00694D17" w:rsidP="00854111">
      <w:pPr>
        <w:jc w:val="center"/>
        <w:rPr>
          <w:b/>
          <w:lang w:val="sr-Latn-RS"/>
        </w:rPr>
      </w:pPr>
      <w:r w:rsidRPr="00D252FF">
        <w:rPr>
          <w:b/>
          <w:lang w:val="sr-Latn-RS"/>
        </w:rPr>
        <w:lastRenderedPageBreak/>
        <w:t xml:space="preserve">III </w:t>
      </w:r>
    </w:p>
    <w:p w:rsidR="00694D17" w:rsidRPr="00D252FF" w:rsidRDefault="00694D17" w:rsidP="00854111">
      <w:pPr>
        <w:jc w:val="center"/>
        <w:rPr>
          <w:b/>
          <w:lang w:val="sr-Cyrl-RS"/>
        </w:rPr>
      </w:pPr>
      <w:r w:rsidRPr="00D252FF">
        <w:rPr>
          <w:b/>
          <w:lang w:val="sr-Cyrl-RS"/>
        </w:rPr>
        <w:t xml:space="preserve">ПОСЕБНЕ МЕРЕ ЗА ПОДСТИЦАЊЕ И УНАПРЕЂЕЊЕ РОДНЕ РАВНОПРАВНОСТИ </w:t>
      </w:r>
    </w:p>
    <w:p w:rsidR="00694D17" w:rsidRDefault="004A1629" w:rsidP="003C6024">
      <w:pPr>
        <w:ind w:firstLine="720"/>
        <w:jc w:val="both"/>
        <w:rPr>
          <w:lang w:val="sr-Cyrl-RS"/>
        </w:rPr>
      </w:pPr>
      <w:r w:rsidRPr="00D252FF">
        <w:rPr>
          <w:lang w:val="sr-Cyrl-RS"/>
        </w:rPr>
        <w:t xml:space="preserve">Секретаријат идентификује недостатке како би се ангажовала радна снага која је у већој мери уравнотежена по роду и различитостима, </w:t>
      </w:r>
      <w:r w:rsidR="00F97980" w:rsidRPr="00D252FF">
        <w:rPr>
          <w:lang w:val="sr-Cyrl-RS"/>
        </w:rPr>
        <w:t>на основу наведених</w:t>
      </w:r>
      <w:r w:rsidRPr="00D252FF">
        <w:rPr>
          <w:lang w:val="sr-Cyrl-RS"/>
        </w:rPr>
        <w:t xml:space="preserve"> недостатака.</w:t>
      </w:r>
      <w:r w:rsidR="00D82769" w:rsidRPr="00D252FF">
        <w:rPr>
          <w:lang w:val="sr-Latn-RS"/>
        </w:rPr>
        <w:t xml:space="preserve"> </w:t>
      </w:r>
      <w:r w:rsidR="002279A5" w:rsidRPr="00D252FF">
        <w:rPr>
          <w:lang w:val="sr-Cyrl-RS"/>
        </w:rPr>
        <w:t>У</w:t>
      </w:r>
      <w:r w:rsidR="00A40AAC" w:rsidRPr="00A35A1B">
        <w:t xml:space="preserve"> </w:t>
      </w:r>
      <w:r w:rsidR="00A40AAC" w:rsidRPr="00D4610A">
        <w:rPr>
          <w:lang w:val="sr-Cyrl-RS"/>
        </w:rPr>
        <w:t xml:space="preserve">циљу постизања </w:t>
      </w:r>
      <w:r w:rsidR="00A40AAC" w:rsidRPr="00A35A1B">
        <w:t>уравнотежен</w:t>
      </w:r>
      <w:r w:rsidR="00A40AAC" w:rsidRPr="00D4610A">
        <w:rPr>
          <w:lang w:val="sr-Cyrl-RS"/>
        </w:rPr>
        <w:t>е</w:t>
      </w:r>
      <w:r w:rsidR="00A40AAC" w:rsidRPr="00A35A1B">
        <w:t xml:space="preserve"> заступљеност</w:t>
      </w:r>
      <w:r w:rsidR="00A40AAC" w:rsidRPr="00D4610A">
        <w:rPr>
          <w:lang w:val="sr-Cyrl-RS"/>
        </w:rPr>
        <w:t>и</w:t>
      </w:r>
      <w:r w:rsidR="00A40AAC" w:rsidRPr="00A35A1B">
        <w:t xml:space="preserve"> полова </w:t>
      </w:r>
      <w:r w:rsidR="00A40AAC" w:rsidRPr="00D4610A">
        <w:rPr>
          <w:lang w:val="sr-Cyrl-RS"/>
        </w:rPr>
        <w:t>(</w:t>
      </w:r>
      <w:r w:rsidR="00A40AAC" w:rsidRPr="00A35A1B">
        <w:t>заступљеност једног од полова</w:t>
      </w:r>
      <w:r w:rsidR="00A40AAC" w:rsidRPr="00D4610A">
        <w:rPr>
          <w:lang w:val="sr-Cyrl-RS"/>
        </w:rPr>
        <w:t xml:space="preserve"> је</w:t>
      </w:r>
      <w:r w:rsidR="00A40AAC" w:rsidRPr="00A35A1B">
        <w:t xml:space="preserve"> </w:t>
      </w:r>
      <w:r w:rsidR="004F6741">
        <w:rPr>
          <w:lang w:val="sr-Cyrl-RS"/>
        </w:rPr>
        <w:t>нижа</w:t>
      </w:r>
      <w:r w:rsidR="009461C2">
        <w:rPr>
          <w:lang w:val="sr-Cyrl-RS"/>
        </w:rPr>
        <w:t xml:space="preserve"> од 40%</w:t>
      </w:r>
      <w:r w:rsidR="00A40AAC" w:rsidRPr="00A35A1B">
        <w:t xml:space="preserve"> у односу на други пол</w:t>
      </w:r>
      <w:r w:rsidR="005A3D3B" w:rsidRPr="00D4610A">
        <w:rPr>
          <w:lang w:val="sr-Cyrl-RS"/>
        </w:rPr>
        <w:t>),</w:t>
      </w:r>
      <w:r w:rsidR="00A40AAC" w:rsidRPr="00D4610A">
        <w:rPr>
          <w:lang w:val="sr-Cyrl-RS"/>
        </w:rPr>
        <w:t xml:space="preserve"> </w:t>
      </w:r>
      <w:r w:rsidR="00694D17">
        <w:rPr>
          <w:lang w:val="sr-Cyrl-RS"/>
        </w:rPr>
        <w:t xml:space="preserve">планирају се следеће посебне мере: </w:t>
      </w:r>
    </w:p>
    <w:p w:rsidR="00C7417A" w:rsidRPr="00694D17" w:rsidRDefault="007B07CF" w:rsidP="008B3AEE">
      <w:pPr>
        <w:pStyle w:val="ListParagraph"/>
        <w:numPr>
          <w:ilvl w:val="0"/>
          <w:numId w:val="3"/>
        </w:numPr>
        <w:tabs>
          <w:tab w:val="left" w:pos="993"/>
        </w:tabs>
        <w:ind w:left="0" w:firstLine="633"/>
        <w:jc w:val="both"/>
        <w:rPr>
          <w:lang w:val="sr-Cyrl-RS"/>
        </w:rPr>
      </w:pPr>
      <w:r>
        <w:rPr>
          <w:lang w:val="sr-Cyrl-RS"/>
        </w:rPr>
        <w:t xml:space="preserve">анализа могућности и формулисање, односно </w:t>
      </w:r>
      <w:r w:rsidR="00642593" w:rsidRPr="00694D17">
        <w:rPr>
          <w:lang w:val="sr-Cyrl-RS"/>
        </w:rPr>
        <w:t>к</w:t>
      </w:r>
      <w:r w:rsidR="00C7417A" w:rsidRPr="00694D17">
        <w:rPr>
          <w:lang w:val="sr-Cyrl-RS"/>
        </w:rPr>
        <w:t>реирање</w:t>
      </w:r>
      <w:r>
        <w:rPr>
          <w:lang w:val="sr-Cyrl-RS"/>
        </w:rPr>
        <w:t>, а по могућности и</w:t>
      </w:r>
      <w:r w:rsidR="00C7417A" w:rsidRPr="00694D17">
        <w:rPr>
          <w:lang w:val="sr-Cyrl-RS"/>
        </w:rPr>
        <w:t xml:space="preserve"> иницирање родних механизама за смањење диспраритета у полној и старосној структури запослених у складу са в</w:t>
      </w:r>
      <w:r w:rsidR="002279A5" w:rsidRPr="00694D17">
        <w:rPr>
          <w:lang w:val="sr-Cyrl-RS"/>
        </w:rPr>
        <w:t>а</w:t>
      </w:r>
      <w:r w:rsidR="00C7417A" w:rsidRPr="00694D17">
        <w:rPr>
          <w:lang w:val="sr-Cyrl-RS"/>
        </w:rPr>
        <w:t>жећим прописима</w:t>
      </w:r>
      <w:r>
        <w:rPr>
          <w:lang w:val="sr-Cyrl-RS"/>
        </w:rPr>
        <w:t xml:space="preserve"> (</w:t>
      </w:r>
      <w:r w:rsidR="00C7417A" w:rsidRPr="00694D17">
        <w:rPr>
          <w:lang w:val="sr-Cyrl-RS"/>
        </w:rPr>
        <w:t xml:space="preserve">на пример: стимулативне мере за одлазак </w:t>
      </w:r>
      <w:r w:rsidR="002279A5" w:rsidRPr="00694D17">
        <w:rPr>
          <w:lang w:val="sr-Cyrl-RS"/>
        </w:rPr>
        <w:t xml:space="preserve">жена </w:t>
      </w:r>
      <w:r w:rsidR="00C7417A" w:rsidRPr="00694D17">
        <w:rPr>
          <w:lang w:val="sr-Cyrl-RS"/>
        </w:rPr>
        <w:t xml:space="preserve">у пензију </w:t>
      </w:r>
      <w:r w:rsidR="002279A5" w:rsidRPr="00694D17">
        <w:rPr>
          <w:lang w:val="sr-Cyrl-RS"/>
        </w:rPr>
        <w:t xml:space="preserve">које су стекле или стичу право на старосну пензију </w:t>
      </w:r>
      <w:r w:rsidR="00642593" w:rsidRPr="00694D17">
        <w:rPr>
          <w:lang w:val="sr-Cyrl-RS"/>
        </w:rPr>
        <w:t xml:space="preserve">до 2031. године </w:t>
      </w:r>
      <w:r w:rsidR="00C7417A" w:rsidRPr="00694D17">
        <w:rPr>
          <w:lang w:val="sr-Cyrl-RS"/>
        </w:rPr>
        <w:t>и сл</w:t>
      </w:r>
      <w:r>
        <w:rPr>
          <w:lang w:val="sr-Cyrl-RS"/>
        </w:rPr>
        <w:t>)</w:t>
      </w:r>
      <w:r w:rsidR="00E2519D">
        <w:rPr>
          <w:lang w:val="sr-Cyrl-RS"/>
        </w:rPr>
        <w:t>,</w:t>
      </w:r>
      <w:r>
        <w:rPr>
          <w:lang w:val="sr-Cyrl-RS"/>
        </w:rPr>
        <w:t xml:space="preserve"> </w:t>
      </w:r>
    </w:p>
    <w:p w:rsidR="008F760A" w:rsidRPr="00544902" w:rsidRDefault="00203CC3" w:rsidP="0068126C">
      <w:pPr>
        <w:pStyle w:val="ListParagraph"/>
        <w:numPr>
          <w:ilvl w:val="0"/>
          <w:numId w:val="3"/>
        </w:numPr>
        <w:tabs>
          <w:tab w:val="left" w:pos="993"/>
        </w:tabs>
        <w:ind w:left="0" w:firstLine="633"/>
        <w:jc w:val="both"/>
        <w:rPr>
          <w:lang w:val="sr-Cyrl-RS"/>
        </w:rPr>
      </w:pPr>
      <w:r w:rsidRPr="00544902">
        <w:rPr>
          <w:lang w:val="sr-Cyrl-RS"/>
        </w:rPr>
        <w:t>омогућавањ</w:t>
      </w:r>
      <w:r w:rsidR="00A80473" w:rsidRPr="00544902">
        <w:rPr>
          <w:lang w:val="sr-Cyrl-RS"/>
        </w:rPr>
        <w:t>е</w:t>
      </w:r>
      <w:r w:rsidR="00756493" w:rsidRPr="00544902">
        <w:rPr>
          <w:lang w:val="sr-Cyrl-RS"/>
        </w:rPr>
        <w:t xml:space="preserve"> </w:t>
      </w:r>
      <w:r w:rsidRPr="00544902">
        <w:rPr>
          <w:lang w:val="sr-Cyrl-RS"/>
        </w:rPr>
        <w:t>обухват</w:t>
      </w:r>
      <w:r w:rsidR="00A80473" w:rsidRPr="00544902">
        <w:rPr>
          <w:lang w:val="sr-Cyrl-RS"/>
        </w:rPr>
        <w:t>а</w:t>
      </w:r>
      <w:r w:rsidRPr="00544902">
        <w:rPr>
          <w:lang w:val="sr-Cyrl-RS"/>
        </w:rPr>
        <w:t xml:space="preserve"> свих запослених у органу, на обукама, радионицама и другим е</w:t>
      </w:r>
      <w:r w:rsidR="00756493" w:rsidRPr="00544902">
        <w:rPr>
          <w:lang w:val="sr-Cyrl-RS"/>
        </w:rPr>
        <w:t>д</w:t>
      </w:r>
      <w:r w:rsidRPr="00544902">
        <w:rPr>
          <w:lang w:val="sr-Cyrl-RS"/>
        </w:rPr>
        <w:t>укативним форматима чија је тема родна равноправност</w:t>
      </w:r>
      <w:r w:rsidR="00A80473" w:rsidRPr="00544902">
        <w:rPr>
          <w:lang w:val="sr-Cyrl-RS"/>
        </w:rPr>
        <w:t xml:space="preserve"> и </w:t>
      </w:r>
      <w:r w:rsidRPr="00544902">
        <w:rPr>
          <w:lang w:val="sr-Cyrl-RS"/>
        </w:rPr>
        <w:t>поди</w:t>
      </w:r>
      <w:r w:rsidR="00EA30B4" w:rsidRPr="00544902">
        <w:rPr>
          <w:lang w:val="sr-Cyrl-RS"/>
        </w:rPr>
        <w:t>зањ</w:t>
      </w:r>
      <w:r w:rsidR="00A80473" w:rsidRPr="00544902">
        <w:rPr>
          <w:lang w:val="sr-Cyrl-RS"/>
        </w:rPr>
        <w:t>е</w:t>
      </w:r>
      <w:r w:rsidRPr="00544902">
        <w:rPr>
          <w:lang w:val="sr-Cyrl-RS"/>
        </w:rPr>
        <w:t xml:space="preserve"> заинтере</w:t>
      </w:r>
      <w:r w:rsidR="002279A5" w:rsidRPr="00544902">
        <w:rPr>
          <w:lang w:val="sr-Cyrl-RS"/>
        </w:rPr>
        <w:t>с</w:t>
      </w:r>
      <w:r w:rsidRPr="00544902">
        <w:rPr>
          <w:lang w:val="sr-Cyrl-RS"/>
        </w:rPr>
        <w:t>ованост</w:t>
      </w:r>
      <w:r w:rsidR="00EA30B4" w:rsidRPr="00544902">
        <w:rPr>
          <w:lang w:val="sr-Cyrl-RS"/>
        </w:rPr>
        <w:t>и</w:t>
      </w:r>
      <w:r w:rsidRPr="00544902">
        <w:rPr>
          <w:lang w:val="sr-Cyrl-RS"/>
        </w:rPr>
        <w:t xml:space="preserve"> запослених жена за укључивање у професионалну хирејархију односно напредовање у каријери</w:t>
      </w:r>
      <w:r w:rsidR="00A80473" w:rsidRPr="00544902">
        <w:rPr>
          <w:lang w:val="sr-Cyrl-RS"/>
        </w:rPr>
        <w:t xml:space="preserve"> и</w:t>
      </w:r>
      <w:r w:rsidR="00544902" w:rsidRPr="00544902">
        <w:rPr>
          <w:lang w:val="sr-Cyrl-RS"/>
        </w:rPr>
        <w:t xml:space="preserve"> </w:t>
      </w:r>
      <w:r w:rsidR="008F760A" w:rsidRPr="00544902">
        <w:rPr>
          <w:lang w:val="sr-Cyrl-RS"/>
        </w:rPr>
        <w:t>континуирано стручно усавршавање и додатне обуке запослених за спровођење и унапређивање политике једнаких могућности, за подстицање родне равноправности</w:t>
      </w:r>
      <w:r w:rsidR="00A93237">
        <w:rPr>
          <w:lang w:val="sr-Cyrl-RS"/>
        </w:rPr>
        <w:t>,</w:t>
      </w:r>
      <w:r w:rsidR="008F760A" w:rsidRPr="00544902">
        <w:rPr>
          <w:lang w:val="sr-Cyrl-RS"/>
        </w:rPr>
        <w:t xml:space="preserve"> препознавање, елиминисање и заштиту од дискриминације како на основу пола, односно рода, сексуалне оријентације, полних карактеристика, инвалидитета, расе, националне припадности или етничког порекла, тако и на основу других личних својстава, повећање осетљивости на садржај наставног плана и програма и наставног материјала, људских права, дискриминације на основу пола, односно рода, положаја и заштите особа са инвалидитетом, родно заснованог насиља и насиља према женама</w:t>
      </w:r>
      <w:r w:rsidR="00A93237">
        <w:rPr>
          <w:lang w:val="sr-Cyrl-RS"/>
        </w:rPr>
        <w:t>,</w:t>
      </w:r>
    </w:p>
    <w:p w:rsidR="00A35A1B" w:rsidRPr="008B3AEE" w:rsidRDefault="009E42F6" w:rsidP="008B3AEE">
      <w:pPr>
        <w:pStyle w:val="ListParagraph"/>
        <w:numPr>
          <w:ilvl w:val="0"/>
          <w:numId w:val="3"/>
        </w:numPr>
        <w:tabs>
          <w:tab w:val="left" w:pos="993"/>
        </w:tabs>
        <w:ind w:left="0" w:firstLine="633"/>
        <w:jc w:val="both"/>
        <w:rPr>
          <w:lang w:val="sr-Cyrl-RS"/>
        </w:rPr>
      </w:pPr>
      <w:r>
        <w:rPr>
          <w:lang w:val="sr-Cyrl-RS"/>
        </w:rPr>
        <w:t xml:space="preserve">објављивање </w:t>
      </w:r>
      <w:r w:rsidR="00A35A1B" w:rsidRPr="008B3AEE">
        <w:rPr>
          <w:lang w:val="sr-Cyrl-RS"/>
        </w:rPr>
        <w:t>информациј</w:t>
      </w:r>
      <w:r>
        <w:rPr>
          <w:lang w:val="sr-Cyrl-RS"/>
        </w:rPr>
        <w:t>а</w:t>
      </w:r>
      <w:r w:rsidR="00A35A1B" w:rsidRPr="008B3AEE">
        <w:rPr>
          <w:lang w:val="sr-Cyrl-RS"/>
        </w:rPr>
        <w:t xml:space="preserve"> о положају </w:t>
      </w:r>
      <w:r w:rsidR="00F56D8B" w:rsidRPr="008B3AEE">
        <w:rPr>
          <w:lang w:val="sr-Cyrl-RS"/>
        </w:rPr>
        <w:t xml:space="preserve">запослених и радно ангажованих </w:t>
      </w:r>
      <w:r w:rsidR="00A35A1B" w:rsidRPr="008B3AEE">
        <w:rPr>
          <w:lang w:val="sr-Cyrl-RS"/>
        </w:rPr>
        <w:t>жена и мушкараца,</w:t>
      </w:r>
      <w:r>
        <w:rPr>
          <w:lang w:val="sr-Cyrl-RS"/>
        </w:rPr>
        <w:t xml:space="preserve"> </w:t>
      </w:r>
      <w:r w:rsidR="00A35A1B" w:rsidRPr="008B3AEE">
        <w:rPr>
          <w:lang w:val="sr-Cyrl-RS"/>
        </w:rPr>
        <w:t xml:space="preserve">које </w:t>
      </w:r>
      <w:r>
        <w:rPr>
          <w:lang w:val="sr-Cyrl-RS"/>
        </w:rPr>
        <w:t xml:space="preserve">обухватају </w:t>
      </w:r>
      <w:r w:rsidR="00D039B2">
        <w:rPr>
          <w:lang w:val="sr-Cyrl-RS"/>
        </w:rPr>
        <w:t>преглед заступљености</w:t>
      </w:r>
      <w:r w:rsidR="00E149A2">
        <w:rPr>
          <w:lang w:val="sr-Cyrl-RS"/>
        </w:rPr>
        <w:t xml:space="preserve"> по полној структури</w:t>
      </w:r>
      <w:r w:rsidR="00D039B2">
        <w:rPr>
          <w:lang w:val="sr-Cyrl-RS"/>
        </w:rPr>
        <w:t xml:space="preserve"> на </w:t>
      </w:r>
      <w:r w:rsidR="00A35A1B" w:rsidRPr="008B3AEE">
        <w:rPr>
          <w:lang w:val="sr-Cyrl-RS"/>
        </w:rPr>
        <w:t xml:space="preserve">различитим нивоима </w:t>
      </w:r>
      <w:r w:rsidR="00D039B2">
        <w:rPr>
          <w:lang w:val="sr-Cyrl-RS"/>
        </w:rPr>
        <w:t>(положајима)</w:t>
      </w:r>
      <w:r w:rsidR="00E149A2">
        <w:rPr>
          <w:lang w:val="sr-Cyrl-RS"/>
        </w:rPr>
        <w:t xml:space="preserve"> и </w:t>
      </w:r>
      <w:r w:rsidR="00A35A1B" w:rsidRPr="008B3AEE">
        <w:rPr>
          <w:lang w:val="sr-Cyrl-RS"/>
        </w:rPr>
        <w:t xml:space="preserve">њиховим </w:t>
      </w:r>
      <w:r w:rsidR="002426F0">
        <w:rPr>
          <w:lang w:val="sr-Cyrl-RS"/>
        </w:rPr>
        <w:t>платама</w:t>
      </w:r>
      <w:r w:rsidR="00A93237">
        <w:rPr>
          <w:lang w:val="sr-Cyrl-RS"/>
        </w:rPr>
        <w:t>,</w:t>
      </w:r>
      <w:r w:rsidR="00A35A1B" w:rsidRPr="008B3AEE">
        <w:rPr>
          <w:lang w:val="sr-Cyrl-RS"/>
        </w:rPr>
        <w:t xml:space="preserve"> </w:t>
      </w:r>
      <w:r w:rsidR="00D039B2">
        <w:rPr>
          <w:lang w:val="sr-Cyrl-RS"/>
        </w:rPr>
        <w:t xml:space="preserve">као и </w:t>
      </w:r>
      <w:r w:rsidR="00D039B2" w:rsidRPr="008B3AEE">
        <w:rPr>
          <w:lang w:val="sr-Cyrl-RS"/>
        </w:rPr>
        <w:t>о посебним мерама које се примењују ради унапређења родне равноправности</w:t>
      </w:r>
      <w:r w:rsidR="00A35A1B" w:rsidRPr="008B3AEE">
        <w:rPr>
          <w:lang w:val="sr-Cyrl-RS"/>
        </w:rPr>
        <w:t>.</w:t>
      </w:r>
    </w:p>
    <w:p w:rsidR="00082D92" w:rsidRDefault="00082D92" w:rsidP="00A35A1B">
      <w:pPr>
        <w:ind w:firstLine="720"/>
        <w:jc w:val="both"/>
        <w:rPr>
          <w:lang w:val="sr-Cyrl-RS"/>
        </w:rPr>
      </w:pPr>
      <w:r>
        <w:rPr>
          <w:lang w:val="sr-Cyrl-RS"/>
        </w:rPr>
        <w:t>За успешно остваривање и унапређивање родне равноправности неопходна је подршка свих запослених у Секретаријату.</w:t>
      </w:r>
    </w:p>
    <w:p w:rsidR="00082D92" w:rsidRPr="00082D92" w:rsidRDefault="00082D92" w:rsidP="00A35A1B">
      <w:pPr>
        <w:ind w:firstLine="720"/>
        <w:jc w:val="both"/>
        <w:rPr>
          <w:lang w:val="sr-Cyrl-RS"/>
        </w:rPr>
      </w:pPr>
      <w:r>
        <w:rPr>
          <w:lang w:val="sr-Cyrl-RS"/>
        </w:rPr>
        <w:t>У Секретаријату је именовано лице</w:t>
      </w:r>
      <w:r w:rsidR="00A93237">
        <w:rPr>
          <w:lang w:val="sr-Cyrl-RS"/>
        </w:rPr>
        <w:t xml:space="preserve"> које је</w:t>
      </w:r>
      <w:r>
        <w:rPr>
          <w:lang w:val="sr-Cyrl-RS"/>
        </w:rPr>
        <w:t xml:space="preserve"> задужено за родну равноправност чије је задатак: да прати спровођење политика и мера за остваривање и унапређивање родне равноправности из делокруга Секретаријата.</w:t>
      </w:r>
    </w:p>
    <w:p w:rsidR="00A35A1B" w:rsidRPr="00A35A1B" w:rsidRDefault="00A35A1B" w:rsidP="00A35A1B">
      <w:pPr>
        <w:ind w:firstLine="720"/>
        <w:jc w:val="both"/>
      </w:pPr>
      <w:r w:rsidRPr="00A35A1B">
        <w:t xml:space="preserve">Посебне мере </w:t>
      </w:r>
      <w:r w:rsidR="00D039B2">
        <w:rPr>
          <w:lang w:val="sr-Cyrl-RS"/>
        </w:rPr>
        <w:t>одређују се за спровођење у 202</w:t>
      </w:r>
      <w:r w:rsidR="00804D5C">
        <w:rPr>
          <w:lang w:val="sr-Cyrl-RS"/>
        </w:rPr>
        <w:t>3</w:t>
      </w:r>
      <w:r w:rsidR="00D039B2">
        <w:rPr>
          <w:lang w:val="sr-Cyrl-RS"/>
        </w:rPr>
        <w:t xml:space="preserve">. години </w:t>
      </w:r>
      <w:r w:rsidR="008B3AEE">
        <w:rPr>
          <w:lang w:val="sr-Cyrl-RS"/>
        </w:rPr>
        <w:t xml:space="preserve">и </w:t>
      </w:r>
      <w:r w:rsidR="00B2774B">
        <w:rPr>
          <w:lang w:val="sr-Cyrl-RS"/>
        </w:rPr>
        <w:t xml:space="preserve">примењиваће се до постизања циљева због којих су прописане. </w:t>
      </w:r>
    </w:p>
    <w:p w:rsidR="00D039B2" w:rsidRDefault="00D039B2" w:rsidP="00D039B2">
      <w:pPr>
        <w:jc w:val="center"/>
        <w:rPr>
          <w:b/>
          <w:lang w:val="sr-Latn-RS"/>
        </w:rPr>
      </w:pPr>
      <w:r w:rsidRPr="00854111">
        <w:rPr>
          <w:b/>
          <w:lang w:val="sr-Latn-RS"/>
        </w:rPr>
        <w:t>I</w:t>
      </w:r>
      <w:r>
        <w:rPr>
          <w:b/>
          <w:lang w:val="sr-Latn-RS"/>
        </w:rPr>
        <w:t xml:space="preserve">V </w:t>
      </w:r>
    </w:p>
    <w:p w:rsidR="001B2DE2" w:rsidRDefault="001B2DE2" w:rsidP="00D039B2">
      <w:pPr>
        <w:jc w:val="center"/>
        <w:rPr>
          <w:b/>
          <w:lang w:val="sr-Cyrl-RS"/>
        </w:rPr>
      </w:pPr>
      <w:r>
        <w:rPr>
          <w:b/>
          <w:lang w:val="sr-Cyrl-RS"/>
        </w:rPr>
        <w:t>ИЗВЕШТАВАЊЕ О РЕАЛИЗАЦИЈИ ПЛАНА</w:t>
      </w:r>
    </w:p>
    <w:p w:rsidR="001B2DE2" w:rsidRDefault="001B2DE2" w:rsidP="001B2DE2">
      <w:pPr>
        <w:jc w:val="both"/>
        <w:rPr>
          <w:lang w:val="sr-Cyrl-RS"/>
        </w:rPr>
      </w:pPr>
      <w:r>
        <w:rPr>
          <w:lang w:val="sr-Cyrl-RS"/>
        </w:rPr>
        <w:tab/>
      </w:r>
      <w:r w:rsidRPr="008F3AA6">
        <w:rPr>
          <w:lang w:val="sr-Cyrl-RS"/>
        </w:rPr>
        <w:t>Подаци о реализацији Плана саставни су део годишњег извештаја о остваривању родне равноправности</w:t>
      </w:r>
      <w:r w:rsidR="008F3AA6" w:rsidRPr="008F3AA6">
        <w:rPr>
          <w:lang w:val="sr-Latn-RS"/>
        </w:rPr>
        <w:t xml:space="preserve">. </w:t>
      </w:r>
      <w:r>
        <w:rPr>
          <w:lang w:val="sr-Cyrl-RS"/>
        </w:rPr>
        <w:t>Секретаријат сачи</w:t>
      </w:r>
      <w:r w:rsidR="00811E70">
        <w:rPr>
          <w:lang w:val="sr-Cyrl-RS"/>
        </w:rPr>
        <w:t>њава</w:t>
      </w:r>
      <w:r>
        <w:rPr>
          <w:lang w:val="sr-Cyrl-RS"/>
        </w:rPr>
        <w:t xml:space="preserve"> годишњи извештај о остваривању родне равноправности који </w:t>
      </w:r>
      <w:r w:rsidR="0044426B">
        <w:rPr>
          <w:lang w:val="sr-Cyrl-RS"/>
        </w:rPr>
        <w:t xml:space="preserve"> </w:t>
      </w:r>
      <w:r>
        <w:rPr>
          <w:lang w:val="sr-Cyrl-RS"/>
        </w:rPr>
        <w:t>сад</w:t>
      </w:r>
      <w:r w:rsidR="00651686">
        <w:rPr>
          <w:lang w:val="sr-Cyrl-RS"/>
        </w:rPr>
        <w:t>р</w:t>
      </w:r>
      <w:r w:rsidR="00811E70">
        <w:rPr>
          <w:lang w:val="sr-Cyrl-RS"/>
        </w:rPr>
        <w:t>жи:</w:t>
      </w:r>
    </w:p>
    <w:p w:rsidR="001B2DE2" w:rsidRDefault="001B2DE2" w:rsidP="00460C6A">
      <w:pPr>
        <w:jc w:val="both"/>
        <w:rPr>
          <w:lang w:val="sr-Cyrl-RS"/>
        </w:rPr>
      </w:pPr>
      <w:r>
        <w:rPr>
          <w:lang w:val="sr-Cyrl-RS"/>
        </w:rPr>
        <w:t>-</w:t>
      </w:r>
      <w:r w:rsidR="00460C6A" w:rsidRPr="00460C6A">
        <w:t xml:space="preserve"> </w:t>
      </w:r>
      <w:r w:rsidR="00811E70">
        <w:rPr>
          <w:lang w:val="sr-Cyrl-RS"/>
        </w:rPr>
        <w:t>родну статистику</w:t>
      </w:r>
      <w:r w:rsidR="00460C6A">
        <w:rPr>
          <w:lang w:val="sr-Cyrl-RS"/>
        </w:rPr>
        <w:t xml:space="preserve"> </w:t>
      </w:r>
      <w:r w:rsidR="00811E70">
        <w:rPr>
          <w:lang w:val="sr-Cyrl-RS"/>
        </w:rPr>
        <w:t xml:space="preserve">на основу евиденције </w:t>
      </w:r>
      <w:r w:rsidR="00651686">
        <w:rPr>
          <w:lang w:val="sr-Cyrl-RS"/>
        </w:rPr>
        <w:t>о запосл</w:t>
      </w:r>
      <w:r w:rsidR="00811E70">
        <w:rPr>
          <w:lang w:val="sr-Cyrl-RS"/>
        </w:rPr>
        <w:t>е</w:t>
      </w:r>
      <w:r w:rsidR="00651686">
        <w:rPr>
          <w:lang w:val="sr-Cyrl-RS"/>
        </w:rPr>
        <w:t>нима и радно ангажованима</w:t>
      </w:r>
      <w:r w:rsidR="00811E70">
        <w:rPr>
          <w:lang w:val="sr-Cyrl-RS"/>
        </w:rPr>
        <w:t xml:space="preserve">, </w:t>
      </w:r>
      <w:r w:rsidR="00651686">
        <w:rPr>
          <w:lang w:val="sr-Cyrl-RS"/>
        </w:rPr>
        <w:t xml:space="preserve"> </w:t>
      </w:r>
    </w:p>
    <w:p w:rsidR="00460C6A" w:rsidRDefault="001B2DE2" w:rsidP="001B2DE2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оцену стања у погледу остварене родне равноправности у Секретаријату </w:t>
      </w:r>
      <w:r w:rsidR="00811E70">
        <w:rPr>
          <w:lang w:val="sr-Cyrl-RS"/>
        </w:rPr>
        <w:t>(</w:t>
      </w:r>
      <w:r w:rsidR="00460C6A" w:rsidRPr="00460C6A">
        <w:rPr>
          <w:lang w:val="sr-Cyrl-RS"/>
        </w:rPr>
        <w:t xml:space="preserve">у вези са положајем жена и мушкараца у </w:t>
      </w:r>
      <w:r w:rsidR="00811E70">
        <w:rPr>
          <w:lang w:val="sr-Cyrl-RS"/>
        </w:rPr>
        <w:t>Секретаријату</w:t>
      </w:r>
      <w:r w:rsidR="00460C6A" w:rsidRPr="00460C6A">
        <w:rPr>
          <w:lang w:val="sr-Cyrl-RS"/>
        </w:rPr>
        <w:t xml:space="preserve">, </w:t>
      </w:r>
      <w:r w:rsidR="00811E70">
        <w:rPr>
          <w:lang w:val="sr-Cyrl-RS"/>
        </w:rPr>
        <w:t xml:space="preserve">са </w:t>
      </w:r>
      <w:r w:rsidR="00460C6A" w:rsidRPr="00460C6A">
        <w:rPr>
          <w:lang w:val="sr-Cyrl-RS"/>
        </w:rPr>
        <w:t>списк</w:t>
      </w:r>
      <w:r w:rsidR="00811E70">
        <w:rPr>
          <w:lang w:val="sr-Cyrl-RS"/>
        </w:rPr>
        <w:t>ом</w:t>
      </w:r>
      <w:r w:rsidR="00460C6A" w:rsidRPr="00460C6A">
        <w:rPr>
          <w:lang w:val="sr-Cyrl-RS"/>
        </w:rPr>
        <w:t xml:space="preserve"> посебних мера, разло</w:t>
      </w:r>
      <w:r w:rsidR="00811E70">
        <w:rPr>
          <w:lang w:val="sr-Cyrl-RS"/>
        </w:rPr>
        <w:t xml:space="preserve">зима за њихово </w:t>
      </w:r>
      <w:r w:rsidR="00460C6A" w:rsidRPr="00460C6A">
        <w:rPr>
          <w:lang w:val="sr-Cyrl-RS"/>
        </w:rPr>
        <w:t>одређивање</w:t>
      </w:r>
      <w:r w:rsidR="00811E70">
        <w:rPr>
          <w:lang w:val="sr-Cyrl-RS"/>
        </w:rPr>
        <w:t xml:space="preserve">, </w:t>
      </w:r>
      <w:r w:rsidR="00460C6A" w:rsidRPr="00460C6A">
        <w:rPr>
          <w:lang w:val="sr-Cyrl-RS"/>
        </w:rPr>
        <w:t xml:space="preserve"> циљев</w:t>
      </w:r>
      <w:r w:rsidR="00811E70">
        <w:rPr>
          <w:lang w:val="sr-Cyrl-RS"/>
        </w:rPr>
        <w:t>има</w:t>
      </w:r>
      <w:r w:rsidR="00460C6A" w:rsidRPr="00460C6A">
        <w:rPr>
          <w:lang w:val="sr-Cyrl-RS"/>
        </w:rPr>
        <w:t xml:space="preserve"> који се њима постижу, почетак примене, начин спровођења и контроле и пре</w:t>
      </w:r>
      <w:r w:rsidR="00811E70">
        <w:rPr>
          <w:lang w:val="sr-Cyrl-RS"/>
        </w:rPr>
        <w:t>станак спровођења посебних мера и</w:t>
      </w:r>
    </w:p>
    <w:p w:rsidR="001B2DE2" w:rsidRDefault="001B2DE2" w:rsidP="001B2DE2">
      <w:pPr>
        <w:jc w:val="both"/>
        <w:rPr>
          <w:lang w:val="sr-Cyrl-RS"/>
        </w:rPr>
      </w:pPr>
      <w:r>
        <w:rPr>
          <w:lang w:val="sr-Cyrl-RS"/>
        </w:rPr>
        <w:t>- разлоге због којих није остварена прописана равноправна заступљеност жена и мушкараца у Секретаријату, ако та заступљеност није остварена.</w:t>
      </w:r>
    </w:p>
    <w:p w:rsidR="0044426B" w:rsidRPr="0044426B" w:rsidRDefault="0044426B" w:rsidP="0044426B">
      <w:pPr>
        <w:jc w:val="center"/>
        <w:rPr>
          <w:b/>
          <w:lang w:val="sr-Latn-RS"/>
        </w:rPr>
      </w:pPr>
      <w:r w:rsidRPr="0044426B">
        <w:rPr>
          <w:b/>
          <w:lang w:val="sr-Latn-RS"/>
        </w:rPr>
        <w:t>V</w:t>
      </w:r>
    </w:p>
    <w:p w:rsidR="00D039B2" w:rsidRPr="00D039B2" w:rsidRDefault="00D039B2" w:rsidP="00D039B2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ОБЈАВЉИВАЊЕ И ДОСТАВЉАЊЕ </w:t>
      </w:r>
    </w:p>
    <w:p w:rsidR="00D039B2" w:rsidRPr="008B3AEE" w:rsidRDefault="00D039B2" w:rsidP="008B3AEE">
      <w:pPr>
        <w:ind w:firstLine="720"/>
        <w:jc w:val="both"/>
        <w:rPr>
          <w:rFonts w:cstheme="minorHAnsi"/>
          <w:iCs/>
          <w:lang w:val="sr-Cyrl-CS"/>
        </w:rPr>
      </w:pPr>
      <w:r w:rsidRPr="008B3AEE">
        <w:rPr>
          <w:rFonts w:cstheme="minorHAnsi"/>
          <w:iCs/>
          <w:lang w:val="sr-Cyrl-CS"/>
        </w:rPr>
        <w:t xml:space="preserve">План објавити на интернет страни и огласној табли </w:t>
      </w:r>
      <w:r w:rsidR="00706C42" w:rsidRPr="00706C42">
        <w:rPr>
          <w:rFonts w:cstheme="minorHAnsi"/>
          <w:iCs/>
          <w:lang w:val="sr-Cyrl-CS"/>
        </w:rPr>
        <w:t>Секретаријат</w:t>
      </w:r>
      <w:r w:rsidR="00706C42">
        <w:rPr>
          <w:rFonts w:cstheme="minorHAnsi"/>
          <w:iCs/>
          <w:lang w:val="sr-Cyrl-CS"/>
        </w:rPr>
        <w:t>а</w:t>
      </w:r>
      <w:r w:rsidRPr="008B3AEE">
        <w:rPr>
          <w:rFonts w:cstheme="minorHAnsi"/>
          <w:iCs/>
          <w:lang w:val="sr-Cyrl-CS"/>
        </w:rPr>
        <w:t xml:space="preserve">. </w:t>
      </w:r>
    </w:p>
    <w:p w:rsidR="007145B5" w:rsidRDefault="00D039B2" w:rsidP="008B3AEE">
      <w:pPr>
        <w:ind w:firstLine="720"/>
        <w:jc w:val="both"/>
        <w:rPr>
          <w:rFonts w:cstheme="minorHAnsi"/>
          <w:iCs/>
          <w:lang w:val="sr-Cyrl-CS"/>
        </w:rPr>
      </w:pPr>
      <w:r w:rsidRPr="008B3AEE">
        <w:rPr>
          <w:rFonts w:cstheme="minorHAnsi"/>
          <w:iCs/>
          <w:lang w:val="sr-Cyrl-CS"/>
        </w:rPr>
        <w:t>План доставити Министарс</w:t>
      </w:r>
      <w:r w:rsidR="008B3AEE">
        <w:rPr>
          <w:rFonts w:cstheme="minorHAnsi"/>
          <w:iCs/>
          <w:lang w:val="sr-Cyrl-CS"/>
        </w:rPr>
        <w:t>т</w:t>
      </w:r>
      <w:r w:rsidRPr="008B3AEE">
        <w:rPr>
          <w:rFonts w:cstheme="minorHAnsi"/>
          <w:iCs/>
          <w:lang w:val="sr-Cyrl-CS"/>
        </w:rPr>
        <w:t xml:space="preserve">ву за људска и мањинска права и друштвени дијалог у року од 15 дана од дана доношења.  </w:t>
      </w:r>
      <w:r w:rsidR="007145B5" w:rsidRPr="008B3AEE">
        <w:rPr>
          <w:rFonts w:cstheme="minorHAnsi"/>
          <w:iCs/>
          <w:lang w:val="sr-Cyrl-CS"/>
        </w:rPr>
        <w:t xml:space="preserve"> </w:t>
      </w:r>
    </w:p>
    <w:p w:rsidR="009B4183" w:rsidRPr="008B3AEE" w:rsidRDefault="009B4183" w:rsidP="008B3AEE">
      <w:pPr>
        <w:ind w:firstLine="720"/>
        <w:jc w:val="both"/>
        <w:rPr>
          <w:rFonts w:cstheme="minorHAnsi"/>
          <w:iCs/>
          <w:lang w:val="sr-Cyrl-CS"/>
        </w:rPr>
      </w:pPr>
    </w:p>
    <w:p w:rsidR="00550553" w:rsidRPr="00174142" w:rsidRDefault="00550553" w:rsidP="00550553">
      <w:pPr>
        <w:spacing w:before="120" w:after="120"/>
        <w:ind w:left="3600" w:firstLine="720"/>
        <w:jc w:val="center"/>
        <w:rPr>
          <w:rFonts w:ascii="Calibri" w:hAnsi="Calibri" w:cs="Arial"/>
          <w:b/>
          <w:bCs/>
          <w:smallCaps/>
          <w:lang w:val="sr-Cyrl-CS"/>
        </w:rPr>
      </w:pPr>
      <w:r w:rsidRPr="00174142">
        <w:rPr>
          <w:rFonts w:ascii="Calibri" w:hAnsi="Calibri" w:cs="Arial"/>
          <w:b/>
          <w:bCs/>
          <w:smallCaps/>
          <w:lang w:val="sr-Cyrl-CS"/>
        </w:rPr>
        <w:t xml:space="preserve">ПОКРАЈИНСКА СЕКРЕТАРКА </w:t>
      </w:r>
    </w:p>
    <w:p w:rsidR="00EA2624" w:rsidRDefault="002279A5" w:rsidP="00550553">
      <w:pPr>
        <w:ind w:left="5040" w:firstLine="720"/>
        <w:jc w:val="both"/>
        <w:rPr>
          <w:rFonts w:ascii="Calibri" w:hAnsi="Calibri" w:cs="Arial"/>
          <w:b/>
          <w:bCs/>
          <w:smallCaps/>
          <w:lang w:val="sr-Cyrl-CS"/>
        </w:rPr>
      </w:pPr>
      <w:r>
        <w:rPr>
          <w:rFonts w:ascii="Calibri" w:hAnsi="Calibri" w:cs="Arial"/>
          <w:b/>
          <w:bCs/>
          <w:smallCaps/>
          <w:lang w:val="sr-Cyrl-CS"/>
        </w:rPr>
        <w:t xml:space="preserve">     </w:t>
      </w:r>
      <w:r w:rsidR="00550553" w:rsidRPr="00174142">
        <w:rPr>
          <w:rFonts w:ascii="Calibri" w:hAnsi="Calibri" w:cs="Arial"/>
          <w:b/>
          <w:bCs/>
          <w:smallCaps/>
          <w:lang w:val="sr-Cyrl-CS"/>
        </w:rPr>
        <w:t>Смиљка Јовановић</w:t>
      </w:r>
    </w:p>
    <w:p w:rsidR="00D4610A" w:rsidRDefault="00D4610A" w:rsidP="00D4610A">
      <w:pPr>
        <w:rPr>
          <w:rFonts w:ascii="Calibri" w:hAnsi="Calibri" w:cs="Arial"/>
          <w:b/>
          <w:bCs/>
          <w:smallCaps/>
          <w:lang w:val="sr-Cyrl-CS"/>
        </w:rPr>
      </w:pPr>
      <w:r>
        <w:rPr>
          <w:rFonts w:ascii="Calibri" w:hAnsi="Calibri" w:cs="Arial"/>
          <w:b/>
          <w:bCs/>
          <w:smallCaps/>
          <w:lang w:val="sr-Cyrl-CS"/>
        </w:rPr>
        <w:t xml:space="preserve"> </w:t>
      </w:r>
    </w:p>
    <w:p w:rsidR="00C60C97" w:rsidRDefault="00C60C97" w:rsidP="00D4610A">
      <w:pPr>
        <w:rPr>
          <w:rFonts w:ascii="Calibri" w:hAnsi="Calibri" w:cs="Arial"/>
          <w:b/>
          <w:bCs/>
          <w:smallCaps/>
          <w:lang w:val="sr-Cyrl-CS"/>
        </w:rPr>
      </w:pPr>
    </w:p>
    <w:p w:rsidR="00C60C97" w:rsidRDefault="00C60C97" w:rsidP="00D4610A">
      <w:pPr>
        <w:rPr>
          <w:rFonts w:ascii="Calibri" w:hAnsi="Calibri" w:cs="Arial"/>
          <w:b/>
          <w:bCs/>
          <w:smallCaps/>
          <w:lang w:val="sr-Cyrl-CS"/>
        </w:rPr>
      </w:pPr>
    </w:p>
    <w:p w:rsidR="00C60C97" w:rsidRDefault="00C60C97" w:rsidP="00D4610A">
      <w:pPr>
        <w:rPr>
          <w:rFonts w:ascii="Calibri" w:hAnsi="Calibri" w:cs="Arial"/>
          <w:b/>
          <w:bCs/>
          <w:smallCaps/>
          <w:lang w:val="sr-Cyrl-CS"/>
        </w:rPr>
      </w:pPr>
    </w:p>
    <w:p w:rsidR="00C60C97" w:rsidRDefault="00C60C97" w:rsidP="00D4610A">
      <w:pPr>
        <w:rPr>
          <w:rFonts w:ascii="Calibri" w:hAnsi="Calibri" w:cs="Arial"/>
          <w:b/>
          <w:bCs/>
          <w:smallCaps/>
          <w:lang w:val="sr-Cyrl-CS"/>
        </w:rPr>
      </w:pPr>
    </w:p>
    <w:p w:rsidR="00C60C97" w:rsidRDefault="00C60C97" w:rsidP="00D4610A">
      <w:pPr>
        <w:rPr>
          <w:rFonts w:ascii="Calibri" w:hAnsi="Calibri" w:cs="Arial"/>
          <w:b/>
          <w:bCs/>
          <w:smallCaps/>
          <w:lang w:val="sr-Cyrl-CS"/>
        </w:rPr>
      </w:pPr>
    </w:p>
    <w:p w:rsidR="00C60C97" w:rsidRDefault="00C60C97" w:rsidP="00D4610A">
      <w:pPr>
        <w:rPr>
          <w:rFonts w:ascii="Calibri" w:hAnsi="Calibri" w:cs="Arial"/>
          <w:b/>
          <w:bCs/>
          <w:smallCaps/>
          <w:lang w:val="sr-Cyrl-CS"/>
        </w:rPr>
      </w:pPr>
    </w:p>
    <w:p w:rsidR="00C60C97" w:rsidRDefault="00C60C97" w:rsidP="00D4610A">
      <w:pPr>
        <w:rPr>
          <w:rFonts w:ascii="Calibri" w:hAnsi="Calibri" w:cs="Arial"/>
          <w:b/>
          <w:bCs/>
          <w:smallCaps/>
          <w:lang w:val="sr-Cyrl-CS"/>
        </w:rPr>
      </w:pPr>
    </w:p>
    <w:p w:rsidR="00C60C97" w:rsidRDefault="00C60C97" w:rsidP="00D4610A">
      <w:pPr>
        <w:rPr>
          <w:rFonts w:ascii="Calibri" w:hAnsi="Calibri" w:cs="Arial"/>
          <w:b/>
          <w:bCs/>
          <w:smallCaps/>
          <w:lang w:val="sr-Cyrl-CS"/>
        </w:rPr>
      </w:pPr>
    </w:p>
    <w:p w:rsidR="00C60C97" w:rsidRDefault="00C60C97" w:rsidP="00D4610A">
      <w:pPr>
        <w:rPr>
          <w:rFonts w:ascii="Calibri" w:hAnsi="Calibri" w:cs="Arial"/>
          <w:b/>
          <w:bCs/>
          <w:smallCaps/>
          <w:lang w:val="sr-Cyrl-CS"/>
        </w:rPr>
      </w:pPr>
    </w:p>
    <w:p w:rsidR="00C60C97" w:rsidRDefault="00C60C97" w:rsidP="00D4610A">
      <w:pPr>
        <w:rPr>
          <w:rFonts w:ascii="Calibri" w:hAnsi="Calibri" w:cs="Arial"/>
          <w:b/>
          <w:bCs/>
          <w:smallCaps/>
          <w:lang w:val="sr-Cyrl-CS"/>
        </w:rPr>
      </w:pPr>
    </w:p>
    <w:p w:rsidR="00C60C97" w:rsidRDefault="00C60C97" w:rsidP="00D4610A">
      <w:pPr>
        <w:rPr>
          <w:rFonts w:ascii="Calibri" w:hAnsi="Calibri" w:cs="Arial"/>
          <w:b/>
          <w:bCs/>
          <w:smallCaps/>
          <w:lang w:val="sr-Cyrl-CS"/>
        </w:rPr>
      </w:pPr>
    </w:p>
    <w:p w:rsidR="00C60C97" w:rsidRDefault="00C60C97" w:rsidP="00D4610A">
      <w:pPr>
        <w:rPr>
          <w:rFonts w:ascii="Calibri" w:hAnsi="Calibri" w:cs="Arial"/>
          <w:b/>
          <w:bCs/>
          <w:smallCaps/>
          <w:lang w:val="sr-Cyrl-CS"/>
        </w:rPr>
      </w:pPr>
    </w:p>
    <w:p w:rsidR="00C60C97" w:rsidRDefault="00C60C97" w:rsidP="00D4610A">
      <w:pPr>
        <w:rPr>
          <w:rFonts w:ascii="Calibri" w:hAnsi="Calibri" w:cs="Arial"/>
          <w:b/>
          <w:bCs/>
          <w:smallCaps/>
          <w:lang w:val="sr-Cyrl-CS"/>
        </w:rPr>
      </w:pPr>
      <w:bookmarkStart w:id="0" w:name="_GoBack"/>
      <w:bookmarkEnd w:id="0"/>
    </w:p>
    <w:sectPr w:rsidR="00C60C9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A8" w:rsidRDefault="00F606A8" w:rsidP="00EB5D94">
      <w:pPr>
        <w:spacing w:after="0" w:line="240" w:lineRule="auto"/>
      </w:pPr>
      <w:r>
        <w:separator/>
      </w:r>
    </w:p>
  </w:endnote>
  <w:endnote w:type="continuationSeparator" w:id="0">
    <w:p w:rsidR="00F606A8" w:rsidRDefault="00F606A8" w:rsidP="00EB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573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5D94" w:rsidRDefault="00EB5D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9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B5D94" w:rsidRDefault="00EB5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A8" w:rsidRDefault="00F606A8" w:rsidP="00EB5D94">
      <w:pPr>
        <w:spacing w:after="0" w:line="240" w:lineRule="auto"/>
      </w:pPr>
      <w:r>
        <w:separator/>
      </w:r>
    </w:p>
  </w:footnote>
  <w:footnote w:type="continuationSeparator" w:id="0">
    <w:p w:rsidR="00F606A8" w:rsidRDefault="00F606A8" w:rsidP="00EB5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E49"/>
    <w:multiLevelType w:val="hybridMultilevel"/>
    <w:tmpl w:val="BAF60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1195"/>
    <w:multiLevelType w:val="hybridMultilevel"/>
    <w:tmpl w:val="AA96CB1E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BD52C3"/>
    <w:multiLevelType w:val="hybridMultilevel"/>
    <w:tmpl w:val="415E2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37544"/>
    <w:multiLevelType w:val="hybridMultilevel"/>
    <w:tmpl w:val="60425BF4"/>
    <w:lvl w:ilvl="0" w:tplc="241A000F">
      <w:start w:val="1"/>
      <w:numFmt w:val="decimal"/>
      <w:lvlText w:val="%1."/>
      <w:lvlJc w:val="left"/>
      <w:pPr>
        <w:ind w:left="502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B5"/>
    <w:rsid w:val="00026D77"/>
    <w:rsid w:val="00036BC8"/>
    <w:rsid w:val="0005643B"/>
    <w:rsid w:val="0006327B"/>
    <w:rsid w:val="000653F6"/>
    <w:rsid w:val="00072E0D"/>
    <w:rsid w:val="00075D01"/>
    <w:rsid w:val="00082D92"/>
    <w:rsid w:val="00093052"/>
    <w:rsid w:val="000A30CE"/>
    <w:rsid w:val="000C0629"/>
    <w:rsid w:val="000D0E09"/>
    <w:rsid w:val="000D2B82"/>
    <w:rsid w:val="000D3986"/>
    <w:rsid w:val="000D74F7"/>
    <w:rsid w:val="00170745"/>
    <w:rsid w:val="00193F78"/>
    <w:rsid w:val="00194F75"/>
    <w:rsid w:val="001B2DE2"/>
    <w:rsid w:val="00203CC3"/>
    <w:rsid w:val="00221ED9"/>
    <w:rsid w:val="002279A5"/>
    <w:rsid w:val="002306F1"/>
    <w:rsid w:val="002426F0"/>
    <w:rsid w:val="0025125E"/>
    <w:rsid w:val="002567F4"/>
    <w:rsid w:val="00275C68"/>
    <w:rsid w:val="002807B3"/>
    <w:rsid w:val="00287D3E"/>
    <w:rsid w:val="002A4AD9"/>
    <w:rsid w:val="002B00AD"/>
    <w:rsid w:val="002D0820"/>
    <w:rsid w:val="00300721"/>
    <w:rsid w:val="00341CEA"/>
    <w:rsid w:val="003837FC"/>
    <w:rsid w:val="00385A17"/>
    <w:rsid w:val="0039491D"/>
    <w:rsid w:val="00396E87"/>
    <w:rsid w:val="003A4254"/>
    <w:rsid w:val="003C6024"/>
    <w:rsid w:val="003E0AAB"/>
    <w:rsid w:val="004100DA"/>
    <w:rsid w:val="0043458C"/>
    <w:rsid w:val="004438AD"/>
    <w:rsid w:val="0044426B"/>
    <w:rsid w:val="00460C6A"/>
    <w:rsid w:val="004767BD"/>
    <w:rsid w:val="00480A03"/>
    <w:rsid w:val="00483366"/>
    <w:rsid w:val="00486A93"/>
    <w:rsid w:val="004A06DB"/>
    <w:rsid w:val="004A1629"/>
    <w:rsid w:val="004A3FCA"/>
    <w:rsid w:val="004B65BC"/>
    <w:rsid w:val="004C4AE3"/>
    <w:rsid w:val="004E0E0C"/>
    <w:rsid w:val="004F6741"/>
    <w:rsid w:val="00516CE6"/>
    <w:rsid w:val="00544902"/>
    <w:rsid w:val="00546BB8"/>
    <w:rsid w:val="00550553"/>
    <w:rsid w:val="005507D3"/>
    <w:rsid w:val="005671EE"/>
    <w:rsid w:val="00581438"/>
    <w:rsid w:val="005A3D3B"/>
    <w:rsid w:val="005B7C3D"/>
    <w:rsid w:val="005D2C6E"/>
    <w:rsid w:val="005E1226"/>
    <w:rsid w:val="005E17A7"/>
    <w:rsid w:val="00642593"/>
    <w:rsid w:val="00647AFC"/>
    <w:rsid w:val="00651686"/>
    <w:rsid w:val="00661699"/>
    <w:rsid w:val="00671BDF"/>
    <w:rsid w:val="00694D17"/>
    <w:rsid w:val="00695234"/>
    <w:rsid w:val="006E6F58"/>
    <w:rsid w:val="006F36B6"/>
    <w:rsid w:val="0070417A"/>
    <w:rsid w:val="00706C42"/>
    <w:rsid w:val="007145B5"/>
    <w:rsid w:val="00753F9A"/>
    <w:rsid w:val="00756493"/>
    <w:rsid w:val="007628A7"/>
    <w:rsid w:val="007669A9"/>
    <w:rsid w:val="0077502D"/>
    <w:rsid w:val="00776F4F"/>
    <w:rsid w:val="007912D2"/>
    <w:rsid w:val="00792E69"/>
    <w:rsid w:val="00794D80"/>
    <w:rsid w:val="007B07CF"/>
    <w:rsid w:val="007B62B7"/>
    <w:rsid w:val="007D74AE"/>
    <w:rsid w:val="007E5745"/>
    <w:rsid w:val="0080096E"/>
    <w:rsid w:val="00804D5C"/>
    <w:rsid w:val="00811E70"/>
    <w:rsid w:val="00822D1C"/>
    <w:rsid w:val="008234F6"/>
    <w:rsid w:val="00844ACE"/>
    <w:rsid w:val="00845465"/>
    <w:rsid w:val="00845B44"/>
    <w:rsid w:val="00854111"/>
    <w:rsid w:val="00854CBB"/>
    <w:rsid w:val="008B3AEE"/>
    <w:rsid w:val="008C5597"/>
    <w:rsid w:val="008C789C"/>
    <w:rsid w:val="008F3AA6"/>
    <w:rsid w:val="008F760A"/>
    <w:rsid w:val="00915D1E"/>
    <w:rsid w:val="00924103"/>
    <w:rsid w:val="00941AA6"/>
    <w:rsid w:val="009461C2"/>
    <w:rsid w:val="009468AE"/>
    <w:rsid w:val="00951D07"/>
    <w:rsid w:val="00993BD6"/>
    <w:rsid w:val="009B4183"/>
    <w:rsid w:val="009B4B46"/>
    <w:rsid w:val="009D1984"/>
    <w:rsid w:val="009D2C6B"/>
    <w:rsid w:val="009E42F6"/>
    <w:rsid w:val="009E440E"/>
    <w:rsid w:val="00A026A2"/>
    <w:rsid w:val="00A32303"/>
    <w:rsid w:val="00A35A1B"/>
    <w:rsid w:val="00A40AAC"/>
    <w:rsid w:val="00A416D4"/>
    <w:rsid w:val="00A55AEC"/>
    <w:rsid w:val="00A633A2"/>
    <w:rsid w:val="00A80473"/>
    <w:rsid w:val="00A877AD"/>
    <w:rsid w:val="00A904BE"/>
    <w:rsid w:val="00A93237"/>
    <w:rsid w:val="00AB6E90"/>
    <w:rsid w:val="00AE3910"/>
    <w:rsid w:val="00AE774A"/>
    <w:rsid w:val="00B2774B"/>
    <w:rsid w:val="00B52F89"/>
    <w:rsid w:val="00B600A2"/>
    <w:rsid w:val="00B614BE"/>
    <w:rsid w:val="00BA01CF"/>
    <w:rsid w:val="00BA5E59"/>
    <w:rsid w:val="00BB19B0"/>
    <w:rsid w:val="00BB2D4F"/>
    <w:rsid w:val="00BB6DD3"/>
    <w:rsid w:val="00BD3F00"/>
    <w:rsid w:val="00BD4071"/>
    <w:rsid w:val="00BE2D53"/>
    <w:rsid w:val="00BE402B"/>
    <w:rsid w:val="00BF4349"/>
    <w:rsid w:val="00C2016B"/>
    <w:rsid w:val="00C40230"/>
    <w:rsid w:val="00C60C97"/>
    <w:rsid w:val="00C7417A"/>
    <w:rsid w:val="00C91006"/>
    <w:rsid w:val="00CA5E08"/>
    <w:rsid w:val="00CC7F73"/>
    <w:rsid w:val="00CE3882"/>
    <w:rsid w:val="00CE550E"/>
    <w:rsid w:val="00D0173B"/>
    <w:rsid w:val="00D039B2"/>
    <w:rsid w:val="00D2209A"/>
    <w:rsid w:val="00D252FF"/>
    <w:rsid w:val="00D30432"/>
    <w:rsid w:val="00D4610A"/>
    <w:rsid w:val="00D518BD"/>
    <w:rsid w:val="00D71C90"/>
    <w:rsid w:val="00D82769"/>
    <w:rsid w:val="00D83F76"/>
    <w:rsid w:val="00D87445"/>
    <w:rsid w:val="00DC5284"/>
    <w:rsid w:val="00DD0690"/>
    <w:rsid w:val="00DE36FE"/>
    <w:rsid w:val="00DE4A36"/>
    <w:rsid w:val="00DE52CF"/>
    <w:rsid w:val="00DE74F6"/>
    <w:rsid w:val="00DF0531"/>
    <w:rsid w:val="00E03BF8"/>
    <w:rsid w:val="00E149A2"/>
    <w:rsid w:val="00E2519D"/>
    <w:rsid w:val="00E46826"/>
    <w:rsid w:val="00EA03DD"/>
    <w:rsid w:val="00EA2624"/>
    <w:rsid w:val="00EA30B4"/>
    <w:rsid w:val="00EB5D94"/>
    <w:rsid w:val="00EC3F0A"/>
    <w:rsid w:val="00F01181"/>
    <w:rsid w:val="00F22316"/>
    <w:rsid w:val="00F43656"/>
    <w:rsid w:val="00F447C6"/>
    <w:rsid w:val="00F56D8B"/>
    <w:rsid w:val="00F606A8"/>
    <w:rsid w:val="00F7165E"/>
    <w:rsid w:val="00F82143"/>
    <w:rsid w:val="00F90619"/>
    <w:rsid w:val="00F97980"/>
    <w:rsid w:val="00FA3E3E"/>
    <w:rsid w:val="00FB1C71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A507"/>
  <w15:chartTrackingRefBased/>
  <w15:docId w15:val="{F0B50BCC-FC27-4B38-B5A2-AF087A31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D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D94"/>
  </w:style>
  <w:style w:type="paragraph" w:styleId="Footer">
    <w:name w:val="footer"/>
    <w:basedOn w:val="Normal"/>
    <w:link w:val="FooterChar"/>
    <w:uiPriority w:val="99"/>
    <w:unhideWhenUsed/>
    <w:rsid w:val="00EB5D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D94"/>
  </w:style>
  <w:style w:type="table" w:styleId="TableGrid">
    <w:name w:val="Table Grid"/>
    <w:basedOn w:val="TableNormal"/>
    <w:uiPriority w:val="39"/>
    <w:rsid w:val="00A3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A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2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5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E59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E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FE4E-EBA1-438D-AD7F-8689E1BB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Radojević</dc:creator>
  <cp:keywords/>
  <dc:description/>
  <cp:lastModifiedBy>Tatjana Radojević</cp:lastModifiedBy>
  <cp:revision>3</cp:revision>
  <cp:lastPrinted>2022-03-03T15:55:00Z</cp:lastPrinted>
  <dcterms:created xsi:type="dcterms:W3CDTF">2023-02-17T09:16:00Z</dcterms:created>
  <dcterms:modified xsi:type="dcterms:W3CDTF">2023-02-17T09:17:00Z</dcterms:modified>
</cp:coreProperties>
</file>