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C2B6E" w14:textId="038F3732" w:rsidR="00D949FF" w:rsidRPr="00A07645" w:rsidRDefault="00D949FF" w:rsidP="006230F3">
      <w:pPr>
        <w:jc w:val="right"/>
        <w:rPr>
          <w:rFonts w:cstheme="minorHAnsi"/>
          <w:b/>
          <w:bCs/>
          <w:noProof/>
          <w:color w:val="4472C4" w:themeColor="accent1"/>
          <w:sz w:val="32"/>
          <w:szCs w:val="32"/>
          <w:lang w:val="sr-Cyrl-RS"/>
        </w:rPr>
      </w:pPr>
    </w:p>
    <w:p w14:paraId="391A9BFC" w14:textId="77777777" w:rsidR="00D949FF" w:rsidRPr="00A07645" w:rsidRDefault="00D949FF" w:rsidP="00922856">
      <w:pPr>
        <w:jc w:val="center"/>
        <w:rPr>
          <w:rFonts w:cstheme="minorHAnsi"/>
          <w:b/>
          <w:bCs/>
          <w:noProof/>
          <w:color w:val="4472C4" w:themeColor="accent1"/>
          <w:sz w:val="32"/>
          <w:szCs w:val="32"/>
          <w:lang w:val="sr-Cyrl-RS"/>
        </w:rPr>
      </w:pPr>
    </w:p>
    <w:p w14:paraId="1C25A5E9" w14:textId="77777777" w:rsidR="00D949FF" w:rsidRPr="00A07645" w:rsidRDefault="00D949FF" w:rsidP="00922856">
      <w:pPr>
        <w:jc w:val="center"/>
        <w:rPr>
          <w:rFonts w:cstheme="minorHAnsi"/>
          <w:b/>
          <w:bCs/>
          <w:noProof/>
          <w:color w:val="4472C4" w:themeColor="accent1"/>
          <w:sz w:val="32"/>
          <w:szCs w:val="32"/>
          <w:lang w:val="sr-Cyrl-RS"/>
        </w:rPr>
      </w:pPr>
    </w:p>
    <w:p w14:paraId="0ECF2BCE" w14:textId="77777777" w:rsidR="00D949FF" w:rsidRPr="00A07645" w:rsidRDefault="00D949FF" w:rsidP="00922856">
      <w:pPr>
        <w:jc w:val="center"/>
        <w:rPr>
          <w:rFonts w:cstheme="minorHAnsi"/>
          <w:b/>
          <w:bCs/>
          <w:noProof/>
          <w:color w:val="4472C4" w:themeColor="accent1"/>
          <w:sz w:val="32"/>
          <w:szCs w:val="32"/>
          <w:lang w:val="sr-Cyrl-RS"/>
        </w:rPr>
      </w:pPr>
    </w:p>
    <w:p w14:paraId="19C71E53" w14:textId="77777777" w:rsidR="00D949FF" w:rsidRPr="00A07645" w:rsidRDefault="00D949FF" w:rsidP="00922856">
      <w:pPr>
        <w:jc w:val="center"/>
        <w:rPr>
          <w:rFonts w:cstheme="minorHAnsi"/>
          <w:b/>
          <w:bCs/>
          <w:noProof/>
          <w:color w:val="4472C4" w:themeColor="accent1"/>
          <w:sz w:val="32"/>
          <w:szCs w:val="32"/>
          <w:lang w:val="sr-Cyrl-RS"/>
        </w:rPr>
      </w:pPr>
    </w:p>
    <w:p w14:paraId="4FBE6E1B" w14:textId="77777777" w:rsidR="00D949FF" w:rsidRPr="00A07645" w:rsidRDefault="00D949FF" w:rsidP="00922856">
      <w:pPr>
        <w:jc w:val="center"/>
        <w:rPr>
          <w:rFonts w:cstheme="minorHAnsi"/>
          <w:b/>
          <w:bCs/>
          <w:noProof/>
          <w:color w:val="4472C4" w:themeColor="accent1"/>
          <w:sz w:val="40"/>
          <w:szCs w:val="40"/>
          <w:lang w:val="sr-Cyrl-RS"/>
        </w:rPr>
      </w:pPr>
    </w:p>
    <w:p w14:paraId="0AA54B13" w14:textId="4004D1E0" w:rsidR="009A51D0" w:rsidRPr="00A07645" w:rsidRDefault="002D03EB" w:rsidP="00922856">
      <w:pPr>
        <w:jc w:val="center"/>
        <w:rPr>
          <w:rFonts w:cstheme="minorHAnsi"/>
          <w:b/>
          <w:bCs/>
          <w:noProof/>
          <w:sz w:val="40"/>
          <w:szCs w:val="40"/>
          <w:lang w:val="sr-Cyrl-RS"/>
        </w:rPr>
      </w:pPr>
      <w:r w:rsidRPr="00A07645">
        <w:rPr>
          <w:rFonts w:cstheme="minorHAnsi"/>
          <w:b/>
          <w:bCs/>
          <w:noProof/>
          <w:sz w:val="40"/>
          <w:szCs w:val="40"/>
          <w:lang w:val="sr-Cyrl-RS"/>
        </w:rPr>
        <w:t>Шести</w:t>
      </w:r>
      <w:r w:rsidR="00B5216A" w:rsidRPr="00A07645">
        <w:rPr>
          <w:rFonts w:cstheme="minorHAnsi"/>
          <w:b/>
          <w:bCs/>
          <w:noProof/>
          <w:sz w:val="40"/>
          <w:szCs w:val="40"/>
          <w:lang w:val="sr-Cyrl-RS"/>
        </w:rPr>
        <w:t xml:space="preserve"> извештај о напретку у увођењу родно одговорног буџетирања у систем планирања јавних финансија у Републици Србији y 2020. години (буџет за 2021. годину)</w:t>
      </w:r>
    </w:p>
    <w:p w14:paraId="13F46614" w14:textId="21FCCFBB" w:rsidR="00062B03" w:rsidRPr="00A07645" w:rsidRDefault="00062B03" w:rsidP="00922856">
      <w:pPr>
        <w:jc w:val="center"/>
        <w:rPr>
          <w:rFonts w:cstheme="minorHAnsi"/>
          <w:b/>
          <w:bCs/>
          <w:noProof/>
          <w:color w:val="4472C4" w:themeColor="accent1"/>
          <w:sz w:val="40"/>
          <w:szCs w:val="40"/>
          <w:lang w:val="sr-Cyrl-RS"/>
        </w:rPr>
      </w:pPr>
    </w:p>
    <w:p w14:paraId="7AB9F0D4" w14:textId="4A58E230" w:rsidR="00062B03" w:rsidRPr="00A07645" w:rsidRDefault="00062B03" w:rsidP="00922856">
      <w:pPr>
        <w:jc w:val="center"/>
        <w:rPr>
          <w:rFonts w:cstheme="minorHAnsi"/>
          <w:b/>
          <w:bCs/>
          <w:noProof/>
          <w:color w:val="4472C4" w:themeColor="accent1"/>
          <w:sz w:val="40"/>
          <w:szCs w:val="40"/>
          <w:lang w:val="sr-Cyrl-RS"/>
        </w:rPr>
      </w:pPr>
    </w:p>
    <w:p w14:paraId="4EEA17F0" w14:textId="05A53D7D" w:rsidR="00062B03" w:rsidRPr="00A07645" w:rsidRDefault="00062B03" w:rsidP="00922856">
      <w:pPr>
        <w:jc w:val="center"/>
        <w:rPr>
          <w:rFonts w:cstheme="minorHAnsi"/>
          <w:b/>
          <w:bCs/>
          <w:noProof/>
          <w:color w:val="4472C4" w:themeColor="accent1"/>
          <w:sz w:val="40"/>
          <w:szCs w:val="40"/>
          <w:lang w:val="sr-Cyrl-RS"/>
        </w:rPr>
      </w:pPr>
    </w:p>
    <w:p w14:paraId="2F349C15" w14:textId="0F6952C2" w:rsidR="00062B03" w:rsidRPr="00A07645" w:rsidRDefault="00062B03" w:rsidP="00922856">
      <w:pPr>
        <w:jc w:val="center"/>
        <w:rPr>
          <w:rFonts w:cstheme="minorHAnsi"/>
          <w:b/>
          <w:bCs/>
          <w:noProof/>
          <w:color w:val="4472C4" w:themeColor="accent1"/>
          <w:sz w:val="40"/>
          <w:szCs w:val="40"/>
          <w:lang w:val="sr-Cyrl-RS"/>
        </w:rPr>
      </w:pPr>
    </w:p>
    <w:p w14:paraId="5698956C" w14:textId="36A92BDF" w:rsidR="0040545C" w:rsidRPr="00A07645" w:rsidRDefault="0040545C" w:rsidP="00922856">
      <w:pPr>
        <w:jc w:val="center"/>
        <w:rPr>
          <w:rFonts w:cstheme="minorHAnsi"/>
          <w:b/>
          <w:bCs/>
          <w:noProof/>
          <w:color w:val="4472C4" w:themeColor="accent1"/>
          <w:sz w:val="40"/>
          <w:szCs w:val="40"/>
          <w:lang w:val="sr-Cyrl-RS"/>
        </w:rPr>
      </w:pPr>
    </w:p>
    <w:p w14:paraId="1304E979" w14:textId="77777777" w:rsidR="0040545C" w:rsidRPr="00A07645" w:rsidRDefault="0040545C" w:rsidP="00922856">
      <w:pPr>
        <w:jc w:val="center"/>
        <w:rPr>
          <w:rFonts w:cstheme="minorHAnsi"/>
          <w:b/>
          <w:bCs/>
          <w:noProof/>
          <w:color w:val="4472C4" w:themeColor="accent1"/>
          <w:sz w:val="40"/>
          <w:szCs w:val="40"/>
          <w:lang w:val="sr-Cyrl-RS"/>
        </w:rPr>
      </w:pPr>
    </w:p>
    <w:p w14:paraId="4B57BD6B" w14:textId="77777777" w:rsidR="00A07645" w:rsidRPr="00A07645" w:rsidRDefault="009A51D0" w:rsidP="00701CA4">
      <w:pPr>
        <w:pStyle w:val="TOCHeading"/>
        <w:spacing w:before="120" w:after="120" w:line="240" w:lineRule="auto"/>
        <w:rPr>
          <w:rFonts w:asciiTheme="minorHAnsi" w:hAnsiTheme="minorHAnsi" w:cstheme="minorHAnsi"/>
          <w:b/>
          <w:bCs/>
          <w:noProof/>
          <w:color w:val="4472C4" w:themeColor="accent1"/>
          <w:sz w:val="40"/>
          <w:szCs w:val="40"/>
          <w:lang w:val="sr-Cyrl-RS"/>
        </w:rPr>
      </w:pPr>
      <w:r w:rsidRPr="00A07645">
        <w:rPr>
          <w:rFonts w:asciiTheme="minorHAnsi" w:hAnsiTheme="minorHAnsi" w:cstheme="minorHAnsi"/>
          <w:b/>
          <w:bCs/>
          <w:noProof/>
          <w:color w:val="4472C4" w:themeColor="accent1"/>
          <w:sz w:val="40"/>
          <w:szCs w:val="40"/>
          <w:lang w:val="sr-Cyrl-RS"/>
        </w:rPr>
        <w:br w:type="page"/>
      </w:r>
    </w:p>
    <w:sdt>
      <w:sdtPr>
        <w:rPr>
          <w:rFonts w:cstheme="minorHAnsi"/>
        </w:rPr>
        <w:id w:val="499700735"/>
        <w:docPartObj>
          <w:docPartGallery w:val="Table of Contents"/>
          <w:docPartUnique/>
        </w:docPartObj>
      </w:sdtPr>
      <w:sdtEndPr>
        <w:rPr>
          <w:b/>
          <w:bCs/>
          <w:noProof/>
        </w:rPr>
      </w:sdtEndPr>
      <w:sdtContent>
        <w:p w14:paraId="6FCEB456" w14:textId="1347FA3D" w:rsidR="00701CA4" w:rsidRPr="00A07645" w:rsidRDefault="00701CA4" w:rsidP="00A07645">
          <w:pPr>
            <w:rPr>
              <w:rFonts w:cstheme="minorHAnsi"/>
              <w:b/>
              <w:bCs/>
              <w:sz w:val="24"/>
              <w:szCs w:val="24"/>
              <w:lang w:val="sr-Cyrl-RS"/>
            </w:rPr>
          </w:pPr>
          <w:r w:rsidRPr="00A07645">
            <w:rPr>
              <w:rFonts w:cstheme="minorHAnsi"/>
              <w:b/>
              <w:bCs/>
              <w:sz w:val="24"/>
              <w:szCs w:val="24"/>
              <w:lang w:val="sr-Cyrl-RS"/>
            </w:rPr>
            <w:t>САДРЖАЈ</w:t>
          </w:r>
        </w:p>
        <w:p w14:paraId="3567C293" w14:textId="0D5936D9" w:rsidR="007C71B5" w:rsidRDefault="00701CA4">
          <w:pPr>
            <w:pStyle w:val="TOC1"/>
            <w:rPr>
              <w:rFonts w:asciiTheme="minorHAnsi" w:eastAsiaTheme="minorEastAsia" w:hAnsiTheme="minorHAnsi" w:cstheme="minorBidi"/>
              <w:lang w:val="en-US"/>
            </w:rPr>
          </w:pPr>
          <w:r w:rsidRPr="00A07645">
            <w:rPr>
              <w:rFonts w:asciiTheme="minorHAnsi" w:hAnsiTheme="minorHAnsi" w:cstheme="minorHAnsi"/>
              <w:sz w:val="24"/>
              <w:szCs w:val="24"/>
            </w:rPr>
            <w:fldChar w:fldCharType="begin"/>
          </w:r>
          <w:r w:rsidRPr="00A07645">
            <w:rPr>
              <w:rFonts w:asciiTheme="minorHAnsi" w:hAnsiTheme="minorHAnsi" w:cstheme="minorHAnsi"/>
              <w:sz w:val="24"/>
              <w:szCs w:val="24"/>
            </w:rPr>
            <w:instrText xml:space="preserve"> TOC \o "1-3" \h \z \u </w:instrText>
          </w:r>
          <w:r w:rsidRPr="00A07645">
            <w:rPr>
              <w:rFonts w:asciiTheme="minorHAnsi" w:hAnsiTheme="minorHAnsi" w:cstheme="minorHAnsi"/>
              <w:sz w:val="24"/>
              <w:szCs w:val="24"/>
            </w:rPr>
            <w:fldChar w:fldCharType="separate"/>
          </w:r>
          <w:hyperlink w:anchor="_Toc91067726" w:history="1">
            <w:r w:rsidR="007C71B5" w:rsidRPr="00764CF6">
              <w:rPr>
                <w:rStyle w:val="Hyperlink"/>
                <w:rFonts w:cstheme="minorHAnsi"/>
              </w:rPr>
              <w:t>Листа скраћеница</w:t>
            </w:r>
            <w:r w:rsidR="007C71B5">
              <w:rPr>
                <w:webHidden/>
              </w:rPr>
              <w:tab/>
            </w:r>
            <w:r w:rsidR="007C71B5">
              <w:rPr>
                <w:webHidden/>
              </w:rPr>
              <w:fldChar w:fldCharType="begin"/>
            </w:r>
            <w:r w:rsidR="007C71B5">
              <w:rPr>
                <w:webHidden/>
              </w:rPr>
              <w:instrText xml:space="preserve"> PAGEREF _Toc91067726 \h </w:instrText>
            </w:r>
            <w:r w:rsidR="007C71B5">
              <w:rPr>
                <w:webHidden/>
              </w:rPr>
            </w:r>
            <w:r w:rsidR="007C71B5">
              <w:rPr>
                <w:webHidden/>
              </w:rPr>
              <w:fldChar w:fldCharType="separate"/>
            </w:r>
            <w:r w:rsidR="007C71B5">
              <w:rPr>
                <w:webHidden/>
              </w:rPr>
              <w:t>6</w:t>
            </w:r>
            <w:r w:rsidR="007C71B5">
              <w:rPr>
                <w:webHidden/>
              </w:rPr>
              <w:fldChar w:fldCharType="end"/>
            </w:r>
          </w:hyperlink>
        </w:p>
        <w:p w14:paraId="68A0643B" w14:textId="08D105F9" w:rsidR="007C71B5" w:rsidRDefault="006A1814">
          <w:pPr>
            <w:pStyle w:val="TOC1"/>
            <w:rPr>
              <w:rFonts w:asciiTheme="minorHAnsi" w:eastAsiaTheme="minorEastAsia" w:hAnsiTheme="minorHAnsi" w:cstheme="minorBidi"/>
              <w:lang w:val="en-US"/>
            </w:rPr>
          </w:pPr>
          <w:hyperlink w:anchor="_Toc91067727" w:history="1">
            <w:r w:rsidR="007C71B5" w:rsidRPr="00764CF6">
              <w:rPr>
                <w:rStyle w:val="Hyperlink"/>
                <w:rFonts w:cstheme="minorHAnsi"/>
              </w:rPr>
              <w:t>Сажетак</w:t>
            </w:r>
            <w:r w:rsidR="007C71B5">
              <w:rPr>
                <w:webHidden/>
              </w:rPr>
              <w:tab/>
            </w:r>
            <w:r w:rsidR="007C71B5">
              <w:rPr>
                <w:webHidden/>
              </w:rPr>
              <w:fldChar w:fldCharType="begin"/>
            </w:r>
            <w:r w:rsidR="007C71B5">
              <w:rPr>
                <w:webHidden/>
              </w:rPr>
              <w:instrText xml:space="preserve"> PAGEREF _Toc91067727 \h </w:instrText>
            </w:r>
            <w:r w:rsidR="007C71B5">
              <w:rPr>
                <w:webHidden/>
              </w:rPr>
            </w:r>
            <w:r w:rsidR="007C71B5">
              <w:rPr>
                <w:webHidden/>
              </w:rPr>
              <w:fldChar w:fldCharType="separate"/>
            </w:r>
            <w:r w:rsidR="007C71B5">
              <w:rPr>
                <w:webHidden/>
              </w:rPr>
              <w:t>7</w:t>
            </w:r>
            <w:r w:rsidR="007C71B5">
              <w:rPr>
                <w:webHidden/>
              </w:rPr>
              <w:fldChar w:fldCharType="end"/>
            </w:r>
          </w:hyperlink>
        </w:p>
        <w:p w14:paraId="6C321BAC" w14:textId="41A8E984" w:rsidR="007C71B5" w:rsidRDefault="006A1814">
          <w:pPr>
            <w:pStyle w:val="TOC1"/>
            <w:rPr>
              <w:rFonts w:asciiTheme="minorHAnsi" w:eastAsiaTheme="minorEastAsia" w:hAnsiTheme="minorHAnsi" w:cstheme="minorBidi"/>
              <w:lang w:val="en-US"/>
            </w:rPr>
          </w:pPr>
          <w:hyperlink w:anchor="_Toc91067728" w:history="1">
            <w:r w:rsidR="007C71B5" w:rsidRPr="00764CF6">
              <w:rPr>
                <w:rStyle w:val="Hyperlink"/>
                <w:rFonts w:cstheme="minorHAnsi"/>
              </w:rPr>
              <w:t>О извештају</w:t>
            </w:r>
            <w:r w:rsidR="007C71B5">
              <w:rPr>
                <w:webHidden/>
              </w:rPr>
              <w:tab/>
            </w:r>
            <w:r w:rsidR="007C71B5">
              <w:rPr>
                <w:webHidden/>
              </w:rPr>
              <w:fldChar w:fldCharType="begin"/>
            </w:r>
            <w:r w:rsidR="007C71B5">
              <w:rPr>
                <w:webHidden/>
              </w:rPr>
              <w:instrText xml:space="preserve"> PAGEREF _Toc91067728 \h </w:instrText>
            </w:r>
            <w:r w:rsidR="007C71B5">
              <w:rPr>
                <w:webHidden/>
              </w:rPr>
            </w:r>
            <w:r w:rsidR="007C71B5">
              <w:rPr>
                <w:webHidden/>
              </w:rPr>
              <w:fldChar w:fldCharType="separate"/>
            </w:r>
            <w:r w:rsidR="007C71B5">
              <w:rPr>
                <w:webHidden/>
              </w:rPr>
              <w:t>12</w:t>
            </w:r>
            <w:r w:rsidR="007C71B5">
              <w:rPr>
                <w:webHidden/>
              </w:rPr>
              <w:fldChar w:fldCharType="end"/>
            </w:r>
          </w:hyperlink>
        </w:p>
        <w:p w14:paraId="595C996F" w14:textId="4EDCE35A" w:rsidR="007C71B5" w:rsidRDefault="006A1814">
          <w:pPr>
            <w:pStyle w:val="TOC1"/>
            <w:rPr>
              <w:rFonts w:asciiTheme="minorHAnsi" w:eastAsiaTheme="minorEastAsia" w:hAnsiTheme="minorHAnsi" w:cstheme="minorBidi"/>
              <w:lang w:val="en-US"/>
            </w:rPr>
          </w:pPr>
          <w:hyperlink w:anchor="_Toc91067729" w:history="1">
            <w:r w:rsidR="007C71B5" w:rsidRPr="00764CF6">
              <w:rPr>
                <w:rStyle w:val="Hyperlink"/>
                <w:rFonts w:cstheme="minorHAnsi"/>
              </w:rPr>
              <w:t>РОБ у Републици Србији – законска обавеза и примена</w:t>
            </w:r>
            <w:r w:rsidR="007C71B5">
              <w:rPr>
                <w:webHidden/>
              </w:rPr>
              <w:tab/>
            </w:r>
            <w:r w:rsidR="007C71B5">
              <w:rPr>
                <w:webHidden/>
              </w:rPr>
              <w:fldChar w:fldCharType="begin"/>
            </w:r>
            <w:r w:rsidR="007C71B5">
              <w:rPr>
                <w:webHidden/>
              </w:rPr>
              <w:instrText xml:space="preserve"> PAGEREF _Toc91067729 \h </w:instrText>
            </w:r>
            <w:r w:rsidR="007C71B5">
              <w:rPr>
                <w:webHidden/>
              </w:rPr>
            </w:r>
            <w:r w:rsidR="007C71B5">
              <w:rPr>
                <w:webHidden/>
              </w:rPr>
              <w:fldChar w:fldCharType="separate"/>
            </w:r>
            <w:r w:rsidR="007C71B5">
              <w:rPr>
                <w:webHidden/>
              </w:rPr>
              <w:t>12</w:t>
            </w:r>
            <w:r w:rsidR="007C71B5">
              <w:rPr>
                <w:webHidden/>
              </w:rPr>
              <w:fldChar w:fldCharType="end"/>
            </w:r>
          </w:hyperlink>
        </w:p>
        <w:p w14:paraId="50770C38" w14:textId="46583291" w:rsidR="007C71B5" w:rsidRDefault="006A1814">
          <w:pPr>
            <w:pStyle w:val="TOC1"/>
            <w:rPr>
              <w:rFonts w:asciiTheme="minorHAnsi" w:eastAsiaTheme="minorEastAsia" w:hAnsiTheme="minorHAnsi" w:cstheme="minorBidi"/>
              <w:lang w:val="en-US"/>
            </w:rPr>
          </w:pPr>
          <w:hyperlink w:anchor="_Toc91067730" w:history="1">
            <w:r w:rsidR="007C71B5" w:rsidRPr="00764CF6">
              <w:rPr>
                <w:rStyle w:val="Hyperlink"/>
                <w:rFonts w:cstheme="minorHAnsi"/>
              </w:rPr>
              <w:t>Примена родно одговорног буџетирања</w:t>
            </w:r>
            <w:r w:rsidR="007C71B5">
              <w:rPr>
                <w:webHidden/>
              </w:rPr>
              <w:tab/>
            </w:r>
            <w:r w:rsidR="007C71B5">
              <w:rPr>
                <w:webHidden/>
              </w:rPr>
              <w:fldChar w:fldCharType="begin"/>
            </w:r>
            <w:r w:rsidR="007C71B5">
              <w:rPr>
                <w:webHidden/>
              </w:rPr>
              <w:instrText xml:space="preserve"> PAGEREF _Toc91067730 \h </w:instrText>
            </w:r>
            <w:r w:rsidR="007C71B5">
              <w:rPr>
                <w:webHidden/>
              </w:rPr>
            </w:r>
            <w:r w:rsidR="007C71B5">
              <w:rPr>
                <w:webHidden/>
              </w:rPr>
              <w:fldChar w:fldCharType="separate"/>
            </w:r>
            <w:r w:rsidR="007C71B5">
              <w:rPr>
                <w:webHidden/>
              </w:rPr>
              <w:t>13</w:t>
            </w:r>
            <w:r w:rsidR="007C71B5">
              <w:rPr>
                <w:webHidden/>
              </w:rPr>
              <w:fldChar w:fldCharType="end"/>
            </w:r>
          </w:hyperlink>
        </w:p>
        <w:p w14:paraId="021C9278" w14:textId="4BB162B6" w:rsidR="007C71B5" w:rsidRDefault="006A1814">
          <w:pPr>
            <w:pStyle w:val="TOC2"/>
            <w:tabs>
              <w:tab w:val="right" w:leader="dot" w:pos="9016"/>
            </w:tabs>
            <w:rPr>
              <w:rFonts w:eastAsiaTheme="minorEastAsia"/>
              <w:noProof/>
              <w:lang w:val="en-US"/>
            </w:rPr>
          </w:pPr>
          <w:hyperlink w:anchor="_Toc91067731" w:history="1">
            <w:r w:rsidR="007C71B5" w:rsidRPr="00764CF6">
              <w:rPr>
                <w:rStyle w:val="Hyperlink"/>
                <w:rFonts w:cstheme="minorHAnsi"/>
                <w:noProof/>
                <w:lang w:val="sr-Cyrl-RS"/>
              </w:rPr>
              <w:t>Примена РОБ-а на нивоу Републике Србије</w:t>
            </w:r>
            <w:r w:rsidR="007C71B5">
              <w:rPr>
                <w:noProof/>
                <w:webHidden/>
              </w:rPr>
              <w:tab/>
            </w:r>
            <w:r w:rsidR="007C71B5">
              <w:rPr>
                <w:noProof/>
                <w:webHidden/>
              </w:rPr>
              <w:fldChar w:fldCharType="begin"/>
            </w:r>
            <w:r w:rsidR="007C71B5">
              <w:rPr>
                <w:noProof/>
                <w:webHidden/>
              </w:rPr>
              <w:instrText xml:space="preserve"> PAGEREF _Toc91067731 \h </w:instrText>
            </w:r>
            <w:r w:rsidR="007C71B5">
              <w:rPr>
                <w:noProof/>
                <w:webHidden/>
              </w:rPr>
            </w:r>
            <w:r w:rsidR="007C71B5">
              <w:rPr>
                <w:noProof/>
                <w:webHidden/>
              </w:rPr>
              <w:fldChar w:fldCharType="separate"/>
            </w:r>
            <w:r w:rsidR="007C71B5">
              <w:rPr>
                <w:noProof/>
                <w:webHidden/>
              </w:rPr>
              <w:t>13</w:t>
            </w:r>
            <w:r w:rsidR="007C71B5">
              <w:rPr>
                <w:noProof/>
                <w:webHidden/>
              </w:rPr>
              <w:fldChar w:fldCharType="end"/>
            </w:r>
          </w:hyperlink>
        </w:p>
        <w:p w14:paraId="1D2BBC12" w14:textId="7AA1BB6B" w:rsidR="007C71B5" w:rsidRDefault="006A1814">
          <w:pPr>
            <w:pStyle w:val="TOC3"/>
            <w:tabs>
              <w:tab w:val="right" w:leader="dot" w:pos="9016"/>
            </w:tabs>
            <w:rPr>
              <w:rFonts w:eastAsiaTheme="minorEastAsia"/>
              <w:noProof/>
              <w:lang w:val="en-US"/>
            </w:rPr>
          </w:pPr>
          <w:hyperlink w:anchor="_Toc91067732" w:history="1">
            <w:r w:rsidR="007C71B5" w:rsidRPr="00764CF6">
              <w:rPr>
                <w:rStyle w:val="Hyperlink"/>
                <w:rFonts w:cstheme="minorHAnsi"/>
                <w:noProof/>
                <w:lang w:val="sr-Cyrl-RS"/>
              </w:rPr>
              <w:t>Преглед примене РОБ-а у периоду до 2019. године</w:t>
            </w:r>
            <w:r w:rsidR="007C71B5">
              <w:rPr>
                <w:noProof/>
                <w:webHidden/>
              </w:rPr>
              <w:tab/>
            </w:r>
            <w:r w:rsidR="007C71B5">
              <w:rPr>
                <w:noProof/>
                <w:webHidden/>
              </w:rPr>
              <w:fldChar w:fldCharType="begin"/>
            </w:r>
            <w:r w:rsidR="007C71B5">
              <w:rPr>
                <w:noProof/>
                <w:webHidden/>
              </w:rPr>
              <w:instrText xml:space="preserve"> PAGEREF _Toc91067732 \h </w:instrText>
            </w:r>
            <w:r w:rsidR="007C71B5">
              <w:rPr>
                <w:noProof/>
                <w:webHidden/>
              </w:rPr>
            </w:r>
            <w:r w:rsidR="007C71B5">
              <w:rPr>
                <w:noProof/>
                <w:webHidden/>
              </w:rPr>
              <w:fldChar w:fldCharType="separate"/>
            </w:r>
            <w:r w:rsidR="007C71B5">
              <w:rPr>
                <w:noProof/>
                <w:webHidden/>
              </w:rPr>
              <w:t>13</w:t>
            </w:r>
            <w:r w:rsidR="007C71B5">
              <w:rPr>
                <w:noProof/>
                <w:webHidden/>
              </w:rPr>
              <w:fldChar w:fldCharType="end"/>
            </w:r>
          </w:hyperlink>
        </w:p>
        <w:p w14:paraId="31DAB40B" w14:textId="7C2F54C1" w:rsidR="007C71B5" w:rsidRDefault="006A1814">
          <w:pPr>
            <w:pStyle w:val="TOC3"/>
            <w:tabs>
              <w:tab w:val="right" w:leader="dot" w:pos="9016"/>
            </w:tabs>
            <w:rPr>
              <w:rFonts w:eastAsiaTheme="minorEastAsia"/>
              <w:noProof/>
              <w:lang w:val="en-US"/>
            </w:rPr>
          </w:pPr>
          <w:hyperlink w:anchor="_Toc91067733" w:history="1">
            <w:r w:rsidR="007C71B5" w:rsidRPr="00764CF6">
              <w:rPr>
                <w:rStyle w:val="Hyperlink"/>
                <w:rFonts w:cstheme="minorHAnsi"/>
                <w:noProof/>
                <w:lang w:val="sr-Cyrl-RS"/>
              </w:rPr>
              <w:t>Примена РОБ-а у 2020. години у поступку израде буџета за 2021. годину</w:t>
            </w:r>
            <w:r w:rsidR="007C71B5">
              <w:rPr>
                <w:noProof/>
                <w:webHidden/>
              </w:rPr>
              <w:tab/>
            </w:r>
            <w:r w:rsidR="007C71B5">
              <w:rPr>
                <w:noProof/>
                <w:webHidden/>
              </w:rPr>
              <w:fldChar w:fldCharType="begin"/>
            </w:r>
            <w:r w:rsidR="007C71B5">
              <w:rPr>
                <w:noProof/>
                <w:webHidden/>
              </w:rPr>
              <w:instrText xml:space="preserve"> PAGEREF _Toc91067733 \h </w:instrText>
            </w:r>
            <w:r w:rsidR="007C71B5">
              <w:rPr>
                <w:noProof/>
                <w:webHidden/>
              </w:rPr>
            </w:r>
            <w:r w:rsidR="007C71B5">
              <w:rPr>
                <w:noProof/>
                <w:webHidden/>
              </w:rPr>
              <w:fldChar w:fldCharType="separate"/>
            </w:r>
            <w:r w:rsidR="007C71B5">
              <w:rPr>
                <w:noProof/>
                <w:webHidden/>
              </w:rPr>
              <w:t>14</w:t>
            </w:r>
            <w:r w:rsidR="007C71B5">
              <w:rPr>
                <w:noProof/>
                <w:webHidden/>
              </w:rPr>
              <w:fldChar w:fldCharType="end"/>
            </w:r>
          </w:hyperlink>
        </w:p>
        <w:p w14:paraId="2E39C8A3" w14:textId="769A46CF" w:rsidR="007C71B5" w:rsidRDefault="006A1814">
          <w:pPr>
            <w:pStyle w:val="TOC2"/>
            <w:tabs>
              <w:tab w:val="right" w:leader="dot" w:pos="9016"/>
            </w:tabs>
            <w:rPr>
              <w:rFonts w:eastAsiaTheme="minorEastAsia"/>
              <w:noProof/>
              <w:lang w:val="en-US"/>
            </w:rPr>
          </w:pPr>
          <w:hyperlink w:anchor="_Toc91067734" w:history="1">
            <w:r w:rsidR="007C71B5" w:rsidRPr="00764CF6">
              <w:rPr>
                <w:rStyle w:val="Hyperlink"/>
                <w:rFonts w:cstheme="minorHAnsi"/>
                <w:noProof/>
                <w:lang w:val="sr-Cyrl-RS"/>
              </w:rPr>
              <w:t>Примена РОБ-а на нивоу Аутономне покрајине Војводина</w:t>
            </w:r>
            <w:r w:rsidR="007C71B5">
              <w:rPr>
                <w:noProof/>
                <w:webHidden/>
              </w:rPr>
              <w:tab/>
            </w:r>
            <w:r w:rsidR="007C71B5">
              <w:rPr>
                <w:noProof/>
                <w:webHidden/>
              </w:rPr>
              <w:fldChar w:fldCharType="begin"/>
            </w:r>
            <w:r w:rsidR="007C71B5">
              <w:rPr>
                <w:noProof/>
                <w:webHidden/>
              </w:rPr>
              <w:instrText xml:space="preserve"> PAGEREF _Toc91067734 \h </w:instrText>
            </w:r>
            <w:r w:rsidR="007C71B5">
              <w:rPr>
                <w:noProof/>
                <w:webHidden/>
              </w:rPr>
            </w:r>
            <w:r w:rsidR="007C71B5">
              <w:rPr>
                <w:noProof/>
                <w:webHidden/>
              </w:rPr>
              <w:fldChar w:fldCharType="separate"/>
            </w:r>
            <w:r w:rsidR="007C71B5">
              <w:rPr>
                <w:noProof/>
                <w:webHidden/>
              </w:rPr>
              <w:t>15</w:t>
            </w:r>
            <w:r w:rsidR="007C71B5">
              <w:rPr>
                <w:noProof/>
                <w:webHidden/>
              </w:rPr>
              <w:fldChar w:fldCharType="end"/>
            </w:r>
          </w:hyperlink>
        </w:p>
        <w:p w14:paraId="79D2E95B" w14:textId="1D627F69" w:rsidR="007C71B5" w:rsidRDefault="006A1814">
          <w:pPr>
            <w:pStyle w:val="TOC3"/>
            <w:tabs>
              <w:tab w:val="right" w:leader="dot" w:pos="9016"/>
            </w:tabs>
            <w:rPr>
              <w:rFonts w:eastAsiaTheme="minorEastAsia"/>
              <w:noProof/>
              <w:lang w:val="en-US"/>
            </w:rPr>
          </w:pPr>
          <w:hyperlink w:anchor="_Toc91067735" w:history="1">
            <w:r w:rsidR="007C71B5" w:rsidRPr="00764CF6">
              <w:rPr>
                <w:rStyle w:val="Hyperlink"/>
                <w:rFonts w:cstheme="minorHAnsi"/>
                <w:noProof/>
                <w:lang w:val="sr-Cyrl-RS"/>
              </w:rPr>
              <w:t>Преглед примене РОБ-а у периоду до 2019. године</w:t>
            </w:r>
            <w:r w:rsidR="007C71B5">
              <w:rPr>
                <w:noProof/>
                <w:webHidden/>
              </w:rPr>
              <w:tab/>
            </w:r>
            <w:r w:rsidR="007C71B5">
              <w:rPr>
                <w:noProof/>
                <w:webHidden/>
              </w:rPr>
              <w:fldChar w:fldCharType="begin"/>
            </w:r>
            <w:r w:rsidR="007C71B5">
              <w:rPr>
                <w:noProof/>
                <w:webHidden/>
              </w:rPr>
              <w:instrText xml:space="preserve"> PAGEREF _Toc91067735 \h </w:instrText>
            </w:r>
            <w:r w:rsidR="007C71B5">
              <w:rPr>
                <w:noProof/>
                <w:webHidden/>
              </w:rPr>
            </w:r>
            <w:r w:rsidR="007C71B5">
              <w:rPr>
                <w:noProof/>
                <w:webHidden/>
              </w:rPr>
              <w:fldChar w:fldCharType="separate"/>
            </w:r>
            <w:r w:rsidR="007C71B5">
              <w:rPr>
                <w:noProof/>
                <w:webHidden/>
              </w:rPr>
              <w:t>15</w:t>
            </w:r>
            <w:r w:rsidR="007C71B5">
              <w:rPr>
                <w:noProof/>
                <w:webHidden/>
              </w:rPr>
              <w:fldChar w:fldCharType="end"/>
            </w:r>
          </w:hyperlink>
        </w:p>
        <w:p w14:paraId="2B4F4797" w14:textId="37C72C1E" w:rsidR="007C71B5" w:rsidRDefault="006A1814">
          <w:pPr>
            <w:pStyle w:val="TOC3"/>
            <w:tabs>
              <w:tab w:val="right" w:leader="dot" w:pos="9016"/>
            </w:tabs>
            <w:rPr>
              <w:rFonts w:eastAsiaTheme="minorEastAsia"/>
              <w:noProof/>
              <w:lang w:val="en-US"/>
            </w:rPr>
          </w:pPr>
          <w:hyperlink w:anchor="_Toc91067736" w:history="1">
            <w:r w:rsidR="007C71B5" w:rsidRPr="00764CF6">
              <w:rPr>
                <w:rStyle w:val="Hyperlink"/>
                <w:rFonts w:cstheme="minorHAnsi"/>
                <w:noProof/>
                <w:lang w:val="sr-Cyrl-RS"/>
              </w:rPr>
              <w:t>Примена РОБ-а у 2020. години у поступку израде буџета за 2021. годину</w:t>
            </w:r>
            <w:r w:rsidR="007C71B5">
              <w:rPr>
                <w:noProof/>
                <w:webHidden/>
              </w:rPr>
              <w:tab/>
            </w:r>
            <w:r w:rsidR="007C71B5">
              <w:rPr>
                <w:noProof/>
                <w:webHidden/>
              </w:rPr>
              <w:fldChar w:fldCharType="begin"/>
            </w:r>
            <w:r w:rsidR="007C71B5">
              <w:rPr>
                <w:noProof/>
                <w:webHidden/>
              </w:rPr>
              <w:instrText xml:space="preserve"> PAGEREF _Toc91067736 \h </w:instrText>
            </w:r>
            <w:r w:rsidR="007C71B5">
              <w:rPr>
                <w:noProof/>
                <w:webHidden/>
              </w:rPr>
            </w:r>
            <w:r w:rsidR="007C71B5">
              <w:rPr>
                <w:noProof/>
                <w:webHidden/>
              </w:rPr>
              <w:fldChar w:fldCharType="separate"/>
            </w:r>
            <w:r w:rsidR="007C71B5">
              <w:rPr>
                <w:noProof/>
                <w:webHidden/>
              </w:rPr>
              <w:t>15</w:t>
            </w:r>
            <w:r w:rsidR="007C71B5">
              <w:rPr>
                <w:noProof/>
                <w:webHidden/>
              </w:rPr>
              <w:fldChar w:fldCharType="end"/>
            </w:r>
          </w:hyperlink>
        </w:p>
        <w:p w14:paraId="1B7A2554" w14:textId="116001B5" w:rsidR="007C71B5" w:rsidRDefault="006A1814">
          <w:pPr>
            <w:pStyle w:val="TOC1"/>
            <w:rPr>
              <w:rFonts w:asciiTheme="minorHAnsi" w:eastAsiaTheme="minorEastAsia" w:hAnsiTheme="minorHAnsi" w:cstheme="minorBidi"/>
              <w:lang w:val="en-US"/>
            </w:rPr>
          </w:pPr>
          <w:hyperlink w:anchor="_Toc91067737" w:history="1">
            <w:r w:rsidR="007C71B5" w:rsidRPr="00764CF6">
              <w:rPr>
                <w:rStyle w:val="Hyperlink"/>
              </w:rPr>
              <w:t>Примери добре праксе у примени РОБ-а у буџету за 2021. годину</w:t>
            </w:r>
            <w:r w:rsidR="007C71B5">
              <w:rPr>
                <w:webHidden/>
              </w:rPr>
              <w:tab/>
            </w:r>
            <w:r w:rsidR="007C71B5">
              <w:rPr>
                <w:webHidden/>
              </w:rPr>
              <w:fldChar w:fldCharType="begin"/>
            </w:r>
            <w:r w:rsidR="007C71B5">
              <w:rPr>
                <w:webHidden/>
              </w:rPr>
              <w:instrText xml:space="preserve"> PAGEREF _Toc91067737 \h </w:instrText>
            </w:r>
            <w:r w:rsidR="007C71B5">
              <w:rPr>
                <w:webHidden/>
              </w:rPr>
            </w:r>
            <w:r w:rsidR="007C71B5">
              <w:rPr>
                <w:webHidden/>
              </w:rPr>
              <w:fldChar w:fldCharType="separate"/>
            </w:r>
            <w:r w:rsidR="007C71B5">
              <w:rPr>
                <w:webHidden/>
              </w:rPr>
              <w:t>16</w:t>
            </w:r>
            <w:r w:rsidR="007C71B5">
              <w:rPr>
                <w:webHidden/>
              </w:rPr>
              <w:fldChar w:fldCharType="end"/>
            </w:r>
          </w:hyperlink>
        </w:p>
        <w:p w14:paraId="37F6C735" w14:textId="298177E9" w:rsidR="007C71B5" w:rsidRDefault="006A1814">
          <w:pPr>
            <w:pStyle w:val="TOC2"/>
            <w:tabs>
              <w:tab w:val="right" w:leader="dot" w:pos="9016"/>
            </w:tabs>
            <w:rPr>
              <w:rFonts w:eastAsiaTheme="minorEastAsia"/>
              <w:noProof/>
              <w:lang w:val="en-US"/>
            </w:rPr>
          </w:pPr>
          <w:hyperlink w:anchor="_Toc91067738" w:history="1">
            <w:r w:rsidR="007C71B5" w:rsidRPr="00764CF6">
              <w:rPr>
                <w:rStyle w:val="Hyperlink"/>
                <w:noProof/>
              </w:rPr>
              <w:t>Ниво Републике  Србије</w:t>
            </w:r>
            <w:r w:rsidR="007C71B5">
              <w:rPr>
                <w:noProof/>
                <w:webHidden/>
              </w:rPr>
              <w:tab/>
            </w:r>
            <w:r w:rsidR="007C71B5">
              <w:rPr>
                <w:noProof/>
                <w:webHidden/>
              </w:rPr>
              <w:fldChar w:fldCharType="begin"/>
            </w:r>
            <w:r w:rsidR="007C71B5">
              <w:rPr>
                <w:noProof/>
                <w:webHidden/>
              </w:rPr>
              <w:instrText xml:space="preserve"> PAGEREF _Toc91067738 \h </w:instrText>
            </w:r>
            <w:r w:rsidR="007C71B5">
              <w:rPr>
                <w:noProof/>
                <w:webHidden/>
              </w:rPr>
            </w:r>
            <w:r w:rsidR="007C71B5">
              <w:rPr>
                <w:noProof/>
                <w:webHidden/>
              </w:rPr>
              <w:fldChar w:fldCharType="separate"/>
            </w:r>
            <w:r w:rsidR="007C71B5">
              <w:rPr>
                <w:noProof/>
                <w:webHidden/>
              </w:rPr>
              <w:t>16</w:t>
            </w:r>
            <w:r w:rsidR="007C71B5">
              <w:rPr>
                <w:noProof/>
                <w:webHidden/>
              </w:rPr>
              <w:fldChar w:fldCharType="end"/>
            </w:r>
          </w:hyperlink>
        </w:p>
        <w:p w14:paraId="1144FEDE" w14:textId="5E8DA54B" w:rsidR="007C71B5" w:rsidRDefault="006A1814">
          <w:pPr>
            <w:pStyle w:val="TOC2"/>
            <w:tabs>
              <w:tab w:val="right" w:leader="dot" w:pos="9016"/>
            </w:tabs>
            <w:rPr>
              <w:rFonts w:eastAsiaTheme="minorEastAsia"/>
              <w:noProof/>
              <w:lang w:val="en-US"/>
            </w:rPr>
          </w:pPr>
          <w:hyperlink w:anchor="_Toc91067739" w:history="1">
            <w:r w:rsidR="007C71B5" w:rsidRPr="00764CF6">
              <w:rPr>
                <w:rStyle w:val="Hyperlink"/>
                <w:noProof/>
              </w:rPr>
              <w:t>Ниво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_Toc91067739 \h </w:instrText>
            </w:r>
            <w:r w:rsidR="007C71B5">
              <w:rPr>
                <w:noProof/>
                <w:webHidden/>
              </w:rPr>
            </w:r>
            <w:r w:rsidR="007C71B5">
              <w:rPr>
                <w:noProof/>
                <w:webHidden/>
              </w:rPr>
              <w:fldChar w:fldCharType="separate"/>
            </w:r>
            <w:r w:rsidR="007C71B5">
              <w:rPr>
                <w:noProof/>
                <w:webHidden/>
              </w:rPr>
              <w:t>18</w:t>
            </w:r>
            <w:r w:rsidR="007C71B5">
              <w:rPr>
                <w:noProof/>
                <w:webHidden/>
              </w:rPr>
              <w:fldChar w:fldCharType="end"/>
            </w:r>
          </w:hyperlink>
        </w:p>
        <w:p w14:paraId="1EF2507C" w14:textId="33876EE0" w:rsidR="007C71B5" w:rsidRDefault="006A1814">
          <w:pPr>
            <w:pStyle w:val="TOC1"/>
            <w:rPr>
              <w:rFonts w:asciiTheme="minorHAnsi" w:eastAsiaTheme="minorEastAsia" w:hAnsiTheme="minorHAnsi" w:cstheme="minorBidi"/>
              <w:lang w:val="en-US"/>
            </w:rPr>
          </w:pPr>
          <w:hyperlink w:anchor="_Toc91067740" w:history="1">
            <w:r w:rsidR="007C71B5" w:rsidRPr="00764CF6">
              <w:rPr>
                <w:rStyle w:val="Hyperlink"/>
                <w:rFonts w:cstheme="minorHAnsi"/>
              </w:rPr>
              <w:t>Подршка увођењу РОБ-а</w:t>
            </w:r>
            <w:r w:rsidR="007C71B5">
              <w:rPr>
                <w:webHidden/>
              </w:rPr>
              <w:tab/>
            </w:r>
            <w:r w:rsidR="007C71B5">
              <w:rPr>
                <w:webHidden/>
              </w:rPr>
              <w:fldChar w:fldCharType="begin"/>
            </w:r>
            <w:r w:rsidR="007C71B5">
              <w:rPr>
                <w:webHidden/>
              </w:rPr>
              <w:instrText xml:space="preserve"> PAGEREF _Toc91067740 \h </w:instrText>
            </w:r>
            <w:r w:rsidR="007C71B5">
              <w:rPr>
                <w:webHidden/>
              </w:rPr>
            </w:r>
            <w:r w:rsidR="007C71B5">
              <w:rPr>
                <w:webHidden/>
              </w:rPr>
              <w:fldChar w:fldCharType="separate"/>
            </w:r>
            <w:r w:rsidR="007C71B5">
              <w:rPr>
                <w:webHidden/>
              </w:rPr>
              <w:t>19</w:t>
            </w:r>
            <w:r w:rsidR="007C71B5">
              <w:rPr>
                <w:webHidden/>
              </w:rPr>
              <w:fldChar w:fldCharType="end"/>
            </w:r>
          </w:hyperlink>
        </w:p>
        <w:p w14:paraId="5106639C" w14:textId="1761112C" w:rsidR="007C71B5" w:rsidRDefault="006A1814">
          <w:pPr>
            <w:pStyle w:val="TOC1"/>
            <w:rPr>
              <w:rFonts w:asciiTheme="minorHAnsi" w:eastAsiaTheme="minorEastAsia" w:hAnsiTheme="minorHAnsi" w:cstheme="minorBidi"/>
              <w:lang w:val="en-US"/>
            </w:rPr>
          </w:pPr>
          <w:hyperlink w:anchor="_Toc91067741" w:history="1">
            <w:r w:rsidR="007C71B5" w:rsidRPr="00764CF6">
              <w:rPr>
                <w:rStyle w:val="Hyperlink"/>
                <w:rFonts w:cstheme="minorHAnsi"/>
              </w:rPr>
              <w:t>Препоруке на основу примене РОБ-а у буџету за 2021. годину</w:t>
            </w:r>
            <w:r w:rsidR="007C71B5">
              <w:rPr>
                <w:webHidden/>
              </w:rPr>
              <w:tab/>
            </w:r>
            <w:r w:rsidR="007C71B5">
              <w:rPr>
                <w:webHidden/>
              </w:rPr>
              <w:fldChar w:fldCharType="begin"/>
            </w:r>
            <w:r w:rsidR="007C71B5">
              <w:rPr>
                <w:webHidden/>
              </w:rPr>
              <w:instrText xml:space="preserve"> PAGEREF _Toc91067741 \h </w:instrText>
            </w:r>
            <w:r w:rsidR="007C71B5">
              <w:rPr>
                <w:webHidden/>
              </w:rPr>
            </w:r>
            <w:r w:rsidR="007C71B5">
              <w:rPr>
                <w:webHidden/>
              </w:rPr>
              <w:fldChar w:fldCharType="separate"/>
            </w:r>
            <w:r w:rsidR="007C71B5">
              <w:rPr>
                <w:webHidden/>
              </w:rPr>
              <w:t>19</w:t>
            </w:r>
            <w:r w:rsidR="007C71B5">
              <w:rPr>
                <w:webHidden/>
              </w:rPr>
              <w:fldChar w:fldCharType="end"/>
            </w:r>
          </w:hyperlink>
        </w:p>
        <w:p w14:paraId="7D284B35" w14:textId="390C6F55" w:rsidR="007C71B5" w:rsidRDefault="006A1814">
          <w:pPr>
            <w:pStyle w:val="TOC1"/>
            <w:rPr>
              <w:rFonts w:asciiTheme="minorHAnsi" w:eastAsiaTheme="minorEastAsia" w:hAnsiTheme="minorHAnsi" w:cstheme="minorBidi"/>
              <w:lang w:val="en-US"/>
            </w:rPr>
          </w:pPr>
          <w:hyperlink w:anchor="_Toc91067742" w:history="1">
            <w:r w:rsidR="007C71B5" w:rsidRPr="00764CF6">
              <w:rPr>
                <w:rStyle w:val="Hyperlink"/>
                <w:rFonts w:cstheme="minorHAnsi"/>
              </w:rPr>
              <w:t>Важне методолошке напомене за буџетске кориснике</w:t>
            </w:r>
            <w:r w:rsidR="007C71B5">
              <w:rPr>
                <w:webHidden/>
              </w:rPr>
              <w:tab/>
            </w:r>
            <w:r w:rsidR="007C71B5">
              <w:rPr>
                <w:webHidden/>
              </w:rPr>
              <w:fldChar w:fldCharType="begin"/>
            </w:r>
            <w:r w:rsidR="007C71B5">
              <w:rPr>
                <w:webHidden/>
              </w:rPr>
              <w:instrText xml:space="preserve"> PAGEREF _Toc91067742 \h </w:instrText>
            </w:r>
            <w:r w:rsidR="007C71B5">
              <w:rPr>
                <w:webHidden/>
              </w:rPr>
            </w:r>
            <w:r w:rsidR="007C71B5">
              <w:rPr>
                <w:webHidden/>
              </w:rPr>
              <w:fldChar w:fldCharType="separate"/>
            </w:r>
            <w:r w:rsidR="007C71B5">
              <w:rPr>
                <w:webHidden/>
              </w:rPr>
              <w:t>21</w:t>
            </w:r>
            <w:r w:rsidR="007C71B5">
              <w:rPr>
                <w:webHidden/>
              </w:rPr>
              <w:fldChar w:fldCharType="end"/>
            </w:r>
          </w:hyperlink>
        </w:p>
        <w:p w14:paraId="0DDA33E8" w14:textId="259C5B03" w:rsidR="007C71B5" w:rsidRDefault="006A1814">
          <w:pPr>
            <w:pStyle w:val="TOC1"/>
            <w:rPr>
              <w:rFonts w:asciiTheme="minorHAnsi" w:eastAsiaTheme="minorEastAsia" w:hAnsiTheme="minorHAnsi" w:cstheme="minorBidi"/>
              <w:lang w:val="en-US"/>
            </w:rPr>
          </w:pPr>
          <w:hyperlink w:anchor="_Toc91067743" w:history="1">
            <w:r w:rsidR="007C71B5" w:rsidRPr="00764CF6">
              <w:rPr>
                <w:rStyle w:val="Hyperlink"/>
                <w:rFonts w:eastAsia="Segoe UI" w:cstheme="minorHAnsi"/>
                <w:lang w:eastAsia="en-GB"/>
              </w:rPr>
              <w:t>Детаљни преглед примене РОБ-а у буџету за 2021. годину – Република Србија</w:t>
            </w:r>
            <w:r w:rsidR="007C71B5">
              <w:rPr>
                <w:webHidden/>
              </w:rPr>
              <w:tab/>
            </w:r>
            <w:r w:rsidR="007C71B5">
              <w:rPr>
                <w:webHidden/>
              </w:rPr>
              <w:fldChar w:fldCharType="begin"/>
            </w:r>
            <w:r w:rsidR="007C71B5">
              <w:rPr>
                <w:webHidden/>
              </w:rPr>
              <w:instrText xml:space="preserve"> PAGEREF _Toc91067743 \h </w:instrText>
            </w:r>
            <w:r w:rsidR="007C71B5">
              <w:rPr>
                <w:webHidden/>
              </w:rPr>
            </w:r>
            <w:r w:rsidR="007C71B5">
              <w:rPr>
                <w:webHidden/>
              </w:rPr>
              <w:fldChar w:fldCharType="separate"/>
            </w:r>
            <w:r w:rsidR="007C71B5">
              <w:rPr>
                <w:webHidden/>
              </w:rPr>
              <w:t>26</w:t>
            </w:r>
            <w:r w:rsidR="007C71B5">
              <w:rPr>
                <w:webHidden/>
              </w:rPr>
              <w:fldChar w:fldCharType="end"/>
            </w:r>
          </w:hyperlink>
        </w:p>
        <w:p w14:paraId="0706044E" w14:textId="27216DBD" w:rsidR="007C71B5" w:rsidRDefault="006A1814">
          <w:pPr>
            <w:pStyle w:val="TOC2"/>
            <w:tabs>
              <w:tab w:val="right" w:leader="dot" w:pos="9016"/>
            </w:tabs>
            <w:rPr>
              <w:rFonts w:eastAsiaTheme="minorEastAsia"/>
              <w:noProof/>
              <w:lang w:val="en-US"/>
            </w:rPr>
          </w:pPr>
          <w:hyperlink w:anchor="_Toc91067744" w:history="1">
            <w:r w:rsidR="007C71B5" w:rsidRPr="00764CF6">
              <w:rPr>
                <w:rStyle w:val="Hyperlink"/>
                <w:rFonts w:cstheme="minorHAnsi"/>
                <w:noProof/>
              </w:rPr>
              <w:t>НАРОДНА СКУПШТИНА</w:t>
            </w:r>
            <w:r w:rsidR="007C71B5">
              <w:rPr>
                <w:noProof/>
                <w:webHidden/>
              </w:rPr>
              <w:tab/>
            </w:r>
            <w:r w:rsidR="007C71B5">
              <w:rPr>
                <w:noProof/>
                <w:webHidden/>
              </w:rPr>
              <w:fldChar w:fldCharType="begin"/>
            </w:r>
            <w:r w:rsidR="007C71B5">
              <w:rPr>
                <w:noProof/>
                <w:webHidden/>
              </w:rPr>
              <w:instrText xml:space="preserve"> PAGEREF _Toc91067744 \h </w:instrText>
            </w:r>
            <w:r w:rsidR="007C71B5">
              <w:rPr>
                <w:noProof/>
                <w:webHidden/>
              </w:rPr>
            </w:r>
            <w:r w:rsidR="007C71B5">
              <w:rPr>
                <w:noProof/>
                <w:webHidden/>
              </w:rPr>
              <w:fldChar w:fldCharType="separate"/>
            </w:r>
            <w:r w:rsidR="007C71B5">
              <w:rPr>
                <w:noProof/>
                <w:webHidden/>
              </w:rPr>
              <w:t>26</w:t>
            </w:r>
            <w:r w:rsidR="007C71B5">
              <w:rPr>
                <w:noProof/>
                <w:webHidden/>
              </w:rPr>
              <w:fldChar w:fldCharType="end"/>
            </w:r>
          </w:hyperlink>
        </w:p>
        <w:p w14:paraId="0CDFE095" w14:textId="054638D2" w:rsidR="007C71B5" w:rsidRDefault="006A1814">
          <w:pPr>
            <w:pStyle w:val="TOC2"/>
            <w:tabs>
              <w:tab w:val="right" w:leader="dot" w:pos="9016"/>
            </w:tabs>
            <w:rPr>
              <w:rFonts w:eastAsiaTheme="minorEastAsia"/>
              <w:noProof/>
              <w:lang w:val="en-US"/>
            </w:rPr>
          </w:pPr>
          <w:hyperlink w:anchor="_Toc91067745" w:history="1">
            <w:r w:rsidR="007C71B5" w:rsidRPr="00764CF6">
              <w:rPr>
                <w:rStyle w:val="Hyperlink"/>
                <w:rFonts w:cstheme="minorHAnsi"/>
                <w:noProof/>
              </w:rPr>
              <w:t>ГЕНЕРАЛНИ СЕКРЕТАРИЈАТ ВЛАДЕ</w:t>
            </w:r>
            <w:r w:rsidR="007C71B5">
              <w:rPr>
                <w:noProof/>
                <w:webHidden/>
              </w:rPr>
              <w:tab/>
            </w:r>
            <w:r w:rsidR="007C71B5">
              <w:rPr>
                <w:noProof/>
                <w:webHidden/>
              </w:rPr>
              <w:fldChar w:fldCharType="begin"/>
            </w:r>
            <w:r w:rsidR="007C71B5">
              <w:rPr>
                <w:noProof/>
                <w:webHidden/>
              </w:rPr>
              <w:instrText xml:space="preserve"> PAGEREF _Toc91067745 \h </w:instrText>
            </w:r>
            <w:r w:rsidR="007C71B5">
              <w:rPr>
                <w:noProof/>
                <w:webHidden/>
              </w:rPr>
            </w:r>
            <w:r w:rsidR="007C71B5">
              <w:rPr>
                <w:noProof/>
                <w:webHidden/>
              </w:rPr>
              <w:fldChar w:fldCharType="separate"/>
            </w:r>
            <w:r w:rsidR="007C71B5">
              <w:rPr>
                <w:noProof/>
                <w:webHidden/>
              </w:rPr>
              <w:t>28</w:t>
            </w:r>
            <w:r w:rsidR="007C71B5">
              <w:rPr>
                <w:noProof/>
                <w:webHidden/>
              </w:rPr>
              <w:fldChar w:fldCharType="end"/>
            </w:r>
          </w:hyperlink>
        </w:p>
        <w:p w14:paraId="03B7691B" w14:textId="425375D1" w:rsidR="007C71B5" w:rsidRDefault="006A1814">
          <w:pPr>
            <w:pStyle w:val="TOC2"/>
            <w:tabs>
              <w:tab w:val="right" w:leader="dot" w:pos="9016"/>
            </w:tabs>
            <w:rPr>
              <w:rFonts w:eastAsiaTheme="minorEastAsia"/>
              <w:noProof/>
              <w:lang w:val="en-US"/>
            </w:rPr>
          </w:pPr>
          <w:hyperlink w:anchor="_Toc91067746" w:history="1">
            <w:r w:rsidR="007C71B5" w:rsidRPr="00764CF6">
              <w:rPr>
                <w:rStyle w:val="Hyperlink"/>
                <w:rFonts w:cstheme="minorHAnsi"/>
                <w:noProof/>
                <w:lang w:val="sr-Cyrl-RS"/>
              </w:rPr>
              <w:t>КАНЦЕЛАРИЈА ЗА САРАДЊУ СА МЕДИЈИМА</w:t>
            </w:r>
            <w:r w:rsidR="007C71B5">
              <w:rPr>
                <w:noProof/>
                <w:webHidden/>
              </w:rPr>
              <w:tab/>
            </w:r>
            <w:r w:rsidR="007C71B5">
              <w:rPr>
                <w:noProof/>
                <w:webHidden/>
              </w:rPr>
              <w:fldChar w:fldCharType="begin"/>
            </w:r>
            <w:r w:rsidR="007C71B5">
              <w:rPr>
                <w:noProof/>
                <w:webHidden/>
              </w:rPr>
              <w:instrText xml:space="preserve"> PAGEREF _Toc91067746 \h </w:instrText>
            </w:r>
            <w:r w:rsidR="007C71B5">
              <w:rPr>
                <w:noProof/>
                <w:webHidden/>
              </w:rPr>
            </w:r>
            <w:r w:rsidR="007C71B5">
              <w:rPr>
                <w:noProof/>
                <w:webHidden/>
              </w:rPr>
              <w:fldChar w:fldCharType="separate"/>
            </w:r>
            <w:r w:rsidR="007C71B5">
              <w:rPr>
                <w:noProof/>
                <w:webHidden/>
              </w:rPr>
              <w:t>29</w:t>
            </w:r>
            <w:r w:rsidR="007C71B5">
              <w:rPr>
                <w:noProof/>
                <w:webHidden/>
              </w:rPr>
              <w:fldChar w:fldCharType="end"/>
            </w:r>
          </w:hyperlink>
        </w:p>
        <w:p w14:paraId="2E47F465" w14:textId="2074F268" w:rsidR="007C71B5" w:rsidRDefault="006A1814">
          <w:pPr>
            <w:pStyle w:val="TOC2"/>
            <w:tabs>
              <w:tab w:val="right" w:leader="dot" w:pos="9016"/>
            </w:tabs>
            <w:rPr>
              <w:rFonts w:eastAsiaTheme="minorEastAsia"/>
              <w:noProof/>
              <w:lang w:val="en-US"/>
            </w:rPr>
          </w:pPr>
          <w:hyperlink w:anchor="_Toc91067747" w:history="1">
            <w:r w:rsidR="007C71B5" w:rsidRPr="00764CF6">
              <w:rPr>
                <w:rStyle w:val="Hyperlink"/>
                <w:rFonts w:cstheme="minorHAnsi"/>
                <w:noProof/>
                <w:lang w:val="sr-Cyrl-RS"/>
              </w:rPr>
              <w:t>КАНЦЕЛАРИЈА ЗА КОСОВО И МЕТОХИЈУ</w:t>
            </w:r>
            <w:r w:rsidR="007C71B5">
              <w:rPr>
                <w:noProof/>
                <w:webHidden/>
              </w:rPr>
              <w:tab/>
            </w:r>
            <w:r w:rsidR="007C71B5">
              <w:rPr>
                <w:noProof/>
                <w:webHidden/>
              </w:rPr>
              <w:fldChar w:fldCharType="begin"/>
            </w:r>
            <w:r w:rsidR="007C71B5">
              <w:rPr>
                <w:noProof/>
                <w:webHidden/>
              </w:rPr>
              <w:instrText xml:space="preserve"> PAGEREF _Toc91067747 \h </w:instrText>
            </w:r>
            <w:r w:rsidR="007C71B5">
              <w:rPr>
                <w:noProof/>
                <w:webHidden/>
              </w:rPr>
            </w:r>
            <w:r w:rsidR="007C71B5">
              <w:rPr>
                <w:noProof/>
                <w:webHidden/>
              </w:rPr>
              <w:fldChar w:fldCharType="separate"/>
            </w:r>
            <w:r w:rsidR="007C71B5">
              <w:rPr>
                <w:noProof/>
                <w:webHidden/>
              </w:rPr>
              <w:t>30</w:t>
            </w:r>
            <w:r w:rsidR="007C71B5">
              <w:rPr>
                <w:noProof/>
                <w:webHidden/>
              </w:rPr>
              <w:fldChar w:fldCharType="end"/>
            </w:r>
          </w:hyperlink>
        </w:p>
        <w:p w14:paraId="19779A64" w14:textId="01866A0A" w:rsidR="007C71B5" w:rsidRDefault="006A1814">
          <w:pPr>
            <w:pStyle w:val="TOC2"/>
            <w:tabs>
              <w:tab w:val="right" w:leader="dot" w:pos="9016"/>
            </w:tabs>
            <w:rPr>
              <w:rFonts w:eastAsiaTheme="minorEastAsia"/>
              <w:noProof/>
              <w:lang w:val="en-US"/>
            </w:rPr>
          </w:pPr>
          <w:hyperlink w:anchor="_Toc91067748" w:history="1">
            <w:r w:rsidR="007C71B5" w:rsidRPr="00764CF6">
              <w:rPr>
                <w:rStyle w:val="Hyperlink"/>
                <w:rFonts w:cstheme="minorHAnsi"/>
                <w:noProof/>
                <w:lang w:val="sr-Cyrl-RS"/>
              </w:rPr>
              <w:t>МИНИСТАРСТВО ЗА ЉУДСКА И МАЊИНСКА ПРАВА И ДРУШТВЕНИ ДИЈАЛОГ</w:t>
            </w:r>
            <w:r w:rsidR="007C71B5">
              <w:rPr>
                <w:noProof/>
                <w:webHidden/>
              </w:rPr>
              <w:tab/>
            </w:r>
            <w:r w:rsidR="007C71B5">
              <w:rPr>
                <w:noProof/>
                <w:webHidden/>
              </w:rPr>
              <w:fldChar w:fldCharType="begin"/>
            </w:r>
            <w:r w:rsidR="007C71B5">
              <w:rPr>
                <w:noProof/>
                <w:webHidden/>
              </w:rPr>
              <w:instrText xml:space="preserve"> PAGEREF _Toc91067748 \h </w:instrText>
            </w:r>
            <w:r w:rsidR="007C71B5">
              <w:rPr>
                <w:noProof/>
                <w:webHidden/>
              </w:rPr>
            </w:r>
            <w:r w:rsidR="007C71B5">
              <w:rPr>
                <w:noProof/>
                <w:webHidden/>
              </w:rPr>
              <w:fldChar w:fldCharType="separate"/>
            </w:r>
            <w:r w:rsidR="007C71B5">
              <w:rPr>
                <w:noProof/>
                <w:webHidden/>
              </w:rPr>
              <w:t>36</w:t>
            </w:r>
            <w:r w:rsidR="007C71B5">
              <w:rPr>
                <w:noProof/>
                <w:webHidden/>
              </w:rPr>
              <w:fldChar w:fldCharType="end"/>
            </w:r>
          </w:hyperlink>
        </w:p>
        <w:p w14:paraId="1C6A9DAF" w14:textId="04B3B3B2" w:rsidR="007C71B5" w:rsidRDefault="006A1814">
          <w:pPr>
            <w:pStyle w:val="TOC2"/>
            <w:tabs>
              <w:tab w:val="right" w:leader="dot" w:pos="9016"/>
            </w:tabs>
            <w:rPr>
              <w:rFonts w:eastAsiaTheme="minorEastAsia"/>
              <w:noProof/>
              <w:lang w:val="en-US"/>
            </w:rPr>
          </w:pPr>
          <w:hyperlink w:anchor="_Toc91067749" w:history="1">
            <w:r w:rsidR="007C71B5" w:rsidRPr="00764CF6">
              <w:rPr>
                <w:rStyle w:val="Hyperlink"/>
                <w:rFonts w:cstheme="minorHAnsi"/>
                <w:noProof/>
                <w:lang w:val="sr-Cyrl-RS"/>
              </w:rPr>
              <w:t>КАНЦЕЛАРИЈА ЗА ИНФОРМАЦИОНЕ ТЕХНОЛОГИЈЕ И ЕЛЕКТРОНСКУ УПРАВУ</w:t>
            </w:r>
            <w:r w:rsidR="007C71B5">
              <w:rPr>
                <w:noProof/>
                <w:webHidden/>
              </w:rPr>
              <w:tab/>
            </w:r>
            <w:r w:rsidR="007C71B5">
              <w:rPr>
                <w:noProof/>
                <w:webHidden/>
              </w:rPr>
              <w:fldChar w:fldCharType="begin"/>
            </w:r>
            <w:r w:rsidR="007C71B5">
              <w:rPr>
                <w:noProof/>
                <w:webHidden/>
              </w:rPr>
              <w:instrText xml:space="preserve"> PAGEREF _Toc91067749 \h </w:instrText>
            </w:r>
            <w:r w:rsidR="007C71B5">
              <w:rPr>
                <w:noProof/>
                <w:webHidden/>
              </w:rPr>
            </w:r>
            <w:r w:rsidR="007C71B5">
              <w:rPr>
                <w:noProof/>
                <w:webHidden/>
              </w:rPr>
              <w:fldChar w:fldCharType="separate"/>
            </w:r>
            <w:r w:rsidR="007C71B5">
              <w:rPr>
                <w:noProof/>
                <w:webHidden/>
              </w:rPr>
              <w:t>39</w:t>
            </w:r>
            <w:r w:rsidR="007C71B5">
              <w:rPr>
                <w:noProof/>
                <w:webHidden/>
              </w:rPr>
              <w:fldChar w:fldCharType="end"/>
            </w:r>
          </w:hyperlink>
        </w:p>
        <w:p w14:paraId="4130149F" w14:textId="0C236DF5" w:rsidR="007C71B5" w:rsidRDefault="006A1814">
          <w:pPr>
            <w:pStyle w:val="TOC2"/>
            <w:tabs>
              <w:tab w:val="right" w:leader="dot" w:pos="9016"/>
            </w:tabs>
            <w:rPr>
              <w:rFonts w:eastAsiaTheme="minorEastAsia"/>
              <w:noProof/>
              <w:lang w:val="en-US"/>
            </w:rPr>
          </w:pPr>
          <w:hyperlink w:anchor="_Toc91067750" w:history="1">
            <w:r w:rsidR="007C71B5" w:rsidRPr="00764CF6">
              <w:rPr>
                <w:rStyle w:val="Hyperlink"/>
                <w:rFonts w:cstheme="minorHAnsi"/>
                <w:noProof/>
              </w:rPr>
              <w:t>ДРЖАВНО ВЕЋЕ ТУЖИЛАЦА</w:t>
            </w:r>
            <w:r w:rsidR="007C71B5">
              <w:rPr>
                <w:noProof/>
                <w:webHidden/>
              </w:rPr>
              <w:tab/>
            </w:r>
            <w:r w:rsidR="007C71B5">
              <w:rPr>
                <w:noProof/>
                <w:webHidden/>
              </w:rPr>
              <w:fldChar w:fldCharType="begin"/>
            </w:r>
            <w:r w:rsidR="007C71B5">
              <w:rPr>
                <w:noProof/>
                <w:webHidden/>
              </w:rPr>
              <w:instrText xml:space="preserve"> PAGEREF _Toc91067750 \h </w:instrText>
            </w:r>
            <w:r w:rsidR="007C71B5">
              <w:rPr>
                <w:noProof/>
                <w:webHidden/>
              </w:rPr>
            </w:r>
            <w:r w:rsidR="007C71B5">
              <w:rPr>
                <w:noProof/>
                <w:webHidden/>
              </w:rPr>
              <w:fldChar w:fldCharType="separate"/>
            </w:r>
            <w:r w:rsidR="007C71B5">
              <w:rPr>
                <w:noProof/>
                <w:webHidden/>
              </w:rPr>
              <w:t>41</w:t>
            </w:r>
            <w:r w:rsidR="007C71B5">
              <w:rPr>
                <w:noProof/>
                <w:webHidden/>
              </w:rPr>
              <w:fldChar w:fldCharType="end"/>
            </w:r>
          </w:hyperlink>
        </w:p>
        <w:p w14:paraId="6C93EDA1" w14:textId="48B3D906" w:rsidR="007C71B5" w:rsidRDefault="006A1814">
          <w:pPr>
            <w:pStyle w:val="TOC2"/>
            <w:tabs>
              <w:tab w:val="right" w:leader="dot" w:pos="9016"/>
            </w:tabs>
            <w:rPr>
              <w:rFonts w:eastAsiaTheme="minorEastAsia"/>
              <w:noProof/>
              <w:lang w:val="en-US"/>
            </w:rPr>
          </w:pPr>
          <w:hyperlink w:anchor="_Toc91067751" w:history="1">
            <w:r w:rsidR="007C71B5" w:rsidRPr="00764CF6">
              <w:rPr>
                <w:rStyle w:val="Hyperlink"/>
                <w:rFonts w:cstheme="minorHAnsi"/>
                <w:noProof/>
              </w:rPr>
              <w:t>ВИША ЈАВНА ТУЖИЛАШТВА</w:t>
            </w:r>
            <w:r w:rsidR="007C71B5">
              <w:rPr>
                <w:noProof/>
                <w:webHidden/>
              </w:rPr>
              <w:tab/>
            </w:r>
            <w:r w:rsidR="007C71B5">
              <w:rPr>
                <w:noProof/>
                <w:webHidden/>
              </w:rPr>
              <w:fldChar w:fldCharType="begin"/>
            </w:r>
            <w:r w:rsidR="007C71B5">
              <w:rPr>
                <w:noProof/>
                <w:webHidden/>
              </w:rPr>
              <w:instrText xml:space="preserve"> PAGEREF _Toc91067751 \h </w:instrText>
            </w:r>
            <w:r w:rsidR="007C71B5">
              <w:rPr>
                <w:noProof/>
                <w:webHidden/>
              </w:rPr>
            </w:r>
            <w:r w:rsidR="007C71B5">
              <w:rPr>
                <w:noProof/>
                <w:webHidden/>
              </w:rPr>
              <w:fldChar w:fldCharType="separate"/>
            </w:r>
            <w:r w:rsidR="007C71B5">
              <w:rPr>
                <w:noProof/>
                <w:webHidden/>
              </w:rPr>
              <w:t>42</w:t>
            </w:r>
            <w:r w:rsidR="007C71B5">
              <w:rPr>
                <w:noProof/>
                <w:webHidden/>
              </w:rPr>
              <w:fldChar w:fldCharType="end"/>
            </w:r>
          </w:hyperlink>
        </w:p>
        <w:p w14:paraId="0210197A" w14:textId="3A0E98D2" w:rsidR="007C71B5" w:rsidRDefault="006A1814">
          <w:pPr>
            <w:pStyle w:val="TOC2"/>
            <w:tabs>
              <w:tab w:val="right" w:leader="dot" w:pos="9016"/>
            </w:tabs>
            <w:rPr>
              <w:rFonts w:eastAsiaTheme="minorEastAsia"/>
              <w:noProof/>
              <w:lang w:val="en-US"/>
            </w:rPr>
          </w:pPr>
          <w:hyperlink w:anchor="_Toc91067752" w:history="1">
            <w:r w:rsidR="007C71B5" w:rsidRPr="00764CF6">
              <w:rPr>
                <w:rStyle w:val="Hyperlink"/>
                <w:rFonts w:cstheme="minorHAnsi"/>
                <w:noProof/>
              </w:rPr>
              <w:t>ОСНОВНА ЈАВНА ТУЖИЛАШТВА</w:t>
            </w:r>
            <w:r w:rsidR="007C71B5">
              <w:rPr>
                <w:noProof/>
                <w:webHidden/>
              </w:rPr>
              <w:tab/>
            </w:r>
            <w:r w:rsidR="007C71B5">
              <w:rPr>
                <w:noProof/>
                <w:webHidden/>
              </w:rPr>
              <w:fldChar w:fldCharType="begin"/>
            </w:r>
            <w:r w:rsidR="007C71B5">
              <w:rPr>
                <w:noProof/>
                <w:webHidden/>
              </w:rPr>
              <w:instrText xml:space="preserve"> PAGEREF _Toc91067752 \h </w:instrText>
            </w:r>
            <w:r w:rsidR="007C71B5">
              <w:rPr>
                <w:noProof/>
                <w:webHidden/>
              </w:rPr>
            </w:r>
            <w:r w:rsidR="007C71B5">
              <w:rPr>
                <w:noProof/>
                <w:webHidden/>
              </w:rPr>
              <w:fldChar w:fldCharType="separate"/>
            </w:r>
            <w:r w:rsidR="007C71B5">
              <w:rPr>
                <w:noProof/>
                <w:webHidden/>
              </w:rPr>
              <w:t>43</w:t>
            </w:r>
            <w:r w:rsidR="007C71B5">
              <w:rPr>
                <w:noProof/>
                <w:webHidden/>
              </w:rPr>
              <w:fldChar w:fldCharType="end"/>
            </w:r>
          </w:hyperlink>
        </w:p>
        <w:p w14:paraId="3EAE04A8" w14:textId="43406759" w:rsidR="007C71B5" w:rsidRDefault="006A1814">
          <w:pPr>
            <w:pStyle w:val="TOC2"/>
            <w:tabs>
              <w:tab w:val="right" w:leader="dot" w:pos="9016"/>
            </w:tabs>
            <w:rPr>
              <w:rFonts w:eastAsiaTheme="minorEastAsia"/>
              <w:noProof/>
              <w:lang w:val="en-US"/>
            </w:rPr>
          </w:pPr>
          <w:hyperlink w:anchor="_Toc91067753" w:history="1">
            <w:r w:rsidR="007C71B5" w:rsidRPr="00764CF6">
              <w:rPr>
                <w:rStyle w:val="Hyperlink"/>
                <w:rFonts w:cstheme="minorHAnsi"/>
                <w:noProof/>
              </w:rPr>
              <w:t>АПЕЛАЦИОНА ЈАВНА ТУЖИЛАШТВА</w:t>
            </w:r>
            <w:r w:rsidR="007C71B5">
              <w:rPr>
                <w:noProof/>
                <w:webHidden/>
              </w:rPr>
              <w:tab/>
            </w:r>
            <w:r w:rsidR="007C71B5">
              <w:rPr>
                <w:noProof/>
                <w:webHidden/>
              </w:rPr>
              <w:fldChar w:fldCharType="begin"/>
            </w:r>
            <w:r w:rsidR="007C71B5">
              <w:rPr>
                <w:noProof/>
                <w:webHidden/>
              </w:rPr>
              <w:instrText xml:space="preserve"> PAGEREF _Toc91067753 \h </w:instrText>
            </w:r>
            <w:r w:rsidR="007C71B5">
              <w:rPr>
                <w:noProof/>
                <w:webHidden/>
              </w:rPr>
            </w:r>
            <w:r w:rsidR="007C71B5">
              <w:rPr>
                <w:noProof/>
                <w:webHidden/>
              </w:rPr>
              <w:fldChar w:fldCharType="separate"/>
            </w:r>
            <w:r w:rsidR="007C71B5">
              <w:rPr>
                <w:noProof/>
                <w:webHidden/>
              </w:rPr>
              <w:t>43</w:t>
            </w:r>
            <w:r w:rsidR="007C71B5">
              <w:rPr>
                <w:noProof/>
                <w:webHidden/>
              </w:rPr>
              <w:fldChar w:fldCharType="end"/>
            </w:r>
          </w:hyperlink>
        </w:p>
        <w:p w14:paraId="34F588BC" w14:textId="244ACD9F" w:rsidR="007C71B5" w:rsidRDefault="006A1814">
          <w:pPr>
            <w:pStyle w:val="TOC2"/>
            <w:tabs>
              <w:tab w:val="right" w:leader="dot" w:pos="9016"/>
            </w:tabs>
            <w:rPr>
              <w:rFonts w:eastAsiaTheme="minorEastAsia"/>
              <w:noProof/>
              <w:lang w:val="en-US"/>
            </w:rPr>
          </w:pPr>
          <w:hyperlink w:anchor="_Toc91067754" w:history="1">
            <w:r w:rsidR="007C71B5" w:rsidRPr="00764CF6">
              <w:rPr>
                <w:rStyle w:val="Hyperlink"/>
                <w:rFonts w:cstheme="minorHAnsi"/>
                <w:noProof/>
              </w:rPr>
              <w:t>ЗАШТИТНИК ГРАЂАНА</w:t>
            </w:r>
            <w:r w:rsidR="007C71B5">
              <w:rPr>
                <w:noProof/>
                <w:webHidden/>
              </w:rPr>
              <w:tab/>
            </w:r>
            <w:r w:rsidR="007C71B5">
              <w:rPr>
                <w:noProof/>
                <w:webHidden/>
              </w:rPr>
              <w:fldChar w:fldCharType="begin"/>
            </w:r>
            <w:r w:rsidR="007C71B5">
              <w:rPr>
                <w:noProof/>
                <w:webHidden/>
              </w:rPr>
              <w:instrText xml:space="preserve"> PAGEREF _Toc91067754 \h </w:instrText>
            </w:r>
            <w:r w:rsidR="007C71B5">
              <w:rPr>
                <w:noProof/>
                <w:webHidden/>
              </w:rPr>
            </w:r>
            <w:r w:rsidR="007C71B5">
              <w:rPr>
                <w:noProof/>
                <w:webHidden/>
              </w:rPr>
              <w:fldChar w:fldCharType="separate"/>
            </w:r>
            <w:r w:rsidR="007C71B5">
              <w:rPr>
                <w:noProof/>
                <w:webHidden/>
              </w:rPr>
              <w:t>44</w:t>
            </w:r>
            <w:r w:rsidR="007C71B5">
              <w:rPr>
                <w:noProof/>
                <w:webHidden/>
              </w:rPr>
              <w:fldChar w:fldCharType="end"/>
            </w:r>
          </w:hyperlink>
        </w:p>
        <w:p w14:paraId="4A8B6DC3" w14:textId="7BCA40D5" w:rsidR="007C71B5" w:rsidRDefault="006A1814">
          <w:pPr>
            <w:pStyle w:val="TOC2"/>
            <w:tabs>
              <w:tab w:val="right" w:leader="dot" w:pos="9016"/>
            </w:tabs>
            <w:rPr>
              <w:rFonts w:eastAsiaTheme="minorEastAsia"/>
              <w:noProof/>
              <w:lang w:val="en-US"/>
            </w:rPr>
          </w:pPr>
          <w:hyperlink w:anchor="_Toc91067755" w:history="1">
            <w:r w:rsidR="007C71B5" w:rsidRPr="00764CF6">
              <w:rPr>
                <w:rStyle w:val="Hyperlink"/>
                <w:rFonts w:cstheme="minorHAnsi"/>
                <w:noProof/>
                <w:lang w:val="sr-Cyrl-RS"/>
              </w:rPr>
              <w:t>ПОВЕРЕНИК ЗА ИНФОРМАЦИЈЕ ОД ЈАВНОГ ЗНАЧАЈА И ЗАШТИТУ ПОДАТАКА О ЛИЧНОСТИ</w:t>
            </w:r>
            <w:r w:rsidR="007C71B5">
              <w:rPr>
                <w:noProof/>
                <w:webHidden/>
              </w:rPr>
              <w:tab/>
            </w:r>
            <w:r w:rsidR="007C71B5">
              <w:rPr>
                <w:noProof/>
                <w:webHidden/>
              </w:rPr>
              <w:fldChar w:fldCharType="begin"/>
            </w:r>
            <w:r w:rsidR="007C71B5">
              <w:rPr>
                <w:noProof/>
                <w:webHidden/>
              </w:rPr>
              <w:instrText xml:space="preserve"> PAGEREF _Toc91067755 \h </w:instrText>
            </w:r>
            <w:r w:rsidR="007C71B5">
              <w:rPr>
                <w:noProof/>
                <w:webHidden/>
              </w:rPr>
            </w:r>
            <w:r w:rsidR="007C71B5">
              <w:rPr>
                <w:noProof/>
                <w:webHidden/>
              </w:rPr>
              <w:fldChar w:fldCharType="separate"/>
            </w:r>
            <w:r w:rsidR="007C71B5">
              <w:rPr>
                <w:noProof/>
                <w:webHidden/>
              </w:rPr>
              <w:t>52</w:t>
            </w:r>
            <w:r w:rsidR="007C71B5">
              <w:rPr>
                <w:noProof/>
                <w:webHidden/>
              </w:rPr>
              <w:fldChar w:fldCharType="end"/>
            </w:r>
          </w:hyperlink>
        </w:p>
        <w:p w14:paraId="61FEA708" w14:textId="69AA9CF1" w:rsidR="007C71B5" w:rsidRDefault="006A1814">
          <w:pPr>
            <w:pStyle w:val="TOC2"/>
            <w:tabs>
              <w:tab w:val="right" w:leader="dot" w:pos="9016"/>
            </w:tabs>
            <w:rPr>
              <w:rFonts w:eastAsiaTheme="minorEastAsia"/>
              <w:noProof/>
              <w:lang w:val="en-US"/>
            </w:rPr>
          </w:pPr>
          <w:hyperlink w:anchor="_Toc91067756" w:history="1">
            <w:r w:rsidR="007C71B5" w:rsidRPr="00764CF6">
              <w:rPr>
                <w:rStyle w:val="Hyperlink"/>
                <w:rFonts w:cstheme="minorHAnsi"/>
                <w:noProof/>
              </w:rPr>
              <w:t>ПОВЕРЕНИК ЗА ЗАШТИТУ РАВНОПРАВНОСТИ</w:t>
            </w:r>
            <w:r w:rsidR="007C71B5">
              <w:rPr>
                <w:noProof/>
                <w:webHidden/>
              </w:rPr>
              <w:tab/>
            </w:r>
            <w:r w:rsidR="007C71B5">
              <w:rPr>
                <w:noProof/>
                <w:webHidden/>
              </w:rPr>
              <w:fldChar w:fldCharType="begin"/>
            </w:r>
            <w:r w:rsidR="007C71B5">
              <w:rPr>
                <w:noProof/>
                <w:webHidden/>
              </w:rPr>
              <w:instrText xml:space="preserve"> PAGEREF _Toc91067756 \h </w:instrText>
            </w:r>
            <w:r w:rsidR="007C71B5">
              <w:rPr>
                <w:noProof/>
                <w:webHidden/>
              </w:rPr>
            </w:r>
            <w:r w:rsidR="007C71B5">
              <w:rPr>
                <w:noProof/>
                <w:webHidden/>
              </w:rPr>
              <w:fldChar w:fldCharType="separate"/>
            </w:r>
            <w:r w:rsidR="007C71B5">
              <w:rPr>
                <w:noProof/>
                <w:webHidden/>
              </w:rPr>
              <w:t>53</w:t>
            </w:r>
            <w:r w:rsidR="007C71B5">
              <w:rPr>
                <w:noProof/>
                <w:webHidden/>
              </w:rPr>
              <w:fldChar w:fldCharType="end"/>
            </w:r>
          </w:hyperlink>
        </w:p>
        <w:p w14:paraId="015ACBE8" w14:textId="581165E2" w:rsidR="007C71B5" w:rsidRDefault="006A1814">
          <w:pPr>
            <w:pStyle w:val="TOC2"/>
            <w:tabs>
              <w:tab w:val="right" w:leader="dot" w:pos="9016"/>
            </w:tabs>
            <w:rPr>
              <w:rFonts w:eastAsiaTheme="minorEastAsia"/>
              <w:noProof/>
              <w:lang w:val="en-US"/>
            </w:rPr>
          </w:pPr>
          <w:hyperlink w:anchor="_Toc91067757" w:history="1">
            <w:r w:rsidR="007C71B5" w:rsidRPr="00764CF6">
              <w:rPr>
                <w:rStyle w:val="Hyperlink"/>
                <w:rFonts w:cstheme="minorHAnsi"/>
                <w:noProof/>
              </w:rPr>
              <w:t>ДРЖАВНА РЕВИЗОРСКА ИНСТИТУЦИЈА</w:t>
            </w:r>
            <w:r w:rsidR="007C71B5">
              <w:rPr>
                <w:noProof/>
                <w:webHidden/>
              </w:rPr>
              <w:tab/>
            </w:r>
            <w:r w:rsidR="007C71B5">
              <w:rPr>
                <w:noProof/>
                <w:webHidden/>
              </w:rPr>
              <w:fldChar w:fldCharType="begin"/>
            </w:r>
            <w:r w:rsidR="007C71B5">
              <w:rPr>
                <w:noProof/>
                <w:webHidden/>
              </w:rPr>
              <w:instrText xml:space="preserve"> PAGEREF _Toc91067757 \h </w:instrText>
            </w:r>
            <w:r w:rsidR="007C71B5">
              <w:rPr>
                <w:noProof/>
                <w:webHidden/>
              </w:rPr>
            </w:r>
            <w:r w:rsidR="007C71B5">
              <w:rPr>
                <w:noProof/>
                <w:webHidden/>
              </w:rPr>
              <w:fldChar w:fldCharType="separate"/>
            </w:r>
            <w:r w:rsidR="007C71B5">
              <w:rPr>
                <w:noProof/>
                <w:webHidden/>
              </w:rPr>
              <w:t>58</w:t>
            </w:r>
            <w:r w:rsidR="007C71B5">
              <w:rPr>
                <w:noProof/>
                <w:webHidden/>
              </w:rPr>
              <w:fldChar w:fldCharType="end"/>
            </w:r>
          </w:hyperlink>
        </w:p>
        <w:p w14:paraId="134D2946" w14:textId="5C9D4531" w:rsidR="007C71B5" w:rsidRDefault="006A1814">
          <w:pPr>
            <w:pStyle w:val="TOC2"/>
            <w:tabs>
              <w:tab w:val="right" w:leader="dot" w:pos="9016"/>
            </w:tabs>
            <w:rPr>
              <w:rFonts w:eastAsiaTheme="minorEastAsia"/>
              <w:noProof/>
              <w:lang w:val="en-US"/>
            </w:rPr>
          </w:pPr>
          <w:hyperlink w:anchor="_Toc91067758" w:history="1">
            <w:r w:rsidR="007C71B5" w:rsidRPr="00764CF6">
              <w:rPr>
                <w:rStyle w:val="Hyperlink"/>
                <w:rFonts w:cstheme="minorHAnsi"/>
                <w:noProof/>
              </w:rPr>
              <w:t>ФИСКАЛНИ САВЕТ</w:t>
            </w:r>
            <w:r w:rsidR="007C71B5">
              <w:rPr>
                <w:noProof/>
                <w:webHidden/>
              </w:rPr>
              <w:tab/>
            </w:r>
            <w:r w:rsidR="007C71B5">
              <w:rPr>
                <w:noProof/>
                <w:webHidden/>
              </w:rPr>
              <w:fldChar w:fldCharType="begin"/>
            </w:r>
            <w:r w:rsidR="007C71B5">
              <w:rPr>
                <w:noProof/>
                <w:webHidden/>
              </w:rPr>
              <w:instrText xml:space="preserve"> PAGEREF _Toc91067758 \h </w:instrText>
            </w:r>
            <w:r w:rsidR="007C71B5">
              <w:rPr>
                <w:noProof/>
                <w:webHidden/>
              </w:rPr>
            </w:r>
            <w:r w:rsidR="007C71B5">
              <w:rPr>
                <w:noProof/>
                <w:webHidden/>
              </w:rPr>
              <w:fldChar w:fldCharType="separate"/>
            </w:r>
            <w:r w:rsidR="007C71B5">
              <w:rPr>
                <w:noProof/>
                <w:webHidden/>
              </w:rPr>
              <w:t>60</w:t>
            </w:r>
            <w:r w:rsidR="007C71B5">
              <w:rPr>
                <w:noProof/>
                <w:webHidden/>
              </w:rPr>
              <w:fldChar w:fldCharType="end"/>
            </w:r>
          </w:hyperlink>
        </w:p>
        <w:p w14:paraId="1235196E" w14:textId="7B15FD2D" w:rsidR="007C71B5" w:rsidRDefault="006A1814">
          <w:pPr>
            <w:pStyle w:val="TOC2"/>
            <w:tabs>
              <w:tab w:val="right" w:leader="dot" w:pos="9016"/>
            </w:tabs>
            <w:rPr>
              <w:rFonts w:eastAsiaTheme="minorEastAsia"/>
              <w:noProof/>
              <w:lang w:val="en-US"/>
            </w:rPr>
          </w:pPr>
          <w:hyperlink w:anchor="_Toc91067759" w:history="1">
            <w:r w:rsidR="007C71B5" w:rsidRPr="00764CF6">
              <w:rPr>
                <w:rStyle w:val="Hyperlink"/>
                <w:rFonts w:cstheme="minorHAnsi"/>
                <w:noProof/>
              </w:rPr>
              <w:t>МИНИСТАРСТВО УНУТРАШЊИХ ПОСЛОВА</w:t>
            </w:r>
            <w:r w:rsidR="007C71B5">
              <w:rPr>
                <w:noProof/>
                <w:webHidden/>
              </w:rPr>
              <w:tab/>
            </w:r>
            <w:r w:rsidR="007C71B5">
              <w:rPr>
                <w:noProof/>
                <w:webHidden/>
              </w:rPr>
              <w:fldChar w:fldCharType="begin"/>
            </w:r>
            <w:r w:rsidR="007C71B5">
              <w:rPr>
                <w:noProof/>
                <w:webHidden/>
              </w:rPr>
              <w:instrText xml:space="preserve"> PAGEREF _Toc91067759 \h </w:instrText>
            </w:r>
            <w:r w:rsidR="007C71B5">
              <w:rPr>
                <w:noProof/>
                <w:webHidden/>
              </w:rPr>
            </w:r>
            <w:r w:rsidR="007C71B5">
              <w:rPr>
                <w:noProof/>
                <w:webHidden/>
              </w:rPr>
              <w:fldChar w:fldCharType="separate"/>
            </w:r>
            <w:r w:rsidR="007C71B5">
              <w:rPr>
                <w:noProof/>
                <w:webHidden/>
              </w:rPr>
              <w:t>60</w:t>
            </w:r>
            <w:r w:rsidR="007C71B5">
              <w:rPr>
                <w:noProof/>
                <w:webHidden/>
              </w:rPr>
              <w:fldChar w:fldCharType="end"/>
            </w:r>
          </w:hyperlink>
        </w:p>
        <w:p w14:paraId="1A1D5C61" w14:textId="7BDC7CEF" w:rsidR="007C71B5" w:rsidRDefault="006A1814">
          <w:pPr>
            <w:pStyle w:val="TOC2"/>
            <w:tabs>
              <w:tab w:val="right" w:leader="dot" w:pos="9016"/>
            </w:tabs>
            <w:rPr>
              <w:rFonts w:eastAsiaTheme="minorEastAsia"/>
              <w:noProof/>
              <w:lang w:val="en-US"/>
            </w:rPr>
          </w:pPr>
          <w:hyperlink w:anchor="_Toc91067760" w:history="1">
            <w:r w:rsidR="007C71B5" w:rsidRPr="00764CF6">
              <w:rPr>
                <w:rStyle w:val="Hyperlink"/>
                <w:rFonts w:cstheme="minorHAnsi"/>
                <w:noProof/>
              </w:rPr>
              <w:t>КРИМИНАЛИСТИЧКО-ПОЛИЦИЈСКИ УНИВЕРЗИТЕТ</w:t>
            </w:r>
            <w:r w:rsidR="007C71B5">
              <w:rPr>
                <w:noProof/>
                <w:webHidden/>
              </w:rPr>
              <w:tab/>
            </w:r>
            <w:r w:rsidR="007C71B5">
              <w:rPr>
                <w:noProof/>
                <w:webHidden/>
              </w:rPr>
              <w:fldChar w:fldCharType="begin"/>
            </w:r>
            <w:r w:rsidR="007C71B5">
              <w:rPr>
                <w:noProof/>
                <w:webHidden/>
              </w:rPr>
              <w:instrText xml:space="preserve"> PAGEREF _Toc91067760 \h </w:instrText>
            </w:r>
            <w:r w:rsidR="007C71B5">
              <w:rPr>
                <w:noProof/>
                <w:webHidden/>
              </w:rPr>
            </w:r>
            <w:r w:rsidR="007C71B5">
              <w:rPr>
                <w:noProof/>
                <w:webHidden/>
              </w:rPr>
              <w:fldChar w:fldCharType="separate"/>
            </w:r>
            <w:r w:rsidR="007C71B5">
              <w:rPr>
                <w:noProof/>
                <w:webHidden/>
              </w:rPr>
              <w:t>64</w:t>
            </w:r>
            <w:r w:rsidR="007C71B5">
              <w:rPr>
                <w:noProof/>
                <w:webHidden/>
              </w:rPr>
              <w:fldChar w:fldCharType="end"/>
            </w:r>
          </w:hyperlink>
        </w:p>
        <w:p w14:paraId="736DB509" w14:textId="0C8C941D" w:rsidR="007C71B5" w:rsidRDefault="006A1814">
          <w:pPr>
            <w:pStyle w:val="TOC2"/>
            <w:tabs>
              <w:tab w:val="right" w:leader="dot" w:pos="9016"/>
            </w:tabs>
            <w:rPr>
              <w:rFonts w:eastAsiaTheme="minorEastAsia"/>
              <w:noProof/>
              <w:lang w:val="en-US"/>
            </w:rPr>
          </w:pPr>
          <w:hyperlink w:anchor="_Toc91067761" w:history="1">
            <w:r w:rsidR="007C71B5" w:rsidRPr="00764CF6">
              <w:rPr>
                <w:rStyle w:val="Hyperlink"/>
                <w:rFonts w:cstheme="minorHAnsi"/>
                <w:noProof/>
                <w:lang w:val="sr-Cyrl-RS"/>
              </w:rPr>
              <w:t>МИНИСТАРСТВО ФИНАНСИЈА</w:t>
            </w:r>
            <w:r w:rsidR="007C71B5">
              <w:rPr>
                <w:noProof/>
                <w:webHidden/>
              </w:rPr>
              <w:tab/>
            </w:r>
            <w:r w:rsidR="007C71B5">
              <w:rPr>
                <w:noProof/>
                <w:webHidden/>
              </w:rPr>
              <w:fldChar w:fldCharType="begin"/>
            </w:r>
            <w:r w:rsidR="007C71B5">
              <w:rPr>
                <w:noProof/>
                <w:webHidden/>
              </w:rPr>
              <w:instrText xml:space="preserve"> PAGEREF _Toc91067761 \h </w:instrText>
            </w:r>
            <w:r w:rsidR="007C71B5">
              <w:rPr>
                <w:noProof/>
                <w:webHidden/>
              </w:rPr>
            </w:r>
            <w:r w:rsidR="007C71B5">
              <w:rPr>
                <w:noProof/>
                <w:webHidden/>
              </w:rPr>
              <w:fldChar w:fldCharType="separate"/>
            </w:r>
            <w:r w:rsidR="007C71B5">
              <w:rPr>
                <w:noProof/>
                <w:webHidden/>
              </w:rPr>
              <w:t>66</w:t>
            </w:r>
            <w:r w:rsidR="007C71B5">
              <w:rPr>
                <w:noProof/>
                <w:webHidden/>
              </w:rPr>
              <w:fldChar w:fldCharType="end"/>
            </w:r>
          </w:hyperlink>
        </w:p>
        <w:p w14:paraId="52C720E1" w14:textId="0F10210F" w:rsidR="007C71B5" w:rsidRDefault="006A1814">
          <w:pPr>
            <w:pStyle w:val="TOC2"/>
            <w:tabs>
              <w:tab w:val="right" w:leader="dot" w:pos="9016"/>
            </w:tabs>
            <w:rPr>
              <w:rFonts w:eastAsiaTheme="minorEastAsia"/>
              <w:noProof/>
              <w:lang w:val="en-US"/>
            </w:rPr>
          </w:pPr>
          <w:hyperlink w:anchor="_Toc91067762" w:history="1">
            <w:r w:rsidR="007C71B5" w:rsidRPr="00764CF6">
              <w:rPr>
                <w:rStyle w:val="Hyperlink"/>
                <w:rFonts w:cstheme="minorHAnsi"/>
                <w:noProof/>
              </w:rPr>
              <w:t>УПРАВА ЦАРИНА</w:t>
            </w:r>
            <w:r w:rsidR="007C71B5">
              <w:rPr>
                <w:noProof/>
                <w:webHidden/>
              </w:rPr>
              <w:tab/>
            </w:r>
            <w:r w:rsidR="007C71B5">
              <w:rPr>
                <w:noProof/>
                <w:webHidden/>
              </w:rPr>
              <w:fldChar w:fldCharType="begin"/>
            </w:r>
            <w:r w:rsidR="007C71B5">
              <w:rPr>
                <w:noProof/>
                <w:webHidden/>
              </w:rPr>
              <w:instrText xml:space="preserve"> PAGEREF _Toc91067762 \h </w:instrText>
            </w:r>
            <w:r w:rsidR="007C71B5">
              <w:rPr>
                <w:noProof/>
                <w:webHidden/>
              </w:rPr>
            </w:r>
            <w:r w:rsidR="007C71B5">
              <w:rPr>
                <w:noProof/>
                <w:webHidden/>
              </w:rPr>
              <w:fldChar w:fldCharType="separate"/>
            </w:r>
            <w:r w:rsidR="007C71B5">
              <w:rPr>
                <w:noProof/>
                <w:webHidden/>
              </w:rPr>
              <w:t>66</w:t>
            </w:r>
            <w:r w:rsidR="007C71B5">
              <w:rPr>
                <w:noProof/>
                <w:webHidden/>
              </w:rPr>
              <w:fldChar w:fldCharType="end"/>
            </w:r>
          </w:hyperlink>
        </w:p>
        <w:p w14:paraId="3C452AAF" w14:textId="13FCC7B5" w:rsidR="007C71B5" w:rsidRDefault="006A1814">
          <w:pPr>
            <w:pStyle w:val="TOC2"/>
            <w:tabs>
              <w:tab w:val="right" w:leader="dot" w:pos="9016"/>
            </w:tabs>
            <w:rPr>
              <w:rFonts w:eastAsiaTheme="minorEastAsia"/>
              <w:noProof/>
              <w:lang w:val="en-US"/>
            </w:rPr>
          </w:pPr>
          <w:hyperlink w:anchor="_Toc91067763" w:history="1">
            <w:r w:rsidR="007C71B5" w:rsidRPr="00764CF6">
              <w:rPr>
                <w:rStyle w:val="Hyperlink"/>
                <w:rFonts w:cstheme="minorHAnsi"/>
                <w:noProof/>
              </w:rPr>
              <w:t>ПОРЕСКА УПРАВА</w:t>
            </w:r>
            <w:r w:rsidR="007C71B5">
              <w:rPr>
                <w:noProof/>
                <w:webHidden/>
              </w:rPr>
              <w:tab/>
            </w:r>
            <w:r w:rsidR="007C71B5">
              <w:rPr>
                <w:noProof/>
                <w:webHidden/>
              </w:rPr>
              <w:fldChar w:fldCharType="begin"/>
            </w:r>
            <w:r w:rsidR="007C71B5">
              <w:rPr>
                <w:noProof/>
                <w:webHidden/>
              </w:rPr>
              <w:instrText xml:space="preserve"> PAGEREF _Toc91067763 \h </w:instrText>
            </w:r>
            <w:r w:rsidR="007C71B5">
              <w:rPr>
                <w:noProof/>
                <w:webHidden/>
              </w:rPr>
            </w:r>
            <w:r w:rsidR="007C71B5">
              <w:rPr>
                <w:noProof/>
                <w:webHidden/>
              </w:rPr>
              <w:fldChar w:fldCharType="separate"/>
            </w:r>
            <w:r w:rsidR="007C71B5">
              <w:rPr>
                <w:noProof/>
                <w:webHidden/>
              </w:rPr>
              <w:t>67</w:t>
            </w:r>
            <w:r w:rsidR="007C71B5">
              <w:rPr>
                <w:noProof/>
                <w:webHidden/>
              </w:rPr>
              <w:fldChar w:fldCharType="end"/>
            </w:r>
          </w:hyperlink>
        </w:p>
        <w:p w14:paraId="44835856" w14:textId="2BDA2BC8" w:rsidR="007C71B5" w:rsidRDefault="006A1814">
          <w:pPr>
            <w:pStyle w:val="TOC2"/>
            <w:tabs>
              <w:tab w:val="right" w:leader="dot" w:pos="9016"/>
            </w:tabs>
            <w:rPr>
              <w:rFonts w:eastAsiaTheme="minorEastAsia"/>
              <w:noProof/>
              <w:lang w:val="en-US"/>
            </w:rPr>
          </w:pPr>
          <w:hyperlink w:anchor="_Toc91067764" w:history="1">
            <w:r w:rsidR="007C71B5" w:rsidRPr="00764CF6">
              <w:rPr>
                <w:rStyle w:val="Hyperlink"/>
                <w:rFonts w:cstheme="minorHAnsi"/>
                <w:noProof/>
              </w:rPr>
              <w:t>МИНИСТАРСТВО СПОЉНИХ ПОСЛОВА</w:t>
            </w:r>
            <w:r w:rsidR="007C71B5">
              <w:rPr>
                <w:noProof/>
                <w:webHidden/>
              </w:rPr>
              <w:tab/>
            </w:r>
            <w:r w:rsidR="007C71B5">
              <w:rPr>
                <w:noProof/>
                <w:webHidden/>
              </w:rPr>
              <w:fldChar w:fldCharType="begin"/>
            </w:r>
            <w:r w:rsidR="007C71B5">
              <w:rPr>
                <w:noProof/>
                <w:webHidden/>
              </w:rPr>
              <w:instrText xml:space="preserve"> PAGEREF _Toc91067764 \h </w:instrText>
            </w:r>
            <w:r w:rsidR="007C71B5">
              <w:rPr>
                <w:noProof/>
                <w:webHidden/>
              </w:rPr>
            </w:r>
            <w:r w:rsidR="007C71B5">
              <w:rPr>
                <w:noProof/>
                <w:webHidden/>
              </w:rPr>
              <w:fldChar w:fldCharType="separate"/>
            </w:r>
            <w:r w:rsidR="007C71B5">
              <w:rPr>
                <w:noProof/>
                <w:webHidden/>
              </w:rPr>
              <w:t>67</w:t>
            </w:r>
            <w:r w:rsidR="007C71B5">
              <w:rPr>
                <w:noProof/>
                <w:webHidden/>
              </w:rPr>
              <w:fldChar w:fldCharType="end"/>
            </w:r>
          </w:hyperlink>
        </w:p>
        <w:p w14:paraId="7DE0B022" w14:textId="6B64141F" w:rsidR="007C71B5" w:rsidRDefault="006A1814">
          <w:pPr>
            <w:pStyle w:val="TOC2"/>
            <w:tabs>
              <w:tab w:val="right" w:leader="dot" w:pos="9016"/>
            </w:tabs>
            <w:rPr>
              <w:rFonts w:eastAsiaTheme="minorEastAsia"/>
              <w:noProof/>
              <w:lang w:val="en-US"/>
            </w:rPr>
          </w:pPr>
          <w:hyperlink w:anchor="_Toc91067765" w:history="1">
            <w:r w:rsidR="007C71B5" w:rsidRPr="00764CF6">
              <w:rPr>
                <w:rStyle w:val="Hyperlink"/>
                <w:rFonts w:cstheme="minorHAnsi"/>
                <w:noProof/>
              </w:rPr>
              <w:t>ДИПЛОМАТСКО-КОНЗУЛАРНА ПРЕДСТАВНИШТВА</w:t>
            </w:r>
            <w:r w:rsidR="007C71B5">
              <w:rPr>
                <w:noProof/>
                <w:webHidden/>
              </w:rPr>
              <w:tab/>
            </w:r>
            <w:r w:rsidR="007C71B5">
              <w:rPr>
                <w:noProof/>
                <w:webHidden/>
              </w:rPr>
              <w:fldChar w:fldCharType="begin"/>
            </w:r>
            <w:r w:rsidR="007C71B5">
              <w:rPr>
                <w:noProof/>
                <w:webHidden/>
              </w:rPr>
              <w:instrText xml:space="preserve"> PAGEREF _Toc91067765 \h </w:instrText>
            </w:r>
            <w:r w:rsidR="007C71B5">
              <w:rPr>
                <w:noProof/>
                <w:webHidden/>
              </w:rPr>
            </w:r>
            <w:r w:rsidR="007C71B5">
              <w:rPr>
                <w:noProof/>
                <w:webHidden/>
              </w:rPr>
              <w:fldChar w:fldCharType="separate"/>
            </w:r>
            <w:r w:rsidR="007C71B5">
              <w:rPr>
                <w:noProof/>
                <w:webHidden/>
              </w:rPr>
              <w:t>68</w:t>
            </w:r>
            <w:r w:rsidR="007C71B5">
              <w:rPr>
                <w:noProof/>
                <w:webHidden/>
              </w:rPr>
              <w:fldChar w:fldCharType="end"/>
            </w:r>
          </w:hyperlink>
        </w:p>
        <w:p w14:paraId="2FD200D6" w14:textId="1DE312BF" w:rsidR="007C71B5" w:rsidRDefault="006A1814">
          <w:pPr>
            <w:pStyle w:val="TOC2"/>
            <w:tabs>
              <w:tab w:val="right" w:leader="dot" w:pos="9016"/>
            </w:tabs>
            <w:rPr>
              <w:rFonts w:eastAsiaTheme="minorEastAsia"/>
              <w:noProof/>
              <w:lang w:val="en-US"/>
            </w:rPr>
          </w:pPr>
          <w:hyperlink w:anchor="_Toc91067766" w:history="1">
            <w:r w:rsidR="007C71B5" w:rsidRPr="00764CF6">
              <w:rPr>
                <w:rStyle w:val="Hyperlink"/>
                <w:rFonts w:cstheme="minorHAnsi"/>
                <w:noProof/>
              </w:rPr>
              <w:t>МИНИСТАРСТВО ЗА ЕВРОПСКЕ ИНТЕГРАЦИЈЕ</w:t>
            </w:r>
            <w:r w:rsidR="007C71B5">
              <w:rPr>
                <w:noProof/>
                <w:webHidden/>
              </w:rPr>
              <w:tab/>
            </w:r>
            <w:r w:rsidR="007C71B5">
              <w:rPr>
                <w:noProof/>
                <w:webHidden/>
              </w:rPr>
              <w:fldChar w:fldCharType="begin"/>
            </w:r>
            <w:r w:rsidR="007C71B5">
              <w:rPr>
                <w:noProof/>
                <w:webHidden/>
              </w:rPr>
              <w:instrText xml:space="preserve"> PAGEREF _Toc91067766 \h </w:instrText>
            </w:r>
            <w:r w:rsidR="007C71B5">
              <w:rPr>
                <w:noProof/>
                <w:webHidden/>
              </w:rPr>
            </w:r>
            <w:r w:rsidR="007C71B5">
              <w:rPr>
                <w:noProof/>
                <w:webHidden/>
              </w:rPr>
              <w:fldChar w:fldCharType="separate"/>
            </w:r>
            <w:r w:rsidR="007C71B5">
              <w:rPr>
                <w:noProof/>
                <w:webHidden/>
              </w:rPr>
              <w:t>68</w:t>
            </w:r>
            <w:r w:rsidR="007C71B5">
              <w:rPr>
                <w:noProof/>
                <w:webHidden/>
              </w:rPr>
              <w:fldChar w:fldCharType="end"/>
            </w:r>
          </w:hyperlink>
        </w:p>
        <w:p w14:paraId="2676EE95" w14:textId="0CE9D466" w:rsidR="007C71B5" w:rsidRDefault="006A1814">
          <w:pPr>
            <w:pStyle w:val="TOC2"/>
            <w:tabs>
              <w:tab w:val="right" w:leader="dot" w:pos="9016"/>
            </w:tabs>
            <w:rPr>
              <w:rFonts w:eastAsiaTheme="minorEastAsia"/>
              <w:noProof/>
              <w:lang w:val="en-US"/>
            </w:rPr>
          </w:pPr>
          <w:hyperlink w:anchor="_Toc91067767" w:history="1">
            <w:r w:rsidR="007C71B5" w:rsidRPr="00764CF6">
              <w:rPr>
                <w:rStyle w:val="Hyperlink"/>
                <w:rFonts w:cstheme="minorHAnsi"/>
                <w:noProof/>
              </w:rPr>
              <w:t>МИНИСТАРСТВО ОДБРАНЕ</w:t>
            </w:r>
            <w:r w:rsidR="007C71B5">
              <w:rPr>
                <w:noProof/>
                <w:webHidden/>
              </w:rPr>
              <w:tab/>
            </w:r>
            <w:r w:rsidR="007C71B5">
              <w:rPr>
                <w:noProof/>
                <w:webHidden/>
              </w:rPr>
              <w:fldChar w:fldCharType="begin"/>
            </w:r>
            <w:r w:rsidR="007C71B5">
              <w:rPr>
                <w:noProof/>
                <w:webHidden/>
              </w:rPr>
              <w:instrText xml:space="preserve"> PAGEREF _Toc91067767 \h </w:instrText>
            </w:r>
            <w:r w:rsidR="007C71B5">
              <w:rPr>
                <w:noProof/>
                <w:webHidden/>
              </w:rPr>
            </w:r>
            <w:r w:rsidR="007C71B5">
              <w:rPr>
                <w:noProof/>
                <w:webHidden/>
              </w:rPr>
              <w:fldChar w:fldCharType="separate"/>
            </w:r>
            <w:r w:rsidR="007C71B5">
              <w:rPr>
                <w:noProof/>
                <w:webHidden/>
              </w:rPr>
              <w:t>70</w:t>
            </w:r>
            <w:r w:rsidR="007C71B5">
              <w:rPr>
                <w:noProof/>
                <w:webHidden/>
              </w:rPr>
              <w:fldChar w:fldCharType="end"/>
            </w:r>
          </w:hyperlink>
        </w:p>
        <w:p w14:paraId="3BAB7FA1" w14:textId="39F5A9B1" w:rsidR="007C71B5" w:rsidRDefault="006A1814">
          <w:pPr>
            <w:pStyle w:val="TOC2"/>
            <w:tabs>
              <w:tab w:val="right" w:leader="dot" w:pos="9016"/>
            </w:tabs>
            <w:rPr>
              <w:rFonts w:eastAsiaTheme="minorEastAsia"/>
              <w:noProof/>
              <w:lang w:val="en-US"/>
            </w:rPr>
          </w:pPr>
          <w:hyperlink w:anchor="_Toc91067768" w:history="1">
            <w:r w:rsidR="007C71B5" w:rsidRPr="00764CF6">
              <w:rPr>
                <w:rStyle w:val="Hyperlink"/>
                <w:rFonts w:cstheme="minorHAnsi"/>
                <w:noProof/>
                <w:lang w:val="sr-Cyrl-RS"/>
              </w:rPr>
              <w:t>МИНИСТАРСТВО ДРЖАВНЕ УПРАВЕ И ЛОКАЛНЕ САМОУПРАВЕ</w:t>
            </w:r>
            <w:r w:rsidR="007C71B5">
              <w:rPr>
                <w:noProof/>
                <w:webHidden/>
              </w:rPr>
              <w:tab/>
            </w:r>
            <w:r w:rsidR="007C71B5">
              <w:rPr>
                <w:noProof/>
                <w:webHidden/>
              </w:rPr>
              <w:fldChar w:fldCharType="begin"/>
            </w:r>
            <w:r w:rsidR="007C71B5">
              <w:rPr>
                <w:noProof/>
                <w:webHidden/>
              </w:rPr>
              <w:instrText xml:space="preserve"> PAGEREF _Toc91067768 \h </w:instrText>
            </w:r>
            <w:r w:rsidR="007C71B5">
              <w:rPr>
                <w:noProof/>
                <w:webHidden/>
              </w:rPr>
            </w:r>
            <w:r w:rsidR="007C71B5">
              <w:rPr>
                <w:noProof/>
                <w:webHidden/>
              </w:rPr>
              <w:fldChar w:fldCharType="separate"/>
            </w:r>
            <w:r w:rsidR="007C71B5">
              <w:rPr>
                <w:noProof/>
                <w:webHidden/>
              </w:rPr>
              <w:t>73</w:t>
            </w:r>
            <w:r w:rsidR="007C71B5">
              <w:rPr>
                <w:noProof/>
                <w:webHidden/>
              </w:rPr>
              <w:fldChar w:fldCharType="end"/>
            </w:r>
          </w:hyperlink>
        </w:p>
        <w:p w14:paraId="3D4C117D" w14:textId="2162B85D" w:rsidR="007C71B5" w:rsidRDefault="006A1814">
          <w:pPr>
            <w:pStyle w:val="TOC2"/>
            <w:tabs>
              <w:tab w:val="right" w:leader="dot" w:pos="9016"/>
            </w:tabs>
            <w:rPr>
              <w:rFonts w:eastAsiaTheme="minorEastAsia"/>
              <w:noProof/>
              <w:lang w:val="en-US"/>
            </w:rPr>
          </w:pPr>
          <w:hyperlink w:anchor="_Toc91067769" w:history="1">
            <w:r w:rsidR="007C71B5" w:rsidRPr="00764CF6">
              <w:rPr>
                <w:rStyle w:val="Hyperlink"/>
                <w:rFonts w:cstheme="minorHAnsi"/>
                <w:noProof/>
              </w:rPr>
              <w:t>МИНИСТАРСТВО ПРИВРЕДЕ</w:t>
            </w:r>
            <w:r w:rsidR="007C71B5">
              <w:rPr>
                <w:noProof/>
                <w:webHidden/>
              </w:rPr>
              <w:tab/>
            </w:r>
            <w:r w:rsidR="007C71B5">
              <w:rPr>
                <w:noProof/>
                <w:webHidden/>
              </w:rPr>
              <w:fldChar w:fldCharType="begin"/>
            </w:r>
            <w:r w:rsidR="007C71B5">
              <w:rPr>
                <w:noProof/>
                <w:webHidden/>
              </w:rPr>
              <w:instrText xml:space="preserve"> PAGEREF _Toc91067769 \h </w:instrText>
            </w:r>
            <w:r w:rsidR="007C71B5">
              <w:rPr>
                <w:noProof/>
                <w:webHidden/>
              </w:rPr>
            </w:r>
            <w:r w:rsidR="007C71B5">
              <w:rPr>
                <w:noProof/>
                <w:webHidden/>
              </w:rPr>
              <w:fldChar w:fldCharType="separate"/>
            </w:r>
            <w:r w:rsidR="007C71B5">
              <w:rPr>
                <w:noProof/>
                <w:webHidden/>
              </w:rPr>
              <w:t>76</w:t>
            </w:r>
            <w:r w:rsidR="007C71B5">
              <w:rPr>
                <w:noProof/>
                <w:webHidden/>
              </w:rPr>
              <w:fldChar w:fldCharType="end"/>
            </w:r>
          </w:hyperlink>
        </w:p>
        <w:p w14:paraId="2A47C59F" w14:textId="0F312E70" w:rsidR="007C71B5" w:rsidRDefault="006A1814">
          <w:pPr>
            <w:pStyle w:val="TOC2"/>
            <w:tabs>
              <w:tab w:val="right" w:leader="dot" w:pos="9016"/>
            </w:tabs>
            <w:rPr>
              <w:rFonts w:eastAsiaTheme="minorEastAsia"/>
              <w:noProof/>
              <w:lang w:val="en-US"/>
            </w:rPr>
          </w:pPr>
          <w:hyperlink w:anchor="_Toc91067770" w:history="1">
            <w:r w:rsidR="007C71B5" w:rsidRPr="00764CF6">
              <w:rPr>
                <w:rStyle w:val="Hyperlink"/>
                <w:rFonts w:cstheme="minorHAnsi"/>
                <w:noProof/>
                <w:lang w:val="sr-Cyrl-RS"/>
              </w:rPr>
              <w:t>МИНИСТАРСТВО ГРАЂЕВИНАРСТВА, САОБРАЋАЈА И ИНФРАСТРУКТУРЕ</w:t>
            </w:r>
            <w:r w:rsidR="007C71B5">
              <w:rPr>
                <w:noProof/>
                <w:webHidden/>
              </w:rPr>
              <w:tab/>
            </w:r>
            <w:r w:rsidR="007C71B5">
              <w:rPr>
                <w:noProof/>
                <w:webHidden/>
              </w:rPr>
              <w:fldChar w:fldCharType="begin"/>
            </w:r>
            <w:r w:rsidR="007C71B5">
              <w:rPr>
                <w:noProof/>
                <w:webHidden/>
              </w:rPr>
              <w:instrText xml:space="preserve"> PAGEREF _Toc91067770 \h </w:instrText>
            </w:r>
            <w:r w:rsidR="007C71B5">
              <w:rPr>
                <w:noProof/>
                <w:webHidden/>
              </w:rPr>
            </w:r>
            <w:r w:rsidR="007C71B5">
              <w:rPr>
                <w:noProof/>
                <w:webHidden/>
              </w:rPr>
              <w:fldChar w:fldCharType="separate"/>
            </w:r>
            <w:r w:rsidR="007C71B5">
              <w:rPr>
                <w:noProof/>
                <w:webHidden/>
              </w:rPr>
              <w:t>79</w:t>
            </w:r>
            <w:r w:rsidR="007C71B5">
              <w:rPr>
                <w:noProof/>
                <w:webHidden/>
              </w:rPr>
              <w:fldChar w:fldCharType="end"/>
            </w:r>
          </w:hyperlink>
        </w:p>
        <w:p w14:paraId="1E753D1B" w14:textId="5CF253B2" w:rsidR="007C71B5" w:rsidRDefault="006A1814">
          <w:pPr>
            <w:pStyle w:val="TOC2"/>
            <w:tabs>
              <w:tab w:val="right" w:leader="dot" w:pos="9016"/>
            </w:tabs>
            <w:rPr>
              <w:rFonts w:eastAsiaTheme="minorEastAsia"/>
              <w:noProof/>
              <w:lang w:val="en-US"/>
            </w:rPr>
          </w:pPr>
          <w:hyperlink w:anchor="_Toc91067771" w:history="1">
            <w:r w:rsidR="007C71B5" w:rsidRPr="00764CF6">
              <w:rPr>
                <w:rStyle w:val="Hyperlink"/>
                <w:rFonts w:cstheme="minorHAnsi"/>
                <w:noProof/>
              </w:rPr>
              <w:t>МИНИСТАРСТВО ПРАВДЕ</w:t>
            </w:r>
            <w:r w:rsidR="007C71B5">
              <w:rPr>
                <w:noProof/>
                <w:webHidden/>
              </w:rPr>
              <w:tab/>
            </w:r>
            <w:r w:rsidR="007C71B5">
              <w:rPr>
                <w:noProof/>
                <w:webHidden/>
              </w:rPr>
              <w:fldChar w:fldCharType="begin"/>
            </w:r>
            <w:r w:rsidR="007C71B5">
              <w:rPr>
                <w:noProof/>
                <w:webHidden/>
              </w:rPr>
              <w:instrText xml:space="preserve"> PAGEREF _Toc91067771 \h </w:instrText>
            </w:r>
            <w:r w:rsidR="007C71B5">
              <w:rPr>
                <w:noProof/>
                <w:webHidden/>
              </w:rPr>
            </w:r>
            <w:r w:rsidR="007C71B5">
              <w:rPr>
                <w:noProof/>
                <w:webHidden/>
              </w:rPr>
              <w:fldChar w:fldCharType="separate"/>
            </w:r>
            <w:r w:rsidR="007C71B5">
              <w:rPr>
                <w:noProof/>
                <w:webHidden/>
              </w:rPr>
              <w:t>83</w:t>
            </w:r>
            <w:r w:rsidR="007C71B5">
              <w:rPr>
                <w:noProof/>
                <w:webHidden/>
              </w:rPr>
              <w:fldChar w:fldCharType="end"/>
            </w:r>
          </w:hyperlink>
        </w:p>
        <w:p w14:paraId="12B5EE35" w14:textId="018BCC8E" w:rsidR="007C71B5" w:rsidRDefault="006A1814">
          <w:pPr>
            <w:pStyle w:val="TOC2"/>
            <w:tabs>
              <w:tab w:val="right" w:leader="dot" w:pos="9016"/>
            </w:tabs>
            <w:rPr>
              <w:rFonts w:eastAsiaTheme="minorEastAsia"/>
              <w:noProof/>
              <w:lang w:val="en-US"/>
            </w:rPr>
          </w:pPr>
          <w:hyperlink w:anchor="_Toc91067772" w:history="1">
            <w:r w:rsidR="007C71B5" w:rsidRPr="00764CF6">
              <w:rPr>
                <w:rStyle w:val="Hyperlink"/>
                <w:rFonts w:cstheme="minorHAnsi"/>
                <w:noProof/>
                <w:lang w:val="sr-Cyrl-RS"/>
              </w:rPr>
              <w:t>УПРАВА ЗА ИЗВРШЕЊЕ КРИВИЧНИХ САНКЦИЈА</w:t>
            </w:r>
            <w:r w:rsidR="007C71B5">
              <w:rPr>
                <w:noProof/>
                <w:webHidden/>
              </w:rPr>
              <w:tab/>
            </w:r>
            <w:r w:rsidR="007C71B5">
              <w:rPr>
                <w:noProof/>
                <w:webHidden/>
              </w:rPr>
              <w:fldChar w:fldCharType="begin"/>
            </w:r>
            <w:r w:rsidR="007C71B5">
              <w:rPr>
                <w:noProof/>
                <w:webHidden/>
              </w:rPr>
              <w:instrText xml:space="preserve"> PAGEREF _Toc91067772 \h </w:instrText>
            </w:r>
            <w:r w:rsidR="007C71B5">
              <w:rPr>
                <w:noProof/>
                <w:webHidden/>
              </w:rPr>
            </w:r>
            <w:r w:rsidR="007C71B5">
              <w:rPr>
                <w:noProof/>
                <w:webHidden/>
              </w:rPr>
              <w:fldChar w:fldCharType="separate"/>
            </w:r>
            <w:r w:rsidR="007C71B5">
              <w:rPr>
                <w:noProof/>
                <w:webHidden/>
              </w:rPr>
              <w:t>83</w:t>
            </w:r>
            <w:r w:rsidR="007C71B5">
              <w:rPr>
                <w:noProof/>
                <w:webHidden/>
              </w:rPr>
              <w:fldChar w:fldCharType="end"/>
            </w:r>
          </w:hyperlink>
        </w:p>
        <w:p w14:paraId="68801FF9" w14:textId="7F0252B2" w:rsidR="007C71B5" w:rsidRDefault="006A1814">
          <w:pPr>
            <w:pStyle w:val="TOC2"/>
            <w:tabs>
              <w:tab w:val="right" w:leader="dot" w:pos="9016"/>
            </w:tabs>
            <w:rPr>
              <w:rFonts w:eastAsiaTheme="minorEastAsia"/>
              <w:noProof/>
              <w:lang w:val="en-US"/>
            </w:rPr>
          </w:pPr>
          <w:hyperlink w:anchor="_Toc91067773" w:history="1">
            <w:r w:rsidR="007C71B5" w:rsidRPr="00764CF6">
              <w:rPr>
                <w:rStyle w:val="Hyperlink"/>
                <w:rFonts w:cstheme="minorHAnsi"/>
                <w:noProof/>
                <w:lang w:val="sr-Cyrl-RS"/>
              </w:rPr>
              <w:t>МИНИСТАРСТВО ПОЉОПРИВРЕДЕ, ШУМАРСТВА И ВОДОПРИВРЕДЕ</w:t>
            </w:r>
            <w:r w:rsidR="007C71B5">
              <w:rPr>
                <w:noProof/>
                <w:webHidden/>
              </w:rPr>
              <w:tab/>
            </w:r>
            <w:r w:rsidR="007C71B5">
              <w:rPr>
                <w:noProof/>
                <w:webHidden/>
              </w:rPr>
              <w:fldChar w:fldCharType="begin"/>
            </w:r>
            <w:r w:rsidR="007C71B5">
              <w:rPr>
                <w:noProof/>
                <w:webHidden/>
              </w:rPr>
              <w:instrText xml:space="preserve"> PAGEREF _Toc91067773 \h </w:instrText>
            </w:r>
            <w:r w:rsidR="007C71B5">
              <w:rPr>
                <w:noProof/>
                <w:webHidden/>
              </w:rPr>
            </w:r>
            <w:r w:rsidR="007C71B5">
              <w:rPr>
                <w:noProof/>
                <w:webHidden/>
              </w:rPr>
              <w:fldChar w:fldCharType="separate"/>
            </w:r>
            <w:r w:rsidR="007C71B5">
              <w:rPr>
                <w:noProof/>
                <w:webHidden/>
              </w:rPr>
              <w:t>85</w:t>
            </w:r>
            <w:r w:rsidR="007C71B5">
              <w:rPr>
                <w:noProof/>
                <w:webHidden/>
              </w:rPr>
              <w:fldChar w:fldCharType="end"/>
            </w:r>
          </w:hyperlink>
        </w:p>
        <w:p w14:paraId="1657808E" w14:textId="0DA54EC6" w:rsidR="007C71B5" w:rsidRDefault="006A1814">
          <w:pPr>
            <w:pStyle w:val="TOC2"/>
            <w:tabs>
              <w:tab w:val="right" w:leader="dot" w:pos="9016"/>
            </w:tabs>
            <w:rPr>
              <w:rFonts w:eastAsiaTheme="minorEastAsia"/>
              <w:noProof/>
              <w:lang w:val="en-US"/>
            </w:rPr>
          </w:pPr>
          <w:hyperlink w:anchor="_Toc91067774" w:history="1">
            <w:r w:rsidR="007C71B5" w:rsidRPr="00764CF6">
              <w:rPr>
                <w:rStyle w:val="Hyperlink"/>
                <w:rFonts w:cstheme="minorHAnsi"/>
                <w:noProof/>
              </w:rPr>
              <w:t>УПРАВА ЗА АГРАРНА ПЛАЋАЊА</w:t>
            </w:r>
            <w:r w:rsidR="007C71B5">
              <w:rPr>
                <w:noProof/>
                <w:webHidden/>
              </w:rPr>
              <w:tab/>
            </w:r>
            <w:r w:rsidR="007C71B5">
              <w:rPr>
                <w:noProof/>
                <w:webHidden/>
              </w:rPr>
              <w:fldChar w:fldCharType="begin"/>
            </w:r>
            <w:r w:rsidR="007C71B5">
              <w:rPr>
                <w:noProof/>
                <w:webHidden/>
              </w:rPr>
              <w:instrText xml:space="preserve"> PAGEREF _Toc91067774 \h </w:instrText>
            </w:r>
            <w:r w:rsidR="007C71B5">
              <w:rPr>
                <w:noProof/>
                <w:webHidden/>
              </w:rPr>
            </w:r>
            <w:r w:rsidR="007C71B5">
              <w:rPr>
                <w:noProof/>
                <w:webHidden/>
              </w:rPr>
              <w:fldChar w:fldCharType="separate"/>
            </w:r>
            <w:r w:rsidR="007C71B5">
              <w:rPr>
                <w:noProof/>
                <w:webHidden/>
              </w:rPr>
              <w:t>85</w:t>
            </w:r>
            <w:r w:rsidR="007C71B5">
              <w:rPr>
                <w:noProof/>
                <w:webHidden/>
              </w:rPr>
              <w:fldChar w:fldCharType="end"/>
            </w:r>
          </w:hyperlink>
        </w:p>
        <w:p w14:paraId="35EB8D0C" w14:textId="47F2A2CF" w:rsidR="007C71B5" w:rsidRDefault="006A1814">
          <w:pPr>
            <w:pStyle w:val="TOC2"/>
            <w:tabs>
              <w:tab w:val="right" w:leader="dot" w:pos="9016"/>
            </w:tabs>
            <w:rPr>
              <w:rFonts w:eastAsiaTheme="minorEastAsia"/>
              <w:noProof/>
              <w:lang w:val="en-US"/>
            </w:rPr>
          </w:pPr>
          <w:hyperlink w:anchor="_Toc91067775" w:history="1">
            <w:r w:rsidR="007C71B5" w:rsidRPr="00764CF6">
              <w:rPr>
                <w:rStyle w:val="Hyperlink"/>
                <w:rFonts w:cstheme="minorHAnsi"/>
                <w:noProof/>
              </w:rPr>
              <w:t>УПРАВА ЗА ПОЉОПРИВРЕДНО ЗЕМЉИШТЕ</w:t>
            </w:r>
            <w:r w:rsidR="007C71B5">
              <w:rPr>
                <w:noProof/>
                <w:webHidden/>
              </w:rPr>
              <w:tab/>
            </w:r>
            <w:r w:rsidR="007C71B5">
              <w:rPr>
                <w:noProof/>
                <w:webHidden/>
              </w:rPr>
              <w:fldChar w:fldCharType="begin"/>
            </w:r>
            <w:r w:rsidR="007C71B5">
              <w:rPr>
                <w:noProof/>
                <w:webHidden/>
              </w:rPr>
              <w:instrText xml:space="preserve"> PAGEREF _Toc91067775 \h </w:instrText>
            </w:r>
            <w:r w:rsidR="007C71B5">
              <w:rPr>
                <w:noProof/>
                <w:webHidden/>
              </w:rPr>
            </w:r>
            <w:r w:rsidR="007C71B5">
              <w:rPr>
                <w:noProof/>
                <w:webHidden/>
              </w:rPr>
              <w:fldChar w:fldCharType="separate"/>
            </w:r>
            <w:r w:rsidR="007C71B5">
              <w:rPr>
                <w:noProof/>
                <w:webHidden/>
              </w:rPr>
              <w:t>86</w:t>
            </w:r>
            <w:r w:rsidR="007C71B5">
              <w:rPr>
                <w:noProof/>
                <w:webHidden/>
              </w:rPr>
              <w:fldChar w:fldCharType="end"/>
            </w:r>
          </w:hyperlink>
        </w:p>
        <w:p w14:paraId="288EC773" w14:textId="1B2E62EC" w:rsidR="007C71B5" w:rsidRDefault="006A1814">
          <w:pPr>
            <w:pStyle w:val="TOC2"/>
            <w:tabs>
              <w:tab w:val="right" w:leader="dot" w:pos="9016"/>
            </w:tabs>
            <w:rPr>
              <w:rFonts w:eastAsiaTheme="minorEastAsia"/>
              <w:noProof/>
              <w:lang w:val="en-US"/>
            </w:rPr>
          </w:pPr>
          <w:hyperlink w:anchor="_Toc91067776" w:history="1">
            <w:r w:rsidR="007C71B5" w:rsidRPr="00764CF6">
              <w:rPr>
                <w:rStyle w:val="Hyperlink"/>
                <w:rFonts w:cstheme="minorHAnsi"/>
                <w:noProof/>
              </w:rPr>
              <w:t>УПРАВА ЗА ШУМЕ</w:t>
            </w:r>
            <w:r w:rsidR="007C71B5">
              <w:rPr>
                <w:noProof/>
                <w:webHidden/>
              </w:rPr>
              <w:tab/>
            </w:r>
            <w:r w:rsidR="007C71B5">
              <w:rPr>
                <w:noProof/>
                <w:webHidden/>
              </w:rPr>
              <w:fldChar w:fldCharType="begin"/>
            </w:r>
            <w:r w:rsidR="007C71B5">
              <w:rPr>
                <w:noProof/>
                <w:webHidden/>
              </w:rPr>
              <w:instrText xml:space="preserve"> PAGEREF _Toc91067776 \h </w:instrText>
            </w:r>
            <w:r w:rsidR="007C71B5">
              <w:rPr>
                <w:noProof/>
                <w:webHidden/>
              </w:rPr>
            </w:r>
            <w:r w:rsidR="007C71B5">
              <w:rPr>
                <w:noProof/>
                <w:webHidden/>
              </w:rPr>
              <w:fldChar w:fldCharType="separate"/>
            </w:r>
            <w:r w:rsidR="007C71B5">
              <w:rPr>
                <w:noProof/>
                <w:webHidden/>
              </w:rPr>
              <w:t>88</w:t>
            </w:r>
            <w:r w:rsidR="007C71B5">
              <w:rPr>
                <w:noProof/>
                <w:webHidden/>
              </w:rPr>
              <w:fldChar w:fldCharType="end"/>
            </w:r>
          </w:hyperlink>
        </w:p>
        <w:p w14:paraId="08864233" w14:textId="15336715" w:rsidR="007C71B5" w:rsidRDefault="006A1814">
          <w:pPr>
            <w:pStyle w:val="TOC2"/>
            <w:tabs>
              <w:tab w:val="right" w:leader="dot" w:pos="9016"/>
            </w:tabs>
            <w:rPr>
              <w:rFonts w:eastAsiaTheme="minorEastAsia"/>
              <w:noProof/>
              <w:lang w:val="en-US"/>
            </w:rPr>
          </w:pPr>
          <w:hyperlink w:anchor="_Toc91067777" w:history="1">
            <w:r w:rsidR="007C71B5" w:rsidRPr="00764CF6">
              <w:rPr>
                <w:rStyle w:val="Hyperlink"/>
                <w:rFonts w:cstheme="minorHAnsi"/>
                <w:noProof/>
              </w:rPr>
              <w:t>МИНИСТАРСТВО ЗАШТИТЕ ЖИВОТНЕ СРЕДИНЕ</w:t>
            </w:r>
            <w:r w:rsidR="007C71B5">
              <w:rPr>
                <w:noProof/>
                <w:webHidden/>
              </w:rPr>
              <w:tab/>
            </w:r>
            <w:r w:rsidR="007C71B5">
              <w:rPr>
                <w:noProof/>
                <w:webHidden/>
              </w:rPr>
              <w:fldChar w:fldCharType="begin"/>
            </w:r>
            <w:r w:rsidR="007C71B5">
              <w:rPr>
                <w:noProof/>
                <w:webHidden/>
              </w:rPr>
              <w:instrText xml:space="preserve"> PAGEREF _Toc91067777 \h </w:instrText>
            </w:r>
            <w:r w:rsidR="007C71B5">
              <w:rPr>
                <w:noProof/>
                <w:webHidden/>
              </w:rPr>
            </w:r>
            <w:r w:rsidR="007C71B5">
              <w:rPr>
                <w:noProof/>
                <w:webHidden/>
              </w:rPr>
              <w:fldChar w:fldCharType="separate"/>
            </w:r>
            <w:r w:rsidR="007C71B5">
              <w:rPr>
                <w:noProof/>
                <w:webHidden/>
              </w:rPr>
              <w:t>88</w:t>
            </w:r>
            <w:r w:rsidR="007C71B5">
              <w:rPr>
                <w:noProof/>
                <w:webHidden/>
              </w:rPr>
              <w:fldChar w:fldCharType="end"/>
            </w:r>
          </w:hyperlink>
        </w:p>
        <w:p w14:paraId="21A65394" w14:textId="5BBAB322" w:rsidR="007C71B5" w:rsidRDefault="006A1814">
          <w:pPr>
            <w:pStyle w:val="TOC2"/>
            <w:tabs>
              <w:tab w:val="right" w:leader="dot" w:pos="9016"/>
            </w:tabs>
            <w:rPr>
              <w:rFonts w:eastAsiaTheme="minorEastAsia"/>
              <w:noProof/>
              <w:lang w:val="en-US"/>
            </w:rPr>
          </w:pPr>
          <w:hyperlink w:anchor="_Toc91067778" w:history="1">
            <w:r w:rsidR="007C71B5" w:rsidRPr="00764CF6">
              <w:rPr>
                <w:rStyle w:val="Hyperlink"/>
                <w:rFonts w:cstheme="minorHAnsi"/>
                <w:noProof/>
                <w:lang w:val="sr-Cyrl-RS"/>
              </w:rPr>
              <w:t>МИНИСТАРСТВО ПРОСВЕТЕ, НАУКЕ И ТЕХНОЛОШКОГ РАЗВОЈА</w:t>
            </w:r>
            <w:r w:rsidR="007C71B5">
              <w:rPr>
                <w:noProof/>
                <w:webHidden/>
              </w:rPr>
              <w:tab/>
            </w:r>
            <w:r w:rsidR="007C71B5">
              <w:rPr>
                <w:noProof/>
                <w:webHidden/>
              </w:rPr>
              <w:fldChar w:fldCharType="begin"/>
            </w:r>
            <w:r w:rsidR="007C71B5">
              <w:rPr>
                <w:noProof/>
                <w:webHidden/>
              </w:rPr>
              <w:instrText xml:space="preserve"> PAGEREF _Toc91067778 \h </w:instrText>
            </w:r>
            <w:r w:rsidR="007C71B5">
              <w:rPr>
                <w:noProof/>
                <w:webHidden/>
              </w:rPr>
            </w:r>
            <w:r w:rsidR="007C71B5">
              <w:rPr>
                <w:noProof/>
                <w:webHidden/>
              </w:rPr>
              <w:fldChar w:fldCharType="separate"/>
            </w:r>
            <w:r w:rsidR="007C71B5">
              <w:rPr>
                <w:noProof/>
                <w:webHidden/>
              </w:rPr>
              <w:t>89</w:t>
            </w:r>
            <w:r w:rsidR="007C71B5">
              <w:rPr>
                <w:noProof/>
                <w:webHidden/>
              </w:rPr>
              <w:fldChar w:fldCharType="end"/>
            </w:r>
          </w:hyperlink>
        </w:p>
        <w:p w14:paraId="04E11F53" w14:textId="2E3B13D0" w:rsidR="007C71B5" w:rsidRDefault="006A1814">
          <w:pPr>
            <w:pStyle w:val="TOC2"/>
            <w:tabs>
              <w:tab w:val="right" w:leader="dot" w:pos="9016"/>
            </w:tabs>
            <w:rPr>
              <w:rFonts w:eastAsiaTheme="minorEastAsia"/>
              <w:noProof/>
              <w:lang w:val="en-US"/>
            </w:rPr>
          </w:pPr>
          <w:hyperlink w:anchor="_Toc91067779" w:history="1">
            <w:r w:rsidR="007C71B5" w:rsidRPr="00764CF6">
              <w:rPr>
                <w:rStyle w:val="Hyperlink"/>
                <w:rFonts w:cstheme="minorHAnsi"/>
                <w:noProof/>
                <w:lang w:val="sr-Cyrl-RS"/>
              </w:rPr>
              <w:t>ЗАВОД ЗА ВРЕДНОВАЊЕ КВАЛИТЕТА ОБРАЗОВАЊА</w:t>
            </w:r>
            <w:r w:rsidR="007C71B5">
              <w:rPr>
                <w:noProof/>
                <w:webHidden/>
              </w:rPr>
              <w:tab/>
            </w:r>
            <w:r w:rsidR="007C71B5">
              <w:rPr>
                <w:noProof/>
                <w:webHidden/>
              </w:rPr>
              <w:fldChar w:fldCharType="begin"/>
            </w:r>
            <w:r w:rsidR="007C71B5">
              <w:rPr>
                <w:noProof/>
                <w:webHidden/>
              </w:rPr>
              <w:instrText xml:space="preserve"> PAGEREF _Toc91067779 \h </w:instrText>
            </w:r>
            <w:r w:rsidR="007C71B5">
              <w:rPr>
                <w:noProof/>
                <w:webHidden/>
              </w:rPr>
            </w:r>
            <w:r w:rsidR="007C71B5">
              <w:rPr>
                <w:noProof/>
                <w:webHidden/>
              </w:rPr>
              <w:fldChar w:fldCharType="separate"/>
            </w:r>
            <w:r w:rsidR="007C71B5">
              <w:rPr>
                <w:noProof/>
                <w:webHidden/>
              </w:rPr>
              <w:t>98</w:t>
            </w:r>
            <w:r w:rsidR="007C71B5">
              <w:rPr>
                <w:noProof/>
                <w:webHidden/>
              </w:rPr>
              <w:fldChar w:fldCharType="end"/>
            </w:r>
          </w:hyperlink>
        </w:p>
        <w:p w14:paraId="4B7B5C5D" w14:textId="613BBB4E" w:rsidR="007C71B5" w:rsidRDefault="006A1814">
          <w:pPr>
            <w:pStyle w:val="TOC2"/>
            <w:tabs>
              <w:tab w:val="right" w:leader="dot" w:pos="9016"/>
            </w:tabs>
            <w:rPr>
              <w:rFonts w:eastAsiaTheme="minorEastAsia"/>
              <w:noProof/>
              <w:lang w:val="en-US"/>
            </w:rPr>
          </w:pPr>
          <w:hyperlink w:anchor="_Toc91067780" w:history="1">
            <w:r w:rsidR="007C71B5" w:rsidRPr="00764CF6">
              <w:rPr>
                <w:rStyle w:val="Hyperlink"/>
                <w:rFonts w:cstheme="minorHAnsi"/>
                <w:noProof/>
              </w:rPr>
              <w:t>МИНИСТАРСТВО ЗДРАВЉА</w:t>
            </w:r>
            <w:r w:rsidR="007C71B5">
              <w:rPr>
                <w:noProof/>
                <w:webHidden/>
              </w:rPr>
              <w:tab/>
            </w:r>
            <w:r w:rsidR="007C71B5">
              <w:rPr>
                <w:noProof/>
                <w:webHidden/>
              </w:rPr>
              <w:fldChar w:fldCharType="begin"/>
            </w:r>
            <w:r w:rsidR="007C71B5">
              <w:rPr>
                <w:noProof/>
                <w:webHidden/>
              </w:rPr>
              <w:instrText xml:space="preserve"> PAGEREF _Toc91067780 \h </w:instrText>
            </w:r>
            <w:r w:rsidR="007C71B5">
              <w:rPr>
                <w:noProof/>
                <w:webHidden/>
              </w:rPr>
            </w:r>
            <w:r w:rsidR="007C71B5">
              <w:rPr>
                <w:noProof/>
                <w:webHidden/>
              </w:rPr>
              <w:fldChar w:fldCharType="separate"/>
            </w:r>
            <w:r w:rsidR="007C71B5">
              <w:rPr>
                <w:noProof/>
                <w:webHidden/>
              </w:rPr>
              <w:t>98</w:t>
            </w:r>
            <w:r w:rsidR="007C71B5">
              <w:rPr>
                <w:noProof/>
                <w:webHidden/>
              </w:rPr>
              <w:fldChar w:fldCharType="end"/>
            </w:r>
          </w:hyperlink>
        </w:p>
        <w:p w14:paraId="569331E0" w14:textId="21E4741A" w:rsidR="007C71B5" w:rsidRDefault="006A1814">
          <w:pPr>
            <w:pStyle w:val="TOC2"/>
            <w:tabs>
              <w:tab w:val="right" w:leader="dot" w:pos="9016"/>
            </w:tabs>
            <w:rPr>
              <w:rFonts w:eastAsiaTheme="minorEastAsia"/>
              <w:noProof/>
              <w:lang w:val="en-US"/>
            </w:rPr>
          </w:pPr>
          <w:hyperlink w:anchor="_Toc91067781" w:history="1">
            <w:r w:rsidR="007C71B5" w:rsidRPr="00764CF6">
              <w:rPr>
                <w:rStyle w:val="Hyperlink"/>
                <w:rFonts w:cstheme="minorHAnsi"/>
                <w:noProof/>
              </w:rPr>
              <w:t>МИНИСТАРСТВО РУДАРСТВА И ЕНЕРГЕТИКЕ</w:t>
            </w:r>
            <w:r w:rsidR="007C71B5">
              <w:rPr>
                <w:noProof/>
                <w:webHidden/>
              </w:rPr>
              <w:tab/>
            </w:r>
            <w:r w:rsidR="007C71B5">
              <w:rPr>
                <w:noProof/>
                <w:webHidden/>
              </w:rPr>
              <w:fldChar w:fldCharType="begin"/>
            </w:r>
            <w:r w:rsidR="007C71B5">
              <w:rPr>
                <w:noProof/>
                <w:webHidden/>
              </w:rPr>
              <w:instrText xml:space="preserve"> PAGEREF _Toc91067781 \h </w:instrText>
            </w:r>
            <w:r w:rsidR="007C71B5">
              <w:rPr>
                <w:noProof/>
                <w:webHidden/>
              </w:rPr>
            </w:r>
            <w:r w:rsidR="007C71B5">
              <w:rPr>
                <w:noProof/>
                <w:webHidden/>
              </w:rPr>
              <w:fldChar w:fldCharType="separate"/>
            </w:r>
            <w:r w:rsidR="007C71B5">
              <w:rPr>
                <w:noProof/>
                <w:webHidden/>
              </w:rPr>
              <w:t>103</w:t>
            </w:r>
            <w:r w:rsidR="007C71B5">
              <w:rPr>
                <w:noProof/>
                <w:webHidden/>
              </w:rPr>
              <w:fldChar w:fldCharType="end"/>
            </w:r>
          </w:hyperlink>
        </w:p>
        <w:p w14:paraId="67ED5343" w14:textId="05E8F25A" w:rsidR="007C71B5" w:rsidRDefault="006A1814">
          <w:pPr>
            <w:pStyle w:val="TOC2"/>
            <w:tabs>
              <w:tab w:val="right" w:leader="dot" w:pos="9016"/>
            </w:tabs>
            <w:rPr>
              <w:rFonts w:eastAsiaTheme="minorEastAsia"/>
              <w:noProof/>
              <w:lang w:val="en-US"/>
            </w:rPr>
          </w:pPr>
          <w:hyperlink w:anchor="_Toc91067782" w:history="1">
            <w:r w:rsidR="007C71B5" w:rsidRPr="00764CF6">
              <w:rPr>
                <w:rStyle w:val="Hyperlink"/>
                <w:rFonts w:cstheme="minorHAnsi"/>
                <w:noProof/>
              </w:rPr>
              <w:t>МИНИСТАРСТВО КУЛТУРЕ И ИНФОРМИСАЊА</w:t>
            </w:r>
            <w:r w:rsidR="007C71B5">
              <w:rPr>
                <w:noProof/>
                <w:webHidden/>
              </w:rPr>
              <w:tab/>
            </w:r>
            <w:r w:rsidR="007C71B5">
              <w:rPr>
                <w:noProof/>
                <w:webHidden/>
              </w:rPr>
              <w:fldChar w:fldCharType="begin"/>
            </w:r>
            <w:r w:rsidR="007C71B5">
              <w:rPr>
                <w:noProof/>
                <w:webHidden/>
              </w:rPr>
              <w:instrText xml:space="preserve"> PAGEREF _Toc91067782 \h </w:instrText>
            </w:r>
            <w:r w:rsidR="007C71B5">
              <w:rPr>
                <w:noProof/>
                <w:webHidden/>
              </w:rPr>
            </w:r>
            <w:r w:rsidR="007C71B5">
              <w:rPr>
                <w:noProof/>
                <w:webHidden/>
              </w:rPr>
              <w:fldChar w:fldCharType="separate"/>
            </w:r>
            <w:r w:rsidR="007C71B5">
              <w:rPr>
                <w:noProof/>
                <w:webHidden/>
              </w:rPr>
              <w:t>104</w:t>
            </w:r>
            <w:r w:rsidR="007C71B5">
              <w:rPr>
                <w:noProof/>
                <w:webHidden/>
              </w:rPr>
              <w:fldChar w:fldCharType="end"/>
            </w:r>
          </w:hyperlink>
        </w:p>
        <w:p w14:paraId="16A018F8" w14:textId="2BC93EC2" w:rsidR="007C71B5" w:rsidRDefault="006A1814">
          <w:pPr>
            <w:pStyle w:val="TOC2"/>
            <w:tabs>
              <w:tab w:val="right" w:leader="dot" w:pos="9016"/>
            </w:tabs>
            <w:rPr>
              <w:rFonts w:eastAsiaTheme="minorEastAsia"/>
              <w:noProof/>
              <w:lang w:val="en-US"/>
            </w:rPr>
          </w:pPr>
          <w:hyperlink w:anchor="_Toc91067783" w:history="1">
            <w:r w:rsidR="007C71B5" w:rsidRPr="00764CF6">
              <w:rPr>
                <w:rStyle w:val="Hyperlink"/>
                <w:rFonts w:cstheme="minorHAnsi"/>
                <w:noProof/>
                <w:lang w:val="sr-Cyrl-RS"/>
              </w:rPr>
              <w:t>МИНИСТАРСТВО ЗА РАД, ЗАПОШЉАВАЊЕ, БОРАЧКА И СОЦИЈАЛНА ПИТАЊА</w:t>
            </w:r>
            <w:r w:rsidR="007C71B5">
              <w:rPr>
                <w:noProof/>
                <w:webHidden/>
              </w:rPr>
              <w:tab/>
            </w:r>
            <w:r w:rsidR="007C71B5">
              <w:rPr>
                <w:noProof/>
                <w:webHidden/>
              </w:rPr>
              <w:fldChar w:fldCharType="begin"/>
            </w:r>
            <w:r w:rsidR="007C71B5">
              <w:rPr>
                <w:noProof/>
                <w:webHidden/>
              </w:rPr>
              <w:instrText xml:space="preserve"> PAGEREF _Toc91067783 \h </w:instrText>
            </w:r>
            <w:r w:rsidR="007C71B5">
              <w:rPr>
                <w:noProof/>
                <w:webHidden/>
              </w:rPr>
            </w:r>
            <w:r w:rsidR="007C71B5">
              <w:rPr>
                <w:noProof/>
                <w:webHidden/>
              </w:rPr>
              <w:fldChar w:fldCharType="separate"/>
            </w:r>
            <w:r w:rsidR="007C71B5">
              <w:rPr>
                <w:noProof/>
                <w:webHidden/>
              </w:rPr>
              <w:t>112</w:t>
            </w:r>
            <w:r w:rsidR="007C71B5">
              <w:rPr>
                <w:noProof/>
                <w:webHidden/>
              </w:rPr>
              <w:fldChar w:fldCharType="end"/>
            </w:r>
          </w:hyperlink>
        </w:p>
        <w:p w14:paraId="16EA9D97" w14:textId="0A6A3D14" w:rsidR="007C71B5" w:rsidRDefault="006A1814">
          <w:pPr>
            <w:pStyle w:val="TOC2"/>
            <w:tabs>
              <w:tab w:val="right" w:leader="dot" w:pos="9016"/>
            </w:tabs>
            <w:rPr>
              <w:rFonts w:eastAsiaTheme="minorEastAsia"/>
              <w:noProof/>
              <w:lang w:val="en-US"/>
            </w:rPr>
          </w:pPr>
          <w:hyperlink w:anchor="_Toc91067784" w:history="1">
            <w:r w:rsidR="007C71B5" w:rsidRPr="00764CF6">
              <w:rPr>
                <w:rStyle w:val="Hyperlink"/>
                <w:rFonts w:cstheme="minorHAnsi"/>
                <w:noProof/>
                <w:lang w:val="sr-Cyrl-RS"/>
              </w:rPr>
              <w:t>РЕПУБЛИЧКА АГЕНЦИЈА ЗА МИРНО РЕШАВАЊЕ РАДНИХ СПОРОВА</w:t>
            </w:r>
            <w:r w:rsidR="007C71B5">
              <w:rPr>
                <w:noProof/>
                <w:webHidden/>
              </w:rPr>
              <w:tab/>
            </w:r>
            <w:r w:rsidR="007C71B5">
              <w:rPr>
                <w:noProof/>
                <w:webHidden/>
              </w:rPr>
              <w:fldChar w:fldCharType="begin"/>
            </w:r>
            <w:r w:rsidR="007C71B5">
              <w:rPr>
                <w:noProof/>
                <w:webHidden/>
              </w:rPr>
              <w:instrText xml:space="preserve"> PAGEREF _Toc91067784 \h </w:instrText>
            </w:r>
            <w:r w:rsidR="007C71B5">
              <w:rPr>
                <w:noProof/>
                <w:webHidden/>
              </w:rPr>
            </w:r>
            <w:r w:rsidR="007C71B5">
              <w:rPr>
                <w:noProof/>
                <w:webHidden/>
              </w:rPr>
              <w:fldChar w:fldCharType="separate"/>
            </w:r>
            <w:r w:rsidR="007C71B5">
              <w:rPr>
                <w:noProof/>
                <w:webHidden/>
              </w:rPr>
              <w:t>116</w:t>
            </w:r>
            <w:r w:rsidR="007C71B5">
              <w:rPr>
                <w:noProof/>
                <w:webHidden/>
              </w:rPr>
              <w:fldChar w:fldCharType="end"/>
            </w:r>
          </w:hyperlink>
        </w:p>
        <w:p w14:paraId="41AC65E0" w14:textId="7290F2B5" w:rsidR="007C71B5" w:rsidRDefault="006A1814">
          <w:pPr>
            <w:pStyle w:val="TOC2"/>
            <w:tabs>
              <w:tab w:val="right" w:leader="dot" w:pos="9016"/>
            </w:tabs>
            <w:rPr>
              <w:rFonts w:eastAsiaTheme="minorEastAsia"/>
              <w:noProof/>
              <w:lang w:val="en-US"/>
            </w:rPr>
          </w:pPr>
          <w:hyperlink w:anchor="_Toc91067785" w:history="1">
            <w:r w:rsidR="007C71B5" w:rsidRPr="00764CF6">
              <w:rPr>
                <w:rStyle w:val="Hyperlink"/>
                <w:rFonts w:cstheme="minorHAnsi"/>
                <w:noProof/>
              </w:rPr>
              <w:t>МИНИСТАРСТВО ОМЛАДИНЕ И СПОРТА</w:t>
            </w:r>
            <w:r w:rsidR="007C71B5">
              <w:rPr>
                <w:noProof/>
                <w:webHidden/>
              </w:rPr>
              <w:tab/>
            </w:r>
            <w:r w:rsidR="007C71B5">
              <w:rPr>
                <w:noProof/>
                <w:webHidden/>
              </w:rPr>
              <w:fldChar w:fldCharType="begin"/>
            </w:r>
            <w:r w:rsidR="007C71B5">
              <w:rPr>
                <w:noProof/>
                <w:webHidden/>
              </w:rPr>
              <w:instrText xml:space="preserve"> PAGEREF _Toc91067785 \h </w:instrText>
            </w:r>
            <w:r w:rsidR="007C71B5">
              <w:rPr>
                <w:noProof/>
                <w:webHidden/>
              </w:rPr>
            </w:r>
            <w:r w:rsidR="007C71B5">
              <w:rPr>
                <w:noProof/>
                <w:webHidden/>
              </w:rPr>
              <w:fldChar w:fldCharType="separate"/>
            </w:r>
            <w:r w:rsidR="007C71B5">
              <w:rPr>
                <w:noProof/>
                <w:webHidden/>
              </w:rPr>
              <w:t>117</w:t>
            </w:r>
            <w:r w:rsidR="007C71B5">
              <w:rPr>
                <w:noProof/>
                <w:webHidden/>
              </w:rPr>
              <w:fldChar w:fldCharType="end"/>
            </w:r>
          </w:hyperlink>
        </w:p>
        <w:p w14:paraId="0DCD08D0" w14:textId="63A6C812" w:rsidR="007C71B5" w:rsidRDefault="006A1814">
          <w:pPr>
            <w:pStyle w:val="TOC2"/>
            <w:tabs>
              <w:tab w:val="right" w:leader="dot" w:pos="9016"/>
            </w:tabs>
            <w:rPr>
              <w:rFonts w:eastAsiaTheme="minorEastAsia"/>
              <w:noProof/>
              <w:lang w:val="en-US"/>
            </w:rPr>
          </w:pPr>
          <w:hyperlink w:anchor="_Toc91067786" w:history="1">
            <w:r w:rsidR="007C71B5" w:rsidRPr="00764CF6">
              <w:rPr>
                <w:rStyle w:val="Hyperlink"/>
                <w:rFonts w:cstheme="minorHAnsi"/>
                <w:noProof/>
                <w:lang w:val="sr-Cyrl-RS"/>
              </w:rPr>
              <w:t>МИНИСТАРСТВО ТРГОВИНЕ, ТУРИЗМА И ТЕЛЕКОМУНИКАЦИЈА</w:t>
            </w:r>
            <w:r w:rsidR="007C71B5">
              <w:rPr>
                <w:noProof/>
                <w:webHidden/>
              </w:rPr>
              <w:tab/>
            </w:r>
            <w:r w:rsidR="007C71B5">
              <w:rPr>
                <w:noProof/>
                <w:webHidden/>
              </w:rPr>
              <w:fldChar w:fldCharType="begin"/>
            </w:r>
            <w:r w:rsidR="007C71B5">
              <w:rPr>
                <w:noProof/>
                <w:webHidden/>
              </w:rPr>
              <w:instrText xml:space="preserve"> PAGEREF _Toc91067786 \h </w:instrText>
            </w:r>
            <w:r w:rsidR="007C71B5">
              <w:rPr>
                <w:noProof/>
                <w:webHidden/>
              </w:rPr>
            </w:r>
            <w:r w:rsidR="007C71B5">
              <w:rPr>
                <w:noProof/>
                <w:webHidden/>
              </w:rPr>
              <w:fldChar w:fldCharType="separate"/>
            </w:r>
            <w:r w:rsidR="007C71B5">
              <w:rPr>
                <w:noProof/>
                <w:webHidden/>
              </w:rPr>
              <w:t>121</w:t>
            </w:r>
            <w:r w:rsidR="007C71B5">
              <w:rPr>
                <w:noProof/>
                <w:webHidden/>
              </w:rPr>
              <w:fldChar w:fldCharType="end"/>
            </w:r>
          </w:hyperlink>
        </w:p>
        <w:p w14:paraId="0DD7BD27" w14:textId="7BBA7B17" w:rsidR="007C71B5" w:rsidRDefault="006A1814">
          <w:pPr>
            <w:pStyle w:val="TOC2"/>
            <w:tabs>
              <w:tab w:val="right" w:leader="dot" w:pos="9016"/>
            </w:tabs>
            <w:rPr>
              <w:rFonts w:eastAsiaTheme="minorEastAsia"/>
              <w:noProof/>
              <w:lang w:val="en-US"/>
            </w:rPr>
          </w:pPr>
          <w:hyperlink w:anchor="_Toc91067787" w:history="1">
            <w:r w:rsidR="007C71B5" w:rsidRPr="00764CF6">
              <w:rPr>
                <w:rStyle w:val="Hyperlink"/>
                <w:rFonts w:cstheme="minorHAnsi"/>
                <w:noProof/>
                <w:lang w:val="sr-Cyrl-RS"/>
              </w:rPr>
              <w:t>РЕПУБЛИЧКИ СЕКРЕТАРИЈАТ ЗА ЈАВНЕ ПОЛИТИКЕ</w:t>
            </w:r>
            <w:r w:rsidR="007C71B5">
              <w:rPr>
                <w:noProof/>
                <w:webHidden/>
              </w:rPr>
              <w:tab/>
            </w:r>
            <w:r w:rsidR="007C71B5">
              <w:rPr>
                <w:noProof/>
                <w:webHidden/>
              </w:rPr>
              <w:fldChar w:fldCharType="begin"/>
            </w:r>
            <w:r w:rsidR="007C71B5">
              <w:rPr>
                <w:noProof/>
                <w:webHidden/>
              </w:rPr>
              <w:instrText xml:space="preserve"> PAGEREF _Toc91067787 \h </w:instrText>
            </w:r>
            <w:r w:rsidR="007C71B5">
              <w:rPr>
                <w:noProof/>
                <w:webHidden/>
              </w:rPr>
            </w:r>
            <w:r w:rsidR="007C71B5">
              <w:rPr>
                <w:noProof/>
                <w:webHidden/>
              </w:rPr>
              <w:fldChar w:fldCharType="separate"/>
            </w:r>
            <w:r w:rsidR="007C71B5">
              <w:rPr>
                <w:noProof/>
                <w:webHidden/>
              </w:rPr>
              <w:t>125</w:t>
            </w:r>
            <w:r w:rsidR="007C71B5">
              <w:rPr>
                <w:noProof/>
                <w:webHidden/>
              </w:rPr>
              <w:fldChar w:fldCharType="end"/>
            </w:r>
          </w:hyperlink>
        </w:p>
        <w:p w14:paraId="28802D61" w14:textId="628CA268" w:rsidR="007C71B5" w:rsidRDefault="006A1814">
          <w:pPr>
            <w:pStyle w:val="TOC2"/>
            <w:tabs>
              <w:tab w:val="right" w:leader="dot" w:pos="9016"/>
            </w:tabs>
            <w:rPr>
              <w:rFonts w:eastAsiaTheme="minorEastAsia"/>
              <w:noProof/>
              <w:lang w:val="en-US"/>
            </w:rPr>
          </w:pPr>
          <w:hyperlink w:anchor="_Toc91067788" w:history="1">
            <w:r w:rsidR="007C71B5" w:rsidRPr="00764CF6">
              <w:rPr>
                <w:rStyle w:val="Hyperlink"/>
                <w:rFonts w:cstheme="minorHAnsi"/>
                <w:noProof/>
              </w:rPr>
              <w:t>РЕПУБЛИЧКИ ЗАВОД ЗА СТАТИСТИКУ</w:t>
            </w:r>
            <w:r w:rsidR="007C71B5">
              <w:rPr>
                <w:noProof/>
                <w:webHidden/>
              </w:rPr>
              <w:tab/>
            </w:r>
            <w:r w:rsidR="007C71B5">
              <w:rPr>
                <w:noProof/>
                <w:webHidden/>
              </w:rPr>
              <w:fldChar w:fldCharType="begin"/>
            </w:r>
            <w:r w:rsidR="007C71B5">
              <w:rPr>
                <w:noProof/>
                <w:webHidden/>
              </w:rPr>
              <w:instrText xml:space="preserve"> PAGEREF _Toc91067788 \h </w:instrText>
            </w:r>
            <w:r w:rsidR="007C71B5">
              <w:rPr>
                <w:noProof/>
                <w:webHidden/>
              </w:rPr>
            </w:r>
            <w:r w:rsidR="007C71B5">
              <w:rPr>
                <w:noProof/>
                <w:webHidden/>
              </w:rPr>
              <w:fldChar w:fldCharType="separate"/>
            </w:r>
            <w:r w:rsidR="007C71B5">
              <w:rPr>
                <w:noProof/>
                <w:webHidden/>
              </w:rPr>
              <w:t>126</w:t>
            </w:r>
            <w:r w:rsidR="007C71B5">
              <w:rPr>
                <w:noProof/>
                <w:webHidden/>
              </w:rPr>
              <w:fldChar w:fldCharType="end"/>
            </w:r>
          </w:hyperlink>
        </w:p>
        <w:p w14:paraId="58599C28" w14:textId="2D45DCE5" w:rsidR="007C71B5" w:rsidRDefault="006A1814">
          <w:pPr>
            <w:pStyle w:val="TOC2"/>
            <w:tabs>
              <w:tab w:val="right" w:leader="dot" w:pos="9016"/>
            </w:tabs>
            <w:rPr>
              <w:rFonts w:eastAsiaTheme="minorEastAsia"/>
              <w:noProof/>
              <w:lang w:val="en-US"/>
            </w:rPr>
          </w:pPr>
          <w:hyperlink w:anchor="_Toc91067789" w:history="1">
            <w:r w:rsidR="007C71B5" w:rsidRPr="00764CF6">
              <w:rPr>
                <w:rStyle w:val="Hyperlink"/>
                <w:rFonts w:cstheme="minorHAnsi"/>
                <w:noProof/>
              </w:rPr>
              <w:t>РЕПУБЛИЧКИ ГЕОДЕТСКИ ЗАВОД</w:t>
            </w:r>
            <w:r w:rsidR="007C71B5">
              <w:rPr>
                <w:noProof/>
                <w:webHidden/>
              </w:rPr>
              <w:tab/>
            </w:r>
            <w:r w:rsidR="007C71B5">
              <w:rPr>
                <w:noProof/>
                <w:webHidden/>
              </w:rPr>
              <w:fldChar w:fldCharType="begin"/>
            </w:r>
            <w:r w:rsidR="007C71B5">
              <w:rPr>
                <w:noProof/>
                <w:webHidden/>
              </w:rPr>
              <w:instrText xml:space="preserve"> PAGEREF _Toc91067789 \h </w:instrText>
            </w:r>
            <w:r w:rsidR="007C71B5">
              <w:rPr>
                <w:noProof/>
                <w:webHidden/>
              </w:rPr>
            </w:r>
            <w:r w:rsidR="007C71B5">
              <w:rPr>
                <w:noProof/>
                <w:webHidden/>
              </w:rPr>
              <w:fldChar w:fldCharType="separate"/>
            </w:r>
            <w:r w:rsidR="007C71B5">
              <w:rPr>
                <w:noProof/>
                <w:webHidden/>
              </w:rPr>
              <w:t>127</w:t>
            </w:r>
            <w:r w:rsidR="007C71B5">
              <w:rPr>
                <w:noProof/>
                <w:webHidden/>
              </w:rPr>
              <w:fldChar w:fldCharType="end"/>
            </w:r>
          </w:hyperlink>
        </w:p>
        <w:p w14:paraId="00C89409" w14:textId="0B6BEDCB" w:rsidR="007C71B5" w:rsidRDefault="006A1814">
          <w:pPr>
            <w:pStyle w:val="TOC2"/>
            <w:tabs>
              <w:tab w:val="right" w:leader="dot" w:pos="9016"/>
            </w:tabs>
            <w:rPr>
              <w:rFonts w:eastAsiaTheme="minorEastAsia"/>
              <w:noProof/>
              <w:lang w:val="en-US"/>
            </w:rPr>
          </w:pPr>
          <w:hyperlink w:anchor="_Toc91067790" w:history="1">
            <w:r w:rsidR="007C71B5" w:rsidRPr="00764CF6">
              <w:rPr>
                <w:rStyle w:val="Hyperlink"/>
                <w:rFonts w:cstheme="minorHAnsi"/>
                <w:noProof/>
              </w:rPr>
              <w:t>ЗАВОД ЗА ИНТЕЛЕКТУАЛНУ СВОЈИНУ</w:t>
            </w:r>
            <w:r w:rsidR="007C71B5">
              <w:rPr>
                <w:noProof/>
                <w:webHidden/>
              </w:rPr>
              <w:tab/>
            </w:r>
            <w:r w:rsidR="007C71B5">
              <w:rPr>
                <w:noProof/>
                <w:webHidden/>
              </w:rPr>
              <w:fldChar w:fldCharType="begin"/>
            </w:r>
            <w:r w:rsidR="007C71B5">
              <w:rPr>
                <w:noProof/>
                <w:webHidden/>
              </w:rPr>
              <w:instrText xml:space="preserve"> PAGEREF _Toc91067790 \h </w:instrText>
            </w:r>
            <w:r w:rsidR="007C71B5">
              <w:rPr>
                <w:noProof/>
                <w:webHidden/>
              </w:rPr>
            </w:r>
            <w:r w:rsidR="007C71B5">
              <w:rPr>
                <w:noProof/>
                <w:webHidden/>
              </w:rPr>
              <w:fldChar w:fldCharType="separate"/>
            </w:r>
            <w:r w:rsidR="007C71B5">
              <w:rPr>
                <w:noProof/>
                <w:webHidden/>
              </w:rPr>
              <w:t>131</w:t>
            </w:r>
            <w:r w:rsidR="007C71B5">
              <w:rPr>
                <w:noProof/>
                <w:webHidden/>
              </w:rPr>
              <w:fldChar w:fldCharType="end"/>
            </w:r>
          </w:hyperlink>
        </w:p>
        <w:p w14:paraId="29E3C728" w14:textId="555A33F1" w:rsidR="007C71B5" w:rsidRDefault="006A1814">
          <w:pPr>
            <w:pStyle w:val="TOC2"/>
            <w:tabs>
              <w:tab w:val="right" w:leader="dot" w:pos="9016"/>
            </w:tabs>
            <w:rPr>
              <w:rFonts w:eastAsiaTheme="minorEastAsia"/>
              <w:noProof/>
              <w:lang w:val="en-US"/>
            </w:rPr>
          </w:pPr>
          <w:hyperlink w:anchor="_Toc91067791" w:history="1">
            <w:r w:rsidR="007C71B5" w:rsidRPr="00764CF6">
              <w:rPr>
                <w:rStyle w:val="Hyperlink"/>
                <w:rFonts w:cstheme="minorHAnsi"/>
                <w:noProof/>
              </w:rPr>
              <w:t>ЗАВОД ЗА СОЦИЈАЛНО ОСИГУРАЊЕ</w:t>
            </w:r>
            <w:r w:rsidR="007C71B5">
              <w:rPr>
                <w:noProof/>
                <w:webHidden/>
              </w:rPr>
              <w:tab/>
            </w:r>
            <w:r w:rsidR="007C71B5">
              <w:rPr>
                <w:noProof/>
                <w:webHidden/>
              </w:rPr>
              <w:fldChar w:fldCharType="begin"/>
            </w:r>
            <w:r w:rsidR="007C71B5">
              <w:rPr>
                <w:noProof/>
                <w:webHidden/>
              </w:rPr>
              <w:instrText xml:space="preserve"> PAGEREF _Toc91067791 \h </w:instrText>
            </w:r>
            <w:r w:rsidR="007C71B5">
              <w:rPr>
                <w:noProof/>
                <w:webHidden/>
              </w:rPr>
            </w:r>
            <w:r w:rsidR="007C71B5">
              <w:rPr>
                <w:noProof/>
                <w:webHidden/>
              </w:rPr>
              <w:fldChar w:fldCharType="separate"/>
            </w:r>
            <w:r w:rsidR="007C71B5">
              <w:rPr>
                <w:noProof/>
                <w:webHidden/>
              </w:rPr>
              <w:t>132</w:t>
            </w:r>
            <w:r w:rsidR="007C71B5">
              <w:rPr>
                <w:noProof/>
                <w:webHidden/>
              </w:rPr>
              <w:fldChar w:fldCharType="end"/>
            </w:r>
          </w:hyperlink>
        </w:p>
        <w:p w14:paraId="225C119E" w14:textId="628466A4" w:rsidR="007C71B5" w:rsidRDefault="006A1814">
          <w:pPr>
            <w:pStyle w:val="TOC2"/>
            <w:tabs>
              <w:tab w:val="right" w:leader="dot" w:pos="9016"/>
            </w:tabs>
            <w:rPr>
              <w:rFonts w:eastAsiaTheme="minorEastAsia"/>
              <w:noProof/>
              <w:lang w:val="en-US"/>
            </w:rPr>
          </w:pPr>
          <w:hyperlink w:anchor="_Toc91067792" w:history="1">
            <w:r w:rsidR="007C71B5" w:rsidRPr="00764CF6">
              <w:rPr>
                <w:rStyle w:val="Hyperlink"/>
                <w:rFonts w:cstheme="minorHAnsi"/>
                <w:noProof/>
                <w:lang w:val="sr-Cyrl-RS"/>
              </w:rPr>
              <w:t>СРПСКА АКАДЕМИЈА НАУКА И УМЕТНОСТИ</w:t>
            </w:r>
            <w:r w:rsidR="007C71B5">
              <w:rPr>
                <w:noProof/>
                <w:webHidden/>
              </w:rPr>
              <w:tab/>
            </w:r>
            <w:r w:rsidR="007C71B5">
              <w:rPr>
                <w:noProof/>
                <w:webHidden/>
              </w:rPr>
              <w:fldChar w:fldCharType="begin"/>
            </w:r>
            <w:r w:rsidR="007C71B5">
              <w:rPr>
                <w:noProof/>
                <w:webHidden/>
              </w:rPr>
              <w:instrText xml:space="preserve"> PAGEREF _Toc91067792 \h </w:instrText>
            </w:r>
            <w:r w:rsidR="007C71B5">
              <w:rPr>
                <w:noProof/>
                <w:webHidden/>
              </w:rPr>
            </w:r>
            <w:r w:rsidR="007C71B5">
              <w:rPr>
                <w:noProof/>
                <w:webHidden/>
              </w:rPr>
              <w:fldChar w:fldCharType="separate"/>
            </w:r>
            <w:r w:rsidR="007C71B5">
              <w:rPr>
                <w:noProof/>
                <w:webHidden/>
              </w:rPr>
              <w:t>133</w:t>
            </w:r>
            <w:r w:rsidR="007C71B5">
              <w:rPr>
                <w:noProof/>
                <w:webHidden/>
              </w:rPr>
              <w:fldChar w:fldCharType="end"/>
            </w:r>
          </w:hyperlink>
        </w:p>
        <w:p w14:paraId="411C8F56" w14:textId="5B5838AE" w:rsidR="007C71B5" w:rsidRDefault="006A1814">
          <w:pPr>
            <w:pStyle w:val="TOC2"/>
            <w:tabs>
              <w:tab w:val="right" w:leader="dot" w:pos="9016"/>
            </w:tabs>
            <w:rPr>
              <w:rFonts w:eastAsiaTheme="minorEastAsia"/>
              <w:noProof/>
              <w:lang w:val="en-US"/>
            </w:rPr>
          </w:pPr>
          <w:hyperlink w:anchor="_Toc91067793" w:history="1">
            <w:r w:rsidR="007C71B5" w:rsidRPr="00764CF6">
              <w:rPr>
                <w:rStyle w:val="Hyperlink"/>
                <w:rFonts w:cstheme="minorHAnsi"/>
                <w:noProof/>
              </w:rPr>
              <w:t>КАНЦЕЛАРИЈА ЗА ЈАВНЕ НАБАВКЕ</w:t>
            </w:r>
            <w:r w:rsidR="007C71B5">
              <w:rPr>
                <w:noProof/>
                <w:webHidden/>
              </w:rPr>
              <w:tab/>
            </w:r>
            <w:r w:rsidR="007C71B5">
              <w:rPr>
                <w:noProof/>
                <w:webHidden/>
              </w:rPr>
              <w:fldChar w:fldCharType="begin"/>
            </w:r>
            <w:r w:rsidR="007C71B5">
              <w:rPr>
                <w:noProof/>
                <w:webHidden/>
              </w:rPr>
              <w:instrText xml:space="preserve"> PAGEREF _Toc91067793 \h </w:instrText>
            </w:r>
            <w:r w:rsidR="007C71B5">
              <w:rPr>
                <w:noProof/>
                <w:webHidden/>
              </w:rPr>
            </w:r>
            <w:r w:rsidR="007C71B5">
              <w:rPr>
                <w:noProof/>
                <w:webHidden/>
              </w:rPr>
              <w:fldChar w:fldCharType="separate"/>
            </w:r>
            <w:r w:rsidR="007C71B5">
              <w:rPr>
                <w:noProof/>
                <w:webHidden/>
              </w:rPr>
              <w:t>134</w:t>
            </w:r>
            <w:r w:rsidR="007C71B5">
              <w:rPr>
                <w:noProof/>
                <w:webHidden/>
              </w:rPr>
              <w:fldChar w:fldCharType="end"/>
            </w:r>
          </w:hyperlink>
        </w:p>
        <w:p w14:paraId="7FB3A985" w14:textId="26FA1BA6" w:rsidR="007C71B5" w:rsidRDefault="006A1814">
          <w:pPr>
            <w:pStyle w:val="TOC2"/>
            <w:tabs>
              <w:tab w:val="right" w:leader="dot" w:pos="9016"/>
            </w:tabs>
            <w:rPr>
              <w:rFonts w:eastAsiaTheme="minorEastAsia"/>
              <w:noProof/>
              <w:lang w:val="en-US"/>
            </w:rPr>
          </w:pPr>
          <w:hyperlink w:anchor="_Toc91067794" w:history="1">
            <w:r w:rsidR="007C71B5" w:rsidRPr="00764CF6">
              <w:rPr>
                <w:rStyle w:val="Hyperlink"/>
                <w:rFonts w:cstheme="minorHAnsi"/>
                <w:noProof/>
                <w:lang w:val="sr-Cyrl-RS"/>
              </w:rPr>
              <w:t>КОМЕСАРИЈАТ ЗА ИЗБЕГЛИЦЕ И МИГРАЦИЈЕ</w:t>
            </w:r>
            <w:r w:rsidR="007C71B5">
              <w:rPr>
                <w:noProof/>
                <w:webHidden/>
              </w:rPr>
              <w:tab/>
            </w:r>
            <w:r w:rsidR="007C71B5">
              <w:rPr>
                <w:noProof/>
                <w:webHidden/>
              </w:rPr>
              <w:fldChar w:fldCharType="begin"/>
            </w:r>
            <w:r w:rsidR="007C71B5">
              <w:rPr>
                <w:noProof/>
                <w:webHidden/>
              </w:rPr>
              <w:instrText xml:space="preserve"> PAGEREF _Toc91067794 \h </w:instrText>
            </w:r>
            <w:r w:rsidR="007C71B5">
              <w:rPr>
                <w:noProof/>
                <w:webHidden/>
              </w:rPr>
            </w:r>
            <w:r w:rsidR="007C71B5">
              <w:rPr>
                <w:noProof/>
                <w:webHidden/>
              </w:rPr>
              <w:fldChar w:fldCharType="separate"/>
            </w:r>
            <w:r w:rsidR="007C71B5">
              <w:rPr>
                <w:noProof/>
                <w:webHidden/>
              </w:rPr>
              <w:t>135</w:t>
            </w:r>
            <w:r w:rsidR="007C71B5">
              <w:rPr>
                <w:noProof/>
                <w:webHidden/>
              </w:rPr>
              <w:fldChar w:fldCharType="end"/>
            </w:r>
          </w:hyperlink>
        </w:p>
        <w:p w14:paraId="2A7B6295" w14:textId="2EB29AF5" w:rsidR="007C71B5" w:rsidRDefault="006A1814">
          <w:pPr>
            <w:pStyle w:val="TOC2"/>
            <w:tabs>
              <w:tab w:val="right" w:leader="dot" w:pos="9016"/>
            </w:tabs>
            <w:rPr>
              <w:rFonts w:eastAsiaTheme="minorEastAsia"/>
              <w:noProof/>
              <w:lang w:val="en-US"/>
            </w:rPr>
          </w:pPr>
          <w:hyperlink w:anchor="_Toc91067795" w:history="1">
            <w:r w:rsidR="007C71B5" w:rsidRPr="00764CF6">
              <w:rPr>
                <w:rStyle w:val="Hyperlink"/>
                <w:rFonts w:cstheme="minorHAnsi"/>
                <w:noProof/>
                <w:lang w:val="sr-Cyrl-RS"/>
              </w:rPr>
              <w:t>НАЦИОНАЛНА АКАДЕМИЈА ЗА ЈАВНУ УПРАВУ</w:t>
            </w:r>
            <w:r w:rsidR="007C71B5">
              <w:rPr>
                <w:noProof/>
                <w:webHidden/>
              </w:rPr>
              <w:tab/>
            </w:r>
            <w:r w:rsidR="007C71B5">
              <w:rPr>
                <w:noProof/>
                <w:webHidden/>
              </w:rPr>
              <w:fldChar w:fldCharType="begin"/>
            </w:r>
            <w:r w:rsidR="007C71B5">
              <w:rPr>
                <w:noProof/>
                <w:webHidden/>
              </w:rPr>
              <w:instrText xml:space="preserve"> PAGEREF _Toc91067795 \h </w:instrText>
            </w:r>
            <w:r w:rsidR="007C71B5">
              <w:rPr>
                <w:noProof/>
                <w:webHidden/>
              </w:rPr>
            </w:r>
            <w:r w:rsidR="007C71B5">
              <w:rPr>
                <w:noProof/>
                <w:webHidden/>
              </w:rPr>
              <w:fldChar w:fldCharType="separate"/>
            </w:r>
            <w:r w:rsidR="007C71B5">
              <w:rPr>
                <w:noProof/>
                <w:webHidden/>
              </w:rPr>
              <w:t>136</w:t>
            </w:r>
            <w:r w:rsidR="007C71B5">
              <w:rPr>
                <w:noProof/>
                <w:webHidden/>
              </w:rPr>
              <w:fldChar w:fldCharType="end"/>
            </w:r>
          </w:hyperlink>
        </w:p>
        <w:p w14:paraId="5A81ACFE" w14:textId="5806A657" w:rsidR="007C71B5" w:rsidRDefault="006A1814">
          <w:pPr>
            <w:pStyle w:val="TOC1"/>
            <w:rPr>
              <w:rFonts w:asciiTheme="minorHAnsi" w:eastAsiaTheme="minorEastAsia" w:hAnsiTheme="minorHAnsi" w:cstheme="minorBidi"/>
              <w:lang w:val="en-US"/>
            </w:rPr>
          </w:pPr>
          <w:hyperlink w:anchor="_Toc91067796" w:history="1">
            <w:r w:rsidR="007C71B5" w:rsidRPr="00764CF6">
              <w:rPr>
                <w:rStyle w:val="Hyperlink"/>
                <w:rFonts w:eastAsia="Segoe UI" w:cstheme="minorHAnsi"/>
                <w:lang w:eastAsia="en-GB"/>
              </w:rPr>
              <w:t>Детаљни преглед примене РОБ-а у буџету за 2021. годину – Аутономна покрајина Војводина</w:t>
            </w:r>
            <w:r w:rsidR="007C71B5">
              <w:rPr>
                <w:webHidden/>
              </w:rPr>
              <w:tab/>
            </w:r>
            <w:r w:rsidR="007C71B5">
              <w:rPr>
                <w:webHidden/>
              </w:rPr>
              <w:fldChar w:fldCharType="begin"/>
            </w:r>
            <w:r w:rsidR="007C71B5">
              <w:rPr>
                <w:webHidden/>
              </w:rPr>
              <w:instrText xml:space="preserve"> PAGEREF _Toc91067796 \h </w:instrText>
            </w:r>
            <w:r w:rsidR="007C71B5">
              <w:rPr>
                <w:webHidden/>
              </w:rPr>
            </w:r>
            <w:r w:rsidR="007C71B5">
              <w:rPr>
                <w:webHidden/>
              </w:rPr>
              <w:fldChar w:fldCharType="separate"/>
            </w:r>
            <w:r w:rsidR="007C71B5">
              <w:rPr>
                <w:webHidden/>
              </w:rPr>
              <w:t>138</w:t>
            </w:r>
            <w:r w:rsidR="007C71B5">
              <w:rPr>
                <w:webHidden/>
              </w:rPr>
              <w:fldChar w:fldCharType="end"/>
            </w:r>
          </w:hyperlink>
        </w:p>
        <w:p w14:paraId="3BD67553" w14:textId="7716B0E3" w:rsidR="007C71B5" w:rsidRDefault="006A1814">
          <w:pPr>
            <w:pStyle w:val="TOC2"/>
            <w:tabs>
              <w:tab w:val="right" w:leader="dot" w:pos="9016"/>
            </w:tabs>
            <w:rPr>
              <w:rFonts w:eastAsiaTheme="minorEastAsia"/>
              <w:noProof/>
              <w:lang w:val="en-US"/>
            </w:rPr>
          </w:pPr>
          <w:hyperlink w:anchor="_Toc91067797" w:history="1">
            <w:r w:rsidR="007C71B5" w:rsidRPr="00764CF6">
              <w:rPr>
                <w:rStyle w:val="Hyperlink"/>
                <w:rFonts w:eastAsia="Times New Roman" w:cstheme="minorHAnsi"/>
                <w:noProof/>
              </w:rPr>
              <w:t>СКУПШТИНА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_Toc91067797 \h </w:instrText>
            </w:r>
            <w:r w:rsidR="007C71B5">
              <w:rPr>
                <w:noProof/>
                <w:webHidden/>
              </w:rPr>
            </w:r>
            <w:r w:rsidR="007C71B5">
              <w:rPr>
                <w:noProof/>
                <w:webHidden/>
              </w:rPr>
              <w:fldChar w:fldCharType="separate"/>
            </w:r>
            <w:r w:rsidR="007C71B5">
              <w:rPr>
                <w:noProof/>
                <w:webHidden/>
              </w:rPr>
              <w:t>138</w:t>
            </w:r>
            <w:r w:rsidR="007C71B5">
              <w:rPr>
                <w:noProof/>
                <w:webHidden/>
              </w:rPr>
              <w:fldChar w:fldCharType="end"/>
            </w:r>
          </w:hyperlink>
        </w:p>
        <w:p w14:paraId="2D5FBDF5" w14:textId="7F191601" w:rsidR="007C71B5" w:rsidRDefault="006A1814">
          <w:pPr>
            <w:pStyle w:val="TOC2"/>
            <w:tabs>
              <w:tab w:val="right" w:leader="dot" w:pos="9016"/>
            </w:tabs>
            <w:rPr>
              <w:rFonts w:eastAsiaTheme="minorEastAsia"/>
              <w:noProof/>
              <w:lang w:val="en-US"/>
            </w:rPr>
          </w:pPr>
          <w:hyperlink w:anchor="_Toc91067798" w:history="1">
            <w:r w:rsidR="007C71B5" w:rsidRPr="00764CF6">
              <w:rPr>
                <w:rStyle w:val="Hyperlink"/>
                <w:rFonts w:eastAsia="Times New Roman" w:cstheme="minorHAnsi"/>
                <w:noProof/>
                <w:lang w:val="sr-Cyrl-RS"/>
              </w:rPr>
              <w:t>СЛУЖБА СКУПШТИНЕ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_Toc91067798 \h </w:instrText>
            </w:r>
            <w:r w:rsidR="007C71B5">
              <w:rPr>
                <w:noProof/>
                <w:webHidden/>
              </w:rPr>
            </w:r>
            <w:r w:rsidR="007C71B5">
              <w:rPr>
                <w:noProof/>
                <w:webHidden/>
              </w:rPr>
              <w:fldChar w:fldCharType="separate"/>
            </w:r>
            <w:r w:rsidR="007C71B5">
              <w:rPr>
                <w:noProof/>
                <w:webHidden/>
              </w:rPr>
              <w:t>138</w:t>
            </w:r>
            <w:r w:rsidR="007C71B5">
              <w:rPr>
                <w:noProof/>
                <w:webHidden/>
              </w:rPr>
              <w:fldChar w:fldCharType="end"/>
            </w:r>
          </w:hyperlink>
        </w:p>
        <w:p w14:paraId="4D071A73" w14:textId="2CA98272" w:rsidR="007C71B5" w:rsidRDefault="006A1814">
          <w:pPr>
            <w:pStyle w:val="TOC2"/>
            <w:tabs>
              <w:tab w:val="right" w:leader="dot" w:pos="9016"/>
            </w:tabs>
            <w:rPr>
              <w:rFonts w:eastAsiaTheme="minorEastAsia"/>
              <w:noProof/>
              <w:lang w:val="en-US"/>
            </w:rPr>
          </w:pPr>
          <w:hyperlink w:anchor="_Toc91067799" w:history="1">
            <w:r w:rsidR="007C71B5" w:rsidRPr="00764CF6">
              <w:rPr>
                <w:rStyle w:val="Hyperlink"/>
                <w:rFonts w:eastAsia="Times New Roman" w:cstheme="minorHAnsi"/>
                <w:noProof/>
              </w:rPr>
              <w:t>ПОКРАЈИНСКА ВЛАДА</w:t>
            </w:r>
            <w:r w:rsidR="007C71B5">
              <w:rPr>
                <w:noProof/>
                <w:webHidden/>
              </w:rPr>
              <w:tab/>
            </w:r>
            <w:r w:rsidR="007C71B5">
              <w:rPr>
                <w:noProof/>
                <w:webHidden/>
              </w:rPr>
              <w:fldChar w:fldCharType="begin"/>
            </w:r>
            <w:r w:rsidR="007C71B5">
              <w:rPr>
                <w:noProof/>
                <w:webHidden/>
              </w:rPr>
              <w:instrText xml:space="preserve"> PAGEREF _Toc91067799 \h </w:instrText>
            </w:r>
            <w:r w:rsidR="007C71B5">
              <w:rPr>
                <w:noProof/>
                <w:webHidden/>
              </w:rPr>
            </w:r>
            <w:r w:rsidR="007C71B5">
              <w:rPr>
                <w:noProof/>
                <w:webHidden/>
              </w:rPr>
              <w:fldChar w:fldCharType="separate"/>
            </w:r>
            <w:r w:rsidR="007C71B5">
              <w:rPr>
                <w:noProof/>
                <w:webHidden/>
              </w:rPr>
              <w:t>139</w:t>
            </w:r>
            <w:r w:rsidR="007C71B5">
              <w:rPr>
                <w:noProof/>
                <w:webHidden/>
              </w:rPr>
              <w:fldChar w:fldCharType="end"/>
            </w:r>
          </w:hyperlink>
        </w:p>
        <w:p w14:paraId="248E7B55" w14:textId="27DC6852" w:rsidR="007C71B5" w:rsidRDefault="006A1814">
          <w:pPr>
            <w:pStyle w:val="TOC2"/>
            <w:tabs>
              <w:tab w:val="right" w:leader="dot" w:pos="9016"/>
            </w:tabs>
            <w:rPr>
              <w:rFonts w:eastAsiaTheme="minorEastAsia"/>
              <w:noProof/>
              <w:lang w:val="en-US"/>
            </w:rPr>
          </w:pPr>
          <w:hyperlink w:anchor="_Toc91067800" w:history="1">
            <w:r w:rsidR="007C71B5" w:rsidRPr="00764CF6">
              <w:rPr>
                <w:rStyle w:val="Hyperlink"/>
                <w:rFonts w:eastAsia="Times New Roman" w:cstheme="minorHAnsi"/>
                <w:noProof/>
              </w:rPr>
              <w:t>СЕКРЕТАРИЈАТ ПОКРАЈИНСКЕ ВЛАДЕ</w:t>
            </w:r>
            <w:r w:rsidR="007C71B5">
              <w:rPr>
                <w:noProof/>
                <w:webHidden/>
              </w:rPr>
              <w:tab/>
            </w:r>
            <w:r w:rsidR="007C71B5">
              <w:rPr>
                <w:noProof/>
                <w:webHidden/>
              </w:rPr>
              <w:fldChar w:fldCharType="begin"/>
            </w:r>
            <w:r w:rsidR="007C71B5">
              <w:rPr>
                <w:noProof/>
                <w:webHidden/>
              </w:rPr>
              <w:instrText xml:space="preserve"> PAGEREF _Toc91067800 \h </w:instrText>
            </w:r>
            <w:r w:rsidR="007C71B5">
              <w:rPr>
                <w:noProof/>
                <w:webHidden/>
              </w:rPr>
            </w:r>
            <w:r w:rsidR="007C71B5">
              <w:rPr>
                <w:noProof/>
                <w:webHidden/>
              </w:rPr>
              <w:fldChar w:fldCharType="separate"/>
            </w:r>
            <w:r w:rsidR="007C71B5">
              <w:rPr>
                <w:noProof/>
                <w:webHidden/>
              </w:rPr>
              <w:t>140</w:t>
            </w:r>
            <w:r w:rsidR="007C71B5">
              <w:rPr>
                <w:noProof/>
                <w:webHidden/>
              </w:rPr>
              <w:fldChar w:fldCharType="end"/>
            </w:r>
          </w:hyperlink>
        </w:p>
        <w:p w14:paraId="091E1F49" w14:textId="063509B7" w:rsidR="007C71B5" w:rsidRDefault="006A1814">
          <w:pPr>
            <w:pStyle w:val="TOC2"/>
            <w:tabs>
              <w:tab w:val="right" w:leader="dot" w:pos="9016"/>
            </w:tabs>
            <w:rPr>
              <w:rFonts w:eastAsiaTheme="minorEastAsia"/>
              <w:noProof/>
              <w:lang w:val="en-US"/>
            </w:rPr>
          </w:pPr>
          <w:hyperlink w:anchor="_Toc91067801" w:history="1">
            <w:r w:rsidR="007C71B5" w:rsidRPr="00764CF6">
              <w:rPr>
                <w:rStyle w:val="Hyperlink"/>
                <w:rFonts w:eastAsia="Times New Roman" w:cstheme="minorHAnsi"/>
                <w:noProof/>
                <w:lang w:val="sr-Cyrl-RS"/>
              </w:rPr>
              <w:t>ПОКРАЈИНСКИ СЕКРЕТАРИЈАТ ЗА ПОЉОПРИВРЕДУ, ВОДОПРИВРЕДУ И ШУМАРСТВО</w:t>
            </w:r>
            <w:r w:rsidR="007C71B5">
              <w:rPr>
                <w:noProof/>
                <w:webHidden/>
              </w:rPr>
              <w:tab/>
            </w:r>
            <w:r w:rsidR="007C71B5">
              <w:rPr>
                <w:noProof/>
                <w:webHidden/>
              </w:rPr>
              <w:fldChar w:fldCharType="begin"/>
            </w:r>
            <w:r w:rsidR="007C71B5">
              <w:rPr>
                <w:noProof/>
                <w:webHidden/>
              </w:rPr>
              <w:instrText xml:space="preserve"> PAGEREF _Toc91067801 \h </w:instrText>
            </w:r>
            <w:r w:rsidR="007C71B5">
              <w:rPr>
                <w:noProof/>
                <w:webHidden/>
              </w:rPr>
            </w:r>
            <w:r w:rsidR="007C71B5">
              <w:rPr>
                <w:noProof/>
                <w:webHidden/>
              </w:rPr>
              <w:fldChar w:fldCharType="separate"/>
            </w:r>
            <w:r w:rsidR="007C71B5">
              <w:rPr>
                <w:noProof/>
                <w:webHidden/>
              </w:rPr>
              <w:t>141</w:t>
            </w:r>
            <w:r w:rsidR="007C71B5">
              <w:rPr>
                <w:noProof/>
                <w:webHidden/>
              </w:rPr>
              <w:fldChar w:fldCharType="end"/>
            </w:r>
          </w:hyperlink>
        </w:p>
        <w:p w14:paraId="63A2D7DC" w14:textId="607A07AE" w:rsidR="007C71B5" w:rsidRDefault="006A1814">
          <w:pPr>
            <w:pStyle w:val="TOC2"/>
            <w:tabs>
              <w:tab w:val="right" w:leader="dot" w:pos="9016"/>
            </w:tabs>
            <w:rPr>
              <w:rFonts w:eastAsiaTheme="minorEastAsia"/>
              <w:noProof/>
              <w:lang w:val="en-US"/>
            </w:rPr>
          </w:pPr>
          <w:hyperlink w:anchor="_Toc91067802" w:history="1">
            <w:r w:rsidR="007C71B5" w:rsidRPr="00764CF6">
              <w:rPr>
                <w:rStyle w:val="Hyperlink"/>
                <w:rFonts w:eastAsia="Times New Roman" w:cstheme="minorHAnsi"/>
                <w:noProof/>
                <w:lang w:val="sr-Cyrl-RS"/>
              </w:rPr>
              <w:t>ПОКРАЈИНСКИ СЕКРЕТАРИЈАТ ЗА ОБРАЗОВАЊЕ, ПРОПИСЕ, УПРАВУ И НАЦИОНАЛНЕ МАЊИНЕ-НАЦИОНАЛНЕ ЗАЈЕДНИЦЕ</w:t>
            </w:r>
            <w:r w:rsidR="007C71B5">
              <w:rPr>
                <w:noProof/>
                <w:webHidden/>
              </w:rPr>
              <w:tab/>
            </w:r>
            <w:r w:rsidR="007C71B5">
              <w:rPr>
                <w:noProof/>
                <w:webHidden/>
              </w:rPr>
              <w:fldChar w:fldCharType="begin"/>
            </w:r>
            <w:r w:rsidR="007C71B5">
              <w:rPr>
                <w:noProof/>
                <w:webHidden/>
              </w:rPr>
              <w:instrText xml:space="preserve"> PAGEREF _Toc91067802 \h </w:instrText>
            </w:r>
            <w:r w:rsidR="007C71B5">
              <w:rPr>
                <w:noProof/>
                <w:webHidden/>
              </w:rPr>
            </w:r>
            <w:r w:rsidR="007C71B5">
              <w:rPr>
                <w:noProof/>
                <w:webHidden/>
              </w:rPr>
              <w:fldChar w:fldCharType="separate"/>
            </w:r>
            <w:r w:rsidR="007C71B5">
              <w:rPr>
                <w:noProof/>
                <w:webHidden/>
              </w:rPr>
              <w:t>143</w:t>
            </w:r>
            <w:r w:rsidR="007C71B5">
              <w:rPr>
                <w:noProof/>
                <w:webHidden/>
              </w:rPr>
              <w:fldChar w:fldCharType="end"/>
            </w:r>
          </w:hyperlink>
        </w:p>
        <w:p w14:paraId="793FF06E" w14:textId="3C640BAD" w:rsidR="007C71B5" w:rsidRDefault="006A1814">
          <w:pPr>
            <w:pStyle w:val="TOC2"/>
            <w:tabs>
              <w:tab w:val="right" w:leader="dot" w:pos="9016"/>
            </w:tabs>
            <w:rPr>
              <w:rFonts w:eastAsiaTheme="minorEastAsia"/>
              <w:noProof/>
              <w:lang w:val="en-US"/>
            </w:rPr>
          </w:pPr>
          <w:hyperlink w:anchor="_Toc91067803" w:history="1">
            <w:r w:rsidR="007C71B5" w:rsidRPr="00764CF6">
              <w:rPr>
                <w:rStyle w:val="Hyperlink"/>
                <w:rFonts w:eastAsia="Times New Roman" w:cstheme="minorHAnsi"/>
                <w:noProof/>
                <w:lang w:val="sr-Cyrl-RS"/>
              </w:rPr>
              <w:t>ПОКРАЈИНСКИ СЕКРЕТАРИЈАТ ЗА КУЛТУРУ, ЈАВНО ИНФОРМИСАЊЕ И ОДНОСЕ С ВЕРСКИМ ЗАЈЕДНИЦАМА</w:t>
            </w:r>
            <w:r w:rsidR="007C71B5">
              <w:rPr>
                <w:noProof/>
                <w:webHidden/>
              </w:rPr>
              <w:tab/>
            </w:r>
            <w:r w:rsidR="007C71B5">
              <w:rPr>
                <w:noProof/>
                <w:webHidden/>
              </w:rPr>
              <w:fldChar w:fldCharType="begin"/>
            </w:r>
            <w:r w:rsidR="007C71B5">
              <w:rPr>
                <w:noProof/>
                <w:webHidden/>
              </w:rPr>
              <w:instrText xml:space="preserve"> PAGEREF _Toc91067803 \h </w:instrText>
            </w:r>
            <w:r w:rsidR="007C71B5">
              <w:rPr>
                <w:noProof/>
                <w:webHidden/>
              </w:rPr>
            </w:r>
            <w:r w:rsidR="007C71B5">
              <w:rPr>
                <w:noProof/>
                <w:webHidden/>
              </w:rPr>
              <w:fldChar w:fldCharType="separate"/>
            </w:r>
            <w:r w:rsidR="007C71B5">
              <w:rPr>
                <w:noProof/>
                <w:webHidden/>
              </w:rPr>
              <w:t>146</w:t>
            </w:r>
            <w:r w:rsidR="007C71B5">
              <w:rPr>
                <w:noProof/>
                <w:webHidden/>
              </w:rPr>
              <w:fldChar w:fldCharType="end"/>
            </w:r>
          </w:hyperlink>
        </w:p>
        <w:p w14:paraId="24F7A02D" w14:textId="57890445" w:rsidR="007C71B5" w:rsidRDefault="006A1814">
          <w:pPr>
            <w:pStyle w:val="TOC2"/>
            <w:tabs>
              <w:tab w:val="right" w:leader="dot" w:pos="9016"/>
            </w:tabs>
            <w:rPr>
              <w:rFonts w:eastAsiaTheme="minorEastAsia"/>
              <w:noProof/>
              <w:lang w:val="en-US"/>
            </w:rPr>
          </w:pPr>
          <w:hyperlink w:anchor="_Toc91067804" w:history="1">
            <w:r w:rsidR="007C71B5" w:rsidRPr="00764CF6">
              <w:rPr>
                <w:rStyle w:val="Hyperlink"/>
                <w:rFonts w:eastAsia="Times New Roman" w:cstheme="minorHAnsi"/>
                <w:noProof/>
              </w:rPr>
              <w:t>ПОКРАЈИНСКИ СЕКРЕТАРИЈАТ ЗА ЗДРАВСТВО</w:t>
            </w:r>
            <w:r w:rsidR="007C71B5">
              <w:rPr>
                <w:noProof/>
                <w:webHidden/>
              </w:rPr>
              <w:tab/>
            </w:r>
            <w:r w:rsidR="007C71B5">
              <w:rPr>
                <w:noProof/>
                <w:webHidden/>
              </w:rPr>
              <w:fldChar w:fldCharType="begin"/>
            </w:r>
            <w:r w:rsidR="007C71B5">
              <w:rPr>
                <w:noProof/>
                <w:webHidden/>
              </w:rPr>
              <w:instrText xml:space="preserve"> PAGEREF _Toc91067804 \h </w:instrText>
            </w:r>
            <w:r w:rsidR="007C71B5">
              <w:rPr>
                <w:noProof/>
                <w:webHidden/>
              </w:rPr>
            </w:r>
            <w:r w:rsidR="007C71B5">
              <w:rPr>
                <w:noProof/>
                <w:webHidden/>
              </w:rPr>
              <w:fldChar w:fldCharType="separate"/>
            </w:r>
            <w:r w:rsidR="007C71B5">
              <w:rPr>
                <w:noProof/>
                <w:webHidden/>
              </w:rPr>
              <w:t>149</w:t>
            </w:r>
            <w:r w:rsidR="007C71B5">
              <w:rPr>
                <w:noProof/>
                <w:webHidden/>
              </w:rPr>
              <w:fldChar w:fldCharType="end"/>
            </w:r>
          </w:hyperlink>
        </w:p>
        <w:p w14:paraId="4AC8ADB2" w14:textId="6C7E5451" w:rsidR="007C71B5" w:rsidRDefault="006A1814">
          <w:pPr>
            <w:pStyle w:val="TOC2"/>
            <w:tabs>
              <w:tab w:val="right" w:leader="dot" w:pos="9016"/>
            </w:tabs>
            <w:rPr>
              <w:rFonts w:eastAsiaTheme="minorEastAsia"/>
              <w:noProof/>
              <w:lang w:val="en-US"/>
            </w:rPr>
          </w:pPr>
          <w:hyperlink w:anchor="_Toc91067805" w:history="1">
            <w:r w:rsidR="007C71B5" w:rsidRPr="00764CF6">
              <w:rPr>
                <w:rStyle w:val="Hyperlink"/>
                <w:rFonts w:eastAsia="Times New Roman" w:cstheme="minorHAnsi"/>
                <w:noProof/>
                <w:lang w:val="sr-Cyrl-RS"/>
              </w:rPr>
              <w:t>ПОКРАЈИНСКИ СЕКРЕТАРИЈАТ ЗА СОЦИЈАЛНУ ПОЛИТИКУ, ДЕМОГРАФИЈУ И РАВНОПРАВНОСТ ПОЛОВА</w:t>
            </w:r>
            <w:r w:rsidR="007C71B5">
              <w:rPr>
                <w:noProof/>
                <w:webHidden/>
              </w:rPr>
              <w:tab/>
            </w:r>
            <w:r w:rsidR="007C71B5">
              <w:rPr>
                <w:noProof/>
                <w:webHidden/>
              </w:rPr>
              <w:fldChar w:fldCharType="begin"/>
            </w:r>
            <w:r w:rsidR="007C71B5">
              <w:rPr>
                <w:noProof/>
                <w:webHidden/>
              </w:rPr>
              <w:instrText xml:space="preserve"> PAGEREF _Toc91067805 \h </w:instrText>
            </w:r>
            <w:r w:rsidR="007C71B5">
              <w:rPr>
                <w:noProof/>
                <w:webHidden/>
              </w:rPr>
            </w:r>
            <w:r w:rsidR="007C71B5">
              <w:rPr>
                <w:noProof/>
                <w:webHidden/>
              </w:rPr>
              <w:fldChar w:fldCharType="separate"/>
            </w:r>
            <w:r w:rsidR="007C71B5">
              <w:rPr>
                <w:noProof/>
                <w:webHidden/>
              </w:rPr>
              <w:t>152</w:t>
            </w:r>
            <w:r w:rsidR="007C71B5">
              <w:rPr>
                <w:noProof/>
                <w:webHidden/>
              </w:rPr>
              <w:fldChar w:fldCharType="end"/>
            </w:r>
          </w:hyperlink>
        </w:p>
        <w:p w14:paraId="0FBC6D38" w14:textId="4A9864CF" w:rsidR="007C71B5" w:rsidRDefault="006A1814">
          <w:pPr>
            <w:pStyle w:val="TOC2"/>
            <w:tabs>
              <w:tab w:val="right" w:leader="dot" w:pos="9016"/>
            </w:tabs>
            <w:rPr>
              <w:rFonts w:eastAsiaTheme="minorEastAsia"/>
              <w:noProof/>
              <w:lang w:val="en-US"/>
            </w:rPr>
          </w:pPr>
          <w:hyperlink w:anchor="_Toc91067806" w:history="1">
            <w:r w:rsidR="007C71B5" w:rsidRPr="00764CF6">
              <w:rPr>
                <w:rStyle w:val="Hyperlink"/>
                <w:rFonts w:eastAsia="Times New Roman" w:cstheme="minorHAnsi"/>
                <w:noProof/>
              </w:rPr>
              <w:t>ПОКРАЈИНСКИ СЕКРЕТАРИЈАТ ЗА ФИНАНСИЈЕ</w:t>
            </w:r>
            <w:r w:rsidR="007C71B5">
              <w:rPr>
                <w:noProof/>
                <w:webHidden/>
              </w:rPr>
              <w:tab/>
            </w:r>
            <w:r w:rsidR="007C71B5">
              <w:rPr>
                <w:noProof/>
                <w:webHidden/>
              </w:rPr>
              <w:fldChar w:fldCharType="begin"/>
            </w:r>
            <w:r w:rsidR="007C71B5">
              <w:rPr>
                <w:noProof/>
                <w:webHidden/>
              </w:rPr>
              <w:instrText xml:space="preserve"> PAGEREF _Toc91067806 \h </w:instrText>
            </w:r>
            <w:r w:rsidR="007C71B5">
              <w:rPr>
                <w:noProof/>
                <w:webHidden/>
              </w:rPr>
            </w:r>
            <w:r w:rsidR="007C71B5">
              <w:rPr>
                <w:noProof/>
                <w:webHidden/>
              </w:rPr>
              <w:fldChar w:fldCharType="separate"/>
            </w:r>
            <w:r w:rsidR="007C71B5">
              <w:rPr>
                <w:noProof/>
                <w:webHidden/>
              </w:rPr>
              <w:t>162</w:t>
            </w:r>
            <w:r w:rsidR="007C71B5">
              <w:rPr>
                <w:noProof/>
                <w:webHidden/>
              </w:rPr>
              <w:fldChar w:fldCharType="end"/>
            </w:r>
          </w:hyperlink>
        </w:p>
        <w:p w14:paraId="4AB6B1DE" w14:textId="580BF424" w:rsidR="007C71B5" w:rsidRDefault="006A1814">
          <w:pPr>
            <w:pStyle w:val="TOC2"/>
            <w:tabs>
              <w:tab w:val="right" w:leader="dot" w:pos="9016"/>
            </w:tabs>
            <w:rPr>
              <w:rFonts w:eastAsiaTheme="minorEastAsia"/>
              <w:noProof/>
              <w:lang w:val="en-US"/>
            </w:rPr>
          </w:pPr>
          <w:hyperlink w:anchor="_Toc91067807" w:history="1">
            <w:r w:rsidR="007C71B5" w:rsidRPr="00764CF6">
              <w:rPr>
                <w:rStyle w:val="Hyperlink"/>
                <w:rFonts w:eastAsia="Times New Roman" w:cstheme="minorHAnsi"/>
                <w:noProof/>
                <w:lang w:val="sr-Cyrl-RS"/>
              </w:rPr>
              <w:t>ПОКРАЈИНСКИ СЕКРЕТАРИЈАТ ЗА РЕГИОНАЛНИ РАЗВОЈ, МЕЂУРЕГИОНАЛНУ САРАДЊУ И ЛОКАЛНУ САМОУПРАВУ</w:t>
            </w:r>
            <w:r w:rsidR="007C71B5">
              <w:rPr>
                <w:noProof/>
                <w:webHidden/>
              </w:rPr>
              <w:tab/>
            </w:r>
            <w:r w:rsidR="007C71B5">
              <w:rPr>
                <w:noProof/>
                <w:webHidden/>
              </w:rPr>
              <w:fldChar w:fldCharType="begin"/>
            </w:r>
            <w:r w:rsidR="007C71B5">
              <w:rPr>
                <w:noProof/>
                <w:webHidden/>
              </w:rPr>
              <w:instrText xml:space="preserve"> PAGEREF _Toc91067807 \h </w:instrText>
            </w:r>
            <w:r w:rsidR="007C71B5">
              <w:rPr>
                <w:noProof/>
                <w:webHidden/>
              </w:rPr>
            </w:r>
            <w:r w:rsidR="007C71B5">
              <w:rPr>
                <w:noProof/>
                <w:webHidden/>
              </w:rPr>
              <w:fldChar w:fldCharType="separate"/>
            </w:r>
            <w:r w:rsidR="007C71B5">
              <w:rPr>
                <w:noProof/>
                <w:webHidden/>
              </w:rPr>
              <w:t>165</w:t>
            </w:r>
            <w:r w:rsidR="007C71B5">
              <w:rPr>
                <w:noProof/>
                <w:webHidden/>
              </w:rPr>
              <w:fldChar w:fldCharType="end"/>
            </w:r>
          </w:hyperlink>
        </w:p>
        <w:p w14:paraId="5DD27826" w14:textId="045B099D" w:rsidR="007C71B5" w:rsidRDefault="006A1814">
          <w:pPr>
            <w:pStyle w:val="TOC2"/>
            <w:tabs>
              <w:tab w:val="right" w:leader="dot" w:pos="9016"/>
            </w:tabs>
            <w:rPr>
              <w:rFonts w:eastAsiaTheme="minorEastAsia"/>
              <w:noProof/>
              <w:lang w:val="en-US"/>
            </w:rPr>
          </w:pPr>
          <w:hyperlink w:anchor="_Toc91067808" w:history="1">
            <w:r w:rsidR="007C71B5" w:rsidRPr="00764CF6">
              <w:rPr>
                <w:rStyle w:val="Hyperlink"/>
                <w:rFonts w:eastAsia="Times New Roman" w:cstheme="minorHAnsi"/>
                <w:noProof/>
                <w:lang w:val="sr-Cyrl-RS"/>
              </w:rPr>
              <w:t>ПОКРАЈИНСКИ СЕКРЕТАРИЈАТ ЗА УРБАНИЗАМ И ЗАШТИТУ ЖИВОТНЕ СРЕДИНЕ</w:t>
            </w:r>
            <w:r w:rsidR="007C71B5">
              <w:rPr>
                <w:noProof/>
                <w:webHidden/>
              </w:rPr>
              <w:tab/>
            </w:r>
            <w:r w:rsidR="007C71B5">
              <w:rPr>
                <w:noProof/>
                <w:webHidden/>
              </w:rPr>
              <w:fldChar w:fldCharType="begin"/>
            </w:r>
            <w:r w:rsidR="007C71B5">
              <w:rPr>
                <w:noProof/>
                <w:webHidden/>
              </w:rPr>
              <w:instrText xml:space="preserve"> PAGEREF _Toc91067808 \h </w:instrText>
            </w:r>
            <w:r w:rsidR="007C71B5">
              <w:rPr>
                <w:noProof/>
                <w:webHidden/>
              </w:rPr>
            </w:r>
            <w:r w:rsidR="007C71B5">
              <w:rPr>
                <w:noProof/>
                <w:webHidden/>
              </w:rPr>
              <w:fldChar w:fldCharType="separate"/>
            </w:r>
            <w:r w:rsidR="007C71B5">
              <w:rPr>
                <w:noProof/>
                <w:webHidden/>
              </w:rPr>
              <w:t>166</w:t>
            </w:r>
            <w:r w:rsidR="007C71B5">
              <w:rPr>
                <w:noProof/>
                <w:webHidden/>
              </w:rPr>
              <w:fldChar w:fldCharType="end"/>
            </w:r>
          </w:hyperlink>
        </w:p>
        <w:p w14:paraId="6E583639" w14:textId="16CF8ABD" w:rsidR="007C71B5" w:rsidRDefault="006A1814">
          <w:pPr>
            <w:pStyle w:val="TOC2"/>
            <w:tabs>
              <w:tab w:val="right" w:leader="dot" w:pos="9016"/>
            </w:tabs>
            <w:rPr>
              <w:rFonts w:eastAsiaTheme="minorEastAsia"/>
              <w:noProof/>
              <w:lang w:val="en-US"/>
            </w:rPr>
          </w:pPr>
          <w:hyperlink w:anchor="_Toc91067809" w:history="1">
            <w:r w:rsidR="007C71B5" w:rsidRPr="00764CF6">
              <w:rPr>
                <w:rStyle w:val="Hyperlink"/>
                <w:rFonts w:eastAsia="Times New Roman" w:cstheme="minorHAnsi"/>
                <w:noProof/>
                <w:lang w:val="sr-Cyrl-RS"/>
              </w:rPr>
              <w:t>ПОКРАЈИНСКИ СЕКРЕТАРИЈАТ ЗА ВИСОКО ОБРАЗОВАЊЕ И НАУЧНОИСТРАЖИВАЧКУ ДЕЛАТНОСТ</w:t>
            </w:r>
            <w:r w:rsidR="007C71B5">
              <w:rPr>
                <w:noProof/>
                <w:webHidden/>
              </w:rPr>
              <w:tab/>
            </w:r>
            <w:r w:rsidR="007C71B5">
              <w:rPr>
                <w:noProof/>
                <w:webHidden/>
              </w:rPr>
              <w:fldChar w:fldCharType="begin"/>
            </w:r>
            <w:r w:rsidR="007C71B5">
              <w:rPr>
                <w:noProof/>
                <w:webHidden/>
              </w:rPr>
              <w:instrText xml:space="preserve"> PAGEREF _Toc91067809 \h </w:instrText>
            </w:r>
            <w:r w:rsidR="007C71B5">
              <w:rPr>
                <w:noProof/>
                <w:webHidden/>
              </w:rPr>
            </w:r>
            <w:r w:rsidR="007C71B5">
              <w:rPr>
                <w:noProof/>
                <w:webHidden/>
              </w:rPr>
              <w:fldChar w:fldCharType="separate"/>
            </w:r>
            <w:r w:rsidR="007C71B5">
              <w:rPr>
                <w:noProof/>
                <w:webHidden/>
              </w:rPr>
              <w:t>166</w:t>
            </w:r>
            <w:r w:rsidR="007C71B5">
              <w:rPr>
                <w:noProof/>
                <w:webHidden/>
              </w:rPr>
              <w:fldChar w:fldCharType="end"/>
            </w:r>
          </w:hyperlink>
        </w:p>
        <w:p w14:paraId="4925228A" w14:textId="621BBF52" w:rsidR="007C71B5" w:rsidRDefault="006A1814">
          <w:pPr>
            <w:pStyle w:val="TOC2"/>
            <w:tabs>
              <w:tab w:val="right" w:leader="dot" w:pos="9016"/>
            </w:tabs>
            <w:rPr>
              <w:rFonts w:eastAsiaTheme="minorEastAsia"/>
              <w:noProof/>
              <w:lang w:val="en-US"/>
            </w:rPr>
          </w:pPr>
          <w:hyperlink w:anchor="_Toc91067810" w:history="1">
            <w:r w:rsidR="007C71B5" w:rsidRPr="00764CF6">
              <w:rPr>
                <w:rStyle w:val="Hyperlink"/>
                <w:rFonts w:eastAsia="Times New Roman" w:cstheme="minorHAnsi"/>
                <w:noProof/>
                <w:lang w:val="sr-Cyrl-RS"/>
              </w:rPr>
              <w:t>ПОКРАЈИНСКИ СЕКРЕТАРИЈАТ ЗА ЕНЕРГЕТИКУ, ГРАЂЕВИНАРСТВО И САОБРАЋАЈ</w:t>
            </w:r>
            <w:r w:rsidR="007C71B5">
              <w:rPr>
                <w:noProof/>
                <w:webHidden/>
              </w:rPr>
              <w:tab/>
            </w:r>
            <w:r w:rsidR="007C71B5">
              <w:rPr>
                <w:noProof/>
                <w:webHidden/>
              </w:rPr>
              <w:fldChar w:fldCharType="begin"/>
            </w:r>
            <w:r w:rsidR="007C71B5">
              <w:rPr>
                <w:noProof/>
                <w:webHidden/>
              </w:rPr>
              <w:instrText xml:space="preserve"> PAGEREF _Toc91067810 \h </w:instrText>
            </w:r>
            <w:r w:rsidR="007C71B5">
              <w:rPr>
                <w:noProof/>
                <w:webHidden/>
              </w:rPr>
            </w:r>
            <w:r w:rsidR="007C71B5">
              <w:rPr>
                <w:noProof/>
                <w:webHidden/>
              </w:rPr>
              <w:fldChar w:fldCharType="separate"/>
            </w:r>
            <w:r w:rsidR="007C71B5">
              <w:rPr>
                <w:noProof/>
                <w:webHidden/>
              </w:rPr>
              <w:t>168</w:t>
            </w:r>
            <w:r w:rsidR="007C71B5">
              <w:rPr>
                <w:noProof/>
                <w:webHidden/>
              </w:rPr>
              <w:fldChar w:fldCharType="end"/>
            </w:r>
          </w:hyperlink>
        </w:p>
        <w:p w14:paraId="30AAEF76" w14:textId="5359AEDD" w:rsidR="007C71B5" w:rsidRDefault="006A1814">
          <w:pPr>
            <w:pStyle w:val="TOC2"/>
            <w:tabs>
              <w:tab w:val="right" w:leader="dot" w:pos="9016"/>
            </w:tabs>
            <w:rPr>
              <w:rFonts w:eastAsiaTheme="minorEastAsia"/>
              <w:noProof/>
              <w:lang w:val="en-US"/>
            </w:rPr>
          </w:pPr>
          <w:hyperlink w:anchor="_Toc91067811" w:history="1">
            <w:r w:rsidR="007C71B5" w:rsidRPr="00764CF6">
              <w:rPr>
                <w:rStyle w:val="Hyperlink"/>
                <w:rFonts w:eastAsia="Times New Roman" w:cstheme="minorHAnsi"/>
                <w:noProof/>
                <w:lang w:val="sr-Cyrl-RS"/>
              </w:rPr>
              <w:t>ПОКРАЈИНСКИ СЕКРЕТАРИЈАТ ЗА СПОРТ И ОМЛАДИНУ</w:t>
            </w:r>
            <w:r w:rsidR="007C71B5">
              <w:rPr>
                <w:noProof/>
                <w:webHidden/>
              </w:rPr>
              <w:tab/>
            </w:r>
            <w:r w:rsidR="007C71B5">
              <w:rPr>
                <w:noProof/>
                <w:webHidden/>
              </w:rPr>
              <w:fldChar w:fldCharType="begin"/>
            </w:r>
            <w:r w:rsidR="007C71B5">
              <w:rPr>
                <w:noProof/>
                <w:webHidden/>
              </w:rPr>
              <w:instrText xml:space="preserve"> PAGEREF _Toc91067811 \h </w:instrText>
            </w:r>
            <w:r w:rsidR="007C71B5">
              <w:rPr>
                <w:noProof/>
                <w:webHidden/>
              </w:rPr>
            </w:r>
            <w:r w:rsidR="007C71B5">
              <w:rPr>
                <w:noProof/>
                <w:webHidden/>
              </w:rPr>
              <w:fldChar w:fldCharType="separate"/>
            </w:r>
            <w:r w:rsidR="007C71B5">
              <w:rPr>
                <w:noProof/>
                <w:webHidden/>
              </w:rPr>
              <w:t>169</w:t>
            </w:r>
            <w:r w:rsidR="007C71B5">
              <w:rPr>
                <w:noProof/>
                <w:webHidden/>
              </w:rPr>
              <w:fldChar w:fldCharType="end"/>
            </w:r>
          </w:hyperlink>
        </w:p>
        <w:p w14:paraId="28B147DA" w14:textId="7FFA8A1D" w:rsidR="007C71B5" w:rsidRDefault="006A1814">
          <w:pPr>
            <w:pStyle w:val="TOC2"/>
            <w:tabs>
              <w:tab w:val="right" w:leader="dot" w:pos="9016"/>
            </w:tabs>
            <w:rPr>
              <w:rFonts w:eastAsiaTheme="minorEastAsia"/>
              <w:noProof/>
              <w:lang w:val="en-US"/>
            </w:rPr>
          </w:pPr>
          <w:hyperlink w:anchor="_Toc91067812" w:history="1">
            <w:r w:rsidR="007C71B5" w:rsidRPr="00764CF6">
              <w:rPr>
                <w:rStyle w:val="Hyperlink"/>
                <w:rFonts w:eastAsia="Times New Roman" w:cstheme="minorHAnsi"/>
                <w:noProof/>
                <w:lang w:val="sr-Cyrl-RS"/>
              </w:rPr>
              <w:t>ПОКРАЈИНСКИ СЕКРЕТАРИЈАТ ЗА ПРИВРЕДУ И ТУРИЗАМ</w:t>
            </w:r>
            <w:r w:rsidR="007C71B5">
              <w:rPr>
                <w:noProof/>
                <w:webHidden/>
              </w:rPr>
              <w:tab/>
            </w:r>
            <w:r w:rsidR="007C71B5">
              <w:rPr>
                <w:noProof/>
                <w:webHidden/>
              </w:rPr>
              <w:fldChar w:fldCharType="begin"/>
            </w:r>
            <w:r w:rsidR="007C71B5">
              <w:rPr>
                <w:noProof/>
                <w:webHidden/>
              </w:rPr>
              <w:instrText xml:space="preserve"> PAGEREF _Toc91067812 \h </w:instrText>
            </w:r>
            <w:r w:rsidR="007C71B5">
              <w:rPr>
                <w:noProof/>
                <w:webHidden/>
              </w:rPr>
            </w:r>
            <w:r w:rsidR="007C71B5">
              <w:rPr>
                <w:noProof/>
                <w:webHidden/>
              </w:rPr>
              <w:fldChar w:fldCharType="separate"/>
            </w:r>
            <w:r w:rsidR="007C71B5">
              <w:rPr>
                <w:noProof/>
                <w:webHidden/>
              </w:rPr>
              <w:t>173</w:t>
            </w:r>
            <w:r w:rsidR="007C71B5">
              <w:rPr>
                <w:noProof/>
                <w:webHidden/>
              </w:rPr>
              <w:fldChar w:fldCharType="end"/>
            </w:r>
          </w:hyperlink>
        </w:p>
        <w:p w14:paraId="341E42B3" w14:textId="4D37ECC5" w:rsidR="007C71B5" w:rsidRDefault="006A1814">
          <w:pPr>
            <w:pStyle w:val="TOC2"/>
            <w:tabs>
              <w:tab w:val="right" w:leader="dot" w:pos="9016"/>
            </w:tabs>
            <w:rPr>
              <w:rFonts w:eastAsiaTheme="minorEastAsia"/>
              <w:noProof/>
              <w:lang w:val="en-US"/>
            </w:rPr>
          </w:pPr>
          <w:hyperlink w:anchor="_Toc91067813" w:history="1">
            <w:r w:rsidR="007C71B5" w:rsidRPr="00764CF6">
              <w:rPr>
                <w:rStyle w:val="Hyperlink"/>
                <w:rFonts w:eastAsia="Times New Roman" w:cstheme="minorHAnsi"/>
                <w:noProof/>
                <w:lang w:val="sr-Cyrl-RS"/>
              </w:rPr>
              <w:t>УПРАВА ЗА КАПИТАЛНА УЛАГАЊА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_Toc91067813 \h </w:instrText>
            </w:r>
            <w:r w:rsidR="007C71B5">
              <w:rPr>
                <w:noProof/>
                <w:webHidden/>
              </w:rPr>
            </w:r>
            <w:r w:rsidR="007C71B5">
              <w:rPr>
                <w:noProof/>
                <w:webHidden/>
              </w:rPr>
              <w:fldChar w:fldCharType="separate"/>
            </w:r>
            <w:r w:rsidR="007C71B5">
              <w:rPr>
                <w:noProof/>
                <w:webHidden/>
              </w:rPr>
              <w:t>177</w:t>
            </w:r>
            <w:r w:rsidR="007C71B5">
              <w:rPr>
                <w:noProof/>
                <w:webHidden/>
              </w:rPr>
              <w:fldChar w:fldCharType="end"/>
            </w:r>
          </w:hyperlink>
        </w:p>
        <w:p w14:paraId="07F191F7" w14:textId="7E86BBA5" w:rsidR="007C71B5" w:rsidRDefault="006A1814">
          <w:pPr>
            <w:pStyle w:val="TOC2"/>
            <w:tabs>
              <w:tab w:val="right" w:leader="dot" w:pos="9016"/>
            </w:tabs>
            <w:rPr>
              <w:rFonts w:eastAsiaTheme="minorEastAsia"/>
              <w:noProof/>
              <w:lang w:val="en-US"/>
            </w:rPr>
          </w:pPr>
          <w:hyperlink w:anchor="_Toc91067814" w:history="1">
            <w:r w:rsidR="007C71B5" w:rsidRPr="00764CF6">
              <w:rPr>
                <w:rStyle w:val="Hyperlink"/>
                <w:rFonts w:eastAsia="Times New Roman" w:cstheme="minorHAnsi"/>
                <w:noProof/>
                <w:lang w:val="sr-Cyrl-RS"/>
              </w:rPr>
              <w:t>ДИРЕКЦИЈА ЗА РОБНЕ РЕЗЕРВЕ АП ВОЈВОДИНЕ</w:t>
            </w:r>
            <w:r w:rsidR="007C71B5">
              <w:rPr>
                <w:noProof/>
                <w:webHidden/>
              </w:rPr>
              <w:tab/>
            </w:r>
            <w:r w:rsidR="007C71B5">
              <w:rPr>
                <w:noProof/>
                <w:webHidden/>
              </w:rPr>
              <w:fldChar w:fldCharType="begin"/>
            </w:r>
            <w:r w:rsidR="007C71B5">
              <w:rPr>
                <w:noProof/>
                <w:webHidden/>
              </w:rPr>
              <w:instrText xml:space="preserve"> PAGEREF _Toc91067814 \h </w:instrText>
            </w:r>
            <w:r w:rsidR="007C71B5">
              <w:rPr>
                <w:noProof/>
                <w:webHidden/>
              </w:rPr>
            </w:r>
            <w:r w:rsidR="007C71B5">
              <w:rPr>
                <w:noProof/>
                <w:webHidden/>
              </w:rPr>
              <w:fldChar w:fldCharType="separate"/>
            </w:r>
            <w:r w:rsidR="007C71B5">
              <w:rPr>
                <w:noProof/>
                <w:webHidden/>
              </w:rPr>
              <w:t>178</w:t>
            </w:r>
            <w:r w:rsidR="007C71B5">
              <w:rPr>
                <w:noProof/>
                <w:webHidden/>
              </w:rPr>
              <w:fldChar w:fldCharType="end"/>
            </w:r>
          </w:hyperlink>
        </w:p>
        <w:p w14:paraId="59796867" w14:textId="6C924C93" w:rsidR="007C71B5" w:rsidRDefault="006A1814">
          <w:pPr>
            <w:pStyle w:val="TOC2"/>
            <w:tabs>
              <w:tab w:val="right" w:leader="dot" w:pos="9016"/>
            </w:tabs>
            <w:rPr>
              <w:rFonts w:eastAsiaTheme="minorEastAsia"/>
              <w:noProof/>
              <w:lang w:val="en-US"/>
            </w:rPr>
          </w:pPr>
          <w:hyperlink w:anchor="_Toc91067815" w:history="1">
            <w:r w:rsidR="007C71B5" w:rsidRPr="00764CF6">
              <w:rPr>
                <w:rStyle w:val="Hyperlink"/>
                <w:rFonts w:eastAsia="Times New Roman" w:cstheme="minorHAnsi"/>
                <w:noProof/>
                <w:lang w:val="sr-Cyrl-RS"/>
              </w:rPr>
              <w:t>УПРАВА ЗА ЗАЈЕДНИЧКЕ ПОСЛОВЕ ПОКРАЈИНСКИХ ОРГАНА</w:t>
            </w:r>
            <w:r w:rsidR="007C71B5">
              <w:rPr>
                <w:noProof/>
                <w:webHidden/>
              </w:rPr>
              <w:tab/>
            </w:r>
            <w:r w:rsidR="007C71B5">
              <w:rPr>
                <w:noProof/>
                <w:webHidden/>
              </w:rPr>
              <w:fldChar w:fldCharType="begin"/>
            </w:r>
            <w:r w:rsidR="007C71B5">
              <w:rPr>
                <w:noProof/>
                <w:webHidden/>
              </w:rPr>
              <w:instrText xml:space="preserve"> PAGEREF _Toc91067815 \h </w:instrText>
            </w:r>
            <w:r w:rsidR="007C71B5">
              <w:rPr>
                <w:noProof/>
                <w:webHidden/>
              </w:rPr>
            </w:r>
            <w:r w:rsidR="007C71B5">
              <w:rPr>
                <w:noProof/>
                <w:webHidden/>
              </w:rPr>
              <w:fldChar w:fldCharType="separate"/>
            </w:r>
            <w:r w:rsidR="007C71B5">
              <w:rPr>
                <w:noProof/>
                <w:webHidden/>
              </w:rPr>
              <w:t>179</w:t>
            </w:r>
            <w:r w:rsidR="007C71B5">
              <w:rPr>
                <w:noProof/>
                <w:webHidden/>
              </w:rPr>
              <w:fldChar w:fldCharType="end"/>
            </w:r>
          </w:hyperlink>
        </w:p>
        <w:p w14:paraId="21A70FB0" w14:textId="32817B84" w:rsidR="007C71B5" w:rsidRDefault="006A1814">
          <w:pPr>
            <w:pStyle w:val="TOC2"/>
            <w:tabs>
              <w:tab w:val="right" w:leader="dot" w:pos="9016"/>
            </w:tabs>
            <w:rPr>
              <w:rFonts w:eastAsiaTheme="minorEastAsia"/>
              <w:noProof/>
              <w:lang w:val="en-US"/>
            </w:rPr>
          </w:pPr>
          <w:hyperlink w:anchor="_Toc91067816" w:history="1">
            <w:r w:rsidR="007C71B5" w:rsidRPr="00764CF6">
              <w:rPr>
                <w:rStyle w:val="Hyperlink"/>
                <w:rFonts w:eastAsia="Times New Roman" w:cstheme="minorHAnsi"/>
                <w:noProof/>
                <w:lang w:val="sr-Cyrl-RS"/>
              </w:rPr>
              <w:t>УПРАВА ЗА ИМОВИНУ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_Toc91067816 \h </w:instrText>
            </w:r>
            <w:r w:rsidR="007C71B5">
              <w:rPr>
                <w:noProof/>
                <w:webHidden/>
              </w:rPr>
            </w:r>
            <w:r w:rsidR="007C71B5">
              <w:rPr>
                <w:noProof/>
                <w:webHidden/>
              </w:rPr>
              <w:fldChar w:fldCharType="separate"/>
            </w:r>
            <w:r w:rsidR="007C71B5">
              <w:rPr>
                <w:noProof/>
                <w:webHidden/>
              </w:rPr>
              <w:t>180</w:t>
            </w:r>
            <w:r w:rsidR="007C71B5">
              <w:rPr>
                <w:noProof/>
                <w:webHidden/>
              </w:rPr>
              <w:fldChar w:fldCharType="end"/>
            </w:r>
          </w:hyperlink>
        </w:p>
        <w:p w14:paraId="2111855E" w14:textId="70AE49AE" w:rsidR="007C71B5" w:rsidRDefault="006A1814">
          <w:pPr>
            <w:pStyle w:val="TOC2"/>
            <w:tabs>
              <w:tab w:val="right" w:leader="dot" w:pos="9016"/>
            </w:tabs>
            <w:rPr>
              <w:rFonts w:eastAsiaTheme="minorEastAsia"/>
              <w:noProof/>
              <w:lang w:val="en-US"/>
            </w:rPr>
          </w:pPr>
          <w:hyperlink w:anchor="_Toc91067817" w:history="1">
            <w:r w:rsidR="007C71B5" w:rsidRPr="00764CF6">
              <w:rPr>
                <w:rStyle w:val="Hyperlink"/>
                <w:rFonts w:eastAsia="Times New Roman" w:cstheme="minorHAnsi"/>
                <w:noProof/>
                <w:lang w:val="sr-Cyrl-RS"/>
              </w:rPr>
              <w:t>СЛУЖБА ЗА РЕАЛИЗАЦИЈУ ПРОГРАМА РАЗВОЈА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_Toc91067817 \h </w:instrText>
            </w:r>
            <w:r w:rsidR="007C71B5">
              <w:rPr>
                <w:noProof/>
                <w:webHidden/>
              </w:rPr>
            </w:r>
            <w:r w:rsidR="007C71B5">
              <w:rPr>
                <w:noProof/>
                <w:webHidden/>
              </w:rPr>
              <w:fldChar w:fldCharType="separate"/>
            </w:r>
            <w:r w:rsidR="007C71B5">
              <w:rPr>
                <w:noProof/>
                <w:webHidden/>
              </w:rPr>
              <w:t>180</w:t>
            </w:r>
            <w:r w:rsidR="007C71B5">
              <w:rPr>
                <w:noProof/>
                <w:webHidden/>
              </w:rPr>
              <w:fldChar w:fldCharType="end"/>
            </w:r>
          </w:hyperlink>
        </w:p>
        <w:p w14:paraId="383623FE" w14:textId="12D6B563" w:rsidR="007C71B5" w:rsidRDefault="006A1814">
          <w:pPr>
            <w:pStyle w:val="TOC2"/>
            <w:tabs>
              <w:tab w:val="right" w:leader="dot" w:pos="9016"/>
            </w:tabs>
            <w:rPr>
              <w:rFonts w:eastAsiaTheme="minorEastAsia"/>
              <w:noProof/>
              <w:lang w:val="en-US"/>
            </w:rPr>
          </w:pPr>
          <w:hyperlink w:anchor="_Toc91067818" w:history="1">
            <w:r w:rsidR="007C71B5" w:rsidRPr="00764CF6">
              <w:rPr>
                <w:rStyle w:val="Hyperlink"/>
                <w:rFonts w:eastAsia="Times New Roman" w:cstheme="minorHAnsi"/>
                <w:noProof/>
                <w:lang w:val="sr-Cyrl-RS"/>
              </w:rPr>
              <w:t>СЛУЖБА ЗА УПРАВЉАЊЕ ЉУДСКИМ РЕСУРСИМА</w:t>
            </w:r>
            <w:r w:rsidR="007C71B5">
              <w:rPr>
                <w:noProof/>
                <w:webHidden/>
              </w:rPr>
              <w:tab/>
            </w:r>
            <w:r w:rsidR="007C71B5">
              <w:rPr>
                <w:noProof/>
                <w:webHidden/>
              </w:rPr>
              <w:fldChar w:fldCharType="begin"/>
            </w:r>
            <w:r w:rsidR="007C71B5">
              <w:rPr>
                <w:noProof/>
                <w:webHidden/>
              </w:rPr>
              <w:instrText xml:space="preserve"> PAGEREF _Toc91067818 \h </w:instrText>
            </w:r>
            <w:r w:rsidR="007C71B5">
              <w:rPr>
                <w:noProof/>
                <w:webHidden/>
              </w:rPr>
            </w:r>
            <w:r w:rsidR="007C71B5">
              <w:rPr>
                <w:noProof/>
                <w:webHidden/>
              </w:rPr>
              <w:fldChar w:fldCharType="separate"/>
            </w:r>
            <w:r w:rsidR="007C71B5">
              <w:rPr>
                <w:noProof/>
                <w:webHidden/>
              </w:rPr>
              <w:t>183</w:t>
            </w:r>
            <w:r w:rsidR="007C71B5">
              <w:rPr>
                <w:noProof/>
                <w:webHidden/>
              </w:rPr>
              <w:fldChar w:fldCharType="end"/>
            </w:r>
          </w:hyperlink>
        </w:p>
        <w:p w14:paraId="100F8DA2" w14:textId="27718253" w:rsidR="007C71B5" w:rsidRDefault="006A1814">
          <w:pPr>
            <w:pStyle w:val="TOC2"/>
            <w:tabs>
              <w:tab w:val="right" w:leader="dot" w:pos="9016"/>
            </w:tabs>
            <w:rPr>
              <w:rFonts w:eastAsiaTheme="minorEastAsia"/>
              <w:noProof/>
              <w:lang w:val="en-US"/>
            </w:rPr>
          </w:pPr>
          <w:hyperlink w:anchor="_Toc91067819" w:history="1">
            <w:r w:rsidR="007C71B5" w:rsidRPr="00764CF6">
              <w:rPr>
                <w:rStyle w:val="Hyperlink"/>
                <w:rFonts w:eastAsia="Times New Roman" w:cstheme="minorHAnsi"/>
                <w:noProof/>
                <w:lang w:val="sr-Cyrl-RS"/>
              </w:rPr>
              <w:t>СЛУЖБА ЗА ИНТЕРНУ РЕВИЗИЈУ КОРИСНИКА БУЏЕТСКИХ СРЕДСТАВА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_Toc91067819 \h </w:instrText>
            </w:r>
            <w:r w:rsidR="007C71B5">
              <w:rPr>
                <w:noProof/>
                <w:webHidden/>
              </w:rPr>
            </w:r>
            <w:r w:rsidR="007C71B5">
              <w:rPr>
                <w:noProof/>
                <w:webHidden/>
              </w:rPr>
              <w:fldChar w:fldCharType="separate"/>
            </w:r>
            <w:r w:rsidR="007C71B5">
              <w:rPr>
                <w:noProof/>
                <w:webHidden/>
              </w:rPr>
              <w:t>185</w:t>
            </w:r>
            <w:r w:rsidR="007C71B5">
              <w:rPr>
                <w:noProof/>
                <w:webHidden/>
              </w:rPr>
              <w:fldChar w:fldCharType="end"/>
            </w:r>
          </w:hyperlink>
        </w:p>
        <w:p w14:paraId="3FB948D5" w14:textId="245B0A04" w:rsidR="007C71B5" w:rsidRDefault="006A1814">
          <w:pPr>
            <w:pStyle w:val="TOC2"/>
            <w:tabs>
              <w:tab w:val="right" w:leader="dot" w:pos="9016"/>
            </w:tabs>
            <w:rPr>
              <w:rFonts w:eastAsiaTheme="minorEastAsia"/>
              <w:noProof/>
              <w:lang w:val="en-US"/>
            </w:rPr>
          </w:pPr>
          <w:hyperlink w:anchor="_Toc91067820" w:history="1">
            <w:r w:rsidR="007C71B5" w:rsidRPr="00764CF6">
              <w:rPr>
                <w:rStyle w:val="Hyperlink"/>
                <w:rFonts w:eastAsia="Times New Roman" w:cstheme="minorHAnsi"/>
                <w:noProof/>
                <w:lang w:val="sr-Cyrl-RS"/>
              </w:rPr>
              <w:t>СЛУЖБА ЗА БУЏЕТСКУ ИНСПЕКЦИЈУ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_Toc91067820 \h </w:instrText>
            </w:r>
            <w:r w:rsidR="007C71B5">
              <w:rPr>
                <w:noProof/>
                <w:webHidden/>
              </w:rPr>
            </w:r>
            <w:r w:rsidR="007C71B5">
              <w:rPr>
                <w:noProof/>
                <w:webHidden/>
              </w:rPr>
              <w:fldChar w:fldCharType="separate"/>
            </w:r>
            <w:r w:rsidR="007C71B5">
              <w:rPr>
                <w:noProof/>
                <w:webHidden/>
              </w:rPr>
              <w:t>185</w:t>
            </w:r>
            <w:r w:rsidR="007C71B5">
              <w:rPr>
                <w:noProof/>
                <w:webHidden/>
              </w:rPr>
              <w:fldChar w:fldCharType="end"/>
            </w:r>
          </w:hyperlink>
        </w:p>
        <w:p w14:paraId="422BEA12" w14:textId="6A5D1E3F" w:rsidR="007C71B5" w:rsidRDefault="006A1814">
          <w:pPr>
            <w:pStyle w:val="TOC2"/>
            <w:tabs>
              <w:tab w:val="right" w:leader="dot" w:pos="9016"/>
            </w:tabs>
            <w:rPr>
              <w:rFonts w:eastAsiaTheme="minorEastAsia"/>
              <w:noProof/>
              <w:lang w:val="en-US"/>
            </w:rPr>
          </w:pPr>
          <w:hyperlink w:anchor="_Toc91067821" w:history="1">
            <w:r w:rsidR="007C71B5" w:rsidRPr="00764CF6">
              <w:rPr>
                <w:rStyle w:val="Hyperlink"/>
                <w:rFonts w:eastAsia="Times New Roman" w:cstheme="minorHAnsi"/>
                <w:noProof/>
              </w:rPr>
              <w:t>ПОКРАЈИНСКИ ЗАШТИТНИК ГРАЂАНА -  ОМБУДСМАН</w:t>
            </w:r>
            <w:r w:rsidR="007C71B5">
              <w:rPr>
                <w:noProof/>
                <w:webHidden/>
              </w:rPr>
              <w:tab/>
            </w:r>
            <w:r w:rsidR="007C71B5">
              <w:rPr>
                <w:noProof/>
                <w:webHidden/>
              </w:rPr>
              <w:fldChar w:fldCharType="begin"/>
            </w:r>
            <w:r w:rsidR="007C71B5">
              <w:rPr>
                <w:noProof/>
                <w:webHidden/>
              </w:rPr>
              <w:instrText xml:space="preserve"> PAGEREF _Toc91067821 \h </w:instrText>
            </w:r>
            <w:r w:rsidR="007C71B5">
              <w:rPr>
                <w:noProof/>
                <w:webHidden/>
              </w:rPr>
            </w:r>
            <w:r w:rsidR="007C71B5">
              <w:rPr>
                <w:noProof/>
                <w:webHidden/>
              </w:rPr>
              <w:fldChar w:fldCharType="separate"/>
            </w:r>
            <w:r w:rsidR="007C71B5">
              <w:rPr>
                <w:noProof/>
                <w:webHidden/>
              </w:rPr>
              <w:t>186</w:t>
            </w:r>
            <w:r w:rsidR="007C71B5">
              <w:rPr>
                <w:noProof/>
                <w:webHidden/>
              </w:rPr>
              <w:fldChar w:fldCharType="end"/>
            </w:r>
          </w:hyperlink>
        </w:p>
        <w:p w14:paraId="29BF9473" w14:textId="549E15AC" w:rsidR="007C71B5" w:rsidRDefault="006A1814">
          <w:pPr>
            <w:pStyle w:val="TOC2"/>
            <w:tabs>
              <w:tab w:val="right" w:leader="dot" w:pos="9016"/>
            </w:tabs>
            <w:rPr>
              <w:rFonts w:eastAsiaTheme="minorEastAsia"/>
              <w:noProof/>
              <w:lang w:val="en-US"/>
            </w:rPr>
          </w:pPr>
          <w:hyperlink w:anchor="_Toc91067822" w:history="1">
            <w:r w:rsidR="007C71B5" w:rsidRPr="00764CF6">
              <w:rPr>
                <w:rStyle w:val="Hyperlink"/>
                <w:rFonts w:eastAsia="Times New Roman" w:cstheme="minorHAnsi"/>
                <w:noProof/>
              </w:rPr>
              <w:t>ПРАВОБРАНИЛАШТВО АУТОНОМНЕ ПОКРАЈИНЕ ВОЈВОДИНЕ</w:t>
            </w:r>
            <w:r w:rsidR="007C71B5">
              <w:rPr>
                <w:noProof/>
                <w:webHidden/>
              </w:rPr>
              <w:tab/>
            </w:r>
            <w:r w:rsidR="007C71B5">
              <w:rPr>
                <w:noProof/>
                <w:webHidden/>
              </w:rPr>
              <w:fldChar w:fldCharType="begin"/>
            </w:r>
            <w:r w:rsidR="007C71B5">
              <w:rPr>
                <w:noProof/>
                <w:webHidden/>
              </w:rPr>
              <w:instrText xml:space="preserve"> PAGEREF _Toc91067822 \h </w:instrText>
            </w:r>
            <w:r w:rsidR="007C71B5">
              <w:rPr>
                <w:noProof/>
                <w:webHidden/>
              </w:rPr>
            </w:r>
            <w:r w:rsidR="007C71B5">
              <w:rPr>
                <w:noProof/>
                <w:webHidden/>
              </w:rPr>
              <w:fldChar w:fldCharType="separate"/>
            </w:r>
            <w:r w:rsidR="007C71B5">
              <w:rPr>
                <w:noProof/>
                <w:webHidden/>
              </w:rPr>
              <w:t>188</w:t>
            </w:r>
            <w:r w:rsidR="007C71B5">
              <w:rPr>
                <w:noProof/>
                <w:webHidden/>
              </w:rPr>
              <w:fldChar w:fldCharType="end"/>
            </w:r>
          </w:hyperlink>
        </w:p>
        <w:p w14:paraId="35AEC670" w14:textId="25DB66ED" w:rsidR="007C71B5" w:rsidRDefault="006A1814">
          <w:pPr>
            <w:pStyle w:val="TOC1"/>
            <w:rPr>
              <w:rFonts w:asciiTheme="minorHAnsi" w:eastAsiaTheme="minorEastAsia" w:hAnsiTheme="minorHAnsi" w:cstheme="minorBidi"/>
              <w:lang w:val="en-US"/>
            </w:rPr>
          </w:pPr>
          <w:hyperlink w:anchor="_Toc91067823" w:history="1">
            <w:r w:rsidR="007C71B5" w:rsidRPr="00764CF6">
              <w:rPr>
                <w:rStyle w:val="Hyperlink"/>
                <w:rFonts w:eastAsia="Segoe UI" w:cstheme="minorHAnsi"/>
                <w:lang w:eastAsia="en-GB"/>
              </w:rPr>
              <w:t>Report Summary</w:t>
            </w:r>
            <w:r w:rsidR="007C71B5">
              <w:rPr>
                <w:webHidden/>
              </w:rPr>
              <w:tab/>
            </w:r>
            <w:r w:rsidR="007C71B5">
              <w:rPr>
                <w:webHidden/>
              </w:rPr>
              <w:fldChar w:fldCharType="begin"/>
            </w:r>
            <w:r w:rsidR="007C71B5">
              <w:rPr>
                <w:webHidden/>
              </w:rPr>
              <w:instrText xml:space="preserve"> PAGEREF _Toc91067823 \h </w:instrText>
            </w:r>
            <w:r w:rsidR="007C71B5">
              <w:rPr>
                <w:webHidden/>
              </w:rPr>
            </w:r>
            <w:r w:rsidR="007C71B5">
              <w:rPr>
                <w:webHidden/>
              </w:rPr>
              <w:fldChar w:fldCharType="separate"/>
            </w:r>
            <w:r w:rsidR="007C71B5">
              <w:rPr>
                <w:webHidden/>
              </w:rPr>
              <w:t>190</w:t>
            </w:r>
            <w:r w:rsidR="007C71B5">
              <w:rPr>
                <w:webHidden/>
              </w:rPr>
              <w:fldChar w:fldCharType="end"/>
            </w:r>
          </w:hyperlink>
        </w:p>
        <w:p w14:paraId="0CFF752E" w14:textId="00D845AC" w:rsidR="007C71B5" w:rsidRDefault="006A1814">
          <w:pPr>
            <w:pStyle w:val="TOC1"/>
            <w:rPr>
              <w:rFonts w:asciiTheme="minorHAnsi" w:eastAsiaTheme="minorEastAsia" w:hAnsiTheme="minorHAnsi" w:cstheme="minorBidi"/>
              <w:lang w:val="en-US"/>
            </w:rPr>
          </w:pPr>
          <w:hyperlink w:anchor="_Toc91067824" w:history="1">
            <w:r w:rsidR="007C71B5" w:rsidRPr="00764CF6">
              <w:rPr>
                <w:rStyle w:val="Hyperlink"/>
                <w:rFonts w:cstheme="minorHAnsi"/>
              </w:rPr>
              <w:t>About the Report</w:t>
            </w:r>
            <w:r w:rsidR="007C71B5">
              <w:rPr>
                <w:webHidden/>
              </w:rPr>
              <w:tab/>
            </w:r>
            <w:r w:rsidR="007C71B5">
              <w:rPr>
                <w:webHidden/>
              </w:rPr>
              <w:fldChar w:fldCharType="begin"/>
            </w:r>
            <w:r w:rsidR="007C71B5">
              <w:rPr>
                <w:webHidden/>
              </w:rPr>
              <w:instrText xml:space="preserve"> PAGEREF _Toc91067824 \h </w:instrText>
            </w:r>
            <w:r w:rsidR="007C71B5">
              <w:rPr>
                <w:webHidden/>
              </w:rPr>
            </w:r>
            <w:r w:rsidR="007C71B5">
              <w:rPr>
                <w:webHidden/>
              </w:rPr>
              <w:fldChar w:fldCharType="separate"/>
            </w:r>
            <w:r w:rsidR="007C71B5">
              <w:rPr>
                <w:webHidden/>
              </w:rPr>
              <w:t>195</w:t>
            </w:r>
            <w:r w:rsidR="007C71B5">
              <w:rPr>
                <w:webHidden/>
              </w:rPr>
              <w:fldChar w:fldCharType="end"/>
            </w:r>
          </w:hyperlink>
        </w:p>
        <w:p w14:paraId="3F3F2BEB" w14:textId="0B76DE47" w:rsidR="007C71B5" w:rsidRDefault="006A1814">
          <w:pPr>
            <w:pStyle w:val="TOC1"/>
            <w:rPr>
              <w:rFonts w:asciiTheme="minorHAnsi" w:eastAsiaTheme="minorEastAsia" w:hAnsiTheme="minorHAnsi" w:cstheme="minorBidi"/>
              <w:lang w:val="en-US"/>
            </w:rPr>
          </w:pPr>
          <w:hyperlink w:anchor="_Toc91067825" w:history="1">
            <w:r w:rsidR="007C71B5" w:rsidRPr="00764CF6">
              <w:rPr>
                <w:rStyle w:val="Hyperlink"/>
                <w:rFonts w:cstheme="minorHAnsi"/>
              </w:rPr>
              <w:t>GRB in the Republic of Serbia - legal obligation and application</w:t>
            </w:r>
            <w:r w:rsidR="007C71B5">
              <w:rPr>
                <w:webHidden/>
              </w:rPr>
              <w:tab/>
            </w:r>
            <w:r w:rsidR="007C71B5">
              <w:rPr>
                <w:webHidden/>
              </w:rPr>
              <w:fldChar w:fldCharType="begin"/>
            </w:r>
            <w:r w:rsidR="007C71B5">
              <w:rPr>
                <w:webHidden/>
              </w:rPr>
              <w:instrText xml:space="preserve"> PAGEREF _Toc91067825 \h </w:instrText>
            </w:r>
            <w:r w:rsidR="007C71B5">
              <w:rPr>
                <w:webHidden/>
              </w:rPr>
            </w:r>
            <w:r w:rsidR="007C71B5">
              <w:rPr>
                <w:webHidden/>
              </w:rPr>
              <w:fldChar w:fldCharType="separate"/>
            </w:r>
            <w:r w:rsidR="007C71B5">
              <w:rPr>
                <w:webHidden/>
              </w:rPr>
              <w:t>195</w:t>
            </w:r>
            <w:r w:rsidR="007C71B5">
              <w:rPr>
                <w:webHidden/>
              </w:rPr>
              <w:fldChar w:fldCharType="end"/>
            </w:r>
          </w:hyperlink>
        </w:p>
        <w:p w14:paraId="7584B7C6" w14:textId="279B28CA" w:rsidR="007C71B5" w:rsidRDefault="006A1814">
          <w:pPr>
            <w:pStyle w:val="TOC1"/>
            <w:rPr>
              <w:rFonts w:asciiTheme="minorHAnsi" w:eastAsiaTheme="minorEastAsia" w:hAnsiTheme="minorHAnsi" w:cstheme="minorBidi"/>
              <w:lang w:val="en-US"/>
            </w:rPr>
          </w:pPr>
          <w:hyperlink w:anchor="_Toc91067826" w:history="1">
            <w:r w:rsidR="007C71B5" w:rsidRPr="00764CF6">
              <w:rPr>
                <w:rStyle w:val="Hyperlink"/>
                <w:rFonts w:cstheme="minorHAnsi"/>
              </w:rPr>
              <w:t>Implementation of gender responsive budgeting</w:t>
            </w:r>
            <w:r w:rsidR="007C71B5">
              <w:rPr>
                <w:webHidden/>
              </w:rPr>
              <w:tab/>
            </w:r>
            <w:r w:rsidR="007C71B5">
              <w:rPr>
                <w:webHidden/>
              </w:rPr>
              <w:fldChar w:fldCharType="begin"/>
            </w:r>
            <w:r w:rsidR="007C71B5">
              <w:rPr>
                <w:webHidden/>
              </w:rPr>
              <w:instrText xml:space="preserve"> PAGEREF _Toc91067826 \h </w:instrText>
            </w:r>
            <w:r w:rsidR="007C71B5">
              <w:rPr>
                <w:webHidden/>
              </w:rPr>
            </w:r>
            <w:r w:rsidR="007C71B5">
              <w:rPr>
                <w:webHidden/>
              </w:rPr>
              <w:fldChar w:fldCharType="separate"/>
            </w:r>
            <w:r w:rsidR="007C71B5">
              <w:rPr>
                <w:webHidden/>
              </w:rPr>
              <w:t>196</w:t>
            </w:r>
            <w:r w:rsidR="007C71B5">
              <w:rPr>
                <w:webHidden/>
              </w:rPr>
              <w:fldChar w:fldCharType="end"/>
            </w:r>
          </w:hyperlink>
        </w:p>
        <w:p w14:paraId="7F8B2C39" w14:textId="0BFE0253" w:rsidR="007C71B5" w:rsidRDefault="006A1814">
          <w:pPr>
            <w:pStyle w:val="TOC2"/>
            <w:tabs>
              <w:tab w:val="right" w:leader="dot" w:pos="9016"/>
            </w:tabs>
            <w:rPr>
              <w:rFonts w:eastAsiaTheme="minorEastAsia"/>
              <w:noProof/>
              <w:lang w:val="en-US"/>
            </w:rPr>
          </w:pPr>
          <w:hyperlink w:anchor="_Toc91067827" w:history="1">
            <w:r w:rsidR="007C71B5" w:rsidRPr="00764CF6">
              <w:rPr>
                <w:rStyle w:val="Hyperlink"/>
                <w:rFonts w:cstheme="minorHAnsi"/>
                <w:noProof/>
              </w:rPr>
              <w:t>GRB implementation at the level of the Republic of Serbia</w:t>
            </w:r>
            <w:r w:rsidR="007C71B5">
              <w:rPr>
                <w:noProof/>
                <w:webHidden/>
              </w:rPr>
              <w:tab/>
            </w:r>
            <w:r w:rsidR="007C71B5">
              <w:rPr>
                <w:noProof/>
                <w:webHidden/>
              </w:rPr>
              <w:fldChar w:fldCharType="begin"/>
            </w:r>
            <w:r w:rsidR="007C71B5">
              <w:rPr>
                <w:noProof/>
                <w:webHidden/>
              </w:rPr>
              <w:instrText xml:space="preserve"> PAGEREF _Toc91067827 \h </w:instrText>
            </w:r>
            <w:r w:rsidR="007C71B5">
              <w:rPr>
                <w:noProof/>
                <w:webHidden/>
              </w:rPr>
            </w:r>
            <w:r w:rsidR="007C71B5">
              <w:rPr>
                <w:noProof/>
                <w:webHidden/>
              </w:rPr>
              <w:fldChar w:fldCharType="separate"/>
            </w:r>
            <w:r w:rsidR="007C71B5">
              <w:rPr>
                <w:noProof/>
                <w:webHidden/>
              </w:rPr>
              <w:t>196</w:t>
            </w:r>
            <w:r w:rsidR="007C71B5">
              <w:rPr>
                <w:noProof/>
                <w:webHidden/>
              </w:rPr>
              <w:fldChar w:fldCharType="end"/>
            </w:r>
          </w:hyperlink>
        </w:p>
        <w:p w14:paraId="192C8C4F" w14:textId="2D5CC497" w:rsidR="007C71B5" w:rsidRDefault="006A1814">
          <w:pPr>
            <w:pStyle w:val="TOC3"/>
            <w:tabs>
              <w:tab w:val="right" w:leader="dot" w:pos="9016"/>
            </w:tabs>
            <w:rPr>
              <w:rFonts w:eastAsiaTheme="minorEastAsia"/>
              <w:noProof/>
              <w:lang w:val="en-US"/>
            </w:rPr>
          </w:pPr>
          <w:hyperlink w:anchor="_Toc91067828" w:history="1">
            <w:r w:rsidR="007C71B5" w:rsidRPr="00764CF6">
              <w:rPr>
                <w:rStyle w:val="Hyperlink"/>
                <w:rFonts w:eastAsiaTheme="majorEastAsia" w:cstheme="minorHAnsi"/>
                <w:i/>
                <w:noProof/>
              </w:rPr>
              <w:t>Overview of GRB implementation until 2019</w:t>
            </w:r>
            <w:r w:rsidR="007C71B5">
              <w:rPr>
                <w:noProof/>
                <w:webHidden/>
              </w:rPr>
              <w:tab/>
            </w:r>
            <w:r w:rsidR="007C71B5">
              <w:rPr>
                <w:noProof/>
                <w:webHidden/>
              </w:rPr>
              <w:fldChar w:fldCharType="begin"/>
            </w:r>
            <w:r w:rsidR="007C71B5">
              <w:rPr>
                <w:noProof/>
                <w:webHidden/>
              </w:rPr>
              <w:instrText xml:space="preserve"> PAGEREF _Toc91067828 \h </w:instrText>
            </w:r>
            <w:r w:rsidR="007C71B5">
              <w:rPr>
                <w:noProof/>
                <w:webHidden/>
              </w:rPr>
            </w:r>
            <w:r w:rsidR="007C71B5">
              <w:rPr>
                <w:noProof/>
                <w:webHidden/>
              </w:rPr>
              <w:fldChar w:fldCharType="separate"/>
            </w:r>
            <w:r w:rsidR="007C71B5">
              <w:rPr>
                <w:noProof/>
                <w:webHidden/>
              </w:rPr>
              <w:t>196</w:t>
            </w:r>
            <w:r w:rsidR="007C71B5">
              <w:rPr>
                <w:noProof/>
                <w:webHidden/>
              </w:rPr>
              <w:fldChar w:fldCharType="end"/>
            </w:r>
          </w:hyperlink>
        </w:p>
        <w:p w14:paraId="5D0F6114" w14:textId="76ABB728" w:rsidR="007C71B5" w:rsidRDefault="006A1814">
          <w:pPr>
            <w:pStyle w:val="TOC3"/>
            <w:tabs>
              <w:tab w:val="right" w:leader="dot" w:pos="9016"/>
            </w:tabs>
            <w:rPr>
              <w:rFonts w:eastAsiaTheme="minorEastAsia"/>
              <w:noProof/>
              <w:lang w:val="en-US"/>
            </w:rPr>
          </w:pPr>
          <w:hyperlink w:anchor="_Toc91067829" w:history="1">
            <w:r w:rsidR="007C71B5" w:rsidRPr="00764CF6">
              <w:rPr>
                <w:rStyle w:val="Hyperlink"/>
                <w:rFonts w:eastAsiaTheme="majorEastAsia" w:cstheme="minorHAnsi"/>
                <w:i/>
                <w:noProof/>
              </w:rPr>
              <w:t>GRB implementation in 2020 in the process of budget preparation for 2021</w:t>
            </w:r>
            <w:r w:rsidR="007C71B5">
              <w:rPr>
                <w:noProof/>
                <w:webHidden/>
              </w:rPr>
              <w:tab/>
            </w:r>
            <w:r w:rsidR="007C71B5">
              <w:rPr>
                <w:noProof/>
                <w:webHidden/>
              </w:rPr>
              <w:fldChar w:fldCharType="begin"/>
            </w:r>
            <w:r w:rsidR="007C71B5">
              <w:rPr>
                <w:noProof/>
                <w:webHidden/>
              </w:rPr>
              <w:instrText xml:space="preserve"> PAGEREF _Toc91067829 \h </w:instrText>
            </w:r>
            <w:r w:rsidR="007C71B5">
              <w:rPr>
                <w:noProof/>
                <w:webHidden/>
              </w:rPr>
            </w:r>
            <w:r w:rsidR="007C71B5">
              <w:rPr>
                <w:noProof/>
                <w:webHidden/>
              </w:rPr>
              <w:fldChar w:fldCharType="separate"/>
            </w:r>
            <w:r w:rsidR="007C71B5">
              <w:rPr>
                <w:noProof/>
                <w:webHidden/>
              </w:rPr>
              <w:t>197</w:t>
            </w:r>
            <w:r w:rsidR="007C71B5">
              <w:rPr>
                <w:noProof/>
                <w:webHidden/>
              </w:rPr>
              <w:fldChar w:fldCharType="end"/>
            </w:r>
          </w:hyperlink>
        </w:p>
        <w:p w14:paraId="320C26D1" w14:textId="35D16C61" w:rsidR="007C71B5" w:rsidRDefault="006A1814">
          <w:pPr>
            <w:pStyle w:val="TOC2"/>
            <w:tabs>
              <w:tab w:val="right" w:leader="dot" w:pos="9016"/>
            </w:tabs>
            <w:rPr>
              <w:rFonts w:eastAsiaTheme="minorEastAsia"/>
              <w:noProof/>
              <w:lang w:val="en-US"/>
            </w:rPr>
          </w:pPr>
          <w:hyperlink w:anchor="_Toc91067830" w:history="1">
            <w:r w:rsidR="007C71B5" w:rsidRPr="00764CF6">
              <w:rPr>
                <w:rStyle w:val="Hyperlink"/>
                <w:rFonts w:cstheme="minorHAnsi"/>
                <w:noProof/>
              </w:rPr>
              <w:t>GRB implementation in Autonomous Province of Vojvodina</w:t>
            </w:r>
            <w:r w:rsidR="007C71B5">
              <w:rPr>
                <w:noProof/>
                <w:webHidden/>
              </w:rPr>
              <w:tab/>
            </w:r>
            <w:r w:rsidR="007C71B5">
              <w:rPr>
                <w:noProof/>
                <w:webHidden/>
              </w:rPr>
              <w:fldChar w:fldCharType="begin"/>
            </w:r>
            <w:r w:rsidR="007C71B5">
              <w:rPr>
                <w:noProof/>
                <w:webHidden/>
              </w:rPr>
              <w:instrText xml:space="preserve"> PAGEREF _Toc91067830 \h </w:instrText>
            </w:r>
            <w:r w:rsidR="007C71B5">
              <w:rPr>
                <w:noProof/>
                <w:webHidden/>
              </w:rPr>
            </w:r>
            <w:r w:rsidR="007C71B5">
              <w:rPr>
                <w:noProof/>
                <w:webHidden/>
              </w:rPr>
              <w:fldChar w:fldCharType="separate"/>
            </w:r>
            <w:r w:rsidR="007C71B5">
              <w:rPr>
                <w:noProof/>
                <w:webHidden/>
              </w:rPr>
              <w:t>198</w:t>
            </w:r>
            <w:r w:rsidR="007C71B5">
              <w:rPr>
                <w:noProof/>
                <w:webHidden/>
              </w:rPr>
              <w:fldChar w:fldCharType="end"/>
            </w:r>
          </w:hyperlink>
        </w:p>
        <w:p w14:paraId="1739DEA5" w14:textId="6AB7414B" w:rsidR="007C71B5" w:rsidRDefault="006A1814">
          <w:pPr>
            <w:pStyle w:val="TOC3"/>
            <w:tabs>
              <w:tab w:val="right" w:leader="dot" w:pos="9016"/>
            </w:tabs>
            <w:rPr>
              <w:rFonts w:eastAsiaTheme="minorEastAsia"/>
              <w:noProof/>
              <w:lang w:val="en-US"/>
            </w:rPr>
          </w:pPr>
          <w:hyperlink w:anchor="_Toc91067831" w:history="1">
            <w:r w:rsidR="007C71B5" w:rsidRPr="00764CF6">
              <w:rPr>
                <w:rStyle w:val="Hyperlink"/>
                <w:rFonts w:eastAsiaTheme="majorEastAsia" w:cstheme="minorHAnsi"/>
                <w:i/>
                <w:noProof/>
              </w:rPr>
              <w:t>Overview of GRB implementation until 2019</w:t>
            </w:r>
            <w:r w:rsidR="007C71B5">
              <w:rPr>
                <w:noProof/>
                <w:webHidden/>
              </w:rPr>
              <w:tab/>
            </w:r>
            <w:r w:rsidR="007C71B5">
              <w:rPr>
                <w:noProof/>
                <w:webHidden/>
              </w:rPr>
              <w:fldChar w:fldCharType="begin"/>
            </w:r>
            <w:r w:rsidR="007C71B5">
              <w:rPr>
                <w:noProof/>
                <w:webHidden/>
              </w:rPr>
              <w:instrText xml:space="preserve"> PAGEREF _Toc91067831 \h </w:instrText>
            </w:r>
            <w:r w:rsidR="007C71B5">
              <w:rPr>
                <w:noProof/>
                <w:webHidden/>
              </w:rPr>
            </w:r>
            <w:r w:rsidR="007C71B5">
              <w:rPr>
                <w:noProof/>
                <w:webHidden/>
              </w:rPr>
              <w:fldChar w:fldCharType="separate"/>
            </w:r>
            <w:r w:rsidR="007C71B5">
              <w:rPr>
                <w:noProof/>
                <w:webHidden/>
              </w:rPr>
              <w:t>198</w:t>
            </w:r>
            <w:r w:rsidR="007C71B5">
              <w:rPr>
                <w:noProof/>
                <w:webHidden/>
              </w:rPr>
              <w:fldChar w:fldCharType="end"/>
            </w:r>
          </w:hyperlink>
        </w:p>
        <w:p w14:paraId="221F14B1" w14:textId="665B3B5D" w:rsidR="007C71B5" w:rsidRDefault="006A1814">
          <w:pPr>
            <w:pStyle w:val="TOC3"/>
            <w:tabs>
              <w:tab w:val="right" w:leader="dot" w:pos="9016"/>
            </w:tabs>
            <w:rPr>
              <w:rFonts w:eastAsiaTheme="minorEastAsia"/>
              <w:noProof/>
              <w:lang w:val="en-US"/>
            </w:rPr>
          </w:pPr>
          <w:hyperlink w:anchor="_Toc91067832" w:history="1">
            <w:r w:rsidR="007C71B5" w:rsidRPr="00764CF6">
              <w:rPr>
                <w:rStyle w:val="Hyperlink"/>
                <w:rFonts w:eastAsiaTheme="majorEastAsia" w:cstheme="minorHAnsi"/>
                <w:i/>
                <w:noProof/>
              </w:rPr>
              <w:t>GRB implementation in 2020 in preparation of the budget for 2021</w:t>
            </w:r>
            <w:r w:rsidR="007C71B5">
              <w:rPr>
                <w:noProof/>
                <w:webHidden/>
              </w:rPr>
              <w:tab/>
            </w:r>
            <w:r w:rsidR="007C71B5">
              <w:rPr>
                <w:noProof/>
                <w:webHidden/>
              </w:rPr>
              <w:fldChar w:fldCharType="begin"/>
            </w:r>
            <w:r w:rsidR="007C71B5">
              <w:rPr>
                <w:noProof/>
                <w:webHidden/>
              </w:rPr>
              <w:instrText xml:space="preserve"> PAGEREF _Toc91067832 \h </w:instrText>
            </w:r>
            <w:r w:rsidR="007C71B5">
              <w:rPr>
                <w:noProof/>
                <w:webHidden/>
              </w:rPr>
            </w:r>
            <w:r w:rsidR="007C71B5">
              <w:rPr>
                <w:noProof/>
                <w:webHidden/>
              </w:rPr>
              <w:fldChar w:fldCharType="separate"/>
            </w:r>
            <w:r w:rsidR="007C71B5">
              <w:rPr>
                <w:noProof/>
                <w:webHidden/>
              </w:rPr>
              <w:t>198</w:t>
            </w:r>
            <w:r w:rsidR="007C71B5">
              <w:rPr>
                <w:noProof/>
                <w:webHidden/>
              </w:rPr>
              <w:fldChar w:fldCharType="end"/>
            </w:r>
          </w:hyperlink>
        </w:p>
        <w:p w14:paraId="1D699F59" w14:textId="3EDB998B" w:rsidR="007C71B5" w:rsidRDefault="006A1814">
          <w:pPr>
            <w:pStyle w:val="TOC1"/>
            <w:rPr>
              <w:rFonts w:asciiTheme="minorHAnsi" w:eastAsiaTheme="minorEastAsia" w:hAnsiTheme="minorHAnsi" w:cstheme="minorBidi"/>
              <w:lang w:val="en-US"/>
            </w:rPr>
          </w:pPr>
          <w:hyperlink w:anchor="_Toc91067833" w:history="1">
            <w:r w:rsidR="007C71B5" w:rsidRPr="00764CF6">
              <w:rPr>
                <w:rStyle w:val="Hyperlink"/>
                <w:rFonts w:cstheme="minorHAnsi"/>
              </w:rPr>
              <w:t>Good practice examples on GRB implementation in the budget for 2021</w:t>
            </w:r>
            <w:r w:rsidR="007C71B5">
              <w:rPr>
                <w:webHidden/>
              </w:rPr>
              <w:tab/>
            </w:r>
            <w:r w:rsidR="007C71B5">
              <w:rPr>
                <w:webHidden/>
              </w:rPr>
              <w:fldChar w:fldCharType="begin"/>
            </w:r>
            <w:r w:rsidR="007C71B5">
              <w:rPr>
                <w:webHidden/>
              </w:rPr>
              <w:instrText xml:space="preserve"> PAGEREF _Toc91067833 \h </w:instrText>
            </w:r>
            <w:r w:rsidR="007C71B5">
              <w:rPr>
                <w:webHidden/>
              </w:rPr>
            </w:r>
            <w:r w:rsidR="007C71B5">
              <w:rPr>
                <w:webHidden/>
              </w:rPr>
              <w:fldChar w:fldCharType="separate"/>
            </w:r>
            <w:r w:rsidR="007C71B5">
              <w:rPr>
                <w:webHidden/>
              </w:rPr>
              <w:t>199</w:t>
            </w:r>
            <w:r w:rsidR="007C71B5">
              <w:rPr>
                <w:webHidden/>
              </w:rPr>
              <w:fldChar w:fldCharType="end"/>
            </w:r>
          </w:hyperlink>
        </w:p>
        <w:p w14:paraId="7812D306" w14:textId="2A797F75" w:rsidR="007C71B5" w:rsidRDefault="006A1814">
          <w:pPr>
            <w:pStyle w:val="TOC2"/>
            <w:tabs>
              <w:tab w:val="right" w:leader="dot" w:pos="9016"/>
            </w:tabs>
            <w:rPr>
              <w:rFonts w:eastAsiaTheme="minorEastAsia"/>
              <w:noProof/>
              <w:lang w:val="en-US"/>
            </w:rPr>
          </w:pPr>
          <w:hyperlink w:anchor="_Toc91067834" w:history="1">
            <w:r w:rsidR="007C71B5" w:rsidRPr="00764CF6">
              <w:rPr>
                <w:rStyle w:val="Hyperlink"/>
                <w:noProof/>
              </w:rPr>
              <w:t>Level of the Republic of Serbia</w:t>
            </w:r>
            <w:r w:rsidR="007C71B5">
              <w:rPr>
                <w:noProof/>
                <w:webHidden/>
              </w:rPr>
              <w:tab/>
            </w:r>
            <w:r w:rsidR="007C71B5">
              <w:rPr>
                <w:noProof/>
                <w:webHidden/>
              </w:rPr>
              <w:fldChar w:fldCharType="begin"/>
            </w:r>
            <w:r w:rsidR="007C71B5">
              <w:rPr>
                <w:noProof/>
                <w:webHidden/>
              </w:rPr>
              <w:instrText xml:space="preserve"> PAGEREF _Toc91067834 \h </w:instrText>
            </w:r>
            <w:r w:rsidR="007C71B5">
              <w:rPr>
                <w:noProof/>
                <w:webHidden/>
              </w:rPr>
            </w:r>
            <w:r w:rsidR="007C71B5">
              <w:rPr>
                <w:noProof/>
                <w:webHidden/>
              </w:rPr>
              <w:fldChar w:fldCharType="separate"/>
            </w:r>
            <w:r w:rsidR="007C71B5">
              <w:rPr>
                <w:noProof/>
                <w:webHidden/>
              </w:rPr>
              <w:t>199</w:t>
            </w:r>
            <w:r w:rsidR="007C71B5">
              <w:rPr>
                <w:noProof/>
                <w:webHidden/>
              </w:rPr>
              <w:fldChar w:fldCharType="end"/>
            </w:r>
          </w:hyperlink>
        </w:p>
        <w:p w14:paraId="05368824" w14:textId="3115F926" w:rsidR="007C71B5" w:rsidRDefault="006A1814">
          <w:pPr>
            <w:pStyle w:val="TOC2"/>
            <w:tabs>
              <w:tab w:val="right" w:leader="dot" w:pos="9016"/>
            </w:tabs>
            <w:rPr>
              <w:rFonts w:eastAsiaTheme="minorEastAsia"/>
              <w:noProof/>
              <w:lang w:val="en-US"/>
            </w:rPr>
          </w:pPr>
          <w:hyperlink w:anchor="_Toc91067835" w:history="1">
            <w:r w:rsidR="007C71B5" w:rsidRPr="00764CF6">
              <w:rPr>
                <w:rStyle w:val="Hyperlink"/>
                <w:noProof/>
              </w:rPr>
              <w:t>Level of the Autonomous Province of Vojvodina</w:t>
            </w:r>
            <w:r w:rsidR="007C71B5">
              <w:rPr>
                <w:noProof/>
                <w:webHidden/>
              </w:rPr>
              <w:tab/>
            </w:r>
            <w:r w:rsidR="007C71B5">
              <w:rPr>
                <w:noProof/>
                <w:webHidden/>
              </w:rPr>
              <w:fldChar w:fldCharType="begin"/>
            </w:r>
            <w:r w:rsidR="007C71B5">
              <w:rPr>
                <w:noProof/>
                <w:webHidden/>
              </w:rPr>
              <w:instrText xml:space="preserve"> PAGEREF _Toc91067835 \h </w:instrText>
            </w:r>
            <w:r w:rsidR="007C71B5">
              <w:rPr>
                <w:noProof/>
                <w:webHidden/>
              </w:rPr>
            </w:r>
            <w:r w:rsidR="007C71B5">
              <w:rPr>
                <w:noProof/>
                <w:webHidden/>
              </w:rPr>
              <w:fldChar w:fldCharType="separate"/>
            </w:r>
            <w:r w:rsidR="007C71B5">
              <w:rPr>
                <w:noProof/>
                <w:webHidden/>
              </w:rPr>
              <w:t>201</w:t>
            </w:r>
            <w:r w:rsidR="007C71B5">
              <w:rPr>
                <w:noProof/>
                <w:webHidden/>
              </w:rPr>
              <w:fldChar w:fldCharType="end"/>
            </w:r>
          </w:hyperlink>
        </w:p>
        <w:p w14:paraId="18118367" w14:textId="7F1E0E4A" w:rsidR="007C71B5" w:rsidRDefault="006A1814">
          <w:pPr>
            <w:pStyle w:val="TOC1"/>
            <w:rPr>
              <w:rFonts w:asciiTheme="minorHAnsi" w:eastAsiaTheme="minorEastAsia" w:hAnsiTheme="minorHAnsi" w:cstheme="minorBidi"/>
              <w:lang w:val="en-US"/>
            </w:rPr>
          </w:pPr>
          <w:hyperlink w:anchor="_Toc91067836" w:history="1">
            <w:r w:rsidR="007C71B5" w:rsidRPr="00764CF6">
              <w:rPr>
                <w:rStyle w:val="Hyperlink"/>
              </w:rPr>
              <w:t>Support to GRB introduction</w:t>
            </w:r>
            <w:r w:rsidR="007C71B5">
              <w:rPr>
                <w:webHidden/>
              </w:rPr>
              <w:tab/>
            </w:r>
            <w:r w:rsidR="007C71B5">
              <w:rPr>
                <w:webHidden/>
              </w:rPr>
              <w:fldChar w:fldCharType="begin"/>
            </w:r>
            <w:r w:rsidR="007C71B5">
              <w:rPr>
                <w:webHidden/>
              </w:rPr>
              <w:instrText xml:space="preserve"> PAGEREF _Toc91067836 \h </w:instrText>
            </w:r>
            <w:r w:rsidR="007C71B5">
              <w:rPr>
                <w:webHidden/>
              </w:rPr>
            </w:r>
            <w:r w:rsidR="007C71B5">
              <w:rPr>
                <w:webHidden/>
              </w:rPr>
              <w:fldChar w:fldCharType="separate"/>
            </w:r>
            <w:r w:rsidR="007C71B5">
              <w:rPr>
                <w:webHidden/>
              </w:rPr>
              <w:t>202</w:t>
            </w:r>
            <w:r w:rsidR="007C71B5">
              <w:rPr>
                <w:webHidden/>
              </w:rPr>
              <w:fldChar w:fldCharType="end"/>
            </w:r>
          </w:hyperlink>
        </w:p>
        <w:p w14:paraId="72EAD457" w14:textId="6BE7CE4A" w:rsidR="007C71B5" w:rsidRDefault="006A1814">
          <w:pPr>
            <w:pStyle w:val="TOC1"/>
            <w:rPr>
              <w:rFonts w:asciiTheme="minorHAnsi" w:eastAsiaTheme="minorEastAsia" w:hAnsiTheme="minorHAnsi" w:cstheme="minorBidi"/>
              <w:lang w:val="en-US"/>
            </w:rPr>
          </w:pPr>
          <w:hyperlink w:anchor="_Toc91067837" w:history="1">
            <w:r w:rsidR="007C71B5" w:rsidRPr="00764CF6">
              <w:rPr>
                <w:rStyle w:val="Hyperlink"/>
                <w:rFonts w:cstheme="minorHAnsi"/>
              </w:rPr>
              <w:t>Recommendations based on the application of GRB in the budget for 2021</w:t>
            </w:r>
            <w:r w:rsidR="007C71B5">
              <w:rPr>
                <w:webHidden/>
              </w:rPr>
              <w:tab/>
            </w:r>
            <w:r w:rsidR="007C71B5">
              <w:rPr>
                <w:webHidden/>
              </w:rPr>
              <w:fldChar w:fldCharType="begin"/>
            </w:r>
            <w:r w:rsidR="007C71B5">
              <w:rPr>
                <w:webHidden/>
              </w:rPr>
              <w:instrText xml:space="preserve"> PAGEREF _Toc91067837 \h </w:instrText>
            </w:r>
            <w:r w:rsidR="007C71B5">
              <w:rPr>
                <w:webHidden/>
              </w:rPr>
            </w:r>
            <w:r w:rsidR="007C71B5">
              <w:rPr>
                <w:webHidden/>
              </w:rPr>
              <w:fldChar w:fldCharType="separate"/>
            </w:r>
            <w:r w:rsidR="007C71B5">
              <w:rPr>
                <w:webHidden/>
              </w:rPr>
              <w:t>202</w:t>
            </w:r>
            <w:r w:rsidR="007C71B5">
              <w:rPr>
                <w:webHidden/>
              </w:rPr>
              <w:fldChar w:fldCharType="end"/>
            </w:r>
          </w:hyperlink>
        </w:p>
        <w:p w14:paraId="35E10A36" w14:textId="0BACE8E9" w:rsidR="007C71B5" w:rsidRDefault="006A1814">
          <w:pPr>
            <w:pStyle w:val="TOC1"/>
            <w:rPr>
              <w:rFonts w:asciiTheme="minorHAnsi" w:eastAsiaTheme="minorEastAsia" w:hAnsiTheme="minorHAnsi" w:cstheme="minorBidi"/>
              <w:lang w:val="en-US"/>
            </w:rPr>
          </w:pPr>
          <w:hyperlink w:anchor="_Toc91067838" w:history="1">
            <w:r w:rsidR="007C71B5" w:rsidRPr="00764CF6">
              <w:rPr>
                <w:rStyle w:val="Hyperlink"/>
                <w:rFonts w:cstheme="minorHAnsi"/>
              </w:rPr>
              <w:t>Important methodological considerations for budget users</w:t>
            </w:r>
            <w:r w:rsidR="007C71B5">
              <w:rPr>
                <w:webHidden/>
              </w:rPr>
              <w:tab/>
            </w:r>
            <w:r w:rsidR="007C71B5">
              <w:rPr>
                <w:webHidden/>
              </w:rPr>
              <w:fldChar w:fldCharType="begin"/>
            </w:r>
            <w:r w:rsidR="007C71B5">
              <w:rPr>
                <w:webHidden/>
              </w:rPr>
              <w:instrText xml:space="preserve"> PAGEREF _Toc91067838 \h </w:instrText>
            </w:r>
            <w:r w:rsidR="007C71B5">
              <w:rPr>
                <w:webHidden/>
              </w:rPr>
            </w:r>
            <w:r w:rsidR="007C71B5">
              <w:rPr>
                <w:webHidden/>
              </w:rPr>
              <w:fldChar w:fldCharType="separate"/>
            </w:r>
            <w:r w:rsidR="007C71B5">
              <w:rPr>
                <w:webHidden/>
              </w:rPr>
              <w:t>204</w:t>
            </w:r>
            <w:r w:rsidR="007C71B5">
              <w:rPr>
                <w:webHidden/>
              </w:rPr>
              <w:fldChar w:fldCharType="end"/>
            </w:r>
          </w:hyperlink>
        </w:p>
        <w:p w14:paraId="67E937C8" w14:textId="15519628" w:rsidR="00701CA4" w:rsidRPr="00A07645" w:rsidRDefault="00701CA4" w:rsidP="00701CA4">
          <w:pPr>
            <w:spacing w:before="120" w:after="120" w:line="240" w:lineRule="auto"/>
            <w:rPr>
              <w:rFonts w:cstheme="minorHAnsi"/>
            </w:rPr>
          </w:pPr>
          <w:r w:rsidRPr="00A07645">
            <w:rPr>
              <w:rFonts w:cstheme="minorHAnsi"/>
              <w:b/>
              <w:bCs/>
              <w:noProof/>
              <w:sz w:val="24"/>
              <w:szCs w:val="24"/>
            </w:rPr>
            <w:fldChar w:fldCharType="end"/>
          </w:r>
        </w:p>
      </w:sdtContent>
    </w:sdt>
    <w:p w14:paraId="08D6F449" w14:textId="45447F26" w:rsidR="00701CA4" w:rsidRPr="00A07645" w:rsidRDefault="00701CA4" w:rsidP="00701CA4">
      <w:pPr>
        <w:pStyle w:val="TOC1"/>
        <w:rPr>
          <w:rFonts w:asciiTheme="minorHAnsi" w:eastAsiaTheme="minorEastAsia" w:hAnsiTheme="minorHAnsi" w:cstheme="minorHAnsi"/>
          <w:lang w:eastAsia="en-GB"/>
        </w:rPr>
      </w:pPr>
      <w:r w:rsidRPr="00A07645">
        <w:rPr>
          <w:rFonts w:asciiTheme="minorHAnsi" w:hAnsiTheme="minorHAnsi" w:cstheme="minorHAnsi"/>
          <w:b/>
          <w:bCs/>
          <w:color w:val="4472C4" w:themeColor="accent1"/>
          <w:sz w:val="32"/>
          <w:szCs w:val="32"/>
        </w:rPr>
        <w:fldChar w:fldCharType="begin"/>
      </w:r>
      <w:r w:rsidRPr="00A07645">
        <w:rPr>
          <w:rFonts w:asciiTheme="minorHAnsi" w:hAnsiTheme="minorHAnsi" w:cstheme="minorHAnsi"/>
          <w:b/>
          <w:bCs/>
          <w:color w:val="4472C4" w:themeColor="accent1"/>
          <w:sz w:val="32"/>
          <w:szCs w:val="32"/>
        </w:rPr>
        <w:instrText xml:space="preserve"> TOC \o "1-3" \h \z \u </w:instrText>
      </w:r>
      <w:r w:rsidRPr="00A07645">
        <w:rPr>
          <w:rFonts w:asciiTheme="minorHAnsi" w:hAnsiTheme="minorHAnsi" w:cstheme="minorHAnsi"/>
          <w:b/>
          <w:bCs/>
          <w:color w:val="4472C4" w:themeColor="accent1"/>
          <w:sz w:val="32"/>
          <w:szCs w:val="32"/>
        </w:rPr>
        <w:fldChar w:fldCharType="separate"/>
      </w:r>
    </w:p>
    <w:p w14:paraId="1574BAD3" w14:textId="356B95DA" w:rsidR="00701CA4" w:rsidRPr="00A07645" w:rsidRDefault="00701CA4">
      <w:pPr>
        <w:pStyle w:val="TOC2"/>
        <w:tabs>
          <w:tab w:val="right" w:leader="dot" w:pos="9016"/>
        </w:tabs>
        <w:rPr>
          <w:rFonts w:eastAsiaTheme="minorEastAsia" w:cstheme="minorHAnsi"/>
          <w:noProof/>
          <w:lang w:eastAsia="en-GB"/>
        </w:rPr>
      </w:pPr>
    </w:p>
    <w:p w14:paraId="7599CC58" w14:textId="3A2FE088" w:rsidR="00CE2B5E" w:rsidRPr="00A07645" w:rsidRDefault="00701CA4" w:rsidP="009A51D0">
      <w:pPr>
        <w:jc w:val="both"/>
        <w:rPr>
          <w:rFonts w:cstheme="minorHAnsi"/>
          <w:b/>
          <w:bCs/>
          <w:noProof/>
          <w:color w:val="4472C4" w:themeColor="accent1"/>
          <w:sz w:val="32"/>
          <w:szCs w:val="32"/>
          <w:lang w:val="sr-Cyrl-RS"/>
        </w:rPr>
      </w:pPr>
      <w:r w:rsidRPr="00A07645">
        <w:rPr>
          <w:rFonts w:cstheme="minorHAnsi"/>
          <w:b/>
          <w:bCs/>
          <w:noProof/>
          <w:color w:val="4472C4" w:themeColor="accent1"/>
          <w:sz w:val="32"/>
          <w:szCs w:val="32"/>
          <w:lang w:val="sr-Cyrl-RS"/>
        </w:rPr>
        <w:fldChar w:fldCharType="end"/>
      </w:r>
    </w:p>
    <w:p w14:paraId="4EEE4AD4" w14:textId="77777777" w:rsidR="00CE2B5E" w:rsidRPr="00A07645" w:rsidRDefault="00CE2B5E">
      <w:pPr>
        <w:rPr>
          <w:rFonts w:cstheme="minorHAnsi"/>
          <w:b/>
          <w:bCs/>
          <w:noProof/>
          <w:color w:val="4472C4" w:themeColor="accent1"/>
          <w:sz w:val="32"/>
          <w:szCs w:val="32"/>
          <w:lang w:val="sr-Cyrl-RS"/>
        </w:rPr>
      </w:pPr>
      <w:r w:rsidRPr="00A07645">
        <w:rPr>
          <w:rFonts w:cstheme="minorHAnsi"/>
          <w:b/>
          <w:bCs/>
          <w:noProof/>
          <w:color w:val="4472C4" w:themeColor="accent1"/>
          <w:sz w:val="32"/>
          <w:szCs w:val="32"/>
          <w:lang w:val="sr-Cyrl-RS"/>
        </w:rPr>
        <w:br w:type="page"/>
      </w:r>
    </w:p>
    <w:p w14:paraId="01BA3E80" w14:textId="314E2936" w:rsidR="00B5216A" w:rsidRPr="00A07645" w:rsidRDefault="00CE2B5E" w:rsidP="006921F3">
      <w:pPr>
        <w:pStyle w:val="Heading1"/>
        <w:rPr>
          <w:rFonts w:asciiTheme="minorHAnsi" w:hAnsiTheme="minorHAnsi" w:cstheme="minorHAnsi"/>
          <w:b w:val="0"/>
          <w:noProof/>
          <w:lang w:val="sr-Cyrl-RS"/>
        </w:rPr>
      </w:pPr>
      <w:bookmarkStart w:id="0" w:name="_Toc82811784"/>
      <w:bookmarkStart w:id="1" w:name="_Toc91067726"/>
      <w:r w:rsidRPr="00A07645">
        <w:rPr>
          <w:rFonts w:asciiTheme="minorHAnsi" w:hAnsiTheme="minorHAnsi" w:cstheme="minorHAnsi"/>
          <w:noProof/>
          <w:lang w:val="sr-Cyrl-RS"/>
        </w:rPr>
        <w:lastRenderedPageBreak/>
        <w:t>Листа скраћеница</w:t>
      </w:r>
      <w:bookmarkEnd w:id="0"/>
      <w:bookmarkEnd w:id="1"/>
    </w:p>
    <w:tbl>
      <w:tblPr>
        <w:tblStyle w:val="TableGrid"/>
        <w:tblW w:w="0" w:type="auto"/>
        <w:tblLook w:val="04A0" w:firstRow="1" w:lastRow="0" w:firstColumn="1" w:lastColumn="0" w:noHBand="0" w:noVBand="1"/>
      </w:tblPr>
      <w:tblGrid>
        <w:gridCol w:w="988"/>
        <w:gridCol w:w="8028"/>
      </w:tblGrid>
      <w:tr w:rsidR="00CE2B5E" w:rsidRPr="00A07645" w14:paraId="761EFF9B" w14:textId="77777777" w:rsidTr="000E60D1">
        <w:tc>
          <w:tcPr>
            <w:tcW w:w="988" w:type="dxa"/>
          </w:tcPr>
          <w:p w14:paraId="6C9BE9C3" w14:textId="77777777" w:rsidR="00CE2B5E" w:rsidRPr="00A07645" w:rsidRDefault="00CE2B5E" w:rsidP="000E60D1">
            <w:pPr>
              <w:rPr>
                <w:rFonts w:cstheme="minorHAnsi"/>
                <w:noProof/>
                <w:lang w:val="sr-Cyrl-RS"/>
              </w:rPr>
            </w:pPr>
            <w:r w:rsidRPr="00A07645">
              <w:rPr>
                <w:rFonts w:cstheme="minorHAnsi"/>
                <w:noProof/>
                <w:lang w:val="sr-Cyrl-RS"/>
              </w:rPr>
              <w:t>АП</w:t>
            </w:r>
          </w:p>
        </w:tc>
        <w:tc>
          <w:tcPr>
            <w:tcW w:w="8028" w:type="dxa"/>
          </w:tcPr>
          <w:p w14:paraId="3463DCEB" w14:textId="77777777" w:rsidR="00CE2B5E" w:rsidRPr="00A07645" w:rsidRDefault="00CE2B5E" w:rsidP="000E60D1">
            <w:pPr>
              <w:rPr>
                <w:rFonts w:cstheme="minorHAnsi"/>
                <w:noProof/>
                <w:lang w:val="sr-Cyrl-RS"/>
              </w:rPr>
            </w:pPr>
            <w:r w:rsidRPr="00A07645">
              <w:rPr>
                <w:rFonts w:cstheme="minorHAnsi"/>
                <w:noProof/>
                <w:lang w:val="sr-Cyrl-RS"/>
              </w:rPr>
              <w:t>Аутономна покрајина</w:t>
            </w:r>
          </w:p>
        </w:tc>
      </w:tr>
      <w:tr w:rsidR="00CE2B5E" w:rsidRPr="00A07645" w14:paraId="7FAC23E2" w14:textId="77777777" w:rsidTr="000E60D1">
        <w:tc>
          <w:tcPr>
            <w:tcW w:w="988" w:type="dxa"/>
          </w:tcPr>
          <w:p w14:paraId="1E40CE27" w14:textId="6E5777C3" w:rsidR="00CE2B5E" w:rsidRPr="00A07645" w:rsidRDefault="00CE2B5E" w:rsidP="000E60D1">
            <w:pPr>
              <w:rPr>
                <w:rFonts w:cstheme="minorHAnsi"/>
                <w:noProof/>
                <w:lang w:val="sr-Cyrl-RS"/>
              </w:rPr>
            </w:pPr>
            <w:r w:rsidRPr="00A07645">
              <w:rPr>
                <w:rFonts w:cstheme="minorHAnsi"/>
                <w:noProof/>
                <w:lang w:val="sr-Cyrl-RS"/>
              </w:rPr>
              <w:t>АПВ</w:t>
            </w:r>
          </w:p>
        </w:tc>
        <w:tc>
          <w:tcPr>
            <w:tcW w:w="8028" w:type="dxa"/>
          </w:tcPr>
          <w:p w14:paraId="373176ED" w14:textId="77777777" w:rsidR="00CE2B5E" w:rsidRPr="00A07645" w:rsidRDefault="00CE2B5E" w:rsidP="000E60D1">
            <w:pPr>
              <w:rPr>
                <w:rFonts w:cstheme="minorHAnsi"/>
                <w:noProof/>
                <w:lang w:val="sr-Cyrl-RS"/>
              </w:rPr>
            </w:pPr>
            <w:r w:rsidRPr="00A07645">
              <w:rPr>
                <w:rFonts w:cstheme="minorHAnsi"/>
                <w:noProof/>
                <w:lang w:val="sr-Cyrl-RS"/>
              </w:rPr>
              <w:t>Аутономна покрајина Војводине</w:t>
            </w:r>
          </w:p>
        </w:tc>
      </w:tr>
      <w:tr w:rsidR="00A44CC4" w:rsidRPr="00A07645" w14:paraId="71CF40B7" w14:textId="77777777" w:rsidTr="000E60D1">
        <w:tc>
          <w:tcPr>
            <w:tcW w:w="988" w:type="dxa"/>
          </w:tcPr>
          <w:p w14:paraId="541D1129" w14:textId="3BDB26C6" w:rsidR="00A44CC4" w:rsidRPr="00A07645" w:rsidRDefault="00A44CC4" w:rsidP="000E60D1">
            <w:pPr>
              <w:rPr>
                <w:rFonts w:cstheme="minorHAnsi"/>
                <w:noProof/>
                <w:lang w:val="sr-Cyrl-RS"/>
              </w:rPr>
            </w:pPr>
            <w:r w:rsidRPr="00A07645">
              <w:rPr>
                <w:rFonts w:cstheme="minorHAnsi"/>
                <w:noProof/>
                <w:lang w:val="sr-Cyrl-RS"/>
              </w:rPr>
              <w:t>БМПО</w:t>
            </w:r>
          </w:p>
        </w:tc>
        <w:tc>
          <w:tcPr>
            <w:tcW w:w="8028" w:type="dxa"/>
          </w:tcPr>
          <w:p w14:paraId="7A28298F" w14:textId="2480F126" w:rsidR="00A44CC4" w:rsidRPr="00A07645" w:rsidRDefault="00A44CC4" w:rsidP="000E60D1">
            <w:pPr>
              <w:rPr>
                <w:rFonts w:cstheme="minorHAnsi"/>
                <w:noProof/>
                <w:lang w:val="sr-Cyrl-RS"/>
              </w:rPr>
            </w:pPr>
            <w:r w:rsidRPr="00A07645">
              <w:rPr>
                <w:rFonts w:cstheme="minorHAnsi"/>
                <w:noProof/>
                <w:lang w:val="sr-Cyrl-RS"/>
              </w:rPr>
              <w:t>Биомедицински потпомогнуто оплођење</w:t>
            </w:r>
          </w:p>
        </w:tc>
      </w:tr>
      <w:tr w:rsidR="00CE2B5E" w:rsidRPr="00A07645" w14:paraId="67803611" w14:textId="77777777" w:rsidTr="000E60D1">
        <w:tc>
          <w:tcPr>
            <w:tcW w:w="988" w:type="dxa"/>
          </w:tcPr>
          <w:p w14:paraId="09E98160" w14:textId="77777777" w:rsidR="00CE2B5E" w:rsidRPr="00A07645" w:rsidRDefault="00CE2B5E" w:rsidP="000E60D1">
            <w:pPr>
              <w:rPr>
                <w:rFonts w:cstheme="minorHAnsi"/>
                <w:noProof/>
                <w:lang w:val="sr-Cyrl-RS"/>
              </w:rPr>
            </w:pPr>
            <w:r w:rsidRPr="00A07645">
              <w:rPr>
                <w:rFonts w:cstheme="minorHAnsi"/>
                <w:noProof/>
                <w:lang w:val="sr-Cyrl-RS"/>
              </w:rPr>
              <w:t>ВС</w:t>
            </w:r>
          </w:p>
        </w:tc>
        <w:tc>
          <w:tcPr>
            <w:tcW w:w="8028" w:type="dxa"/>
          </w:tcPr>
          <w:p w14:paraId="5E15057B" w14:textId="77777777" w:rsidR="00CE2B5E" w:rsidRPr="00A07645" w:rsidRDefault="00CE2B5E" w:rsidP="000E60D1">
            <w:pPr>
              <w:rPr>
                <w:rFonts w:cstheme="minorHAnsi"/>
                <w:noProof/>
                <w:lang w:val="sr-Cyrl-RS"/>
              </w:rPr>
            </w:pPr>
            <w:r w:rsidRPr="00A07645">
              <w:rPr>
                <w:rFonts w:cstheme="minorHAnsi"/>
                <w:noProof/>
                <w:lang w:val="sr-Cyrl-RS"/>
              </w:rPr>
              <w:t>Војска Србије</w:t>
            </w:r>
          </w:p>
        </w:tc>
      </w:tr>
      <w:tr w:rsidR="00CE2B5E" w:rsidRPr="00A07645" w14:paraId="29A3C879" w14:textId="77777777" w:rsidTr="000E60D1">
        <w:tc>
          <w:tcPr>
            <w:tcW w:w="988" w:type="dxa"/>
          </w:tcPr>
          <w:p w14:paraId="3CA72A14" w14:textId="77777777" w:rsidR="00CE2B5E" w:rsidRPr="00A07645" w:rsidRDefault="00CE2B5E" w:rsidP="000E60D1">
            <w:pPr>
              <w:rPr>
                <w:rFonts w:cstheme="minorHAnsi"/>
                <w:noProof/>
                <w:lang w:val="sr-Cyrl-RS"/>
              </w:rPr>
            </w:pPr>
            <w:r w:rsidRPr="00A07645">
              <w:rPr>
                <w:rFonts w:cstheme="minorHAnsi"/>
                <w:noProof/>
                <w:lang w:val="sr-Cyrl-RS"/>
              </w:rPr>
              <w:t>ГЕНСЕК</w:t>
            </w:r>
          </w:p>
        </w:tc>
        <w:tc>
          <w:tcPr>
            <w:tcW w:w="8028" w:type="dxa"/>
          </w:tcPr>
          <w:p w14:paraId="74061D6D" w14:textId="77777777" w:rsidR="00CE2B5E" w:rsidRPr="00A07645" w:rsidRDefault="00CE2B5E" w:rsidP="000E60D1">
            <w:pPr>
              <w:rPr>
                <w:rFonts w:cstheme="minorHAnsi"/>
                <w:noProof/>
                <w:lang w:val="sr-Cyrl-RS"/>
              </w:rPr>
            </w:pPr>
            <w:r w:rsidRPr="00A07645">
              <w:rPr>
                <w:rFonts w:cstheme="minorHAnsi"/>
                <w:noProof/>
                <w:lang w:val="sr-Cyrl-RS"/>
              </w:rPr>
              <w:t>Генерални секретаријат</w:t>
            </w:r>
          </w:p>
        </w:tc>
      </w:tr>
      <w:tr w:rsidR="003760FA" w:rsidRPr="00A07645" w14:paraId="515D4E5A" w14:textId="77777777" w:rsidTr="000E60D1">
        <w:tc>
          <w:tcPr>
            <w:tcW w:w="988" w:type="dxa"/>
          </w:tcPr>
          <w:p w14:paraId="74B86073" w14:textId="729AA83D" w:rsidR="003760FA" w:rsidRPr="00A07645" w:rsidRDefault="003760FA" w:rsidP="000E60D1">
            <w:pPr>
              <w:rPr>
                <w:rFonts w:cstheme="minorHAnsi"/>
                <w:noProof/>
                <w:lang w:val="sr-Cyrl-RS"/>
              </w:rPr>
            </w:pPr>
            <w:r w:rsidRPr="00A07645">
              <w:rPr>
                <w:rFonts w:cstheme="minorHAnsi"/>
                <w:noProof/>
                <w:lang w:val="sr-Cyrl-RS"/>
              </w:rPr>
              <w:t>ДВТ</w:t>
            </w:r>
          </w:p>
        </w:tc>
        <w:tc>
          <w:tcPr>
            <w:tcW w:w="8028" w:type="dxa"/>
          </w:tcPr>
          <w:p w14:paraId="6058FFE1" w14:textId="3771F761" w:rsidR="003760FA" w:rsidRPr="00A07645" w:rsidRDefault="003760FA" w:rsidP="000E60D1">
            <w:pPr>
              <w:rPr>
                <w:rFonts w:cstheme="minorHAnsi"/>
                <w:noProof/>
                <w:lang w:val="sr-Cyrl-RS"/>
              </w:rPr>
            </w:pPr>
            <w:r w:rsidRPr="00A07645">
              <w:rPr>
                <w:rFonts w:cstheme="minorHAnsi"/>
                <w:noProof/>
                <w:lang w:val="sr-Cyrl-RS"/>
              </w:rPr>
              <w:t>Државно веће тужилаца</w:t>
            </w:r>
          </w:p>
        </w:tc>
      </w:tr>
      <w:tr w:rsidR="00CE2B5E" w:rsidRPr="00A07645" w14:paraId="02D8CB13" w14:textId="77777777" w:rsidTr="000E60D1">
        <w:tc>
          <w:tcPr>
            <w:tcW w:w="988" w:type="dxa"/>
          </w:tcPr>
          <w:p w14:paraId="0B4E96C3" w14:textId="77777777" w:rsidR="00CE2B5E" w:rsidRPr="00A07645" w:rsidRDefault="00CE2B5E" w:rsidP="000E60D1">
            <w:pPr>
              <w:rPr>
                <w:rFonts w:cstheme="minorHAnsi"/>
                <w:noProof/>
                <w:lang w:val="sr-Cyrl-RS"/>
              </w:rPr>
            </w:pPr>
            <w:r w:rsidRPr="00A07645">
              <w:rPr>
                <w:rFonts w:cstheme="minorHAnsi"/>
                <w:noProof/>
                <w:lang w:val="sr-Cyrl-RS"/>
              </w:rPr>
              <w:t>ДКП</w:t>
            </w:r>
          </w:p>
        </w:tc>
        <w:tc>
          <w:tcPr>
            <w:tcW w:w="8028" w:type="dxa"/>
          </w:tcPr>
          <w:p w14:paraId="60FA7148" w14:textId="01FADD7D" w:rsidR="00CE2B5E" w:rsidRPr="00A07645" w:rsidRDefault="00CE2B5E" w:rsidP="000E60D1">
            <w:pPr>
              <w:rPr>
                <w:rFonts w:cstheme="minorHAnsi"/>
                <w:noProof/>
                <w:lang w:val="sr-Cyrl-RS"/>
              </w:rPr>
            </w:pPr>
            <w:r w:rsidRPr="00A07645">
              <w:rPr>
                <w:rFonts w:cstheme="minorHAnsi"/>
                <w:noProof/>
                <w:lang w:val="sr-Cyrl-RS"/>
              </w:rPr>
              <w:t>Дипломатско конзуларно представништво</w:t>
            </w:r>
          </w:p>
        </w:tc>
      </w:tr>
      <w:tr w:rsidR="00CE2B5E" w:rsidRPr="00A07645" w14:paraId="009A0627" w14:textId="77777777" w:rsidTr="000E60D1">
        <w:tc>
          <w:tcPr>
            <w:tcW w:w="988" w:type="dxa"/>
          </w:tcPr>
          <w:p w14:paraId="51F34B4D" w14:textId="77777777" w:rsidR="00CE2B5E" w:rsidRPr="00A07645" w:rsidRDefault="00CE2B5E" w:rsidP="000E60D1">
            <w:pPr>
              <w:rPr>
                <w:rFonts w:cstheme="minorHAnsi"/>
                <w:noProof/>
                <w:lang w:val="sr-Cyrl-RS"/>
              </w:rPr>
            </w:pPr>
            <w:r w:rsidRPr="00A07645">
              <w:rPr>
                <w:rFonts w:cstheme="minorHAnsi"/>
                <w:noProof/>
                <w:lang w:val="sr-Cyrl-RS"/>
              </w:rPr>
              <w:t>ДРИ</w:t>
            </w:r>
          </w:p>
        </w:tc>
        <w:tc>
          <w:tcPr>
            <w:tcW w:w="8028" w:type="dxa"/>
          </w:tcPr>
          <w:p w14:paraId="7D9CBA0A" w14:textId="77777777" w:rsidR="00CE2B5E" w:rsidRPr="00A07645" w:rsidRDefault="00CE2B5E" w:rsidP="000E60D1">
            <w:pPr>
              <w:rPr>
                <w:rFonts w:cstheme="minorHAnsi"/>
                <w:noProof/>
                <w:lang w:val="sr-Cyrl-RS"/>
              </w:rPr>
            </w:pPr>
            <w:r w:rsidRPr="00A07645">
              <w:rPr>
                <w:rFonts w:cstheme="minorHAnsi"/>
                <w:noProof/>
                <w:lang w:val="sr-Cyrl-RS"/>
              </w:rPr>
              <w:t>Државна ревизорска институција</w:t>
            </w:r>
          </w:p>
        </w:tc>
      </w:tr>
      <w:tr w:rsidR="00CE2B5E" w:rsidRPr="00A07645" w14:paraId="5E465A8A" w14:textId="77777777" w:rsidTr="000E60D1">
        <w:tc>
          <w:tcPr>
            <w:tcW w:w="988" w:type="dxa"/>
          </w:tcPr>
          <w:p w14:paraId="2FEAA4AA" w14:textId="77777777" w:rsidR="00CE2B5E" w:rsidRPr="00A07645" w:rsidRDefault="00CE2B5E" w:rsidP="000E60D1">
            <w:pPr>
              <w:rPr>
                <w:rFonts w:cstheme="minorHAnsi"/>
                <w:noProof/>
                <w:lang w:val="sr-Cyrl-RS"/>
              </w:rPr>
            </w:pPr>
            <w:r w:rsidRPr="00A07645">
              <w:rPr>
                <w:rFonts w:cstheme="minorHAnsi"/>
                <w:noProof/>
                <w:lang w:val="sr-Cyrl-RS"/>
              </w:rPr>
              <w:t>ЕУ</w:t>
            </w:r>
          </w:p>
        </w:tc>
        <w:tc>
          <w:tcPr>
            <w:tcW w:w="8028" w:type="dxa"/>
          </w:tcPr>
          <w:p w14:paraId="57BBE4D3" w14:textId="77777777" w:rsidR="00CE2B5E" w:rsidRPr="00A07645" w:rsidRDefault="00CE2B5E" w:rsidP="000E60D1">
            <w:pPr>
              <w:rPr>
                <w:rFonts w:cstheme="minorHAnsi"/>
                <w:noProof/>
                <w:lang w:val="sr-Cyrl-RS"/>
              </w:rPr>
            </w:pPr>
            <w:r w:rsidRPr="00A07645">
              <w:rPr>
                <w:rFonts w:cstheme="minorHAnsi"/>
                <w:noProof/>
                <w:lang w:val="sr-Cyrl-RS"/>
              </w:rPr>
              <w:t>Европска унија</w:t>
            </w:r>
          </w:p>
        </w:tc>
      </w:tr>
      <w:tr w:rsidR="00CE2B5E" w:rsidRPr="00A07645" w14:paraId="6EB11D06" w14:textId="77777777" w:rsidTr="000E60D1">
        <w:tc>
          <w:tcPr>
            <w:tcW w:w="988" w:type="dxa"/>
          </w:tcPr>
          <w:p w14:paraId="4C0C473C" w14:textId="77777777" w:rsidR="00CE2B5E" w:rsidRPr="00A07645" w:rsidRDefault="00CE2B5E" w:rsidP="000E60D1">
            <w:pPr>
              <w:rPr>
                <w:rFonts w:cstheme="minorHAnsi"/>
                <w:noProof/>
                <w:lang w:val="sr-Cyrl-RS"/>
              </w:rPr>
            </w:pPr>
            <w:r w:rsidRPr="00A07645">
              <w:rPr>
                <w:rFonts w:cstheme="minorHAnsi"/>
                <w:noProof/>
                <w:lang w:val="sr-Cyrl-RS"/>
              </w:rPr>
              <w:t>ЗБС</w:t>
            </w:r>
          </w:p>
        </w:tc>
        <w:tc>
          <w:tcPr>
            <w:tcW w:w="8028" w:type="dxa"/>
          </w:tcPr>
          <w:p w14:paraId="0E15A03E" w14:textId="77777777" w:rsidR="00CE2B5E" w:rsidRPr="00A07645" w:rsidRDefault="00CE2B5E" w:rsidP="000E60D1">
            <w:pPr>
              <w:rPr>
                <w:rFonts w:cstheme="minorHAnsi"/>
                <w:noProof/>
                <w:lang w:val="sr-Cyrl-RS"/>
              </w:rPr>
            </w:pPr>
            <w:r w:rsidRPr="00A07645">
              <w:rPr>
                <w:rFonts w:cstheme="minorHAnsi"/>
                <w:noProof/>
                <w:lang w:val="sr-Cyrl-RS"/>
              </w:rPr>
              <w:t>Закон о буџетском систему</w:t>
            </w:r>
          </w:p>
        </w:tc>
      </w:tr>
      <w:tr w:rsidR="00CE2B5E" w:rsidRPr="00A07645" w14:paraId="6E359ED5" w14:textId="77777777" w:rsidTr="000E60D1">
        <w:tc>
          <w:tcPr>
            <w:tcW w:w="988" w:type="dxa"/>
          </w:tcPr>
          <w:p w14:paraId="1BB3595B" w14:textId="77777777" w:rsidR="00CE2B5E" w:rsidRPr="00A07645" w:rsidRDefault="00CE2B5E" w:rsidP="000E60D1">
            <w:pPr>
              <w:rPr>
                <w:rFonts w:cstheme="minorHAnsi"/>
                <w:noProof/>
                <w:lang w:val="sr-Cyrl-RS"/>
              </w:rPr>
            </w:pPr>
            <w:r w:rsidRPr="00A07645">
              <w:rPr>
                <w:rFonts w:cstheme="minorHAnsi"/>
                <w:noProof/>
                <w:color w:val="000000"/>
                <w:lang w:val="sr-Cyrl-RS"/>
              </w:rPr>
              <w:t>ИКТ</w:t>
            </w:r>
          </w:p>
        </w:tc>
        <w:tc>
          <w:tcPr>
            <w:tcW w:w="8028" w:type="dxa"/>
          </w:tcPr>
          <w:p w14:paraId="4A77BA5F" w14:textId="77777777" w:rsidR="00CE2B5E" w:rsidRPr="00A07645" w:rsidRDefault="00CE2B5E" w:rsidP="000E60D1">
            <w:pPr>
              <w:rPr>
                <w:rFonts w:cstheme="minorHAnsi"/>
                <w:noProof/>
                <w:lang w:val="sr-Cyrl-RS"/>
              </w:rPr>
            </w:pPr>
            <w:r w:rsidRPr="00A07645">
              <w:rPr>
                <w:rFonts w:cstheme="minorHAnsi"/>
                <w:noProof/>
                <w:lang w:val="sr-Cyrl-RS"/>
              </w:rPr>
              <w:t>Информационо комуникационе технологије</w:t>
            </w:r>
          </w:p>
        </w:tc>
      </w:tr>
      <w:tr w:rsidR="00CE2B5E" w:rsidRPr="00A07645" w14:paraId="4014EB7A" w14:textId="77777777" w:rsidTr="000E60D1">
        <w:tc>
          <w:tcPr>
            <w:tcW w:w="988" w:type="dxa"/>
          </w:tcPr>
          <w:p w14:paraId="1A1B46CB" w14:textId="77777777" w:rsidR="00CE2B5E" w:rsidRPr="00A07645" w:rsidRDefault="00CE2B5E" w:rsidP="000E60D1">
            <w:pPr>
              <w:rPr>
                <w:rFonts w:cstheme="minorHAnsi"/>
                <w:noProof/>
                <w:color w:val="000000"/>
                <w:lang w:val="sr-Cyrl-RS"/>
              </w:rPr>
            </w:pPr>
            <w:r w:rsidRPr="00A07645">
              <w:rPr>
                <w:rFonts w:cstheme="minorHAnsi"/>
                <w:noProof/>
                <w:color w:val="000000"/>
                <w:lang w:val="sr-Cyrl-RS"/>
              </w:rPr>
              <w:t>ИПА</w:t>
            </w:r>
          </w:p>
        </w:tc>
        <w:tc>
          <w:tcPr>
            <w:tcW w:w="8028" w:type="dxa"/>
          </w:tcPr>
          <w:p w14:paraId="2377A580" w14:textId="77777777" w:rsidR="00CE2B5E" w:rsidRPr="00A07645" w:rsidRDefault="00CE2B5E" w:rsidP="000E60D1">
            <w:pPr>
              <w:rPr>
                <w:rFonts w:cstheme="minorHAnsi"/>
                <w:noProof/>
                <w:lang w:val="sr-Cyrl-RS"/>
              </w:rPr>
            </w:pPr>
            <w:r w:rsidRPr="00A07645">
              <w:rPr>
                <w:rFonts w:cstheme="minorHAnsi"/>
                <w:noProof/>
                <w:lang w:val="sr-Cyrl-RS"/>
              </w:rPr>
              <w:t>Енг. Instrument for Pre-Accession Assistance (Инструмент за претприступну помоћ)</w:t>
            </w:r>
          </w:p>
        </w:tc>
      </w:tr>
      <w:tr w:rsidR="00CE2B5E" w:rsidRPr="00A07645" w14:paraId="2DF11CCA" w14:textId="77777777" w:rsidTr="000E60D1">
        <w:tc>
          <w:tcPr>
            <w:tcW w:w="988" w:type="dxa"/>
          </w:tcPr>
          <w:p w14:paraId="7D9A8833" w14:textId="77777777" w:rsidR="00CE2B5E" w:rsidRPr="00A07645" w:rsidRDefault="00CE2B5E" w:rsidP="000E60D1">
            <w:pPr>
              <w:rPr>
                <w:rFonts w:cstheme="minorHAnsi"/>
                <w:noProof/>
                <w:lang w:val="sr-Cyrl-RS"/>
              </w:rPr>
            </w:pPr>
            <w:r w:rsidRPr="00A07645">
              <w:rPr>
                <w:rFonts w:cstheme="minorHAnsi"/>
                <w:noProof/>
                <w:lang w:val="sr-Cyrl-RS"/>
              </w:rPr>
              <w:t>ЈЛС</w:t>
            </w:r>
          </w:p>
        </w:tc>
        <w:tc>
          <w:tcPr>
            <w:tcW w:w="8028" w:type="dxa"/>
          </w:tcPr>
          <w:p w14:paraId="2C680769" w14:textId="77777777" w:rsidR="00CE2B5E" w:rsidRPr="00A07645" w:rsidRDefault="00CE2B5E" w:rsidP="000E60D1">
            <w:pPr>
              <w:rPr>
                <w:rFonts w:cstheme="minorHAnsi"/>
                <w:noProof/>
                <w:lang w:val="sr-Cyrl-RS"/>
              </w:rPr>
            </w:pPr>
            <w:r w:rsidRPr="00A07645">
              <w:rPr>
                <w:rFonts w:cstheme="minorHAnsi"/>
                <w:noProof/>
                <w:lang w:val="sr-Cyrl-RS"/>
              </w:rPr>
              <w:t>Јединица локалне самоуправе</w:t>
            </w:r>
          </w:p>
        </w:tc>
      </w:tr>
      <w:tr w:rsidR="00CE2B5E" w:rsidRPr="00A07645" w14:paraId="64AA352A" w14:textId="77777777" w:rsidTr="000E60D1">
        <w:tc>
          <w:tcPr>
            <w:tcW w:w="988" w:type="dxa"/>
          </w:tcPr>
          <w:p w14:paraId="15EA3C77" w14:textId="77777777" w:rsidR="00CE2B5E" w:rsidRPr="00A07645" w:rsidRDefault="00CE2B5E" w:rsidP="000E60D1">
            <w:pPr>
              <w:rPr>
                <w:rFonts w:cstheme="minorHAnsi"/>
                <w:noProof/>
                <w:lang w:val="sr-Cyrl-RS"/>
              </w:rPr>
            </w:pPr>
            <w:r w:rsidRPr="00A07645">
              <w:rPr>
                <w:rFonts w:cstheme="minorHAnsi"/>
                <w:noProof/>
                <w:lang w:val="sr-Cyrl-RS"/>
              </w:rPr>
              <w:t>КПЗ</w:t>
            </w:r>
          </w:p>
        </w:tc>
        <w:tc>
          <w:tcPr>
            <w:tcW w:w="8028" w:type="dxa"/>
          </w:tcPr>
          <w:p w14:paraId="561E54DB" w14:textId="77777777" w:rsidR="00CE2B5E" w:rsidRPr="00A07645" w:rsidRDefault="00CE2B5E" w:rsidP="000E60D1">
            <w:pPr>
              <w:rPr>
                <w:rFonts w:cstheme="minorHAnsi"/>
                <w:noProof/>
                <w:lang w:val="sr-Cyrl-RS"/>
              </w:rPr>
            </w:pPr>
            <w:r w:rsidRPr="00A07645">
              <w:rPr>
                <w:rFonts w:cstheme="minorHAnsi"/>
                <w:noProof/>
                <w:lang w:val="sr-Cyrl-RS"/>
              </w:rPr>
              <w:t>Казнено поправни завод</w:t>
            </w:r>
          </w:p>
        </w:tc>
      </w:tr>
      <w:tr w:rsidR="00CE2B5E" w:rsidRPr="00A07645" w14:paraId="198DF85C" w14:textId="77777777" w:rsidTr="000E60D1">
        <w:tc>
          <w:tcPr>
            <w:tcW w:w="988" w:type="dxa"/>
          </w:tcPr>
          <w:p w14:paraId="70C683C4" w14:textId="77777777" w:rsidR="00CE2B5E" w:rsidRPr="00A07645" w:rsidRDefault="00CE2B5E" w:rsidP="000E60D1">
            <w:pPr>
              <w:rPr>
                <w:rFonts w:cstheme="minorHAnsi"/>
                <w:noProof/>
                <w:lang w:val="sr-Cyrl-RS"/>
              </w:rPr>
            </w:pPr>
            <w:r w:rsidRPr="00A07645">
              <w:rPr>
                <w:rFonts w:cstheme="minorHAnsi"/>
                <w:noProof/>
                <w:lang w:val="sr-Cyrl-RS"/>
              </w:rPr>
              <w:t>КЦ</w:t>
            </w:r>
          </w:p>
        </w:tc>
        <w:tc>
          <w:tcPr>
            <w:tcW w:w="8028" w:type="dxa"/>
          </w:tcPr>
          <w:p w14:paraId="0AB9EB8B" w14:textId="77777777" w:rsidR="00CE2B5E" w:rsidRPr="00A07645" w:rsidRDefault="00CE2B5E" w:rsidP="000E60D1">
            <w:pPr>
              <w:rPr>
                <w:rFonts w:cstheme="minorHAnsi"/>
                <w:noProof/>
                <w:lang w:val="sr-Cyrl-RS"/>
              </w:rPr>
            </w:pPr>
            <w:r w:rsidRPr="00A07645">
              <w:rPr>
                <w:rFonts w:cstheme="minorHAnsi"/>
                <w:noProof/>
                <w:lang w:val="sr-Cyrl-RS"/>
              </w:rPr>
              <w:t>Колективни центар</w:t>
            </w:r>
          </w:p>
        </w:tc>
      </w:tr>
      <w:tr w:rsidR="00CE2B5E" w:rsidRPr="00A07645" w14:paraId="3AC8F595" w14:textId="77777777" w:rsidTr="000E60D1">
        <w:tc>
          <w:tcPr>
            <w:tcW w:w="988" w:type="dxa"/>
          </w:tcPr>
          <w:p w14:paraId="767D921F" w14:textId="77777777" w:rsidR="00CE2B5E" w:rsidRPr="00A07645" w:rsidRDefault="00CE2B5E" w:rsidP="000E60D1">
            <w:pPr>
              <w:rPr>
                <w:rFonts w:cstheme="minorHAnsi"/>
                <w:noProof/>
                <w:lang w:val="sr-Cyrl-RS"/>
              </w:rPr>
            </w:pPr>
            <w:r w:rsidRPr="00A07645">
              <w:rPr>
                <w:rFonts w:cstheme="minorHAnsi"/>
                <w:noProof/>
                <w:lang w:val="sr-Cyrl-RS"/>
              </w:rPr>
              <w:t>ЛГБТИ</w:t>
            </w:r>
          </w:p>
        </w:tc>
        <w:tc>
          <w:tcPr>
            <w:tcW w:w="8028" w:type="dxa"/>
          </w:tcPr>
          <w:p w14:paraId="4A5BB203" w14:textId="77777777" w:rsidR="00CE2B5E" w:rsidRPr="00A07645" w:rsidRDefault="00CE2B5E" w:rsidP="000E60D1">
            <w:pPr>
              <w:rPr>
                <w:rFonts w:cstheme="minorHAnsi"/>
                <w:noProof/>
                <w:lang w:val="sr-Cyrl-RS"/>
              </w:rPr>
            </w:pPr>
            <w:r w:rsidRPr="00A07645">
              <w:rPr>
                <w:rFonts w:cstheme="minorHAnsi"/>
                <w:noProof/>
                <w:lang w:val="sr-Cyrl-RS"/>
              </w:rPr>
              <w:t>Лезбејке, геј, бисексуалне, трансродне особе</w:t>
            </w:r>
          </w:p>
        </w:tc>
      </w:tr>
      <w:tr w:rsidR="00CE2B5E" w:rsidRPr="00A07645" w14:paraId="6FD05A99" w14:textId="77777777" w:rsidTr="000E60D1">
        <w:tc>
          <w:tcPr>
            <w:tcW w:w="988" w:type="dxa"/>
          </w:tcPr>
          <w:p w14:paraId="4A821C76" w14:textId="77777777" w:rsidR="00CE2B5E" w:rsidRPr="00A07645" w:rsidRDefault="00CE2B5E" w:rsidP="000E60D1">
            <w:pPr>
              <w:rPr>
                <w:rFonts w:cstheme="minorHAnsi"/>
                <w:noProof/>
                <w:lang w:val="sr-Cyrl-RS"/>
              </w:rPr>
            </w:pPr>
            <w:r w:rsidRPr="00A07645">
              <w:rPr>
                <w:rFonts w:cstheme="minorHAnsi"/>
                <w:noProof/>
                <w:lang w:val="sr-Cyrl-RS"/>
              </w:rPr>
              <w:t>МГСИ</w:t>
            </w:r>
          </w:p>
        </w:tc>
        <w:tc>
          <w:tcPr>
            <w:tcW w:w="8028" w:type="dxa"/>
          </w:tcPr>
          <w:p w14:paraId="7C8AB1B5" w14:textId="77777777" w:rsidR="00CE2B5E" w:rsidRPr="00A07645" w:rsidRDefault="00CE2B5E" w:rsidP="000E60D1">
            <w:pPr>
              <w:rPr>
                <w:rFonts w:cstheme="minorHAnsi"/>
                <w:noProof/>
                <w:lang w:val="sr-Cyrl-RS"/>
              </w:rPr>
            </w:pPr>
            <w:r w:rsidRPr="00A07645">
              <w:rPr>
                <w:rFonts w:cstheme="minorHAnsi"/>
                <w:noProof/>
                <w:lang w:val="sr-Cyrl-RS"/>
              </w:rPr>
              <w:t>Министарство грађевинарства, саобраћаја и инфраструктуре</w:t>
            </w:r>
          </w:p>
        </w:tc>
      </w:tr>
      <w:tr w:rsidR="00CE2B5E" w:rsidRPr="00A07645" w14:paraId="58D4B65C" w14:textId="77777777" w:rsidTr="000E60D1">
        <w:tc>
          <w:tcPr>
            <w:tcW w:w="988" w:type="dxa"/>
          </w:tcPr>
          <w:p w14:paraId="27308483" w14:textId="77777777" w:rsidR="00CE2B5E" w:rsidRPr="00A07645" w:rsidRDefault="00CE2B5E" w:rsidP="000E60D1">
            <w:pPr>
              <w:rPr>
                <w:rFonts w:cstheme="minorHAnsi"/>
                <w:noProof/>
                <w:lang w:val="sr-Cyrl-RS"/>
              </w:rPr>
            </w:pPr>
            <w:r w:rsidRPr="00A07645">
              <w:rPr>
                <w:rFonts w:cstheme="minorHAnsi"/>
                <w:noProof/>
                <w:lang w:val="sr-Cyrl-RS"/>
              </w:rPr>
              <w:t>МО</w:t>
            </w:r>
          </w:p>
        </w:tc>
        <w:tc>
          <w:tcPr>
            <w:tcW w:w="8028" w:type="dxa"/>
          </w:tcPr>
          <w:p w14:paraId="0B5862D8" w14:textId="77777777" w:rsidR="00CE2B5E" w:rsidRPr="00A07645" w:rsidRDefault="00CE2B5E" w:rsidP="000E60D1">
            <w:pPr>
              <w:rPr>
                <w:rFonts w:cstheme="minorHAnsi"/>
                <w:noProof/>
                <w:lang w:val="sr-Cyrl-RS"/>
              </w:rPr>
            </w:pPr>
            <w:r w:rsidRPr="00A07645">
              <w:rPr>
                <w:rFonts w:cstheme="minorHAnsi"/>
                <w:noProof/>
                <w:lang w:val="sr-Cyrl-RS"/>
              </w:rPr>
              <w:t>Министарство одбране</w:t>
            </w:r>
          </w:p>
        </w:tc>
      </w:tr>
      <w:tr w:rsidR="008954AB" w:rsidRPr="00A07645" w14:paraId="209C2E6B" w14:textId="77777777" w:rsidTr="000E60D1">
        <w:tc>
          <w:tcPr>
            <w:tcW w:w="988" w:type="dxa"/>
          </w:tcPr>
          <w:p w14:paraId="41911D71" w14:textId="7731A182" w:rsidR="008954AB" w:rsidRPr="00A07645" w:rsidRDefault="008954AB" w:rsidP="000E60D1">
            <w:pPr>
              <w:rPr>
                <w:rFonts w:cstheme="minorHAnsi"/>
                <w:noProof/>
                <w:lang w:val="sr-Cyrl-RS"/>
              </w:rPr>
            </w:pPr>
            <w:r w:rsidRPr="00A07645">
              <w:rPr>
                <w:rFonts w:cstheme="minorHAnsi"/>
                <w:noProof/>
                <w:lang w:val="sr-Cyrl-RS"/>
              </w:rPr>
              <w:t>МОС</w:t>
            </w:r>
          </w:p>
        </w:tc>
        <w:tc>
          <w:tcPr>
            <w:tcW w:w="8028" w:type="dxa"/>
          </w:tcPr>
          <w:p w14:paraId="77234F0A" w14:textId="6B3B53BB" w:rsidR="008954AB" w:rsidRPr="00A07645" w:rsidRDefault="008954AB" w:rsidP="000E60D1">
            <w:pPr>
              <w:rPr>
                <w:rFonts w:cstheme="minorHAnsi"/>
                <w:noProof/>
                <w:lang w:val="sr-Cyrl-RS"/>
              </w:rPr>
            </w:pPr>
            <w:r w:rsidRPr="00A07645">
              <w:rPr>
                <w:rFonts w:cstheme="minorHAnsi"/>
                <w:noProof/>
                <w:lang w:val="sr-Cyrl-RS"/>
              </w:rPr>
              <w:t>Министарство омладине и спорта</w:t>
            </w:r>
          </w:p>
        </w:tc>
      </w:tr>
      <w:tr w:rsidR="00CE2B5E" w:rsidRPr="00A07645" w14:paraId="138F3384" w14:textId="77777777" w:rsidTr="000E60D1">
        <w:tc>
          <w:tcPr>
            <w:tcW w:w="988" w:type="dxa"/>
          </w:tcPr>
          <w:p w14:paraId="7364C29B" w14:textId="77777777" w:rsidR="00CE2B5E" w:rsidRPr="00A07645" w:rsidRDefault="00CE2B5E" w:rsidP="000E60D1">
            <w:pPr>
              <w:rPr>
                <w:rFonts w:cstheme="minorHAnsi"/>
                <w:noProof/>
                <w:lang w:val="sr-Cyrl-RS"/>
              </w:rPr>
            </w:pPr>
            <w:r w:rsidRPr="00A07645">
              <w:rPr>
                <w:rFonts w:cstheme="minorHAnsi"/>
                <w:noProof/>
                <w:lang w:val="sr-Cyrl-RS"/>
              </w:rPr>
              <w:t>МСП</w:t>
            </w:r>
          </w:p>
        </w:tc>
        <w:tc>
          <w:tcPr>
            <w:tcW w:w="8028" w:type="dxa"/>
          </w:tcPr>
          <w:p w14:paraId="7B8AB6AE" w14:textId="77777777" w:rsidR="00CE2B5E" w:rsidRPr="00A07645" w:rsidRDefault="00CE2B5E" w:rsidP="000E60D1">
            <w:pPr>
              <w:rPr>
                <w:rFonts w:cstheme="minorHAnsi"/>
                <w:noProof/>
                <w:lang w:val="sr-Cyrl-RS"/>
              </w:rPr>
            </w:pPr>
            <w:r w:rsidRPr="00A07645">
              <w:rPr>
                <w:rFonts w:cstheme="minorHAnsi"/>
                <w:noProof/>
                <w:lang w:val="sr-Cyrl-RS"/>
              </w:rPr>
              <w:t>Мала и средња предузећа</w:t>
            </w:r>
          </w:p>
        </w:tc>
      </w:tr>
      <w:tr w:rsidR="00CE2B5E" w:rsidRPr="00A07645" w14:paraId="13913264" w14:textId="77777777" w:rsidTr="000E60D1">
        <w:tc>
          <w:tcPr>
            <w:tcW w:w="988" w:type="dxa"/>
          </w:tcPr>
          <w:p w14:paraId="77B7FDA1" w14:textId="77777777" w:rsidR="00CE2B5E" w:rsidRPr="00A07645" w:rsidRDefault="00CE2B5E" w:rsidP="000E60D1">
            <w:pPr>
              <w:rPr>
                <w:rFonts w:cstheme="minorHAnsi"/>
                <w:noProof/>
                <w:lang w:val="sr-Cyrl-RS"/>
              </w:rPr>
            </w:pPr>
            <w:r w:rsidRPr="00A07645">
              <w:rPr>
                <w:rFonts w:cstheme="minorHAnsi"/>
                <w:noProof/>
                <w:lang w:val="sr-Cyrl-RS"/>
              </w:rPr>
              <w:t>МСПП</w:t>
            </w:r>
          </w:p>
        </w:tc>
        <w:tc>
          <w:tcPr>
            <w:tcW w:w="8028" w:type="dxa"/>
          </w:tcPr>
          <w:p w14:paraId="688A0FE8" w14:textId="5B2FF443" w:rsidR="00CE2B5E" w:rsidRPr="00A07645" w:rsidRDefault="00CE2B5E" w:rsidP="000E60D1">
            <w:pPr>
              <w:rPr>
                <w:rFonts w:cstheme="minorHAnsi"/>
                <w:noProof/>
                <w:lang w:val="sr-Cyrl-RS"/>
              </w:rPr>
            </w:pPr>
            <w:r w:rsidRPr="00A07645">
              <w:rPr>
                <w:rFonts w:cstheme="minorHAnsi"/>
                <w:noProof/>
                <w:lang w:val="sr-Cyrl-RS"/>
              </w:rPr>
              <w:t>Мала и средња предузећа и предузетн</w:t>
            </w:r>
            <w:r w:rsidR="00B012E3" w:rsidRPr="00A07645">
              <w:rPr>
                <w:rFonts w:cstheme="minorHAnsi"/>
                <w:noProof/>
                <w:lang w:val="sr-Cyrl-RS"/>
              </w:rPr>
              <w:t>иштво</w:t>
            </w:r>
          </w:p>
        </w:tc>
      </w:tr>
      <w:tr w:rsidR="00CE2B5E" w:rsidRPr="00A07645" w14:paraId="564AE33C" w14:textId="77777777" w:rsidTr="000E60D1">
        <w:tc>
          <w:tcPr>
            <w:tcW w:w="988" w:type="dxa"/>
          </w:tcPr>
          <w:p w14:paraId="4446EA83" w14:textId="77777777" w:rsidR="00CE2B5E" w:rsidRPr="00A07645" w:rsidRDefault="00CE2B5E" w:rsidP="000E60D1">
            <w:pPr>
              <w:rPr>
                <w:rFonts w:cstheme="minorHAnsi"/>
                <w:noProof/>
                <w:lang w:val="sr-Cyrl-RS"/>
              </w:rPr>
            </w:pPr>
            <w:r w:rsidRPr="00A07645">
              <w:rPr>
                <w:rFonts w:cstheme="minorHAnsi"/>
                <w:noProof/>
                <w:lang w:val="sr-Cyrl-RS"/>
              </w:rPr>
              <w:t>МПНТР</w:t>
            </w:r>
          </w:p>
        </w:tc>
        <w:tc>
          <w:tcPr>
            <w:tcW w:w="8028" w:type="dxa"/>
          </w:tcPr>
          <w:p w14:paraId="6F9F88AA" w14:textId="77777777" w:rsidR="00CE2B5E" w:rsidRPr="00A07645" w:rsidRDefault="00CE2B5E" w:rsidP="000E60D1">
            <w:pPr>
              <w:rPr>
                <w:rFonts w:cstheme="minorHAnsi"/>
                <w:noProof/>
                <w:lang w:val="sr-Cyrl-RS"/>
              </w:rPr>
            </w:pPr>
            <w:r w:rsidRPr="00A07645">
              <w:rPr>
                <w:rFonts w:cstheme="minorHAnsi"/>
                <w:noProof/>
                <w:lang w:val="sr-Cyrl-RS"/>
              </w:rPr>
              <w:t>Министарство просвете, науке и технолошког развоја</w:t>
            </w:r>
          </w:p>
        </w:tc>
      </w:tr>
      <w:tr w:rsidR="008954AB" w:rsidRPr="00A07645" w14:paraId="2B44C93D" w14:textId="77777777" w:rsidTr="000E60D1">
        <w:tc>
          <w:tcPr>
            <w:tcW w:w="988" w:type="dxa"/>
          </w:tcPr>
          <w:p w14:paraId="27E8C1BA" w14:textId="2F61D195" w:rsidR="008954AB" w:rsidRPr="00A07645" w:rsidRDefault="008954AB" w:rsidP="000E60D1">
            <w:pPr>
              <w:rPr>
                <w:rFonts w:cstheme="minorHAnsi"/>
                <w:noProof/>
                <w:lang w:val="sr-Cyrl-RS"/>
              </w:rPr>
            </w:pPr>
            <w:r w:rsidRPr="00A07645">
              <w:rPr>
                <w:rFonts w:cstheme="minorHAnsi"/>
                <w:noProof/>
                <w:lang w:val="sr-Cyrl-RS"/>
              </w:rPr>
              <w:t>МПШВ</w:t>
            </w:r>
          </w:p>
        </w:tc>
        <w:tc>
          <w:tcPr>
            <w:tcW w:w="8028" w:type="dxa"/>
          </w:tcPr>
          <w:p w14:paraId="275CB97D" w14:textId="06BF24A5" w:rsidR="008954AB" w:rsidRPr="00A07645" w:rsidRDefault="008954AB" w:rsidP="000E60D1">
            <w:pPr>
              <w:rPr>
                <w:rFonts w:cstheme="minorHAnsi"/>
                <w:noProof/>
                <w:lang w:val="sr-Cyrl-RS"/>
              </w:rPr>
            </w:pPr>
            <w:r w:rsidRPr="00A07645">
              <w:rPr>
                <w:rFonts w:cstheme="minorHAnsi"/>
                <w:noProof/>
                <w:lang w:val="sr-Cyrl-RS"/>
              </w:rPr>
              <w:t>Министарство пољопривреде, шумарства и водопривреде</w:t>
            </w:r>
          </w:p>
        </w:tc>
      </w:tr>
      <w:tr w:rsidR="008954AB" w:rsidRPr="00A07645" w14:paraId="248C0B7E" w14:textId="77777777" w:rsidTr="000E60D1">
        <w:tc>
          <w:tcPr>
            <w:tcW w:w="988" w:type="dxa"/>
          </w:tcPr>
          <w:p w14:paraId="0C8020E0" w14:textId="4CBEFC50" w:rsidR="008954AB" w:rsidRPr="00A07645" w:rsidRDefault="008954AB" w:rsidP="000E60D1">
            <w:pPr>
              <w:rPr>
                <w:rFonts w:cstheme="minorHAnsi"/>
                <w:noProof/>
                <w:lang w:val="sr-Cyrl-RS"/>
              </w:rPr>
            </w:pPr>
            <w:r w:rsidRPr="00A07645">
              <w:rPr>
                <w:rFonts w:cstheme="minorHAnsi"/>
                <w:noProof/>
                <w:lang w:val="sr-Cyrl-RS"/>
              </w:rPr>
              <w:t>МРЕ</w:t>
            </w:r>
          </w:p>
        </w:tc>
        <w:tc>
          <w:tcPr>
            <w:tcW w:w="8028" w:type="dxa"/>
          </w:tcPr>
          <w:p w14:paraId="2A79FA82" w14:textId="2934808E" w:rsidR="008954AB" w:rsidRPr="00A07645" w:rsidRDefault="008954AB" w:rsidP="000E60D1">
            <w:pPr>
              <w:rPr>
                <w:rFonts w:cstheme="minorHAnsi"/>
                <w:noProof/>
                <w:lang w:val="sr-Cyrl-RS"/>
              </w:rPr>
            </w:pPr>
            <w:r w:rsidRPr="00A07645">
              <w:rPr>
                <w:rFonts w:cstheme="minorHAnsi"/>
                <w:noProof/>
                <w:lang w:val="sr-Cyrl-RS"/>
              </w:rPr>
              <w:t>Министарство рударства и енергетике</w:t>
            </w:r>
          </w:p>
        </w:tc>
      </w:tr>
      <w:tr w:rsidR="00CE2B5E" w:rsidRPr="00A07645" w14:paraId="03FF28DB" w14:textId="77777777" w:rsidTr="000E60D1">
        <w:tc>
          <w:tcPr>
            <w:tcW w:w="988" w:type="dxa"/>
          </w:tcPr>
          <w:p w14:paraId="11FC49D8" w14:textId="77777777" w:rsidR="00CE2B5E" w:rsidRPr="00A07645" w:rsidRDefault="00CE2B5E" w:rsidP="000E60D1">
            <w:pPr>
              <w:rPr>
                <w:rFonts w:cstheme="minorHAnsi"/>
                <w:noProof/>
                <w:lang w:val="sr-Cyrl-RS"/>
              </w:rPr>
            </w:pPr>
            <w:r w:rsidRPr="00A07645">
              <w:rPr>
                <w:rFonts w:cstheme="minorHAnsi"/>
                <w:noProof/>
                <w:lang w:val="sr-Cyrl-RS"/>
              </w:rPr>
              <w:t>МУП</w:t>
            </w:r>
          </w:p>
        </w:tc>
        <w:tc>
          <w:tcPr>
            <w:tcW w:w="8028" w:type="dxa"/>
          </w:tcPr>
          <w:p w14:paraId="16A99D2B" w14:textId="77777777" w:rsidR="00CE2B5E" w:rsidRPr="00A07645" w:rsidRDefault="00CE2B5E" w:rsidP="000E60D1">
            <w:pPr>
              <w:rPr>
                <w:rFonts w:cstheme="minorHAnsi"/>
                <w:noProof/>
                <w:lang w:val="sr-Cyrl-RS"/>
              </w:rPr>
            </w:pPr>
            <w:r w:rsidRPr="00A07645">
              <w:rPr>
                <w:rFonts w:cstheme="minorHAnsi"/>
                <w:noProof/>
                <w:lang w:val="sr-Cyrl-RS"/>
              </w:rPr>
              <w:t>Министарство унутрашњих послова</w:t>
            </w:r>
          </w:p>
        </w:tc>
      </w:tr>
      <w:tr w:rsidR="00CE2B5E" w:rsidRPr="00A07645" w14:paraId="09E9BBF9" w14:textId="77777777" w:rsidTr="000E60D1">
        <w:tc>
          <w:tcPr>
            <w:tcW w:w="988" w:type="dxa"/>
          </w:tcPr>
          <w:p w14:paraId="6ECF0FCE" w14:textId="77777777" w:rsidR="00CE2B5E" w:rsidRPr="00A07645" w:rsidRDefault="00CE2B5E" w:rsidP="000E60D1">
            <w:pPr>
              <w:rPr>
                <w:rFonts w:cstheme="minorHAnsi"/>
                <w:noProof/>
                <w:lang w:val="sr-Cyrl-RS"/>
              </w:rPr>
            </w:pPr>
            <w:r w:rsidRPr="00A07645">
              <w:rPr>
                <w:rFonts w:cstheme="minorHAnsi"/>
                <w:noProof/>
                <w:lang w:val="sr-Cyrl-RS"/>
              </w:rPr>
              <w:t>НИО</w:t>
            </w:r>
          </w:p>
        </w:tc>
        <w:tc>
          <w:tcPr>
            <w:tcW w:w="8028" w:type="dxa"/>
          </w:tcPr>
          <w:p w14:paraId="189E3F29" w14:textId="77777777" w:rsidR="00CE2B5E" w:rsidRPr="00A07645" w:rsidRDefault="00CE2B5E" w:rsidP="000E60D1">
            <w:pPr>
              <w:rPr>
                <w:rFonts w:cstheme="minorHAnsi"/>
                <w:noProof/>
                <w:lang w:val="sr-Cyrl-RS"/>
              </w:rPr>
            </w:pPr>
            <w:r w:rsidRPr="00A07645">
              <w:rPr>
                <w:rFonts w:cstheme="minorHAnsi"/>
                <w:noProof/>
                <w:lang w:val="sr-Cyrl-RS"/>
              </w:rPr>
              <w:t>Научно истраживачке организације</w:t>
            </w:r>
          </w:p>
        </w:tc>
      </w:tr>
      <w:tr w:rsidR="00CE2B5E" w:rsidRPr="00A07645" w14:paraId="1FCF9E14" w14:textId="77777777" w:rsidTr="000E60D1">
        <w:tc>
          <w:tcPr>
            <w:tcW w:w="988" w:type="dxa"/>
          </w:tcPr>
          <w:p w14:paraId="66DCFC26" w14:textId="77777777" w:rsidR="00CE2B5E" w:rsidRPr="00A07645" w:rsidRDefault="00CE2B5E" w:rsidP="000E60D1">
            <w:pPr>
              <w:rPr>
                <w:rFonts w:cstheme="minorHAnsi"/>
                <w:noProof/>
                <w:lang w:val="sr-Cyrl-RS"/>
              </w:rPr>
            </w:pPr>
            <w:r w:rsidRPr="00A07645">
              <w:rPr>
                <w:rFonts w:cstheme="minorHAnsi"/>
                <w:noProof/>
                <w:lang w:val="sr-Cyrl-RS"/>
              </w:rPr>
              <w:t>НСЗ</w:t>
            </w:r>
          </w:p>
        </w:tc>
        <w:tc>
          <w:tcPr>
            <w:tcW w:w="8028" w:type="dxa"/>
          </w:tcPr>
          <w:p w14:paraId="46C21C97" w14:textId="77777777" w:rsidR="00CE2B5E" w:rsidRPr="00A07645" w:rsidRDefault="00CE2B5E" w:rsidP="000E60D1">
            <w:pPr>
              <w:rPr>
                <w:rFonts w:cstheme="minorHAnsi"/>
                <w:noProof/>
                <w:lang w:val="sr-Cyrl-RS"/>
              </w:rPr>
            </w:pPr>
            <w:r w:rsidRPr="00A07645">
              <w:rPr>
                <w:rFonts w:cstheme="minorHAnsi"/>
                <w:noProof/>
                <w:lang w:val="sr-Cyrl-RS"/>
              </w:rPr>
              <w:t>Национална служба за запошљавање</w:t>
            </w:r>
          </w:p>
        </w:tc>
      </w:tr>
      <w:tr w:rsidR="00CE2B5E" w:rsidRPr="00A07645" w14:paraId="70E485E8" w14:textId="77777777" w:rsidTr="000E60D1">
        <w:tc>
          <w:tcPr>
            <w:tcW w:w="988" w:type="dxa"/>
          </w:tcPr>
          <w:p w14:paraId="7AF03B35" w14:textId="77777777" w:rsidR="00CE2B5E" w:rsidRPr="00A07645" w:rsidRDefault="00CE2B5E" w:rsidP="000E60D1">
            <w:pPr>
              <w:rPr>
                <w:rFonts w:cstheme="minorHAnsi"/>
                <w:noProof/>
                <w:lang w:val="sr-Cyrl-RS"/>
              </w:rPr>
            </w:pPr>
            <w:r w:rsidRPr="00A07645">
              <w:rPr>
                <w:rFonts w:cstheme="minorHAnsi"/>
                <w:noProof/>
                <w:lang w:val="sr-Cyrl-RS"/>
              </w:rPr>
              <w:t>НСРС</w:t>
            </w:r>
          </w:p>
        </w:tc>
        <w:tc>
          <w:tcPr>
            <w:tcW w:w="8028" w:type="dxa"/>
          </w:tcPr>
          <w:p w14:paraId="6D1C4734" w14:textId="77777777" w:rsidR="00CE2B5E" w:rsidRPr="00A07645" w:rsidRDefault="00CE2B5E" w:rsidP="000E60D1">
            <w:pPr>
              <w:rPr>
                <w:rFonts w:cstheme="minorHAnsi"/>
                <w:noProof/>
                <w:lang w:val="sr-Cyrl-RS"/>
              </w:rPr>
            </w:pPr>
            <w:r w:rsidRPr="00A07645">
              <w:rPr>
                <w:rFonts w:cstheme="minorHAnsi"/>
                <w:noProof/>
                <w:lang w:val="sr-Cyrl-RS"/>
              </w:rPr>
              <w:t>Народна скупштина Републике Србије</w:t>
            </w:r>
          </w:p>
        </w:tc>
      </w:tr>
      <w:tr w:rsidR="00CE2B5E" w:rsidRPr="00A07645" w14:paraId="1B948809" w14:textId="77777777" w:rsidTr="000E60D1">
        <w:tc>
          <w:tcPr>
            <w:tcW w:w="988" w:type="dxa"/>
          </w:tcPr>
          <w:p w14:paraId="09F20467" w14:textId="77777777" w:rsidR="00CE2B5E" w:rsidRPr="00A07645" w:rsidRDefault="00CE2B5E" w:rsidP="000E60D1">
            <w:pPr>
              <w:rPr>
                <w:rFonts w:cstheme="minorHAnsi"/>
                <w:noProof/>
                <w:lang w:val="sr-Cyrl-RS"/>
              </w:rPr>
            </w:pPr>
            <w:r w:rsidRPr="00A07645">
              <w:rPr>
                <w:rFonts w:cstheme="minorHAnsi"/>
                <w:noProof/>
                <w:lang w:val="sr-Cyrl-RS"/>
              </w:rPr>
              <w:t>ОВП</w:t>
            </w:r>
          </w:p>
        </w:tc>
        <w:tc>
          <w:tcPr>
            <w:tcW w:w="8028" w:type="dxa"/>
          </w:tcPr>
          <w:p w14:paraId="249FA548" w14:textId="77777777" w:rsidR="00CE2B5E" w:rsidRPr="00A07645" w:rsidRDefault="00CE2B5E" w:rsidP="000E60D1">
            <w:pPr>
              <w:rPr>
                <w:rFonts w:cstheme="minorHAnsi"/>
                <w:noProof/>
                <w:lang w:val="sr-Cyrl-RS"/>
              </w:rPr>
            </w:pPr>
            <w:r w:rsidRPr="00A07645">
              <w:rPr>
                <w:rFonts w:cstheme="minorHAnsi"/>
                <w:noProof/>
                <w:lang w:val="sr-Cyrl-RS"/>
              </w:rPr>
              <w:t>Омладински волонтерски пројекат</w:t>
            </w:r>
          </w:p>
        </w:tc>
      </w:tr>
      <w:tr w:rsidR="00CE2B5E" w:rsidRPr="00A07645" w14:paraId="7C162980" w14:textId="77777777" w:rsidTr="000E60D1">
        <w:tc>
          <w:tcPr>
            <w:tcW w:w="988" w:type="dxa"/>
          </w:tcPr>
          <w:p w14:paraId="2C3382AF" w14:textId="77777777" w:rsidR="00CE2B5E" w:rsidRPr="00A07645" w:rsidRDefault="00CE2B5E" w:rsidP="000E60D1">
            <w:pPr>
              <w:rPr>
                <w:rFonts w:cstheme="minorHAnsi"/>
                <w:noProof/>
                <w:lang w:val="sr-Cyrl-RS"/>
              </w:rPr>
            </w:pPr>
            <w:r w:rsidRPr="00A07645">
              <w:rPr>
                <w:rFonts w:cstheme="minorHAnsi"/>
                <w:noProof/>
                <w:lang w:val="sr-Cyrl-RS"/>
              </w:rPr>
              <w:t>ОЈП</w:t>
            </w:r>
          </w:p>
        </w:tc>
        <w:tc>
          <w:tcPr>
            <w:tcW w:w="8028" w:type="dxa"/>
          </w:tcPr>
          <w:p w14:paraId="4F293D01" w14:textId="77777777" w:rsidR="00CE2B5E" w:rsidRPr="00A07645" w:rsidRDefault="00CE2B5E" w:rsidP="000E60D1">
            <w:pPr>
              <w:rPr>
                <w:rFonts w:cstheme="minorHAnsi"/>
                <w:noProof/>
                <w:lang w:val="sr-Cyrl-RS"/>
              </w:rPr>
            </w:pPr>
            <w:r w:rsidRPr="00A07645">
              <w:rPr>
                <w:rFonts w:cstheme="minorHAnsi"/>
                <w:noProof/>
                <w:lang w:val="sr-Cyrl-RS"/>
              </w:rPr>
              <w:t>Обaвeзa јавног превоза</w:t>
            </w:r>
          </w:p>
        </w:tc>
      </w:tr>
      <w:tr w:rsidR="00CE2B5E" w:rsidRPr="00A07645" w14:paraId="05DFAA3F" w14:textId="77777777" w:rsidTr="000E60D1">
        <w:tc>
          <w:tcPr>
            <w:tcW w:w="988" w:type="dxa"/>
          </w:tcPr>
          <w:p w14:paraId="7943010B" w14:textId="77777777" w:rsidR="00CE2B5E" w:rsidRPr="00A07645" w:rsidRDefault="00CE2B5E" w:rsidP="000E60D1">
            <w:pPr>
              <w:rPr>
                <w:rFonts w:cstheme="minorHAnsi"/>
                <w:noProof/>
                <w:lang w:val="sr-Cyrl-RS"/>
              </w:rPr>
            </w:pPr>
            <w:r w:rsidRPr="00A07645">
              <w:rPr>
                <w:rFonts w:cstheme="minorHAnsi"/>
                <w:noProof/>
                <w:lang w:val="sr-Cyrl-RS"/>
              </w:rPr>
              <w:t>ОСИ</w:t>
            </w:r>
          </w:p>
        </w:tc>
        <w:tc>
          <w:tcPr>
            <w:tcW w:w="8028" w:type="dxa"/>
          </w:tcPr>
          <w:p w14:paraId="1A8BF26B" w14:textId="77777777" w:rsidR="00CE2B5E" w:rsidRPr="00A07645" w:rsidRDefault="00CE2B5E" w:rsidP="000E60D1">
            <w:pPr>
              <w:rPr>
                <w:rFonts w:cstheme="minorHAnsi"/>
                <w:noProof/>
                <w:lang w:val="sr-Cyrl-RS"/>
              </w:rPr>
            </w:pPr>
            <w:r w:rsidRPr="00A07645">
              <w:rPr>
                <w:rFonts w:cstheme="minorHAnsi"/>
                <w:noProof/>
                <w:lang w:val="sr-Cyrl-RS"/>
              </w:rPr>
              <w:t>Особе са инвалидитетом</w:t>
            </w:r>
          </w:p>
        </w:tc>
      </w:tr>
      <w:tr w:rsidR="00CE2B5E" w:rsidRPr="00A07645" w14:paraId="205C4DF6" w14:textId="77777777" w:rsidTr="000E60D1">
        <w:tc>
          <w:tcPr>
            <w:tcW w:w="988" w:type="dxa"/>
          </w:tcPr>
          <w:p w14:paraId="7092EF47" w14:textId="77777777" w:rsidR="00CE2B5E" w:rsidRPr="00A07645" w:rsidRDefault="00CE2B5E" w:rsidP="000E60D1">
            <w:pPr>
              <w:rPr>
                <w:rFonts w:cstheme="minorHAnsi"/>
                <w:noProof/>
                <w:lang w:val="sr-Cyrl-RS"/>
              </w:rPr>
            </w:pPr>
            <w:r w:rsidRPr="00A07645">
              <w:rPr>
                <w:rFonts w:cstheme="minorHAnsi"/>
                <w:noProof/>
                <w:lang w:val="sr-Cyrl-RS"/>
              </w:rPr>
              <w:t>ОЦД</w:t>
            </w:r>
          </w:p>
        </w:tc>
        <w:tc>
          <w:tcPr>
            <w:tcW w:w="8028" w:type="dxa"/>
          </w:tcPr>
          <w:p w14:paraId="4FF26011" w14:textId="77777777" w:rsidR="00CE2B5E" w:rsidRPr="00A07645" w:rsidRDefault="00CE2B5E" w:rsidP="000E60D1">
            <w:pPr>
              <w:rPr>
                <w:rFonts w:cstheme="minorHAnsi"/>
                <w:noProof/>
                <w:lang w:val="sr-Cyrl-RS"/>
              </w:rPr>
            </w:pPr>
            <w:r w:rsidRPr="00A07645">
              <w:rPr>
                <w:rFonts w:cstheme="minorHAnsi"/>
                <w:noProof/>
                <w:lang w:val="sr-Cyrl-RS"/>
              </w:rPr>
              <w:t>Организације цивилног друштва</w:t>
            </w:r>
          </w:p>
        </w:tc>
      </w:tr>
      <w:tr w:rsidR="00CE2B5E" w:rsidRPr="00A07645" w14:paraId="5192EF2C" w14:textId="77777777" w:rsidTr="000E60D1">
        <w:tc>
          <w:tcPr>
            <w:tcW w:w="988" w:type="dxa"/>
          </w:tcPr>
          <w:p w14:paraId="10278B6B" w14:textId="77777777" w:rsidR="00CE2B5E" w:rsidRPr="00A07645" w:rsidRDefault="00CE2B5E" w:rsidP="000E60D1">
            <w:pPr>
              <w:rPr>
                <w:rFonts w:cstheme="minorHAnsi"/>
                <w:noProof/>
                <w:lang w:val="sr-Cyrl-RS"/>
              </w:rPr>
            </w:pPr>
            <w:r w:rsidRPr="00A07645">
              <w:rPr>
                <w:rFonts w:cstheme="minorHAnsi"/>
                <w:noProof/>
                <w:lang w:val="sr-Cyrl-RS"/>
              </w:rPr>
              <w:t xml:space="preserve">ПА </w:t>
            </w:r>
          </w:p>
        </w:tc>
        <w:tc>
          <w:tcPr>
            <w:tcW w:w="8028" w:type="dxa"/>
          </w:tcPr>
          <w:p w14:paraId="581C526C" w14:textId="77777777" w:rsidR="00CE2B5E" w:rsidRPr="00A07645" w:rsidRDefault="00CE2B5E" w:rsidP="000E60D1">
            <w:pPr>
              <w:rPr>
                <w:rFonts w:cstheme="minorHAnsi"/>
                <w:noProof/>
                <w:lang w:val="sr-Cyrl-RS"/>
              </w:rPr>
            </w:pPr>
            <w:r w:rsidRPr="00A07645">
              <w:rPr>
                <w:rFonts w:cstheme="minorHAnsi"/>
                <w:noProof/>
                <w:lang w:val="sr-Cyrl-RS"/>
              </w:rPr>
              <w:t>Програмска активност</w:t>
            </w:r>
          </w:p>
        </w:tc>
      </w:tr>
      <w:tr w:rsidR="00CE2B5E" w:rsidRPr="00A07645" w14:paraId="5464AF02" w14:textId="77777777" w:rsidTr="000E60D1">
        <w:tc>
          <w:tcPr>
            <w:tcW w:w="988" w:type="dxa"/>
          </w:tcPr>
          <w:p w14:paraId="0CEE4115" w14:textId="77777777" w:rsidR="00CE2B5E" w:rsidRPr="00A07645" w:rsidRDefault="00CE2B5E" w:rsidP="000E60D1">
            <w:pPr>
              <w:rPr>
                <w:rFonts w:cstheme="minorHAnsi"/>
                <w:noProof/>
                <w:lang w:val="sr-Cyrl-RS"/>
              </w:rPr>
            </w:pPr>
            <w:r w:rsidRPr="00A07645">
              <w:rPr>
                <w:rFonts w:cstheme="minorHAnsi"/>
                <w:noProof/>
                <w:lang w:val="sr-Cyrl-RS"/>
              </w:rPr>
              <w:t>ПС</w:t>
            </w:r>
          </w:p>
        </w:tc>
        <w:tc>
          <w:tcPr>
            <w:tcW w:w="8028" w:type="dxa"/>
          </w:tcPr>
          <w:p w14:paraId="2B436ACB" w14:textId="77777777" w:rsidR="00CE2B5E" w:rsidRPr="00A07645" w:rsidRDefault="00CE2B5E" w:rsidP="000E60D1">
            <w:pPr>
              <w:rPr>
                <w:rFonts w:cstheme="minorHAnsi"/>
                <w:noProof/>
                <w:lang w:val="sr-Cyrl-RS"/>
              </w:rPr>
            </w:pPr>
            <w:r w:rsidRPr="00A07645">
              <w:rPr>
                <w:rFonts w:cstheme="minorHAnsi"/>
                <w:noProof/>
                <w:lang w:val="sr-Cyrl-RS"/>
              </w:rPr>
              <w:t>Покрајински секретаријат</w:t>
            </w:r>
          </w:p>
        </w:tc>
      </w:tr>
      <w:tr w:rsidR="00CE2B5E" w:rsidRPr="00A07645" w14:paraId="06ED8F07" w14:textId="77777777" w:rsidTr="000E60D1">
        <w:tc>
          <w:tcPr>
            <w:tcW w:w="988" w:type="dxa"/>
          </w:tcPr>
          <w:p w14:paraId="359AC195" w14:textId="77777777" w:rsidR="00CE2B5E" w:rsidRPr="00A07645" w:rsidRDefault="00CE2B5E" w:rsidP="000E60D1">
            <w:pPr>
              <w:rPr>
                <w:rFonts w:cstheme="minorHAnsi"/>
                <w:noProof/>
                <w:lang w:val="sr-Cyrl-RS"/>
              </w:rPr>
            </w:pPr>
            <w:r w:rsidRPr="00A07645">
              <w:rPr>
                <w:rFonts w:cstheme="minorHAnsi"/>
                <w:noProof/>
                <w:lang w:val="sr-Cyrl-RS"/>
              </w:rPr>
              <w:t>РГЗ</w:t>
            </w:r>
          </w:p>
        </w:tc>
        <w:tc>
          <w:tcPr>
            <w:tcW w:w="8028" w:type="dxa"/>
          </w:tcPr>
          <w:p w14:paraId="0D015383" w14:textId="77777777" w:rsidR="00CE2B5E" w:rsidRPr="00A07645" w:rsidRDefault="00CE2B5E" w:rsidP="000E60D1">
            <w:pPr>
              <w:rPr>
                <w:rFonts w:cstheme="minorHAnsi"/>
                <w:noProof/>
                <w:lang w:val="sr-Cyrl-RS"/>
              </w:rPr>
            </w:pPr>
            <w:r w:rsidRPr="00A07645">
              <w:rPr>
                <w:rFonts w:cstheme="minorHAnsi"/>
                <w:noProof/>
                <w:lang w:val="sr-Cyrl-RS"/>
              </w:rPr>
              <w:t>Републички геодетски завод</w:t>
            </w:r>
          </w:p>
        </w:tc>
      </w:tr>
      <w:tr w:rsidR="00CE2B5E" w:rsidRPr="00A07645" w14:paraId="522C333B" w14:textId="77777777" w:rsidTr="000E60D1">
        <w:tc>
          <w:tcPr>
            <w:tcW w:w="988" w:type="dxa"/>
          </w:tcPr>
          <w:p w14:paraId="6294A920" w14:textId="77777777" w:rsidR="00CE2B5E" w:rsidRPr="00A07645" w:rsidRDefault="00CE2B5E" w:rsidP="000E60D1">
            <w:pPr>
              <w:rPr>
                <w:rFonts w:cstheme="minorHAnsi"/>
                <w:noProof/>
                <w:lang w:val="sr-Cyrl-RS"/>
              </w:rPr>
            </w:pPr>
            <w:r w:rsidRPr="00A07645">
              <w:rPr>
                <w:rFonts w:cstheme="minorHAnsi"/>
                <w:noProof/>
                <w:lang w:val="sr-Cyrl-RS"/>
              </w:rPr>
              <w:t>РОБ</w:t>
            </w:r>
          </w:p>
        </w:tc>
        <w:tc>
          <w:tcPr>
            <w:tcW w:w="8028" w:type="dxa"/>
          </w:tcPr>
          <w:p w14:paraId="7C29298E" w14:textId="77777777" w:rsidR="00CE2B5E" w:rsidRPr="00A07645" w:rsidRDefault="00CE2B5E" w:rsidP="000E60D1">
            <w:pPr>
              <w:rPr>
                <w:rFonts w:cstheme="minorHAnsi"/>
                <w:noProof/>
                <w:lang w:val="sr-Cyrl-RS"/>
              </w:rPr>
            </w:pPr>
            <w:r w:rsidRPr="00A07645">
              <w:rPr>
                <w:rFonts w:cstheme="minorHAnsi"/>
                <w:noProof/>
                <w:lang w:val="sr-Cyrl-RS"/>
              </w:rPr>
              <w:t>Родно одговорно буџетирање</w:t>
            </w:r>
          </w:p>
        </w:tc>
      </w:tr>
      <w:tr w:rsidR="00CE2B5E" w:rsidRPr="00A07645" w14:paraId="606F46DF" w14:textId="77777777" w:rsidTr="000E60D1">
        <w:tc>
          <w:tcPr>
            <w:tcW w:w="988" w:type="dxa"/>
          </w:tcPr>
          <w:p w14:paraId="04B64803" w14:textId="77777777" w:rsidR="00CE2B5E" w:rsidRPr="00A07645" w:rsidRDefault="00CE2B5E" w:rsidP="000E60D1">
            <w:pPr>
              <w:rPr>
                <w:rFonts w:cstheme="minorHAnsi"/>
                <w:noProof/>
                <w:lang w:val="sr-Cyrl-RS"/>
              </w:rPr>
            </w:pPr>
            <w:r w:rsidRPr="00A07645">
              <w:rPr>
                <w:rFonts w:cstheme="minorHAnsi"/>
                <w:noProof/>
                <w:lang w:val="sr-Cyrl-RS"/>
              </w:rPr>
              <w:t>РПГ</w:t>
            </w:r>
          </w:p>
        </w:tc>
        <w:tc>
          <w:tcPr>
            <w:tcW w:w="8028" w:type="dxa"/>
          </w:tcPr>
          <w:p w14:paraId="5FF54BF1" w14:textId="77777777" w:rsidR="00CE2B5E" w:rsidRPr="00A07645" w:rsidRDefault="00CE2B5E" w:rsidP="000E60D1">
            <w:pPr>
              <w:rPr>
                <w:rFonts w:cstheme="minorHAnsi"/>
                <w:noProof/>
                <w:lang w:val="sr-Cyrl-RS"/>
              </w:rPr>
            </w:pPr>
            <w:r w:rsidRPr="00A07645">
              <w:rPr>
                <w:rFonts w:eastAsia="Times New Roman" w:cstheme="minorHAnsi"/>
                <w:noProof/>
                <w:color w:val="000000"/>
                <w:lang w:val="sr-Cyrl-RS"/>
              </w:rPr>
              <w:t>Регистровано пољопривредно газдинство</w:t>
            </w:r>
          </w:p>
        </w:tc>
      </w:tr>
      <w:tr w:rsidR="00CE2B5E" w:rsidRPr="00A07645" w14:paraId="74D85829" w14:textId="77777777" w:rsidTr="000E60D1">
        <w:tc>
          <w:tcPr>
            <w:tcW w:w="988" w:type="dxa"/>
          </w:tcPr>
          <w:p w14:paraId="27FECF8D" w14:textId="77777777" w:rsidR="00CE2B5E" w:rsidRPr="00A07645" w:rsidRDefault="00CE2B5E" w:rsidP="000E60D1">
            <w:pPr>
              <w:rPr>
                <w:rFonts w:cstheme="minorHAnsi"/>
                <w:noProof/>
                <w:lang w:val="sr-Cyrl-RS"/>
              </w:rPr>
            </w:pPr>
            <w:r w:rsidRPr="00A07645">
              <w:rPr>
                <w:rFonts w:cstheme="minorHAnsi"/>
                <w:noProof/>
                <w:lang w:val="sr-Cyrl-RS"/>
              </w:rPr>
              <w:t>РС</w:t>
            </w:r>
          </w:p>
        </w:tc>
        <w:tc>
          <w:tcPr>
            <w:tcW w:w="8028" w:type="dxa"/>
          </w:tcPr>
          <w:p w14:paraId="756D1555" w14:textId="77777777" w:rsidR="00CE2B5E" w:rsidRPr="00A07645" w:rsidRDefault="00CE2B5E" w:rsidP="000E60D1">
            <w:pPr>
              <w:rPr>
                <w:rFonts w:eastAsia="Times New Roman" w:cstheme="minorHAnsi"/>
                <w:noProof/>
                <w:color w:val="000000"/>
                <w:lang w:val="sr-Cyrl-RS"/>
              </w:rPr>
            </w:pPr>
            <w:r w:rsidRPr="00A07645">
              <w:rPr>
                <w:rFonts w:eastAsia="Times New Roman" w:cstheme="minorHAnsi"/>
                <w:noProof/>
                <w:color w:val="000000"/>
                <w:lang w:val="sr-Cyrl-RS"/>
              </w:rPr>
              <w:t>Република Србија</w:t>
            </w:r>
          </w:p>
        </w:tc>
      </w:tr>
      <w:tr w:rsidR="00CE2B5E" w:rsidRPr="00A07645" w14:paraId="2AAC99DD" w14:textId="77777777" w:rsidTr="000E60D1">
        <w:tc>
          <w:tcPr>
            <w:tcW w:w="988" w:type="dxa"/>
          </w:tcPr>
          <w:p w14:paraId="2ABB0785" w14:textId="77777777" w:rsidR="00CE2B5E" w:rsidRPr="00A07645" w:rsidRDefault="00CE2B5E" w:rsidP="000E60D1">
            <w:pPr>
              <w:rPr>
                <w:rFonts w:cstheme="minorHAnsi"/>
                <w:noProof/>
                <w:lang w:val="sr-Cyrl-RS"/>
              </w:rPr>
            </w:pPr>
            <w:r w:rsidRPr="00A07645">
              <w:rPr>
                <w:rFonts w:cstheme="minorHAnsi"/>
                <w:noProof/>
                <w:lang w:val="sr-Cyrl-RS"/>
              </w:rPr>
              <w:t>САНУ</w:t>
            </w:r>
          </w:p>
        </w:tc>
        <w:tc>
          <w:tcPr>
            <w:tcW w:w="8028" w:type="dxa"/>
          </w:tcPr>
          <w:p w14:paraId="641C3F13" w14:textId="77777777" w:rsidR="00CE2B5E" w:rsidRPr="00A07645" w:rsidRDefault="00CE2B5E" w:rsidP="000E60D1">
            <w:pPr>
              <w:rPr>
                <w:rFonts w:cstheme="minorHAnsi"/>
                <w:noProof/>
                <w:lang w:val="sr-Cyrl-RS"/>
              </w:rPr>
            </w:pPr>
            <w:r w:rsidRPr="00A07645">
              <w:rPr>
                <w:rFonts w:cstheme="minorHAnsi"/>
                <w:noProof/>
                <w:lang w:val="sr-Cyrl-RS"/>
              </w:rPr>
              <w:t>Српска академија наука и уметности</w:t>
            </w:r>
          </w:p>
        </w:tc>
      </w:tr>
      <w:tr w:rsidR="00CE2B5E" w:rsidRPr="00A07645" w14:paraId="0987D378" w14:textId="77777777" w:rsidTr="000E60D1">
        <w:tc>
          <w:tcPr>
            <w:tcW w:w="988" w:type="dxa"/>
          </w:tcPr>
          <w:p w14:paraId="3A978495" w14:textId="77777777" w:rsidR="00CE2B5E" w:rsidRPr="00A07645" w:rsidRDefault="00CE2B5E" w:rsidP="000E60D1">
            <w:pPr>
              <w:rPr>
                <w:rFonts w:cstheme="minorHAnsi"/>
                <w:noProof/>
                <w:lang w:val="sr-Cyrl-RS"/>
              </w:rPr>
            </w:pPr>
            <w:r w:rsidRPr="00A07645">
              <w:rPr>
                <w:rFonts w:cstheme="minorHAnsi"/>
                <w:noProof/>
                <w:lang w:val="sr-Cyrl-RS"/>
              </w:rPr>
              <w:t>СФРЈ</w:t>
            </w:r>
          </w:p>
        </w:tc>
        <w:tc>
          <w:tcPr>
            <w:tcW w:w="8028" w:type="dxa"/>
          </w:tcPr>
          <w:p w14:paraId="61C6250A" w14:textId="77777777" w:rsidR="00CE2B5E" w:rsidRPr="00A07645" w:rsidRDefault="00CE2B5E" w:rsidP="000E60D1">
            <w:pPr>
              <w:rPr>
                <w:rFonts w:cstheme="minorHAnsi"/>
                <w:noProof/>
                <w:lang w:val="sr-Cyrl-RS"/>
              </w:rPr>
            </w:pPr>
            <w:r w:rsidRPr="00A07645">
              <w:rPr>
                <w:rFonts w:cstheme="minorHAnsi"/>
                <w:noProof/>
                <w:lang w:val="sr-Cyrl-RS"/>
              </w:rPr>
              <w:t>Социјалистичка Федеративна Република Југославија</w:t>
            </w:r>
          </w:p>
        </w:tc>
      </w:tr>
      <w:tr w:rsidR="008954AB" w:rsidRPr="00A07645" w14:paraId="52E78BD8" w14:textId="77777777" w:rsidTr="000E60D1">
        <w:tc>
          <w:tcPr>
            <w:tcW w:w="988" w:type="dxa"/>
          </w:tcPr>
          <w:p w14:paraId="6435BF5E" w14:textId="32BC7831" w:rsidR="008954AB" w:rsidRPr="00A07645" w:rsidRDefault="008954AB" w:rsidP="000E60D1">
            <w:pPr>
              <w:rPr>
                <w:rFonts w:cstheme="minorHAnsi"/>
                <w:noProof/>
                <w:lang w:val="sr-Cyrl-RS"/>
              </w:rPr>
            </w:pPr>
            <w:r w:rsidRPr="00A07645">
              <w:rPr>
                <w:rFonts w:cstheme="minorHAnsi"/>
                <w:noProof/>
                <w:lang w:val="sr-Cyrl-RS"/>
              </w:rPr>
              <w:t>УАП</w:t>
            </w:r>
          </w:p>
        </w:tc>
        <w:tc>
          <w:tcPr>
            <w:tcW w:w="8028" w:type="dxa"/>
          </w:tcPr>
          <w:p w14:paraId="7CFB61E5" w14:textId="29194CA5" w:rsidR="008954AB" w:rsidRPr="00A07645" w:rsidRDefault="008954AB" w:rsidP="000E60D1">
            <w:pPr>
              <w:rPr>
                <w:rFonts w:cstheme="minorHAnsi"/>
                <w:noProof/>
                <w:lang w:val="sr-Cyrl-RS"/>
              </w:rPr>
            </w:pPr>
            <w:r w:rsidRPr="00A07645">
              <w:rPr>
                <w:rFonts w:cstheme="minorHAnsi"/>
                <w:noProof/>
                <w:lang w:val="sr-Cyrl-RS"/>
              </w:rPr>
              <w:t>Управа за аграрна плаћања</w:t>
            </w:r>
          </w:p>
        </w:tc>
      </w:tr>
      <w:tr w:rsidR="008954AB" w:rsidRPr="00A07645" w14:paraId="11E741A4" w14:textId="77777777" w:rsidTr="000E60D1">
        <w:tc>
          <w:tcPr>
            <w:tcW w:w="988" w:type="dxa"/>
          </w:tcPr>
          <w:p w14:paraId="480F2FAD" w14:textId="78300356" w:rsidR="008954AB" w:rsidRPr="00A07645" w:rsidRDefault="008954AB" w:rsidP="000E60D1">
            <w:pPr>
              <w:rPr>
                <w:rFonts w:cstheme="minorHAnsi"/>
                <w:noProof/>
                <w:lang w:val="sr-Cyrl-RS"/>
              </w:rPr>
            </w:pPr>
            <w:r w:rsidRPr="00A07645">
              <w:rPr>
                <w:rFonts w:cstheme="minorHAnsi"/>
                <w:noProof/>
                <w:lang w:val="sr-Cyrl-RS"/>
              </w:rPr>
              <w:t>УКП</w:t>
            </w:r>
          </w:p>
        </w:tc>
        <w:tc>
          <w:tcPr>
            <w:tcW w:w="8028" w:type="dxa"/>
          </w:tcPr>
          <w:p w14:paraId="09A4CA08" w14:textId="2DCD7885" w:rsidR="008954AB" w:rsidRPr="00A07645" w:rsidRDefault="008954AB" w:rsidP="000E60D1">
            <w:pPr>
              <w:rPr>
                <w:rFonts w:cstheme="minorHAnsi"/>
                <w:noProof/>
                <w:lang w:val="sr-Cyrl-RS"/>
              </w:rPr>
            </w:pPr>
            <w:r w:rsidRPr="00A07645">
              <w:rPr>
                <w:rFonts w:cstheme="minorHAnsi"/>
                <w:noProof/>
                <w:lang w:val="sr-Cyrl-RS"/>
              </w:rPr>
              <w:t>Управа криминалистичке полиције</w:t>
            </w:r>
          </w:p>
        </w:tc>
      </w:tr>
    </w:tbl>
    <w:p w14:paraId="1E8FD8A2" w14:textId="77777777" w:rsidR="00CE2B5E" w:rsidRPr="00A07645" w:rsidRDefault="00CE2B5E" w:rsidP="00CE2B5E">
      <w:pPr>
        <w:rPr>
          <w:rFonts w:cstheme="minorHAnsi"/>
          <w:b/>
          <w:bCs/>
          <w:noProof/>
          <w:color w:val="4472C4" w:themeColor="accent1"/>
          <w:sz w:val="32"/>
          <w:szCs w:val="32"/>
          <w:lang w:val="sr-Cyrl-RS"/>
        </w:rPr>
      </w:pPr>
    </w:p>
    <w:p w14:paraId="35520C62" w14:textId="738F6BC6" w:rsidR="00B5216A" w:rsidRPr="00A07645" w:rsidRDefault="00B5216A">
      <w:pPr>
        <w:rPr>
          <w:rFonts w:cstheme="minorHAnsi"/>
          <w:noProof/>
          <w:lang w:val="sr-Cyrl-RS"/>
        </w:rPr>
      </w:pPr>
    </w:p>
    <w:p w14:paraId="602672B4" w14:textId="77777777" w:rsidR="00B5216A" w:rsidRPr="00A07645" w:rsidRDefault="00B5216A">
      <w:pPr>
        <w:rPr>
          <w:rFonts w:cstheme="minorHAnsi"/>
          <w:noProof/>
          <w:lang w:val="sr-Cyrl-RS"/>
        </w:rPr>
      </w:pPr>
      <w:r w:rsidRPr="00A07645">
        <w:rPr>
          <w:rFonts w:cstheme="minorHAnsi"/>
          <w:noProof/>
          <w:lang w:val="sr-Cyrl-RS"/>
        </w:rPr>
        <w:br w:type="page"/>
      </w:r>
    </w:p>
    <w:p w14:paraId="3254A01E" w14:textId="0211778E" w:rsidR="0094604B" w:rsidRPr="00A07645" w:rsidRDefault="00B5216A" w:rsidP="006921F3">
      <w:pPr>
        <w:pStyle w:val="Heading1"/>
        <w:rPr>
          <w:rFonts w:asciiTheme="minorHAnsi" w:hAnsiTheme="minorHAnsi" w:cstheme="minorHAnsi"/>
          <w:noProof/>
          <w:lang w:val="sr-Cyrl-RS"/>
        </w:rPr>
      </w:pPr>
      <w:bookmarkStart w:id="2" w:name="_Toc82811785"/>
      <w:bookmarkStart w:id="3" w:name="_Toc91067727"/>
      <w:r w:rsidRPr="00A07645">
        <w:rPr>
          <w:rFonts w:asciiTheme="minorHAnsi" w:hAnsiTheme="minorHAnsi" w:cstheme="minorHAnsi"/>
          <w:noProof/>
          <w:lang w:val="sr-Cyrl-RS"/>
        </w:rPr>
        <w:lastRenderedPageBreak/>
        <w:t>Сажетак</w:t>
      </w:r>
      <w:bookmarkEnd w:id="2"/>
      <w:bookmarkEnd w:id="3"/>
    </w:p>
    <w:p w14:paraId="5BF61205" w14:textId="0C68C711" w:rsidR="002D03EB" w:rsidRPr="00A07645" w:rsidRDefault="002D03EB" w:rsidP="00DA77B4">
      <w:pPr>
        <w:spacing w:before="120" w:after="120" w:line="240" w:lineRule="auto"/>
        <w:jc w:val="both"/>
        <w:rPr>
          <w:rFonts w:cstheme="minorHAnsi"/>
          <w:noProof/>
          <w:lang w:val="sr-Cyrl-RS"/>
        </w:rPr>
      </w:pPr>
      <w:r w:rsidRPr="00A07645">
        <w:rPr>
          <w:rFonts w:cstheme="minorHAnsi"/>
          <w:noProof/>
          <w:lang w:val="sr-Cyrl-RS"/>
        </w:rPr>
        <w:t>Шести Извештај о напретку у увођењу родно одговорног буџетирања у систем планирања јавних финансија у Републици Србији y 2020. години</w:t>
      </w:r>
      <w:r w:rsidR="00434AFA" w:rsidRPr="00A07645">
        <w:rPr>
          <w:rFonts w:cstheme="minorHAnsi"/>
          <w:noProof/>
          <w:lang w:val="sr-Cyrl-RS"/>
        </w:rPr>
        <w:t xml:space="preserve"> (у даљем тексту: Извештај о напретку)</w:t>
      </w:r>
      <w:r w:rsidRPr="00A07645">
        <w:rPr>
          <w:rFonts w:cstheme="minorHAnsi"/>
          <w:noProof/>
          <w:lang w:val="sr-Cyrl-RS"/>
        </w:rPr>
        <w:t xml:space="preserve"> приказује преглед свих планираних улагања у унапређење родне равноправности у Републици Србији на националном нивоу и на нивоу Аутономне Покрајине Војводине </w:t>
      </w:r>
      <w:r w:rsidR="006F100B" w:rsidRPr="00A07645">
        <w:rPr>
          <w:rFonts w:cstheme="minorHAnsi"/>
          <w:noProof/>
          <w:lang w:val="sr-Cyrl-RS"/>
        </w:rPr>
        <w:t>(у даљем тексту: АПВ</w:t>
      </w:r>
      <w:r w:rsidR="00F01360" w:rsidRPr="00A07645">
        <w:rPr>
          <w:rFonts w:cstheme="minorHAnsi"/>
          <w:noProof/>
          <w:lang w:val="sr-Cyrl-RS"/>
        </w:rPr>
        <w:t xml:space="preserve"> или АП Војводина</w:t>
      </w:r>
      <w:r w:rsidR="006F100B" w:rsidRPr="00A07645">
        <w:rPr>
          <w:rFonts w:cstheme="minorHAnsi"/>
          <w:noProof/>
          <w:lang w:val="sr-Cyrl-RS"/>
        </w:rPr>
        <w:t xml:space="preserve">) </w:t>
      </w:r>
      <w:r w:rsidRPr="00A07645">
        <w:rPr>
          <w:rFonts w:cstheme="minorHAnsi"/>
          <w:noProof/>
          <w:lang w:val="sr-Cyrl-RS"/>
        </w:rPr>
        <w:t>у буџету за 2021. годину. Извештај је сачињен на основу усвојеног Закона о буџету за 2021. годину</w:t>
      </w:r>
      <w:r w:rsidRPr="00A07645">
        <w:rPr>
          <w:rStyle w:val="FootnoteReference"/>
          <w:rFonts w:cstheme="minorHAnsi"/>
          <w:noProof/>
          <w:lang w:val="sr-Cyrl-RS"/>
        </w:rPr>
        <w:footnoteReference w:id="1"/>
      </w:r>
      <w:r w:rsidRPr="00A07645">
        <w:rPr>
          <w:rFonts w:cstheme="minorHAnsi"/>
          <w:noProof/>
          <w:lang w:val="sr-Cyrl-RS"/>
        </w:rPr>
        <w:t xml:space="preserve"> и усвојене Покрајинске одлуке о буџету за 2021. годину</w:t>
      </w:r>
      <w:r w:rsidRPr="00A07645">
        <w:rPr>
          <w:rStyle w:val="FootnoteReference"/>
          <w:rFonts w:cstheme="minorHAnsi"/>
          <w:noProof/>
          <w:lang w:val="sr-Cyrl-RS"/>
        </w:rPr>
        <w:footnoteReference w:id="2"/>
      </w:r>
      <w:r w:rsidRPr="00A07645">
        <w:rPr>
          <w:rFonts w:cstheme="minorHAnsi"/>
          <w:noProof/>
          <w:lang w:val="sr-Cyrl-RS"/>
        </w:rPr>
        <w:t xml:space="preserve">. Детаљан преглед на нивоу јединица локалне самоуправе </w:t>
      </w:r>
      <w:r w:rsidR="006F100B" w:rsidRPr="00A07645">
        <w:rPr>
          <w:rFonts w:cstheme="minorHAnsi"/>
          <w:noProof/>
          <w:lang w:val="sr-Cyrl-RS"/>
        </w:rPr>
        <w:t xml:space="preserve">(ЈЛС) </w:t>
      </w:r>
      <w:r w:rsidRPr="00A07645">
        <w:rPr>
          <w:rFonts w:cstheme="minorHAnsi"/>
          <w:noProof/>
          <w:lang w:val="sr-Cyrl-RS"/>
        </w:rPr>
        <w:t xml:space="preserve">није део овог Извештаја. </w:t>
      </w:r>
    </w:p>
    <w:p w14:paraId="592DC5F9" w14:textId="7B5518F0" w:rsidR="00DA77B4" w:rsidRPr="00A07645" w:rsidRDefault="00DA77B4" w:rsidP="00DA77B4">
      <w:pPr>
        <w:spacing w:before="120" w:after="120" w:line="240" w:lineRule="auto"/>
        <w:jc w:val="both"/>
        <w:rPr>
          <w:rFonts w:cstheme="minorHAnsi"/>
          <w:noProof/>
          <w:lang w:val="sr-Cyrl-RS"/>
        </w:rPr>
      </w:pPr>
      <w:r w:rsidRPr="00A07645">
        <w:rPr>
          <w:rFonts w:cstheme="minorHAnsi"/>
          <w:noProof/>
          <w:lang w:val="sr-Cyrl-RS"/>
        </w:rPr>
        <w:t>Законом о буџетском систему</w:t>
      </w:r>
      <w:r w:rsidRPr="00A07645">
        <w:rPr>
          <w:rStyle w:val="FootnoteReference"/>
          <w:rFonts w:cstheme="minorHAnsi"/>
          <w:noProof/>
          <w:lang w:val="sr-Cyrl-RS"/>
        </w:rPr>
        <w:footnoteReference w:id="3"/>
      </w:r>
      <w:r w:rsidR="0095677F" w:rsidRPr="00A07645">
        <w:rPr>
          <w:rFonts w:cstheme="minorHAnsi"/>
          <w:noProof/>
          <w:lang w:val="sr-Cyrl-RS"/>
        </w:rPr>
        <w:t xml:space="preserve"> (у даљем тексту: ЗБС)</w:t>
      </w:r>
      <w:r w:rsidRPr="00A07645">
        <w:rPr>
          <w:rFonts w:cstheme="minorHAnsi"/>
          <w:noProof/>
          <w:lang w:val="sr-Cyrl-RS"/>
        </w:rPr>
        <w:t xml:space="preserve"> прописано је постепено увођење родно одговорног буџетирања (РОБ) у планирање, извршење и извештавање о буџету на свим нивоима, почевши од 2016. </w:t>
      </w:r>
      <w:r w:rsidR="006F100B" w:rsidRPr="00A07645">
        <w:rPr>
          <w:rFonts w:cstheme="minorHAnsi"/>
          <w:noProof/>
          <w:lang w:val="sr-Cyrl-RS"/>
        </w:rPr>
        <w:t xml:space="preserve">и </w:t>
      </w:r>
      <w:r w:rsidRPr="00A07645">
        <w:rPr>
          <w:rFonts w:cstheme="minorHAnsi"/>
          <w:noProof/>
          <w:lang w:val="sr-Cyrl-RS"/>
        </w:rPr>
        <w:t xml:space="preserve">најкасније до 2024. године, када би РОБ требало да буде у потпуности примењен и прерасте у саставни и редовни део буџетског циклуса. Постепеност ове реформе у управљању јавним финансијама захтева континуирани напредак од </w:t>
      </w:r>
      <w:r w:rsidR="006F100B" w:rsidRPr="00A07645">
        <w:rPr>
          <w:rFonts w:cstheme="minorHAnsi"/>
          <w:noProof/>
          <w:lang w:val="sr-Cyrl-RS"/>
        </w:rPr>
        <w:t xml:space="preserve">стране </w:t>
      </w:r>
      <w:r w:rsidRPr="00A07645">
        <w:rPr>
          <w:rFonts w:cstheme="minorHAnsi"/>
          <w:noProof/>
          <w:lang w:val="sr-Cyrl-RS"/>
        </w:rPr>
        <w:t>свих буџетских корисника на националном, покрајинском и локалном нивоу.</w:t>
      </w:r>
    </w:p>
    <w:p w14:paraId="3F035C99" w14:textId="514B1EBF" w:rsidR="00DA77B4" w:rsidRPr="00A07645" w:rsidRDefault="001109D2" w:rsidP="00DA77B4">
      <w:pPr>
        <w:spacing w:before="120" w:after="120" w:line="240" w:lineRule="auto"/>
        <w:jc w:val="both"/>
        <w:rPr>
          <w:rFonts w:cstheme="minorHAnsi"/>
          <w:noProof/>
          <w:lang w:val="sr-Cyrl-RS"/>
        </w:rPr>
      </w:pPr>
      <w:r w:rsidRPr="00A07645">
        <w:rPr>
          <w:rFonts w:cstheme="minorHAnsi"/>
          <w:noProof/>
          <w:lang w:val="en-US"/>
        </w:rPr>
        <mc:AlternateContent>
          <mc:Choice Requires="wps">
            <w:drawing>
              <wp:anchor distT="45720" distB="45720" distL="114300" distR="114300" simplePos="0" relativeHeight="251673600" behindDoc="0" locked="0" layoutInCell="1" allowOverlap="1" wp14:anchorId="22F493B1" wp14:editId="3CEE05E3">
                <wp:simplePos x="0" y="0"/>
                <wp:positionH relativeFrom="margin">
                  <wp:posOffset>2393315</wp:posOffset>
                </wp:positionH>
                <wp:positionV relativeFrom="paragraph">
                  <wp:posOffset>128905</wp:posOffset>
                </wp:positionV>
                <wp:extent cx="3263265" cy="1820545"/>
                <wp:effectExtent l="0" t="0" r="13335" b="273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820545"/>
                        </a:xfrm>
                        <a:prstGeom prst="rect">
                          <a:avLst/>
                        </a:prstGeom>
                        <a:solidFill>
                          <a:schemeClr val="tx2">
                            <a:lumMod val="20000"/>
                            <a:lumOff val="80000"/>
                          </a:schemeClr>
                        </a:solidFill>
                        <a:ln w="19050">
                          <a:solidFill>
                            <a:schemeClr val="accent1"/>
                          </a:solidFill>
                          <a:miter lim="800000"/>
                          <a:headEnd/>
                          <a:tailEnd/>
                        </a:ln>
                      </wps:spPr>
                      <wps:txbx>
                        <w:txbxContent>
                          <w:p w14:paraId="15B7E76F" w14:textId="69515424" w:rsidR="000E60D1" w:rsidRDefault="000E60D1" w:rsidP="001109D2">
                            <w:pPr>
                              <w:spacing w:before="120" w:after="120" w:line="240" w:lineRule="auto"/>
                              <w:jc w:val="both"/>
                              <w:rPr>
                                <w:lang w:val="sr-Cyrl-RS"/>
                              </w:rPr>
                            </w:pPr>
                            <w:r>
                              <w:rPr>
                                <w:lang w:val="sr-Cyrl-RS"/>
                              </w:rPr>
                              <w:t xml:space="preserve">У </w:t>
                            </w:r>
                            <w:r w:rsidR="00CA2DB6">
                              <w:rPr>
                                <w:lang w:val="sr-Cyrl-RS"/>
                              </w:rPr>
                              <w:t xml:space="preserve">буџету за </w:t>
                            </w:r>
                            <w:r>
                              <w:rPr>
                                <w:lang w:val="sr-Cyrl-RS"/>
                              </w:rPr>
                              <w:t>2021. годин</w:t>
                            </w:r>
                            <w:r w:rsidR="00CA2DB6">
                              <w:rPr>
                                <w:lang w:val="sr-Cyrl-RS"/>
                              </w:rPr>
                              <w:t>у</w:t>
                            </w:r>
                            <w:r w:rsidR="004D78DC">
                              <w:rPr>
                                <w:lang w:val="sr-Latn-RS"/>
                              </w:rPr>
                              <w:t>,</w:t>
                            </w:r>
                            <w:r>
                              <w:rPr>
                                <w:lang w:val="sr-Cyrl-RS"/>
                              </w:rPr>
                              <w:t xml:space="preserve"> на националном нивоу</w:t>
                            </w:r>
                            <w:r w:rsidR="004D78DC">
                              <w:rPr>
                                <w:lang w:val="sr-Latn-RS"/>
                              </w:rPr>
                              <w:t>,</w:t>
                            </w:r>
                            <w:r>
                              <w:rPr>
                                <w:lang w:val="sr-Cyrl-RS"/>
                              </w:rPr>
                              <w:t xml:space="preserve"> од 47 буџетских корисника који су били предвиђени Планом увођења РОБ-а, </w:t>
                            </w:r>
                            <w:r w:rsidRPr="00BF5362">
                              <w:rPr>
                                <w:lang w:val="sr-Cyrl-RS"/>
                              </w:rPr>
                              <w:t>њих 42 је</w:t>
                            </w:r>
                            <w:r>
                              <w:rPr>
                                <w:lang w:val="sr-Cyrl-RS"/>
                              </w:rPr>
                              <w:t xml:space="preserve"> увело РОБ у програмску структуру</w:t>
                            </w:r>
                            <w:r w:rsidR="004D78DC">
                              <w:rPr>
                                <w:lang w:val="sr-Latn-RS"/>
                              </w:rPr>
                              <w:t xml:space="preserve"> </w:t>
                            </w:r>
                            <w:r w:rsidR="006230F3">
                              <w:rPr>
                                <w:lang w:val="sr-Cyrl-RS"/>
                              </w:rPr>
                              <w:t>и исказало</w:t>
                            </w:r>
                            <w:r w:rsidR="002176BA">
                              <w:rPr>
                                <w:lang w:val="sr-Cyrl-RS"/>
                              </w:rPr>
                              <w:t xml:space="preserve"> га</w:t>
                            </w:r>
                            <w:r w:rsidR="006230F3">
                              <w:rPr>
                                <w:lang w:val="sr-Cyrl-RS"/>
                              </w:rPr>
                              <w:t xml:space="preserve"> кроз РОб </w:t>
                            </w:r>
                            <w:r>
                              <w:rPr>
                                <w:lang w:val="sr-Cyrl-RS"/>
                              </w:rPr>
                              <w:t>циљеве и / или</w:t>
                            </w:r>
                            <w:r w:rsidR="006230F3">
                              <w:rPr>
                                <w:lang w:val="sr-Cyrl-RS"/>
                              </w:rPr>
                              <w:t xml:space="preserve"> РОБ</w:t>
                            </w:r>
                            <w:r>
                              <w:rPr>
                                <w:lang w:val="sr-Cyrl-RS"/>
                              </w:rPr>
                              <w:t xml:space="preserve"> индикаторе.</w:t>
                            </w:r>
                          </w:p>
                          <w:p w14:paraId="0A9F62F2" w14:textId="0289D55D" w:rsidR="000E60D1" w:rsidRDefault="000E60D1" w:rsidP="001109D2">
                            <w:pPr>
                              <w:spacing w:before="120" w:after="120" w:line="240" w:lineRule="auto"/>
                              <w:jc w:val="both"/>
                              <w:rPr>
                                <w:lang w:val="sr-Cyrl-RS"/>
                              </w:rPr>
                            </w:pPr>
                            <w:r>
                              <w:rPr>
                                <w:lang w:val="sr-Cyrl-RS"/>
                              </w:rPr>
                              <w:t>У АП Војводини</w:t>
                            </w:r>
                            <w:r w:rsidR="004D78DC">
                              <w:rPr>
                                <w:lang w:val="sr-Latn-RS"/>
                              </w:rPr>
                              <w:t>,</w:t>
                            </w:r>
                            <w:r>
                              <w:rPr>
                                <w:lang w:val="sr-Cyrl-RS"/>
                              </w:rPr>
                              <w:t xml:space="preserve"> сви </w:t>
                            </w:r>
                            <w:r w:rsidRPr="001542AE">
                              <w:rPr>
                                <w:lang w:val="sr-Cyrl-RS"/>
                              </w:rPr>
                              <w:t>директни</w:t>
                            </w:r>
                            <w:r>
                              <w:rPr>
                                <w:color w:val="FF0000"/>
                                <w:lang w:val="sr-Cyrl-RS"/>
                              </w:rPr>
                              <w:t xml:space="preserve"> </w:t>
                            </w:r>
                            <w:r>
                              <w:rPr>
                                <w:lang w:val="sr-Cyrl-RS"/>
                              </w:rPr>
                              <w:t xml:space="preserve">буџетски корисници </w:t>
                            </w:r>
                            <w:r w:rsidR="004D78DC">
                              <w:rPr>
                                <w:lang w:val="sr-Latn-RS"/>
                              </w:rPr>
                              <w:t>c</w:t>
                            </w:r>
                            <w:r w:rsidR="004D78DC">
                              <w:rPr>
                                <w:lang w:val="sr-Cyrl-RS"/>
                              </w:rPr>
                              <w:t xml:space="preserve">у </w:t>
                            </w:r>
                            <w:r>
                              <w:rPr>
                                <w:lang w:val="sr-Cyrl-RS"/>
                              </w:rPr>
                              <w:t xml:space="preserve">увели РОБ у своју програмску структуру </w:t>
                            </w:r>
                            <w:r w:rsidR="006230F3">
                              <w:rPr>
                                <w:lang w:val="sr-Cyrl-RS"/>
                              </w:rPr>
                              <w:t>и исказал</w:t>
                            </w:r>
                            <w:r w:rsidR="004D78DC">
                              <w:rPr>
                                <w:lang w:val="sr-Cyrl-RS"/>
                              </w:rPr>
                              <w:t>и</w:t>
                            </w:r>
                            <w:r w:rsidR="006230F3">
                              <w:rPr>
                                <w:lang w:val="sr-Cyrl-RS"/>
                              </w:rPr>
                              <w:t xml:space="preserve"> </w:t>
                            </w:r>
                            <w:r w:rsidR="00536717">
                              <w:rPr>
                                <w:lang w:val="sr-Cyrl-RS"/>
                              </w:rPr>
                              <w:t xml:space="preserve">га </w:t>
                            </w:r>
                            <w:r w:rsidR="006230F3">
                              <w:rPr>
                                <w:lang w:val="sr-Cyrl-RS"/>
                              </w:rPr>
                              <w:t xml:space="preserve">кроз РОБ </w:t>
                            </w:r>
                            <w:r>
                              <w:rPr>
                                <w:lang w:val="sr-Cyrl-RS"/>
                              </w:rPr>
                              <w:t xml:space="preserve">циљеве и / или </w:t>
                            </w:r>
                            <w:r w:rsidR="006230F3">
                              <w:rPr>
                                <w:lang w:val="sr-Cyrl-RS"/>
                              </w:rPr>
                              <w:t xml:space="preserve">РОБ </w:t>
                            </w:r>
                            <w:r>
                              <w:rPr>
                                <w:lang w:val="sr-Cyrl-RS"/>
                              </w:rPr>
                              <w:t>индикаторе.</w:t>
                            </w:r>
                          </w:p>
                          <w:p w14:paraId="6B7C9816" w14:textId="5092735D" w:rsidR="000E60D1" w:rsidRPr="001109D2" w:rsidRDefault="000E60D1">
                            <w:pPr>
                              <w:rPr>
                                <w:lang w:val="sr-Cyrl-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493B1" id="_x0000_t202" coordsize="21600,21600" o:spt="202" path="m,l,21600r21600,l21600,xe">
                <v:stroke joinstyle="miter"/>
                <v:path gradientshapeok="t" o:connecttype="rect"/>
              </v:shapetype>
              <v:shape id="Text Box 2" o:spid="_x0000_s1026" type="#_x0000_t202" style="position:absolute;left:0;text-align:left;margin-left:188.45pt;margin-top:10.15pt;width:256.95pt;height:143.3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" fillcolor="#d5dce4 [671]" strokecolor="#4472c4 [3204]" strokeweight="1.5pt">
                <v:textbox>
                  <w:txbxContent>
                    <w:p w14:paraId="15B7E76F" w14:textId="69515424" w:rsidR="000E60D1" w:rsidRDefault="000E60D1" w:rsidP="001109D2">
                      <w:pPr>
                        <w:spacing w:before="120" w:after="120" w:line="240" w:lineRule="auto"/>
                        <w:jc w:val="both"/>
                        <w:rPr>
                          <w:lang w:val="sr-Cyrl-RS"/>
                        </w:rPr>
                      </w:pPr>
                      <w:r>
                        <w:rPr>
                          <w:lang w:val="sr-Cyrl-RS"/>
                        </w:rPr>
                        <w:t xml:space="preserve">У </w:t>
                      </w:r>
                      <w:r w:rsidR="00CA2DB6">
                        <w:rPr>
                          <w:lang w:val="sr-Cyrl-RS"/>
                        </w:rPr>
                        <w:t xml:space="preserve">буџету за </w:t>
                      </w:r>
                      <w:r>
                        <w:rPr>
                          <w:lang w:val="sr-Cyrl-RS"/>
                        </w:rPr>
                        <w:t>2021. годин</w:t>
                      </w:r>
                      <w:r w:rsidR="00CA2DB6">
                        <w:rPr>
                          <w:lang w:val="sr-Cyrl-RS"/>
                        </w:rPr>
                        <w:t>у</w:t>
                      </w:r>
                      <w:r w:rsidR="004D78DC">
                        <w:rPr>
                          <w:lang w:val="sr-Latn-RS"/>
                        </w:rPr>
                        <w:t>,</w:t>
                      </w:r>
                      <w:r>
                        <w:rPr>
                          <w:lang w:val="sr-Cyrl-RS"/>
                        </w:rPr>
                        <w:t xml:space="preserve"> на националном нивоу</w:t>
                      </w:r>
                      <w:r w:rsidR="004D78DC">
                        <w:rPr>
                          <w:lang w:val="sr-Latn-RS"/>
                        </w:rPr>
                        <w:t>,</w:t>
                      </w:r>
                      <w:r>
                        <w:rPr>
                          <w:lang w:val="sr-Cyrl-RS"/>
                        </w:rPr>
                        <w:t xml:space="preserve"> од 47 буџетских корисника који су били предвиђени Планом увођења РОБ-а, </w:t>
                      </w:r>
                      <w:r w:rsidRPr="00BF5362">
                        <w:rPr>
                          <w:lang w:val="sr-Cyrl-RS"/>
                        </w:rPr>
                        <w:t>њих 42 је</w:t>
                      </w:r>
                      <w:r>
                        <w:rPr>
                          <w:lang w:val="sr-Cyrl-RS"/>
                        </w:rPr>
                        <w:t xml:space="preserve"> увело РОБ у програмску структуру</w:t>
                      </w:r>
                      <w:r w:rsidR="004D78DC">
                        <w:rPr>
                          <w:lang w:val="sr-Latn-RS"/>
                        </w:rPr>
                        <w:t xml:space="preserve"> </w:t>
                      </w:r>
                      <w:r w:rsidR="006230F3">
                        <w:rPr>
                          <w:lang w:val="sr-Cyrl-RS"/>
                        </w:rPr>
                        <w:t>и исказало</w:t>
                      </w:r>
                      <w:r w:rsidR="002176BA">
                        <w:rPr>
                          <w:lang w:val="sr-Cyrl-RS"/>
                        </w:rPr>
                        <w:t xml:space="preserve"> га</w:t>
                      </w:r>
                      <w:r w:rsidR="006230F3">
                        <w:rPr>
                          <w:lang w:val="sr-Cyrl-RS"/>
                        </w:rPr>
                        <w:t xml:space="preserve"> кроз РОб </w:t>
                      </w:r>
                      <w:r>
                        <w:rPr>
                          <w:lang w:val="sr-Cyrl-RS"/>
                        </w:rPr>
                        <w:t>циљеве и / или</w:t>
                      </w:r>
                      <w:r w:rsidR="006230F3">
                        <w:rPr>
                          <w:lang w:val="sr-Cyrl-RS"/>
                        </w:rPr>
                        <w:t xml:space="preserve"> РОБ</w:t>
                      </w:r>
                      <w:r>
                        <w:rPr>
                          <w:lang w:val="sr-Cyrl-RS"/>
                        </w:rPr>
                        <w:t xml:space="preserve"> индикаторе.</w:t>
                      </w:r>
                    </w:p>
                    <w:p w14:paraId="0A9F62F2" w14:textId="0289D55D" w:rsidR="000E60D1" w:rsidRDefault="000E60D1" w:rsidP="001109D2">
                      <w:pPr>
                        <w:spacing w:before="120" w:after="120" w:line="240" w:lineRule="auto"/>
                        <w:jc w:val="both"/>
                        <w:rPr>
                          <w:lang w:val="sr-Cyrl-RS"/>
                        </w:rPr>
                      </w:pPr>
                      <w:r>
                        <w:rPr>
                          <w:lang w:val="sr-Cyrl-RS"/>
                        </w:rPr>
                        <w:t>У АП Војводини</w:t>
                      </w:r>
                      <w:r w:rsidR="004D78DC">
                        <w:rPr>
                          <w:lang w:val="sr-Latn-RS"/>
                        </w:rPr>
                        <w:t>,</w:t>
                      </w:r>
                      <w:r>
                        <w:rPr>
                          <w:lang w:val="sr-Cyrl-RS"/>
                        </w:rPr>
                        <w:t xml:space="preserve"> сви </w:t>
                      </w:r>
                      <w:r w:rsidRPr="001542AE">
                        <w:rPr>
                          <w:lang w:val="sr-Cyrl-RS"/>
                        </w:rPr>
                        <w:t>директни</w:t>
                      </w:r>
                      <w:r>
                        <w:rPr>
                          <w:color w:val="FF0000"/>
                          <w:lang w:val="sr-Cyrl-RS"/>
                        </w:rPr>
                        <w:t xml:space="preserve"> </w:t>
                      </w:r>
                      <w:r>
                        <w:rPr>
                          <w:lang w:val="sr-Cyrl-RS"/>
                        </w:rPr>
                        <w:t xml:space="preserve">буџетски корисници </w:t>
                      </w:r>
                      <w:r w:rsidR="004D78DC">
                        <w:rPr>
                          <w:lang w:val="sr-Latn-RS"/>
                        </w:rPr>
                        <w:t>c</w:t>
                      </w:r>
                      <w:r w:rsidR="004D78DC">
                        <w:rPr>
                          <w:lang w:val="sr-Cyrl-RS"/>
                        </w:rPr>
                        <w:t xml:space="preserve">у </w:t>
                      </w:r>
                      <w:r>
                        <w:rPr>
                          <w:lang w:val="sr-Cyrl-RS"/>
                        </w:rPr>
                        <w:t xml:space="preserve">увели РОБ у своју програмску структуру </w:t>
                      </w:r>
                      <w:r w:rsidR="006230F3">
                        <w:rPr>
                          <w:lang w:val="sr-Cyrl-RS"/>
                        </w:rPr>
                        <w:t>и исказал</w:t>
                      </w:r>
                      <w:r w:rsidR="004D78DC">
                        <w:rPr>
                          <w:lang w:val="sr-Cyrl-RS"/>
                        </w:rPr>
                        <w:t>и</w:t>
                      </w:r>
                      <w:r w:rsidR="006230F3">
                        <w:rPr>
                          <w:lang w:val="sr-Cyrl-RS"/>
                        </w:rPr>
                        <w:t xml:space="preserve"> </w:t>
                      </w:r>
                      <w:r w:rsidR="00536717">
                        <w:rPr>
                          <w:lang w:val="sr-Cyrl-RS"/>
                        </w:rPr>
                        <w:t xml:space="preserve">га </w:t>
                      </w:r>
                      <w:r w:rsidR="006230F3">
                        <w:rPr>
                          <w:lang w:val="sr-Cyrl-RS"/>
                        </w:rPr>
                        <w:t xml:space="preserve">кроз РОБ </w:t>
                      </w:r>
                      <w:r>
                        <w:rPr>
                          <w:lang w:val="sr-Cyrl-RS"/>
                        </w:rPr>
                        <w:t xml:space="preserve">циљеве и / или </w:t>
                      </w:r>
                      <w:r w:rsidR="006230F3">
                        <w:rPr>
                          <w:lang w:val="sr-Cyrl-RS"/>
                        </w:rPr>
                        <w:t xml:space="preserve">РОБ </w:t>
                      </w:r>
                      <w:r>
                        <w:rPr>
                          <w:lang w:val="sr-Cyrl-RS"/>
                        </w:rPr>
                        <w:t>индикаторе.</w:t>
                      </w:r>
                    </w:p>
                    <w:p w14:paraId="6B7C9816" w14:textId="5092735D" w:rsidR="000E60D1" w:rsidRPr="001109D2" w:rsidRDefault="000E60D1">
                      <w:pPr>
                        <w:rPr>
                          <w:lang w:val="sr-Cyrl-RS"/>
                        </w:rPr>
                      </w:pPr>
                    </w:p>
                  </w:txbxContent>
                </v:textbox>
                <w10:wrap type="square" anchorx="margin"/>
              </v:shape>
            </w:pict>
          </mc:Fallback>
        </mc:AlternateContent>
      </w:r>
      <w:r w:rsidR="00DA77B4" w:rsidRPr="00A07645">
        <w:rPr>
          <w:rFonts w:cstheme="minorHAnsi"/>
          <w:noProof/>
          <w:lang w:val="sr-Cyrl-RS"/>
        </w:rPr>
        <w:t xml:space="preserve">Преглед примене РОБ-a код појединачних буџетских корисника на националном нивоу и на нивоу </w:t>
      </w:r>
      <w:r w:rsidR="00923E64" w:rsidRPr="00A07645">
        <w:rPr>
          <w:rFonts w:cstheme="minorHAnsi"/>
          <w:noProof/>
          <w:lang w:val="sr-Cyrl-RS"/>
        </w:rPr>
        <w:t>АП</w:t>
      </w:r>
      <w:r w:rsidR="00DA77B4" w:rsidRPr="00A07645">
        <w:rPr>
          <w:rFonts w:cstheme="minorHAnsi"/>
          <w:noProof/>
          <w:lang w:val="sr-Cyrl-RS"/>
        </w:rPr>
        <w:t xml:space="preserve"> Војводине, као и њихова анализа, налазе се у Прилогу 1 и 2 овог извештаја. На посебно добре примере у овој фази РОБ-а указано је обележавањем зеленом бојом у коментарима испод релевантног РОБ циља и индикатора. Тамо где је захтев РОБ-а испуњен, али постоји простор за унапређење циљева и индикатора у које је уведена родна перспектива, коментари су обележени наранџастом бојом. Детаљније информације о методологији оцењивања налазе се у делу „Важне методолошке напомене за буџетске кориснике“. </w:t>
      </w:r>
    </w:p>
    <w:p w14:paraId="4715DF4F" w14:textId="77777777" w:rsidR="001D0DA3" w:rsidRPr="00A07645" w:rsidRDefault="001109D2" w:rsidP="00DA77B4">
      <w:pPr>
        <w:spacing w:before="120" w:after="120" w:line="240" w:lineRule="auto"/>
        <w:jc w:val="both"/>
        <w:rPr>
          <w:rFonts w:cstheme="minorHAnsi"/>
          <w:noProof/>
          <w:lang w:val="sr-Cyrl-RS"/>
        </w:rPr>
      </w:pPr>
      <w:bookmarkStart w:id="4" w:name="_Hlk88077742"/>
      <w:bookmarkStart w:id="5" w:name="_Hlk88077741"/>
      <w:r w:rsidRPr="00A07645">
        <w:rPr>
          <w:rFonts w:cstheme="minorHAnsi"/>
          <w:noProof/>
          <w:lang w:val="sr-Cyrl-RS"/>
        </w:rPr>
        <w:t xml:space="preserve">Посматрано у односу на претходну годину може се закључити да је код буџетских корисника на </w:t>
      </w:r>
      <w:r w:rsidR="00D949FF" w:rsidRPr="00A07645">
        <w:rPr>
          <w:rFonts w:cstheme="minorHAnsi"/>
          <w:noProof/>
          <w:lang w:val="sr-Cyrl-RS"/>
        </w:rPr>
        <w:t>националном</w:t>
      </w:r>
      <w:r w:rsidRPr="00A07645">
        <w:rPr>
          <w:rFonts w:cstheme="minorHAnsi"/>
          <w:noProof/>
          <w:lang w:val="sr-Cyrl-RS"/>
        </w:rPr>
        <w:t xml:space="preserve"> нивоу </w:t>
      </w:r>
      <w:r w:rsidR="006311D3" w:rsidRPr="00A07645">
        <w:rPr>
          <w:rFonts w:cstheme="minorHAnsi"/>
          <w:noProof/>
          <w:lang w:val="sr-Cyrl-RS"/>
        </w:rPr>
        <w:t xml:space="preserve">дошло до повећања </w:t>
      </w:r>
      <w:r w:rsidR="005E264D" w:rsidRPr="00A07645">
        <w:rPr>
          <w:rFonts w:cstheme="minorHAnsi"/>
          <w:noProof/>
          <w:lang w:val="sr-Cyrl-RS"/>
        </w:rPr>
        <w:t xml:space="preserve">примене </w:t>
      </w:r>
      <w:r w:rsidR="006311D3" w:rsidRPr="00A07645">
        <w:rPr>
          <w:rFonts w:cstheme="minorHAnsi"/>
          <w:noProof/>
          <w:lang w:val="sr-Cyrl-RS"/>
        </w:rPr>
        <w:t xml:space="preserve">РОБ-а на </w:t>
      </w:r>
      <w:r w:rsidR="009D69D9" w:rsidRPr="00A07645">
        <w:rPr>
          <w:rFonts w:cstheme="minorHAnsi"/>
          <w:noProof/>
          <w:lang w:val="sr-Cyrl-RS"/>
        </w:rPr>
        <w:t>нивоу програма</w:t>
      </w:r>
      <w:r w:rsidR="00C0168F" w:rsidRPr="00A07645">
        <w:rPr>
          <w:rFonts w:cstheme="minorHAnsi"/>
          <w:noProof/>
          <w:lang w:val="sr-Cyrl-RS"/>
        </w:rPr>
        <w:t>, програмских активности</w:t>
      </w:r>
      <w:r w:rsidR="009D69D9" w:rsidRPr="00A07645">
        <w:rPr>
          <w:rFonts w:cstheme="minorHAnsi"/>
          <w:noProof/>
          <w:lang w:val="sr-Cyrl-RS"/>
        </w:rPr>
        <w:t xml:space="preserve"> и пројеката, </w:t>
      </w:r>
      <w:r w:rsidR="006311D3" w:rsidRPr="00A07645">
        <w:rPr>
          <w:rFonts w:cstheme="minorHAnsi"/>
          <w:noProof/>
          <w:lang w:val="sr-Cyrl-RS"/>
        </w:rPr>
        <w:t xml:space="preserve">као и до увећања броја уродњених циљева и индикатора. </w:t>
      </w:r>
    </w:p>
    <w:p w14:paraId="739B4BB7" w14:textId="0DF8D139" w:rsidR="001D0DA3" w:rsidRPr="00A07645" w:rsidRDefault="001D0DA3" w:rsidP="00DA77B4">
      <w:pPr>
        <w:spacing w:before="120" w:after="120" w:line="240" w:lineRule="auto"/>
        <w:jc w:val="both"/>
        <w:rPr>
          <w:rFonts w:cstheme="minorHAnsi"/>
          <w:noProof/>
          <w:lang w:val="sr-Cyrl-RS"/>
        </w:rPr>
      </w:pPr>
      <w:r w:rsidRPr="00A07645">
        <w:rPr>
          <w:rFonts w:cstheme="minorHAnsi"/>
          <w:noProof/>
          <w:lang w:val="sr-Cyrl-RS"/>
        </w:rPr>
        <w:t xml:space="preserve">График 1: </w:t>
      </w:r>
      <w:r w:rsidRPr="00A07645">
        <w:rPr>
          <w:rFonts w:cstheme="minorHAnsi"/>
          <w:i/>
          <w:iCs/>
          <w:noProof/>
          <w:lang w:val="sr-Cyrl-RS"/>
        </w:rPr>
        <w:t>Однос уродњености програмског буџета у 2020. и 2021. години, на нивоу републике</w:t>
      </w:r>
    </w:p>
    <w:bookmarkEnd w:id="4"/>
    <w:p w14:paraId="5992A5AA" w14:textId="0F42FB79" w:rsidR="001D0DA3" w:rsidRPr="00A07645" w:rsidRDefault="00CD77C8" w:rsidP="00A07645">
      <w:pPr>
        <w:spacing w:before="120" w:after="120" w:line="240" w:lineRule="auto"/>
        <w:jc w:val="center"/>
        <w:rPr>
          <w:rFonts w:cstheme="minorHAnsi"/>
          <w:noProof/>
          <w:lang w:val="sr-Cyrl-RS"/>
        </w:rPr>
      </w:pPr>
      <w:r w:rsidRPr="00A07645">
        <w:rPr>
          <w:rFonts w:cstheme="minorHAnsi"/>
          <w:noProof/>
          <w:lang w:val="sr-Cyrl-RS"/>
        </w:rPr>
        <w:lastRenderedPageBreak/>
        <w:drawing>
          <wp:inline distT="0" distB="0" distL="0" distR="0" wp14:anchorId="0B889345" wp14:editId="185777A4">
            <wp:extent cx="4087375" cy="2456953"/>
            <wp:effectExtent l="0" t="0" r="889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4331" cy="2497201"/>
                    </a:xfrm>
                    <a:prstGeom prst="rect">
                      <a:avLst/>
                    </a:prstGeom>
                    <a:noFill/>
                  </pic:spPr>
                </pic:pic>
              </a:graphicData>
            </a:graphic>
          </wp:inline>
        </w:drawing>
      </w:r>
    </w:p>
    <w:p w14:paraId="554D9F4E" w14:textId="657DE464" w:rsidR="001109D2" w:rsidRPr="00A07645" w:rsidRDefault="005B2279" w:rsidP="00DA77B4">
      <w:pPr>
        <w:spacing w:before="120" w:after="120" w:line="240" w:lineRule="auto"/>
        <w:jc w:val="both"/>
        <w:rPr>
          <w:rFonts w:cstheme="minorHAnsi"/>
          <w:noProof/>
          <w:lang w:val="sr-Cyrl-RS"/>
        </w:rPr>
      </w:pPr>
      <w:bookmarkStart w:id="6" w:name="_Hlk88077804"/>
      <w:r w:rsidRPr="00A07645">
        <w:rPr>
          <w:rFonts w:cstheme="minorHAnsi"/>
          <w:noProof/>
          <w:lang w:val="sr-Cyrl-RS"/>
        </w:rPr>
        <w:t>Код буџетских корисника на</w:t>
      </w:r>
      <w:r w:rsidR="006311D3" w:rsidRPr="00A07645">
        <w:rPr>
          <w:rFonts w:cstheme="minorHAnsi"/>
          <w:noProof/>
          <w:lang w:val="sr-Cyrl-RS"/>
        </w:rPr>
        <w:t xml:space="preserve"> </w:t>
      </w:r>
      <w:r w:rsidR="001109D2" w:rsidRPr="00A07645">
        <w:rPr>
          <w:rFonts w:cstheme="minorHAnsi"/>
          <w:noProof/>
          <w:lang w:val="sr-Cyrl-RS"/>
        </w:rPr>
        <w:t xml:space="preserve">нивоу АП Војводине дошло до </w:t>
      </w:r>
      <w:r w:rsidRPr="00A07645">
        <w:rPr>
          <w:rFonts w:cstheme="minorHAnsi"/>
          <w:noProof/>
          <w:lang w:val="sr-Cyrl-RS"/>
        </w:rPr>
        <w:t xml:space="preserve">је </w:t>
      </w:r>
      <w:r w:rsidR="00D949FF" w:rsidRPr="00A07645">
        <w:rPr>
          <w:rFonts w:cstheme="minorHAnsi"/>
          <w:noProof/>
          <w:lang w:val="sr-Cyrl-RS"/>
        </w:rPr>
        <w:t>увећања</w:t>
      </w:r>
      <w:r w:rsidR="001109D2" w:rsidRPr="00A07645">
        <w:rPr>
          <w:rFonts w:cstheme="minorHAnsi"/>
          <w:noProof/>
          <w:lang w:val="sr-Cyrl-RS"/>
        </w:rPr>
        <w:t xml:space="preserve"> броја </w:t>
      </w:r>
      <w:r w:rsidR="00D949FF" w:rsidRPr="00A07645">
        <w:rPr>
          <w:rFonts w:cstheme="minorHAnsi"/>
          <w:noProof/>
          <w:lang w:val="sr-Cyrl-RS"/>
        </w:rPr>
        <w:t xml:space="preserve">уродњених </w:t>
      </w:r>
      <w:r w:rsidR="00C0168F" w:rsidRPr="00A07645">
        <w:rPr>
          <w:rFonts w:cstheme="minorHAnsi"/>
          <w:noProof/>
          <w:lang w:val="sr-Cyrl-RS"/>
        </w:rPr>
        <w:t xml:space="preserve">програма, </w:t>
      </w:r>
      <w:r w:rsidRPr="00A07645">
        <w:rPr>
          <w:rFonts w:cstheme="minorHAnsi"/>
          <w:noProof/>
          <w:lang w:val="sr-Cyrl-RS"/>
        </w:rPr>
        <w:t xml:space="preserve">пројеката, </w:t>
      </w:r>
      <w:r w:rsidR="001109D2" w:rsidRPr="00A07645">
        <w:rPr>
          <w:rFonts w:cstheme="minorHAnsi"/>
          <w:noProof/>
          <w:lang w:val="sr-Cyrl-RS"/>
        </w:rPr>
        <w:t>циљева и индикатора</w:t>
      </w:r>
      <w:r w:rsidRPr="00A07645">
        <w:rPr>
          <w:rFonts w:cstheme="minorHAnsi"/>
          <w:noProof/>
          <w:lang w:val="sr-Cyrl-RS"/>
        </w:rPr>
        <w:t xml:space="preserve">, док је </w:t>
      </w:r>
      <w:r w:rsidR="00C0168F" w:rsidRPr="00A07645">
        <w:rPr>
          <w:rFonts w:cstheme="minorHAnsi"/>
          <w:noProof/>
          <w:lang w:val="sr-Cyrl-RS"/>
        </w:rPr>
        <w:t>евидентирано</w:t>
      </w:r>
      <w:r w:rsidRPr="00A07645">
        <w:rPr>
          <w:rFonts w:cstheme="minorHAnsi"/>
          <w:noProof/>
          <w:lang w:val="sr-Cyrl-RS"/>
        </w:rPr>
        <w:t xml:space="preserve"> смањење уродњених програмских активности</w:t>
      </w:r>
      <w:r w:rsidR="00D949FF" w:rsidRPr="00A07645">
        <w:rPr>
          <w:rFonts w:cstheme="minorHAnsi"/>
          <w:noProof/>
          <w:lang w:val="sr-Cyrl-RS"/>
        </w:rPr>
        <w:t xml:space="preserve">. </w:t>
      </w:r>
    </w:p>
    <w:p w14:paraId="29AFAD51" w14:textId="2A768BEE" w:rsidR="001F2F57" w:rsidRPr="00A07645" w:rsidRDefault="001F2F57" w:rsidP="00DA77B4">
      <w:pPr>
        <w:spacing w:before="120" w:after="120" w:line="240" w:lineRule="auto"/>
        <w:jc w:val="both"/>
        <w:rPr>
          <w:rFonts w:cstheme="minorHAnsi"/>
          <w:noProof/>
          <w:lang w:val="sr-Cyrl-RS"/>
        </w:rPr>
      </w:pPr>
      <w:r w:rsidRPr="00A07645">
        <w:rPr>
          <w:rFonts w:cstheme="minorHAnsi"/>
          <w:noProof/>
          <w:lang w:val="sr-Cyrl-RS"/>
        </w:rPr>
        <w:t xml:space="preserve">График 2: </w:t>
      </w:r>
      <w:r w:rsidRPr="00A07645">
        <w:rPr>
          <w:rFonts w:cstheme="minorHAnsi"/>
          <w:i/>
          <w:iCs/>
          <w:noProof/>
          <w:lang w:val="sr-Cyrl-RS"/>
        </w:rPr>
        <w:t>Однос уродњености програмског буџета у 2020. и 2021. години, на нивоу АП Војводине</w:t>
      </w:r>
    </w:p>
    <w:bookmarkEnd w:id="6"/>
    <w:p w14:paraId="71FB6D7C" w14:textId="0FAF2A09" w:rsidR="001109D2" w:rsidRPr="00A07645" w:rsidRDefault="00352C9F" w:rsidP="00A07645">
      <w:pPr>
        <w:spacing w:before="120" w:after="120" w:line="240" w:lineRule="auto"/>
        <w:jc w:val="center"/>
        <w:rPr>
          <w:rFonts w:cstheme="minorHAnsi"/>
          <w:noProof/>
          <w:lang w:val="sr-Cyrl-RS"/>
        </w:rPr>
      </w:pPr>
      <w:r w:rsidRPr="00A07645">
        <w:rPr>
          <w:rFonts w:cstheme="minorHAnsi"/>
          <w:noProof/>
          <w:lang w:val="sr-Cyrl-RS"/>
        </w:rPr>
        <w:drawing>
          <wp:inline distT="0" distB="0" distL="0" distR="0" wp14:anchorId="24C7FEA6" wp14:editId="66CF0860">
            <wp:extent cx="4086970" cy="252220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5120" cy="2539576"/>
                    </a:xfrm>
                    <a:prstGeom prst="rect">
                      <a:avLst/>
                    </a:prstGeom>
                    <a:noFill/>
                  </pic:spPr>
                </pic:pic>
              </a:graphicData>
            </a:graphic>
          </wp:inline>
        </w:drawing>
      </w:r>
      <w:bookmarkEnd w:id="5"/>
    </w:p>
    <w:p w14:paraId="16A4F4D8" w14:textId="5E423540" w:rsidR="00DA77B4" w:rsidRPr="00A07645" w:rsidRDefault="00DA77B4" w:rsidP="00DA77B4">
      <w:pPr>
        <w:spacing w:before="120" w:after="120" w:line="240" w:lineRule="auto"/>
        <w:jc w:val="both"/>
        <w:rPr>
          <w:rFonts w:cstheme="minorHAnsi"/>
          <w:noProof/>
          <w:lang w:val="sr-Cyrl-RS"/>
        </w:rPr>
      </w:pPr>
      <w:r w:rsidRPr="00A07645">
        <w:rPr>
          <w:rFonts w:cstheme="minorHAnsi"/>
          <w:noProof/>
          <w:lang w:val="sr-Cyrl-RS"/>
        </w:rPr>
        <w:t>Процес постепеног увођења РОБ-а током 20</w:t>
      </w:r>
      <w:r w:rsidR="006311D3" w:rsidRPr="00A07645">
        <w:rPr>
          <w:rFonts w:cstheme="minorHAnsi"/>
          <w:noProof/>
          <w:lang w:val="sr-Cyrl-RS"/>
        </w:rPr>
        <w:t>20</w:t>
      </w:r>
      <w:r w:rsidRPr="00A07645">
        <w:rPr>
          <w:rFonts w:cstheme="minorHAnsi"/>
          <w:noProof/>
          <w:lang w:val="sr-Cyrl-RS"/>
        </w:rPr>
        <w:t>. године су водили Министарство финансија, Координационо тело за родну равноправност и Покрајински секретаријат за финансије, уз стратешку и техничку подршку UN Women</w:t>
      </w:r>
      <w:r w:rsidR="001F5C9E" w:rsidRPr="00A07645">
        <w:rPr>
          <w:rFonts w:cstheme="minorHAnsi"/>
          <w:noProof/>
          <w:lang w:val="sr-Cyrl-RS"/>
        </w:rPr>
        <w:t xml:space="preserve"> -</w:t>
      </w:r>
      <w:r w:rsidRPr="00A07645">
        <w:rPr>
          <w:rFonts w:cstheme="minorHAnsi"/>
          <w:noProof/>
          <w:lang w:val="sr-Cyrl-RS"/>
        </w:rPr>
        <w:t xml:space="preserve"> Агенције УН за родну равноправност и оснаживање жена.</w:t>
      </w:r>
    </w:p>
    <w:p w14:paraId="766E6F4A" w14:textId="77777777" w:rsidR="00CE399D" w:rsidRPr="00A07645" w:rsidRDefault="00CE399D" w:rsidP="00DA77B4">
      <w:pPr>
        <w:spacing w:before="120" w:after="120" w:line="240" w:lineRule="auto"/>
        <w:jc w:val="both"/>
        <w:rPr>
          <w:rFonts w:cstheme="minorHAnsi"/>
          <w:noProof/>
          <w:lang w:val="sr-Cyrl-RS"/>
        </w:rPr>
      </w:pPr>
      <w:r w:rsidRPr="00A07645">
        <w:rPr>
          <w:rFonts w:cstheme="minorHAnsi"/>
          <w:noProof/>
          <w:lang w:val="sr-Cyrl-RS"/>
        </w:rPr>
        <w:t xml:space="preserve">Ово је шести по реду Извештај о примени РОБ-а. Циљеви извештавања о примени РОБ-а су да: </w:t>
      </w:r>
    </w:p>
    <w:p w14:paraId="3E94BF35" w14:textId="127E0CC6" w:rsidR="00CE399D" w:rsidRPr="00A07645" w:rsidRDefault="00CE399D" w:rsidP="00CE399D">
      <w:pPr>
        <w:pStyle w:val="ListParagraph"/>
        <w:numPr>
          <w:ilvl w:val="0"/>
          <w:numId w:val="8"/>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 xml:space="preserve">Афирмишу ову добру и иновативну праксу </w:t>
      </w:r>
      <w:r w:rsidRPr="00A07645">
        <w:rPr>
          <w:rFonts w:cstheme="minorHAnsi"/>
          <w:noProof/>
          <w:lang w:val="sr-Cyrl-RS"/>
        </w:rPr>
        <w:t>која се развија у Републици Србији, захваљујући сарадњи надлежних органа јавне власти и посвећености родној равноправности, у складу са Уставом Републике Србије</w:t>
      </w:r>
      <w:r w:rsidRPr="00A07645">
        <w:rPr>
          <w:rStyle w:val="FootnoteReference"/>
          <w:rFonts w:cstheme="minorHAnsi"/>
          <w:noProof/>
          <w:lang w:val="sr-Cyrl-RS"/>
        </w:rPr>
        <w:footnoteReference w:id="4"/>
      </w:r>
      <w:r w:rsidRPr="00A07645">
        <w:rPr>
          <w:rFonts w:cstheme="minorHAnsi"/>
          <w:noProof/>
          <w:lang w:val="sr-Cyrl-RS"/>
        </w:rPr>
        <w:t>, Законом о родној равноправности</w:t>
      </w:r>
      <w:r w:rsidRPr="00A07645">
        <w:rPr>
          <w:rStyle w:val="FootnoteReference"/>
          <w:rFonts w:cstheme="minorHAnsi"/>
          <w:noProof/>
          <w:lang w:val="sr-Cyrl-RS"/>
        </w:rPr>
        <w:footnoteReference w:id="5"/>
      </w:r>
      <w:r w:rsidRPr="00A07645">
        <w:rPr>
          <w:rFonts w:cstheme="minorHAnsi"/>
          <w:noProof/>
          <w:lang w:val="sr-Cyrl-RS"/>
        </w:rPr>
        <w:t>, Националном стратегијом за родну равноправност од 2016. до 2020. године</w:t>
      </w:r>
      <w:r w:rsidR="005243E6" w:rsidRPr="00A07645">
        <w:rPr>
          <w:rStyle w:val="FootnoteReference"/>
          <w:rFonts w:cstheme="minorHAnsi"/>
          <w:noProof/>
          <w:lang w:val="sr-Cyrl-RS"/>
        </w:rPr>
        <w:footnoteReference w:id="6"/>
      </w:r>
      <w:r w:rsidRPr="00A07645">
        <w:rPr>
          <w:rFonts w:cstheme="minorHAnsi"/>
          <w:noProof/>
          <w:lang w:val="sr-Cyrl-RS"/>
        </w:rPr>
        <w:t xml:space="preserve">, Законом о буџетском систему и ратификованим конвенцијама у овој области и другим субсидијарним законима који се односе на забрану дискриминације и једнаке </w:t>
      </w:r>
      <w:r w:rsidRPr="00A07645">
        <w:rPr>
          <w:rFonts w:cstheme="minorHAnsi"/>
          <w:noProof/>
          <w:lang w:val="sr-Cyrl-RS"/>
        </w:rPr>
        <w:lastRenderedPageBreak/>
        <w:t>могућности и равноправност грађана и грађанки. Родно одговорно буџетирање је алат који подстиче примену преузетих обавеза у пракси, а у складу са надлежностима органа јавне власти;</w:t>
      </w:r>
    </w:p>
    <w:p w14:paraId="5F69117F" w14:textId="77777777" w:rsidR="00CE399D" w:rsidRPr="00A07645" w:rsidRDefault="00CE399D" w:rsidP="00CE399D">
      <w:pPr>
        <w:pStyle w:val="ListParagraph"/>
        <w:numPr>
          <w:ilvl w:val="0"/>
          <w:numId w:val="8"/>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Допринесу институционализацији РОБ-a у буџетском систему и у процесима планирања</w:t>
      </w:r>
      <w:r w:rsidRPr="00A07645">
        <w:rPr>
          <w:rFonts w:cstheme="minorHAnsi"/>
          <w:noProof/>
          <w:lang w:val="sr-Cyrl-RS"/>
        </w:rPr>
        <w:t>, доношења, финансирања и мерења резултата јавних политика, мера и активности органа које су усмерене на унапређење родне равноправности и отклањање родног јаза у Републици Србији, на свим нивоима;</w:t>
      </w:r>
    </w:p>
    <w:p w14:paraId="3C5813CE" w14:textId="2273F380" w:rsidR="00CE399D" w:rsidRPr="00A07645" w:rsidRDefault="00CE399D" w:rsidP="00CE399D">
      <w:pPr>
        <w:pStyle w:val="ListParagraph"/>
        <w:numPr>
          <w:ilvl w:val="0"/>
          <w:numId w:val="8"/>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Подрже процес међусобног учења и заједничког напредовања свих буџетских корисника</w:t>
      </w:r>
      <w:r w:rsidRPr="00A07645">
        <w:rPr>
          <w:rFonts w:cstheme="minorHAnsi"/>
          <w:noProof/>
          <w:lang w:val="sr-Cyrl-RS"/>
        </w:rPr>
        <w:t>. Коментари и сугестије у извештају треба да помогну буџетским корисницима у примени, као и да укажу на све неопходне кораке које је потребно предузети како би се примена РОБ-а даље унапређивала, што доприноси пуној употреби алата чији је крајњи циљ побољшање квалитета свакодневног живота жена и мушкараца, девојчица и дечака уз достизање родне равноправности у Републици Србији.</w:t>
      </w:r>
    </w:p>
    <w:p w14:paraId="55513124" w14:textId="5C854B6A" w:rsidR="00CE399D" w:rsidRPr="00A07645" w:rsidRDefault="00CE399D" w:rsidP="00CE399D">
      <w:pPr>
        <w:spacing w:before="120" w:after="120" w:line="240" w:lineRule="auto"/>
        <w:jc w:val="both"/>
        <w:rPr>
          <w:rFonts w:cstheme="minorHAnsi"/>
          <w:noProof/>
          <w:lang w:val="sr-Cyrl-RS"/>
        </w:rPr>
      </w:pPr>
      <w:r w:rsidRPr="00A07645">
        <w:rPr>
          <w:rFonts w:cstheme="minorHAnsi"/>
          <w:noProof/>
          <w:lang w:val="sr-Cyrl-RS"/>
        </w:rPr>
        <w:t xml:space="preserve">Након завршеног шестог циклуса подршке примени РОБ-а у Србији, може се закључити </w:t>
      </w:r>
      <w:r w:rsidR="00B649A4" w:rsidRPr="00A07645">
        <w:rPr>
          <w:rFonts w:cstheme="minorHAnsi"/>
          <w:noProof/>
          <w:lang w:val="sr-Cyrl-RS"/>
        </w:rPr>
        <w:t>д</w:t>
      </w:r>
      <w:r w:rsidRPr="00A07645">
        <w:rPr>
          <w:rFonts w:cstheme="minorHAnsi"/>
          <w:noProof/>
          <w:lang w:val="sr-Cyrl-RS"/>
        </w:rPr>
        <w:t>а:</w:t>
      </w:r>
    </w:p>
    <w:p w14:paraId="3E6B72F8" w14:textId="2D01B17E" w:rsidR="00CE399D" w:rsidRPr="00A07645" w:rsidRDefault="00CE399D"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РОБ процес и даље напредује</w:t>
      </w:r>
      <w:r w:rsidRPr="00A07645">
        <w:rPr>
          <w:rFonts w:cstheme="minorHAnsi"/>
          <w:noProof/>
          <w:lang w:val="sr-Cyrl-RS"/>
        </w:rPr>
        <w:t xml:space="preserve">. </w:t>
      </w:r>
      <w:r w:rsidR="005243E6" w:rsidRPr="00A07645">
        <w:rPr>
          <w:rFonts w:cstheme="minorHAnsi"/>
          <w:noProof/>
          <w:lang w:val="sr-Cyrl-RS"/>
        </w:rPr>
        <w:t>Међутим</w:t>
      </w:r>
      <w:r w:rsidR="005A311A" w:rsidRPr="00A07645">
        <w:rPr>
          <w:rFonts w:cstheme="minorHAnsi"/>
          <w:noProof/>
          <w:lang w:val="sr-Cyrl-RS"/>
        </w:rPr>
        <w:t>,</w:t>
      </w:r>
      <w:r w:rsidR="005243E6" w:rsidRPr="00A07645">
        <w:rPr>
          <w:rFonts w:cstheme="minorHAnsi"/>
          <w:noProof/>
          <w:lang w:val="sr-Cyrl-RS"/>
        </w:rPr>
        <w:t xml:space="preserve"> </w:t>
      </w:r>
      <w:r w:rsidR="001B3AF5" w:rsidRPr="00A07645">
        <w:rPr>
          <w:rFonts w:cstheme="minorHAnsi"/>
          <w:noProof/>
          <w:lang w:val="sr-Cyrl-RS"/>
        </w:rPr>
        <w:t xml:space="preserve">како на националном нивоу тако и на </w:t>
      </w:r>
      <w:r w:rsidR="005243E6" w:rsidRPr="00A07645">
        <w:rPr>
          <w:rFonts w:cstheme="minorHAnsi"/>
          <w:noProof/>
          <w:lang w:val="sr-Cyrl-RS"/>
        </w:rPr>
        <w:t>нивоу АП Војводине</w:t>
      </w:r>
      <w:r w:rsidR="005A311A" w:rsidRPr="00A07645">
        <w:rPr>
          <w:rFonts w:cstheme="minorHAnsi"/>
          <w:noProof/>
          <w:lang w:val="sr-Cyrl-RS"/>
        </w:rPr>
        <w:t>,</w:t>
      </w:r>
      <w:r w:rsidR="005243E6" w:rsidRPr="00A07645">
        <w:rPr>
          <w:rFonts w:cstheme="minorHAnsi"/>
          <w:noProof/>
          <w:lang w:val="sr-Cyrl-RS"/>
        </w:rPr>
        <w:t xml:space="preserve"> примећује се блага стагнација у кон</w:t>
      </w:r>
      <w:r w:rsidR="001B3AF5" w:rsidRPr="00A07645">
        <w:rPr>
          <w:rFonts w:cstheme="minorHAnsi"/>
          <w:noProof/>
          <w:lang w:val="sr-Cyrl-RS"/>
        </w:rPr>
        <w:t>текс</w:t>
      </w:r>
      <w:r w:rsidR="005243E6" w:rsidRPr="00A07645">
        <w:rPr>
          <w:rFonts w:cstheme="minorHAnsi"/>
          <w:noProof/>
          <w:lang w:val="sr-Cyrl-RS"/>
        </w:rPr>
        <w:t>ту продубљивања РОБ-</w:t>
      </w:r>
      <w:r w:rsidR="001B3AF5" w:rsidRPr="00A07645">
        <w:rPr>
          <w:rFonts w:cstheme="minorHAnsi"/>
          <w:noProof/>
          <w:lang w:val="sr-Cyrl-RS"/>
        </w:rPr>
        <w:t xml:space="preserve">а </w:t>
      </w:r>
      <w:r w:rsidR="005243E6" w:rsidRPr="00A07645">
        <w:rPr>
          <w:rFonts w:cstheme="minorHAnsi"/>
          <w:noProof/>
          <w:lang w:val="sr-Cyrl-RS"/>
        </w:rPr>
        <w:t xml:space="preserve">и </w:t>
      </w:r>
      <w:r w:rsidR="001B3AF5" w:rsidRPr="00A07645">
        <w:rPr>
          <w:rFonts w:cstheme="minorHAnsi"/>
          <w:noProof/>
          <w:lang w:val="sr-Cyrl-RS"/>
        </w:rPr>
        <w:t xml:space="preserve">усмеравања расхода ка већем броју програма и програмских активности </w:t>
      </w:r>
      <w:r w:rsidR="00BB7446" w:rsidRPr="00A07645">
        <w:rPr>
          <w:rFonts w:cstheme="minorHAnsi"/>
          <w:noProof/>
          <w:lang w:val="sr-Cyrl-RS"/>
        </w:rPr>
        <w:t xml:space="preserve">као </w:t>
      </w:r>
      <w:r w:rsidR="001B3AF5" w:rsidRPr="00A07645">
        <w:rPr>
          <w:rFonts w:cstheme="minorHAnsi"/>
          <w:noProof/>
          <w:lang w:val="sr-Cyrl-RS"/>
        </w:rPr>
        <w:t xml:space="preserve">и ка родно тансформативним интервенцијама. </w:t>
      </w:r>
      <w:r w:rsidR="006204A3" w:rsidRPr="00A07645">
        <w:rPr>
          <w:rFonts w:cstheme="minorHAnsi"/>
          <w:noProof/>
          <w:lang w:val="sr-Cyrl-RS"/>
        </w:rPr>
        <w:t>И поред тога што је дошло до повећања броја уродњених циљева и индикатора, примећује се или недовољна динамика у повећању броја програма и програмских активности које су уродњене или</w:t>
      </w:r>
      <w:r w:rsidR="00187851" w:rsidRPr="00A07645">
        <w:rPr>
          <w:rFonts w:cstheme="minorHAnsi"/>
          <w:noProof/>
          <w:lang w:val="sr-Cyrl-RS"/>
        </w:rPr>
        <w:t>,</w:t>
      </w:r>
      <w:r w:rsidR="006204A3" w:rsidRPr="00A07645">
        <w:rPr>
          <w:rFonts w:cstheme="minorHAnsi"/>
          <w:noProof/>
          <w:lang w:val="sr-Cyrl-RS"/>
        </w:rPr>
        <w:t xml:space="preserve"> у неким случајевима</w:t>
      </w:r>
      <w:r w:rsidR="00187851" w:rsidRPr="00A07645">
        <w:rPr>
          <w:rFonts w:cstheme="minorHAnsi"/>
          <w:noProof/>
          <w:lang w:val="sr-Cyrl-RS"/>
        </w:rPr>
        <w:t>,</w:t>
      </w:r>
      <w:r w:rsidR="006204A3" w:rsidRPr="00A07645">
        <w:rPr>
          <w:rFonts w:cstheme="minorHAnsi"/>
          <w:noProof/>
          <w:lang w:val="sr-Cyrl-RS"/>
        </w:rPr>
        <w:t xml:space="preserve"> чак и смањење њиховог броја.</w:t>
      </w:r>
      <w:r w:rsidR="005243E6" w:rsidRPr="00A07645">
        <w:rPr>
          <w:rFonts w:cstheme="minorHAnsi"/>
          <w:noProof/>
          <w:lang w:val="sr-Cyrl-RS"/>
        </w:rPr>
        <w:t xml:space="preserve"> </w:t>
      </w:r>
      <w:r w:rsidRPr="00A07645">
        <w:rPr>
          <w:rFonts w:cstheme="minorHAnsi"/>
          <w:noProof/>
          <w:lang w:val="sr-Cyrl-RS"/>
        </w:rPr>
        <w:t xml:space="preserve"> </w:t>
      </w:r>
    </w:p>
    <w:p w14:paraId="09EB0CE8" w14:textId="456B8C92" w:rsidR="00BB7446" w:rsidRPr="00A07645" w:rsidRDefault="00BB7446" w:rsidP="00BB7446">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Значај израде родне анализе</w:t>
      </w:r>
      <w:r w:rsidRPr="00A07645">
        <w:rPr>
          <w:rFonts w:cstheme="minorHAnsi"/>
          <w:noProof/>
          <w:lang w:val="sr-Cyrl-RS"/>
        </w:rPr>
        <w:t xml:space="preserve"> као првог корака у увођењу РОБ-а, посебно у секторима у којима не постоје информације о родном јазу, </w:t>
      </w:r>
      <w:r w:rsidRPr="00A07645">
        <w:rPr>
          <w:rFonts w:cstheme="minorHAnsi"/>
          <w:b/>
          <w:bCs/>
          <w:noProof/>
          <w:lang w:val="sr-Cyrl-RS"/>
        </w:rPr>
        <w:t>препознат је код већег броја буџетских корисника</w:t>
      </w:r>
      <w:r w:rsidR="009D69D9" w:rsidRPr="00A07645">
        <w:rPr>
          <w:rFonts w:cstheme="minorHAnsi"/>
          <w:b/>
          <w:bCs/>
          <w:noProof/>
          <w:lang w:val="sr-Cyrl-RS"/>
        </w:rPr>
        <w:t>, посебно на националном нивоу</w:t>
      </w:r>
      <w:r w:rsidR="00550714" w:rsidRPr="00A07645">
        <w:rPr>
          <w:rFonts w:cstheme="minorHAnsi"/>
          <w:b/>
          <w:bCs/>
          <w:noProof/>
          <w:lang w:val="sr-Cyrl-RS"/>
        </w:rPr>
        <w:t>,</w:t>
      </w:r>
      <w:r w:rsidR="006230F3" w:rsidRPr="00A07645">
        <w:rPr>
          <w:rFonts w:cstheme="minorHAnsi"/>
          <w:b/>
          <w:bCs/>
          <w:noProof/>
          <w:lang w:val="sr-Cyrl-RS"/>
        </w:rPr>
        <w:t xml:space="preserve"> што предстаља позитиван помак ка сврсисходнијим улагањима у будућности</w:t>
      </w:r>
      <w:r w:rsidRPr="00A07645">
        <w:rPr>
          <w:rFonts w:cstheme="minorHAnsi"/>
          <w:noProof/>
          <w:lang w:val="sr-Cyrl-RS"/>
        </w:rPr>
        <w:t xml:space="preserve">. </w:t>
      </w:r>
    </w:p>
    <w:p w14:paraId="13F8A3AB" w14:textId="3502EF10" w:rsidR="001F1AC2" w:rsidRPr="00A07645" w:rsidRDefault="001F1AC2" w:rsidP="006204A3">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Иако је у апсолутном износу дошло до повећања броја циљева и индикатора на које је примењен РОБ, и на националном и на нивоу АП Војводине, </w:t>
      </w:r>
      <w:r w:rsidR="002F4AAE" w:rsidRPr="00A07645">
        <w:rPr>
          <w:rFonts w:cstheme="minorHAnsi"/>
          <w:b/>
          <w:bCs/>
          <w:noProof/>
          <w:lang w:val="sr-Cyrl-RS"/>
        </w:rPr>
        <w:t xml:space="preserve">приметна је стагнација и </w:t>
      </w:r>
      <w:r w:rsidR="005E264D" w:rsidRPr="00A07645">
        <w:rPr>
          <w:rFonts w:cstheme="minorHAnsi"/>
          <w:b/>
          <w:bCs/>
          <w:noProof/>
          <w:lang w:val="sr-Cyrl-RS"/>
        </w:rPr>
        <w:t>не</w:t>
      </w:r>
      <w:r w:rsidR="002F4AAE" w:rsidRPr="00A07645">
        <w:rPr>
          <w:rFonts w:cstheme="minorHAnsi"/>
          <w:b/>
          <w:bCs/>
          <w:noProof/>
          <w:lang w:val="sr-Cyrl-RS"/>
        </w:rPr>
        <w:t>доследност у продубљивању РОБ обавезе код буџетских корисника</w:t>
      </w:r>
      <w:r w:rsidR="002F4AAE" w:rsidRPr="00A07645">
        <w:rPr>
          <w:rFonts w:cstheme="minorHAnsi"/>
          <w:noProof/>
          <w:lang w:val="sr-Cyrl-RS"/>
        </w:rPr>
        <w:t>. Ово се објашњава чињеницом да је дошло до смањења броја програма и/или програмских активности на које је примењен РОБ, да нису у потпуности спроведене препоруке из петог Извештаја о напретку</w:t>
      </w:r>
      <w:r w:rsidR="005E264D" w:rsidRPr="00A07645">
        <w:rPr>
          <w:rFonts w:cstheme="minorHAnsi"/>
          <w:noProof/>
          <w:lang w:val="sr-Cyrl-RS"/>
        </w:rPr>
        <w:t xml:space="preserve"> у примени РОБ</w:t>
      </w:r>
      <w:r w:rsidR="005E264D" w:rsidRPr="00A07645">
        <w:rPr>
          <w:rStyle w:val="FootnoteReference"/>
          <w:rFonts w:cstheme="minorHAnsi"/>
          <w:noProof/>
          <w:lang w:val="sr-Cyrl-RS"/>
        </w:rPr>
        <w:footnoteReference w:id="7"/>
      </w:r>
      <w:r w:rsidR="002F4AAE" w:rsidRPr="00A07645">
        <w:rPr>
          <w:rFonts w:cstheme="minorHAnsi"/>
          <w:noProof/>
          <w:lang w:val="sr-Cyrl-RS"/>
        </w:rPr>
        <w:t>, да се в</w:t>
      </w:r>
      <w:r w:rsidR="003A3980" w:rsidRPr="00A07645">
        <w:rPr>
          <w:rFonts w:cstheme="minorHAnsi"/>
          <w:noProof/>
          <w:lang w:val="sr-Cyrl-RS"/>
        </w:rPr>
        <w:t>ре</w:t>
      </w:r>
      <w:r w:rsidR="002F4AAE" w:rsidRPr="00A07645">
        <w:rPr>
          <w:rFonts w:cstheme="minorHAnsi"/>
          <w:noProof/>
          <w:lang w:val="sr-Cyrl-RS"/>
        </w:rPr>
        <w:t>дности индикатора нису значајније мењале у односу на прошлу годину</w:t>
      </w:r>
      <w:r w:rsidR="003A3980" w:rsidRPr="00A07645">
        <w:rPr>
          <w:rFonts w:cstheme="minorHAnsi"/>
          <w:noProof/>
          <w:lang w:val="sr-Cyrl-RS"/>
        </w:rPr>
        <w:t>, као и да недостаје раст у броју родно трансформативних циљева</w:t>
      </w:r>
      <w:r w:rsidR="002F4AAE" w:rsidRPr="00A07645">
        <w:rPr>
          <w:rFonts w:cstheme="minorHAnsi"/>
          <w:noProof/>
          <w:lang w:val="sr-Cyrl-RS"/>
        </w:rPr>
        <w:t>.</w:t>
      </w:r>
      <w:r w:rsidRPr="00A07645">
        <w:rPr>
          <w:rFonts w:cstheme="minorHAnsi"/>
          <w:noProof/>
          <w:lang w:val="sr-Cyrl-RS"/>
        </w:rPr>
        <w:t xml:space="preserve"> </w:t>
      </w:r>
      <w:r w:rsidR="00BD1CA4" w:rsidRPr="00A07645">
        <w:rPr>
          <w:rFonts w:cstheme="minorHAnsi"/>
          <w:noProof/>
          <w:lang w:val="sr-Cyrl-RS"/>
        </w:rPr>
        <w:t xml:space="preserve"> </w:t>
      </w:r>
    </w:p>
    <w:p w14:paraId="27D5AFE4" w14:textId="078EC369" w:rsidR="00CE399D" w:rsidRPr="00A07645" w:rsidRDefault="003320B4"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Само је један буџетски корисник на националном нивоу који је у петом Извештају о напретку био препознат да није испунио обавезу увођења РОБ-а то учинио. Остали  буџетски </w:t>
      </w:r>
      <w:r w:rsidR="00791E02" w:rsidRPr="00A07645">
        <w:rPr>
          <w:rFonts w:cstheme="minorHAnsi"/>
          <w:noProof/>
          <w:lang w:val="sr-Cyrl-RS"/>
        </w:rPr>
        <w:t xml:space="preserve">корисници који су у петом Извештају о напретку препознати да нису испунили обавезу увођења РОБ-а у своју програмску структуру и </w:t>
      </w:r>
      <w:r w:rsidR="00791E02" w:rsidRPr="00A07645">
        <w:rPr>
          <w:rFonts w:cstheme="minorHAnsi"/>
          <w:b/>
          <w:bCs/>
          <w:noProof/>
          <w:lang w:val="sr-Cyrl-RS"/>
        </w:rPr>
        <w:t>даље ту обавезу нису испунили</w:t>
      </w:r>
      <w:r w:rsidR="00791E02" w:rsidRPr="00A07645">
        <w:rPr>
          <w:rFonts w:cstheme="minorHAnsi"/>
          <w:noProof/>
          <w:lang w:val="sr-Cyrl-RS"/>
        </w:rPr>
        <w:t>.</w:t>
      </w:r>
    </w:p>
    <w:p w14:paraId="3A7FEBE6" w14:textId="5D25166E" w:rsidR="00CA6F7C" w:rsidRPr="00A07645" w:rsidRDefault="00CA6F7C"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 </w:t>
      </w:r>
      <w:r w:rsidR="004D44DE" w:rsidRPr="00A07645">
        <w:rPr>
          <w:rFonts w:cstheme="minorHAnsi"/>
          <w:noProof/>
          <w:lang w:val="sr-Cyrl-RS"/>
        </w:rPr>
        <w:t xml:space="preserve">Буџетски корисници у оквиру својих програмских структура, циљева и индикатора нису на јасан начин усмерили ресурсе како би одговорили на потребе изазване пандемијом вируса COVID-19. </w:t>
      </w:r>
    </w:p>
    <w:p w14:paraId="0C11F7BC" w14:textId="6DA08208" w:rsidR="00CE399D" w:rsidRPr="00A07645" w:rsidRDefault="00CE399D"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Препоручује се буџетским корисницима да, приликом израде РОБ циљева и индикатора, </w:t>
      </w:r>
      <w:r w:rsidRPr="00A07645">
        <w:rPr>
          <w:rFonts w:cstheme="minorHAnsi"/>
          <w:b/>
          <w:bCs/>
          <w:noProof/>
          <w:lang w:val="sr-Cyrl-RS"/>
        </w:rPr>
        <w:t xml:space="preserve">узму у обзир препоруке из </w:t>
      </w:r>
      <w:r w:rsidR="00900544" w:rsidRPr="00A07645">
        <w:rPr>
          <w:rFonts w:cstheme="minorHAnsi"/>
          <w:b/>
          <w:bCs/>
          <w:noProof/>
          <w:lang w:val="sr-Cyrl-RS"/>
        </w:rPr>
        <w:t>претходних</w:t>
      </w:r>
      <w:r w:rsidRPr="00A07645">
        <w:rPr>
          <w:rFonts w:cstheme="minorHAnsi"/>
          <w:b/>
          <w:bCs/>
          <w:noProof/>
          <w:lang w:val="sr-Cyrl-RS"/>
        </w:rPr>
        <w:t xml:space="preserve"> Извештаја о напретку у постепеном увођењу РОБ</w:t>
      </w:r>
      <w:r w:rsidR="00800BE2" w:rsidRPr="00A07645">
        <w:rPr>
          <w:rFonts w:cstheme="minorHAnsi"/>
          <w:b/>
          <w:bCs/>
          <w:noProof/>
          <w:lang w:val="sr-Cyrl-RS"/>
        </w:rPr>
        <w:t>-а</w:t>
      </w:r>
      <w:r w:rsidRPr="00A07645">
        <w:rPr>
          <w:rFonts w:cstheme="minorHAnsi"/>
          <w:b/>
          <w:bCs/>
          <w:noProof/>
          <w:lang w:val="sr-Cyrl-RS"/>
        </w:rPr>
        <w:t xml:space="preserve">, као и </w:t>
      </w:r>
      <w:r w:rsidR="00800BE2" w:rsidRPr="00A07645">
        <w:rPr>
          <w:rFonts w:cstheme="minorHAnsi"/>
          <w:b/>
          <w:bCs/>
          <w:noProof/>
          <w:lang w:val="sr-Cyrl-RS"/>
        </w:rPr>
        <w:t>доступних</w:t>
      </w:r>
      <w:r w:rsidRPr="00A07645">
        <w:rPr>
          <w:rFonts w:cstheme="minorHAnsi"/>
          <w:b/>
          <w:bCs/>
          <w:noProof/>
          <w:lang w:val="sr-Cyrl-RS"/>
        </w:rPr>
        <w:t xml:space="preserve"> извештаја о учинку</w:t>
      </w:r>
      <w:r w:rsidR="006230F3" w:rsidRPr="00A07645">
        <w:rPr>
          <w:rFonts w:cstheme="minorHAnsi"/>
          <w:b/>
          <w:bCs/>
          <w:noProof/>
          <w:lang w:val="sr-Cyrl-RS"/>
        </w:rPr>
        <w:t xml:space="preserve"> по РОБ циљевима и индикаторима</w:t>
      </w:r>
      <w:r w:rsidRPr="00A07645">
        <w:rPr>
          <w:rFonts w:cstheme="minorHAnsi"/>
          <w:noProof/>
          <w:lang w:val="sr-Cyrl-RS"/>
        </w:rPr>
        <w:t>.</w:t>
      </w:r>
    </w:p>
    <w:p w14:paraId="50B3C760" w14:textId="617A22A9" w:rsidR="00BD1CA4" w:rsidRPr="00A07645" w:rsidRDefault="00CE399D"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lastRenderedPageBreak/>
        <w:t xml:space="preserve">У наредним циклусима, </w:t>
      </w:r>
      <w:r w:rsidRPr="00A07645">
        <w:rPr>
          <w:rFonts w:cstheme="minorHAnsi"/>
          <w:b/>
          <w:bCs/>
          <w:noProof/>
          <w:lang w:val="sr-Cyrl-RS"/>
        </w:rPr>
        <w:t>потребно је да</w:t>
      </w:r>
      <w:r w:rsidR="00BD1CA4" w:rsidRPr="00A07645">
        <w:rPr>
          <w:rFonts w:cstheme="minorHAnsi"/>
          <w:b/>
          <w:bCs/>
          <w:noProof/>
          <w:lang w:val="sr-Cyrl-RS"/>
        </w:rPr>
        <w:t xml:space="preserve"> буџетски корисници интензивније усмеравају средства у затварање препознатог родног јаза. </w:t>
      </w:r>
      <w:r w:rsidR="00BD1CA4" w:rsidRPr="00A07645">
        <w:rPr>
          <w:rFonts w:cstheme="minorHAnsi"/>
          <w:noProof/>
          <w:lang w:val="sr-Cyrl-RS"/>
        </w:rPr>
        <w:t xml:space="preserve">Једна од основних сврха РОБ-а јесте да скрати време које је потребно за остваривање пуне родне равноправности кроз реалокацију ресурса за попуњавање родног јаза и отклањање баријера равноправном учешћу жена и мушкараца из различитих група. Сходно томе </w:t>
      </w:r>
      <w:r w:rsidR="00BB6DD9" w:rsidRPr="00A07645">
        <w:rPr>
          <w:rFonts w:cstheme="minorHAnsi"/>
          <w:noProof/>
          <w:lang w:val="sr-Cyrl-RS"/>
        </w:rPr>
        <w:t xml:space="preserve">у наредном периоду </w:t>
      </w:r>
      <w:r w:rsidR="00BD1CA4" w:rsidRPr="00A07645">
        <w:rPr>
          <w:rFonts w:cstheme="minorHAnsi"/>
          <w:noProof/>
          <w:lang w:val="sr-Cyrl-RS"/>
        </w:rPr>
        <w:t xml:space="preserve">је </w:t>
      </w:r>
      <w:r w:rsidR="00BB6DD9" w:rsidRPr="00A07645">
        <w:rPr>
          <w:rFonts w:cstheme="minorHAnsi"/>
          <w:noProof/>
          <w:lang w:val="sr-Cyrl-RS"/>
        </w:rPr>
        <w:t>потребно да</w:t>
      </w:r>
      <w:r w:rsidR="00BD1CA4" w:rsidRPr="00A07645">
        <w:rPr>
          <w:rFonts w:cstheme="minorHAnsi"/>
          <w:noProof/>
          <w:lang w:val="sr-Cyrl-RS"/>
        </w:rPr>
        <w:t xml:space="preserve"> буџетск</w:t>
      </w:r>
      <w:r w:rsidR="00BB6DD9" w:rsidRPr="00A07645">
        <w:rPr>
          <w:rFonts w:cstheme="minorHAnsi"/>
          <w:noProof/>
          <w:lang w:val="sr-Cyrl-RS"/>
        </w:rPr>
        <w:t>и</w:t>
      </w:r>
      <w:r w:rsidR="00BD1CA4" w:rsidRPr="00A07645">
        <w:rPr>
          <w:rFonts w:cstheme="minorHAnsi"/>
          <w:noProof/>
          <w:lang w:val="sr-Cyrl-RS"/>
        </w:rPr>
        <w:t xml:space="preserve"> корисни</w:t>
      </w:r>
      <w:r w:rsidR="00BB6DD9" w:rsidRPr="00A07645">
        <w:rPr>
          <w:rFonts w:cstheme="minorHAnsi"/>
          <w:noProof/>
          <w:lang w:val="sr-Cyrl-RS"/>
        </w:rPr>
        <w:t>ци</w:t>
      </w:r>
      <w:r w:rsidR="00BD1CA4" w:rsidRPr="00A07645">
        <w:rPr>
          <w:rFonts w:cstheme="minorHAnsi"/>
          <w:noProof/>
          <w:lang w:val="sr-Cyrl-RS"/>
        </w:rPr>
        <w:t xml:space="preserve"> јасније артикулишу родно трансформативне РОБ циљеве и и</w:t>
      </w:r>
      <w:r w:rsidR="00BB6DD9" w:rsidRPr="00A07645">
        <w:rPr>
          <w:rFonts w:cstheme="minorHAnsi"/>
          <w:noProof/>
          <w:lang w:val="sr-Cyrl-RS"/>
        </w:rPr>
        <w:t>нди</w:t>
      </w:r>
      <w:r w:rsidR="00BD1CA4" w:rsidRPr="00A07645">
        <w:rPr>
          <w:rFonts w:cstheme="minorHAnsi"/>
          <w:noProof/>
          <w:lang w:val="sr-Cyrl-RS"/>
        </w:rPr>
        <w:t>каторе</w:t>
      </w:r>
      <w:r w:rsidR="00BB6DD9" w:rsidRPr="00A07645">
        <w:rPr>
          <w:rFonts w:cstheme="minorHAnsi"/>
          <w:noProof/>
          <w:lang w:val="sr-Cyrl-RS"/>
        </w:rPr>
        <w:t xml:space="preserve"> у програмској структури буџета</w:t>
      </w:r>
      <w:r w:rsidR="00BD1CA4" w:rsidRPr="00A07645">
        <w:rPr>
          <w:rFonts w:cstheme="minorHAnsi"/>
          <w:noProof/>
          <w:lang w:val="sr-Cyrl-RS"/>
        </w:rPr>
        <w:t xml:space="preserve">. </w:t>
      </w:r>
    </w:p>
    <w:p w14:paraId="30E492F1" w14:textId="19C0D006" w:rsidR="00BD1CA4" w:rsidRPr="00A07645" w:rsidRDefault="00BD1CA4"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Потребно је </w:t>
      </w:r>
      <w:r w:rsidRPr="00A07645">
        <w:rPr>
          <w:rFonts w:cstheme="minorHAnsi"/>
          <w:b/>
          <w:bCs/>
          <w:noProof/>
          <w:lang w:val="sr-Cyrl-RS"/>
        </w:rPr>
        <w:t>процедурално уредити процес рада на РОБ-у код самих буџетских корисника.</w:t>
      </w:r>
      <w:r w:rsidRPr="00A07645">
        <w:rPr>
          <w:rFonts w:cstheme="minorHAnsi"/>
          <w:noProof/>
          <w:lang w:val="sr-Cyrl-RS"/>
        </w:rPr>
        <w:t xml:space="preserve"> И даље често недостаје нужна синергија која настаје укрштањем и адекватним повезивањем родно одговорних политика са секторским политикама. Није до краја уходано ни препознавање родног јаза у оквиру надлежности буџетског корисника, односно родно одговорно планирање, које се онда рефлектује код израде приоритетних области финансирања (ПОФ образац), и касније буџета. </w:t>
      </w:r>
      <w:r w:rsidRPr="00A07645">
        <w:rPr>
          <w:rFonts w:cstheme="minorHAnsi"/>
          <w:b/>
          <w:bCs/>
          <w:noProof/>
          <w:lang w:val="sr-Cyrl-RS"/>
        </w:rPr>
        <w:t>У наредном периоду потребно је ојачати и улогу контакт особа за родну равноправност</w:t>
      </w:r>
      <w:r w:rsidRPr="00A07645">
        <w:rPr>
          <w:rFonts w:cstheme="minorHAnsi"/>
          <w:noProof/>
          <w:lang w:val="sr-Cyrl-RS"/>
        </w:rPr>
        <w:t xml:space="preserve"> као кључних функција за унапређење РОБ процеса</w:t>
      </w:r>
      <w:r w:rsidR="008C53BC" w:rsidRPr="00A07645">
        <w:rPr>
          <w:rFonts w:cstheme="minorHAnsi"/>
          <w:noProof/>
          <w:lang w:val="sr-Cyrl-RS"/>
        </w:rPr>
        <w:t>.</w:t>
      </w:r>
    </w:p>
    <w:p w14:paraId="27DE3139" w14:textId="4C9A0CCF" w:rsidR="00B6619B" w:rsidRPr="00A07645" w:rsidRDefault="00791E02" w:rsidP="00BD1CA4">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 xml:space="preserve">Потребно је </w:t>
      </w:r>
      <w:r w:rsidR="00643ED7" w:rsidRPr="00A07645">
        <w:rPr>
          <w:rFonts w:cstheme="minorHAnsi"/>
          <w:b/>
          <w:bCs/>
          <w:noProof/>
          <w:lang w:val="sr-Cyrl-RS"/>
        </w:rPr>
        <w:t xml:space="preserve">наставити на интензивирању </w:t>
      </w:r>
      <w:r w:rsidRPr="00A07645">
        <w:rPr>
          <w:rFonts w:cstheme="minorHAnsi"/>
          <w:b/>
          <w:bCs/>
          <w:noProof/>
          <w:lang w:val="sr-Cyrl-RS"/>
        </w:rPr>
        <w:t>процес</w:t>
      </w:r>
      <w:r w:rsidR="00643ED7" w:rsidRPr="00A07645">
        <w:rPr>
          <w:rFonts w:cstheme="minorHAnsi"/>
          <w:b/>
          <w:bCs/>
          <w:noProof/>
          <w:lang w:val="sr-Cyrl-RS"/>
        </w:rPr>
        <w:t>а</w:t>
      </w:r>
      <w:r w:rsidRPr="00A07645">
        <w:rPr>
          <w:rFonts w:cstheme="minorHAnsi"/>
          <w:b/>
          <w:bCs/>
          <w:noProof/>
          <w:lang w:val="sr-Cyrl-RS"/>
        </w:rPr>
        <w:t xml:space="preserve"> институционализације РОБ процеса</w:t>
      </w:r>
      <w:r w:rsidRPr="00A07645">
        <w:rPr>
          <w:rFonts w:cstheme="minorHAnsi"/>
          <w:noProof/>
          <w:lang w:val="sr-Cyrl-RS"/>
        </w:rPr>
        <w:t xml:space="preserve"> јачањем</w:t>
      </w:r>
      <w:r w:rsidR="00CE399D" w:rsidRPr="00A07645">
        <w:rPr>
          <w:rFonts w:cstheme="minorHAnsi"/>
          <w:noProof/>
          <w:lang w:val="sr-Cyrl-RS"/>
        </w:rPr>
        <w:t xml:space="preserve"> заједничког рада </w:t>
      </w:r>
      <w:r w:rsidRPr="00A07645">
        <w:rPr>
          <w:rFonts w:cstheme="minorHAnsi"/>
          <w:noProof/>
          <w:lang w:val="sr-Cyrl-RS"/>
        </w:rPr>
        <w:t xml:space="preserve">и координације </w:t>
      </w:r>
      <w:r w:rsidR="00CE399D" w:rsidRPr="00A07645">
        <w:rPr>
          <w:rFonts w:cstheme="minorHAnsi"/>
          <w:noProof/>
          <w:lang w:val="sr-Cyrl-RS"/>
        </w:rPr>
        <w:t>Министарства финансија и Покрајинског секретаријата за финансије, Координационог тела за родну равноправност и Покрајинског секретаријата за социјалну политику, демографију и равноправност полова, UN Women и буџетских корисника на националном и покрајинском нивоу</w:t>
      </w:r>
      <w:r w:rsidR="00B6619B" w:rsidRPr="00A07645">
        <w:rPr>
          <w:rFonts w:cstheme="minorHAnsi"/>
          <w:noProof/>
          <w:lang w:val="sr-Cyrl-RS"/>
        </w:rPr>
        <w:t>.</w:t>
      </w:r>
      <w:r w:rsidR="004F7335" w:rsidRPr="00A07645">
        <w:rPr>
          <w:rFonts w:cstheme="minorHAnsi"/>
          <w:noProof/>
          <w:lang w:val="sr-Cyrl-RS"/>
        </w:rPr>
        <w:t xml:space="preserve">  </w:t>
      </w:r>
      <w:r w:rsidR="00B6619B" w:rsidRPr="00A07645">
        <w:rPr>
          <w:rFonts w:cstheme="minorHAnsi"/>
          <w:noProof/>
          <w:lang w:val="sr-Cyrl-RS"/>
        </w:rPr>
        <w:t xml:space="preserve">Само се на овај начин може обезбедити одрживост РОБ процеса. </w:t>
      </w:r>
    </w:p>
    <w:p w14:paraId="4E6F4E17" w14:textId="70EA444B" w:rsidR="00BB6DD9" w:rsidRPr="00A07645" w:rsidRDefault="00BB6DD9"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 xml:space="preserve">Потребно је </w:t>
      </w:r>
      <w:r w:rsidR="00AA6D23" w:rsidRPr="00A07645">
        <w:rPr>
          <w:rFonts w:cstheme="minorHAnsi"/>
          <w:b/>
          <w:bCs/>
          <w:noProof/>
          <w:lang w:val="sr-Cyrl-RS"/>
        </w:rPr>
        <w:t xml:space="preserve">интензивирати укључивање </w:t>
      </w:r>
      <w:r w:rsidRPr="00A07645">
        <w:rPr>
          <w:rFonts w:cstheme="minorHAnsi"/>
          <w:b/>
          <w:bCs/>
          <w:noProof/>
          <w:lang w:val="sr-Cyrl-RS"/>
        </w:rPr>
        <w:t>индиректн</w:t>
      </w:r>
      <w:r w:rsidR="00AA6D23" w:rsidRPr="00A07645">
        <w:rPr>
          <w:rFonts w:cstheme="minorHAnsi"/>
          <w:b/>
          <w:bCs/>
          <w:noProof/>
          <w:lang w:val="sr-Cyrl-RS"/>
        </w:rPr>
        <w:t>их</w:t>
      </w:r>
      <w:r w:rsidRPr="00A07645">
        <w:rPr>
          <w:rFonts w:cstheme="minorHAnsi"/>
          <w:b/>
          <w:bCs/>
          <w:noProof/>
          <w:lang w:val="sr-Cyrl-RS"/>
        </w:rPr>
        <w:t xml:space="preserve"> буџетск</w:t>
      </w:r>
      <w:r w:rsidR="00AA6D23" w:rsidRPr="00A07645">
        <w:rPr>
          <w:rFonts w:cstheme="minorHAnsi"/>
          <w:b/>
          <w:bCs/>
          <w:noProof/>
          <w:lang w:val="sr-Cyrl-RS"/>
        </w:rPr>
        <w:t>их</w:t>
      </w:r>
      <w:r w:rsidRPr="00A07645">
        <w:rPr>
          <w:rFonts w:cstheme="minorHAnsi"/>
          <w:b/>
          <w:bCs/>
          <w:noProof/>
          <w:lang w:val="sr-Cyrl-RS"/>
        </w:rPr>
        <w:t xml:space="preserve"> корисни</w:t>
      </w:r>
      <w:r w:rsidR="00AA6D23" w:rsidRPr="00A07645">
        <w:rPr>
          <w:rFonts w:cstheme="minorHAnsi"/>
          <w:b/>
          <w:bCs/>
          <w:noProof/>
          <w:lang w:val="sr-Cyrl-RS"/>
        </w:rPr>
        <w:t>ка у РОБ процес</w:t>
      </w:r>
      <w:r w:rsidRPr="00A07645">
        <w:rPr>
          <w:rFonts w:cstheme="minorHAnsi"/>
          <w:noProof/>
          <w:lang w:val="sr-Cyrl-RS"/>
        </w:rPr>
        <w:t xml:space="preserve"> како би се </w:t>
      </w:r>
      <w:r w:rsidR="008E7191" w:rsidRPr="00A07645">
        <w:rPr>
          <w:rFonts w:cstheme="minorHAnsi"/>
          <w:noProof/>
          <w:lang w:val="sr-Cyrl-RS"/>
        </w:rPr>
        <w:t>остварило потпуно интегрисање РОБ</w:t>
      </w:r>
      <w:r w:rsidR="00AA6D23" w:rsidRPr="00A07645">
        <w:rPr>
          <w:rFonts w:cstheme="minorHAnsi"/>
          <w:noProof/>
          <w:lang w:val="sr-Cyrl-RS"/>
        </w:rPr>
        <w:t>-а</w:t>
      </w:r>
      <w:r w:rsidR="008E7191" w:rsidRPr="00A07645">
        <w:rPr>
          <w:rFonts w:cstheme="minorHAnsi"/>
          <w:noProof/>
          <w:lang w:val="sr-Cyrl-RS"/>
        </w:rPr>
        <w:t xml:space="preserve"> </w:t>
      </w:r>
      <w:r w:rsidR="0048163C" w:rsidRPr="00A07645">
        <w:rPr>
          <w:rFonts w:cstheme="minorHAnsi"/>
          <w:noProof/>
          <w:lang w:val="sr-Cyrl-RS"/>
        </w:rPr>
        <w:t xml:space="preserve">на нивоу свих корисника јавних средстава и </w:t>
      </w:r>
      <w:r w:rsidRPr="00A07645">
        <w:rPr>
          <w:rFonts w:cstheme="minorHAnsi"/>
          <w:noProof/>
          <w:lang w:val="sr-Cyrl-RS"/>
        </w:rPr>
        <w:t>обезбедил</w:t>
      </w:r>
      <w:r w:rsidR="0094017D" w:rsidRPr="00A07645">
        <w:rPr>
          <w:rFonts w:cstheme="minorHAnsi"/>
          <w:noProof/>
          <w:lang w:val="sr-Cyrl-RS"/>
        </w:rPr>
        <w:t xml:space="preserve">о да </w:t>
      </w:r>
      <w:r w:rsidR="00AA6D23" w:rsidRPr="00A07645">
        <w:rPr>
          <w:rFonts w:cstheme="minorHAnsi"/>
          <w:noProof/>
          <w:lang w:val="sr-Cyrl-RS"/>
        </w:rPr>
        <w:t xml:space="preserve">јавна </w:t>
      </w:r>
      <w:r w:rsidR="0094017D" w:rsidRPr="00A07645">
        <w:rPr>
          <w:rFonts w:cstheme="minorHAnsi"/>
          <w:noProof/>
          <w:lang w:val="sr-Cyrl-RS"/>
        </w:rPr>
        <w:t xml:space="preserve">средства којима располажу индиректни буџетски корисници </w:t>
      </w:r>
      <w:r w:rsidR="00643ED7" w:rsidRPr="00A07645">
        <w:rPr>
          <w:rFonts w:cstheme="minorHAnsi"/>
          <w:noProof/>
          <w:lang w:val="sr-Cyrl-RS"/>
        </w:rPr>
        <w:t xml:space="preserve">такође </w:t>
      </w:r>
      <w:r w:rsidR="0094017D" w:rsidRPr="00A07645">
        <w:rPr>
          <w:rFonts w:cstheme="minorHAnsi"/>
          <w:noProof/>
          <w:lang w:val="sr-Cyrl-RS"/>
        </w:rPr>
        <w:t xml:space="preserve">буду усмерена на унапређење родне равноправности и затварање </w:t>
      </w:r>
      <w:r w:rsidR="00AA6D23" w:rsidRPr="00A07645">
        <w:rPr>
          <w:rFonts w:cstheme="minorHAnsi"/>
          <w:noProof/>
          <w:lang w:val="sr-Cyrl-RS"/>
        </w:rPr>
        <w:t xml:space="preserve">препознатог </w:t>
      </w:r>
      <w:r w:rsidR="0094017D" w:rsidRPr="00A07645">
        <w:rPr>
          <w:rFonts w:cstheme="minorHAnsi"/>
          <w:noProof/>
          <w:lang w:val="sr-Cyrl-RS"/>
        </w:rPr>
        <w:t>родног јаза у областима политика за које су они надлежни.</w:t>
      </w:r>
      <w:r w:rsidR="00643ED7" w:rsidRPr="00A07645">
        <w:rPr>
          <w:rFonts w:cstheme="minorHAnsi"/>
          <w:noProof/>
          <w:lang w:val="sr-Cyrl-RS"/>
        </w:rPr>
        <w:t xml:space="preserve"> На </w:t>
      </w:r>
      <w:r w:rsidR="0095677F" w:rsidRPr="00A07645">
        <w:rPr>
          <w:rFonts w:cstheme="minorHAnsi"/>
          <w:noProof/>
          <w:lang w:val="sr-Cyrl-RS"/>
        </w:rPr>
        <w:t>овај</w:t>
      </w:r>
      <w:r w:rsidR="00643ED7" w:rsidRPr="00A07645">
        <w:rPr>
          <w:rFonts w:cstheme="minorHAnsi"/>
          <w:noProof/>
          <w:lang w:val="sr-Cyrl-RS"/>
        </w:rPr>
        <w:t xml:space="preserve"> начин се између осталог доприноси </w:t>
      </w:r>
      <w:r w:rsidR="0095677F" w:rsidRPr="00A07645">
        <w:rPr>
          <w:rFonts w:cstheme="minorHAnsi"/>
          <w:noProof/>
          <w:lang w:val="sr-Cyrl-RS"/>
        </w:rPr>
        <w:t xml:space="preserve">свеобухватнијем </w:t>
      </w:r>
      <w:r w:rsidR="00643ED7" w:rsidRPr="00A07645">
        <w:rPr>
          <w:rFonts w:cstheme="minorHAnsi"/>
          <w:noProof/>
          <w:lang w:val="sr-Cyrl-RS"/>
        </w:rPr>
        <w:t>остваривању ефек</w:t>
      </w:r>
      <w:r w:rsidR="0095677F" w:rsidRPr="00A07645">
        <w:rPr>
          <w:rFonts w:cstheme="minorHAnsi"/>
          <w:noProof/>
          <w:lang w:val="sr-Cyrl-RS"/>
        </w:rPr>
        <w:t>та</w:t>
      </w:r>
      <w:r w:rsidR="00643ED7" w:rsidRPr="00A07645">
        <w:rPr>
          <w:rFonts w:cstheme="minorHAnsi"/>
          <w:noProof/>
          <w:lang w:val="sr-Cyrl-RS"/>
        </w:rPr>
        <w:t xml:space="preserve"> РОБ процеса на </w:t>
      </w:r>
      <w:r w:rsidR="0095677F" w:rsidRPr="00A07645">
        <w:rPr>
          <w:rFonts w:cstheme="minorHAnsi"/>
          <w:noProof/>
          <w:lang w:val="sr-Cyrl-RS"/>
        </w:rPr>
        <w:t>усмеравање јавних средстава на унапређење родне равноправности.</w:t>
      </w:r>
      <w:r w:rsidR="00643ED7" w:rsidRPr="00A07645">
        <w:rPr>
          <w:rFonts w:cstheme="minorHAnsi"/>
          <w:noProof/>
          <w:lang w:val="sr-Cyrl-RS"/>
        </w:rPr>
        <w:t xml:space="preserve"> </w:t>
      </w:r>
      <w:r w:rsidR="0094017D" w:rsidRPr="00A07645">
        <w:rPr>
          <w:rFonts w:cstheme="minorHAnsi"/>
          <w:noProof/>
          <w:lang w:val="sr-Cyrl-RS"/>
        </w:rPr>
        <w:t xml:space="preserve">  </w:t>
      </w:r>
    </w:p>
    <w:p w14:paraId="277320F7" w14:textId="027F363D" w:rsidR="00CE399D" w:rsidRPr="00A07645" w:rsidRDefault="00CE399D"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 xml:space="preserve">Јачање контролне и надзорне улоге </w:t>
      </w:r>
      <w:r w:rsidRPr="00A07645">
        <w:rPr>
          <w:rFonts w:cstheme="minorHAnsi"/>
          <w:noProof/>
          <w:lang w:val="sr-Cyrl-RS"/>
        </w:rPr>
        <w:t xml:space="preserve">коју треба да врше национални механизам за родну равноправност (на техничком нивоу и на нивоу укрштања са родном агендом) и Народна скупштина Републике Србије и Скупштина АПВ (у смислу поштовања намере Закона о буџетском систему и антидискриминационих закона) представља најважнији замајац у правцу изврсности домаћег модела РОБ-а. </w:t>
      </w:r>
    </w:p>
    <w:p w14:paraId="3826BD56" w14:textId="06BEFAFB" w:rsidR="00CE399D" w:rsidRPr="00A07645" w:rsidRDefault="00CE399D" w:rsidP="00CE399D">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b/>
          <w:bCs/>
          <w:noProof/>
          <w:lang w:val="sr-Cyrl-RS"/>
        </w:rPr>
        <w:t xml:space="preserve">Потребе које су препознате у </w:t>
      </w:r>
      <w:r w:rsidR="00434AFA" w:rsidRPr="00A07645">
        <w:rPr>
          <w:rFonts w:cstheme="minorHAnsi"/>
          <w:b/>
          <w:bCs/>
          <w:noProof/>
          <w:lang w:val="sr-Cyrl-RS"/>
        </w:rPr>
        <w:t>петом</w:t>
      </w:r>
      <w:r w:rsidRPr="00A07645">
        <w:rPr>
          <w:rFonts w:cstheme="minorHAnsi"/>
          <w:b/>
          <w:bCs/>
          <w:noProof/>
          <w:lang w:val="sr-Cyrl-RS"/>
        </w:rPr>
        <w:t xml:space="preserve"> </w:t>
      </w:r>
      <w:r w:rsidR="00434AFA" w:rsidRPr="00A07645">
        <w:rPr>
          <w:rFonts w:cstheme="minorHAnsi"/>
          <w:b/>
          <w:bCs/>
          <w:noProof/>
          <w:lang w:val="sr-Cyrl-RS"/>
        </w:rPr>
        <w:t>Извештају о напретку</w:t>
      </w:r>
      <w:r w:rsidRPr="00A07645">
        <w:rPr>
          <w:rFonts w:cstheme="minorHAnsi"/>
          <w:b/>
          <w:bCs/>
          <w:noProof/>
          <w:lang w:val="sr-Cyrl-RS"/>
        </w:rPr>
        <w:t xml:space="preserve"> и даље важе</w:t>
      </w:r>
      <w:r w:rsidRPr="00A07645">
        <w:rPr>
          <w:rFonts w:cstheme="minorHAnsi"/>
          <w:noProof/>
          <w:lang w:val="sr-Cyrl-RS"/>
        </w:rPr>
        <w:t>. Оне су додатно потврђене у пракси, а уколико се на њих не одговори, примена РОБ-а неће моћи да напредује адекватном брзином и у очекиваном правцу ка значајном и опипљивом унапређењу родне равноправности у Републици Србији, у складу са намером законодавца. Да би се увођењу РОБ-а пружила адекватна подршка, потребно је да се заокружи:</w:t>
      </w:r>
    </w:p>
    <w:p w14:paraId="56281E2C" w14:textId="4CEA2C6D" w:rsidR="008976D2" w:rsidRPr="00A07645" w:rsidRDefault="00743125" w:rsidP="00A74CB5">
      <w:pPr>
        <w:pStyle w:val="ListParagraph"/>
        <w:numPr>
          <w:ilvl w:val="0"/>
          <w:numId w:val="10"/>
        </w:numPr>
        <w:spacing w:before="120" w:after="120" w:line="240" w:lineRule="auto"/>
        <w:ind w:hanging="357"/>
        <w:contextualSpacing w:val="0"/>
        <w:jc w:val="both"/>
        <w:rPr>
          <w:rFonts w:cstheme="minorHAnsi"/>
          <w:noProof/>
          <w:lang w:val="sr-Cyrl-RS"/>
        </w:rPr>
      </w:pPr>
      <w:r w:rsidRPr="00A07645">
        <w:rPr>
          <w:rFonts w:cstheme="minorHAnsi"/>
          <w:b/>
          <w:bCs/>
          <w:noProof/>
          <w:lang w:val="sr-Cyrl-RS"/>
        </w:rPr>
        <w:t>и</w:t>
      </w:r>
      <w:r w:rsidR="008976D2" w:rsidRPr="00A07645">
        <w:rPr>
          <w:rFonts w:cstheme="minorHAnsi"/>
          <w:b/>
          <w:bCs/>
          <w:noProof/>
          <w:lang w:val="sr-Cyrl-RS"/>
        </w:rPr>
        <w:t>зрада Правилника о РОБ-у</w:t>
      </w:r>
      <w:r w:rsidR="008976D2" w:rsidRPr="00A07645">
        <w:rPr>
          <w:rFonts w:cstheme="minorHAnsi"/>
          <w:noProof/>
          <w:lang w:val="sr-Cyrl-RS"/>
        </w:rPr>
        <w:t xml:space="preserve">, односно, методологија која би сваком појединачном буџетском кориснику помогла да, у оквиру планирања, интегрише РОБ. Сами буџетски корисници су више пута указали да имају ту потребу и да овакав правилник спада у подзаконска акта која подржавају </w:t>
      </w:r>
      <w:r w:rsidR="00A74CB5" w:rsidRPr="00A07645">
        <w:rPr>
          <w:rFonts w:cstheme="minorHAnsi"/>
          <w:noProof/>
          <w:lang w:val="sr-Cyrl-RS"/>
        </w:rPr>
        <w:t>спровођење</w:t>
      </w:r>
      <w:r w:rsidR="008976D2" w:rsidRPr="00A07645">
        <w:rPr>
          <w:rFonts w:cstheme="minorHAnsi"/>
          <w:noProof/>
          <w:lang w:val="sr-Cyrl-RS"/>
        </w:rPr>
        <w:t xml:space="preserve"> закона. </w:t>
      </w:r>
    </w:p>
    <w:p w14:paraId="7D3A2232" w14:textId="4EB73986" w:rsidR="008976D2" w:rsidRPr="00A07645" w:rsidRDefault="00743125" w:rsidP="00A74CB5">
      <w:pPr>
        <w:pStyle w:val="ListParagraph"/>
        <w:numPr>
          <w:ilvl w:val="0"/>
          <w:numId w:val="10"/>
        </w:numPr>
        <w:spacing w:before="120" w:after="120" w:line="240" w:lineRule="auto"/>
        <w:ind w:hanging="357"/>
        <w:contextualSpacing w:val="0"/>
        <w:jc w:val="both"/>
        <w:rPr>
          <w:rFonts w:cstheme="minorHAnsi"/>
          <w:noProof/>
          <w:lang w:val="sr-Cyrl-RS"/>
        </w:rPr>
      </w:pPr>
      <w:r w:rsidRPr="00A07645">
        <w:rPr>
          <w:rFonts w:cstheme="minorHAnsi"/>
          <w:b/>
          <w:bCs/>
          <w:noProof/>
          <w:lang w:val="sr-Cyrl-RS"/>
        </w:rPr>
        <w:t>п</w:t>
      </w:r>
      <w:r w:rsidR="008976D2" w:rsidRPr="00A07645">
        <w:rPr>
          <w:rFonts w:cstheme="minorHAnsi"/>
          <w:b/>
          <w:bCs/>
          <w:noProof/>
          <w:lang w:val="sr-Cyrl-RS"/>
        </w:rPr>
        <w:t>уна интеграција РОБ-а у напредак програмског буџетирања</w:t>
      </w:r>
      <w:r w:rsidR="008976D2" w:rsidRPr="00A07645">
        <w:rPr>
          <w:rFonts w:cstheme="minorHAnsi"/>
          <w:noProof/>
          <w:lang w:val="sr-Cyrl-RS"/>
        </w:rPr>
        <w:t xml:space="preserve">; </w:t>
      </w:r>
    </w:p>
    <w:p w14:paraId="17026B47" w14:textId="6626A10B" w:rsidR="008976D2" w:rsidRPr="00A07645" w:rsidRDefault="00743125" w:rsidP="00A74CB5">
      <w:pPr>
        <w:pStyle w:val="ListParagraph"/>
        <w:numPr>
          <w:ilvl w:val="0"/>
          <w:numId w:val="10"/>
        </w:numPr>
        <w:spacing w:before="120" w:after="120" w:line="240" w:lineRule="auto"/>
        <w:ind w:hanging="357"/>
        <w:contextualSpacing w:val="0"/>
        <w:jc w:val="both"/>
        <w:rPr>
          <w:rFonts w:cstheme="minorHAnsi"/>
          <w:noProof/>
          <w:lang w:val="sr-Cyrl-RS"/>
        </w:rPr>
      </w:pPr>
      <w:r w:rsidRPr="00A07645">
        <w:rPr>
          <w:rFonts w:cstheme="minorHAnsi"/>
          <w:b/>
          <w:bCs/>
          <w:noProof/>
          <w:lang w:val="sr-Cyrl-RS"/>
        </w:rPr>
        <w:t>с</w:t>
      </w:r>
      <w:r w:rsidR="008976D2" w:rsidRPr="00A07645">
        <w:rPr>
          <w:rFonts w:cstheme="minorHAnsi"/>
          <w:b/>
          <w:bCs/>
          <w:noProof/>
          <w:lang w:val="sr-Cyrl-RS"/>
        </w:rPr>
        <w:t>табилизација РОБ процеса</w:t>
      </w:r>
      <w:r w:rsidR="008976D2" w:rsidRPr="00A07645">
        <w:rPr>
          <w:rFonts w:cstheme="minorHAnsi"/>
          <w:noProof/>
          <w:lang w:val="sr-Cyrl-RS"/>
        </w:rPr>
        <w:t xml:space="preserve"> кроз успостављање и јачање стубова подршке да би се обезбедила: </w:t>
      </w:r>
    </w:p>
    <w:p w14:paraId="5CD94798" w14:textId="77777777" w:rsidR="00A74CB5" w:rsidRPr="00A07645" w:rsidRDefault="008976D2" w:rsidP="00A74CB5">
      <w:pPr>
        <w:pStyle w:val="ListParagraph"/>
        <w:numPr>
          <w:ilvl w:val="0"/>
          <w:numId w:val="11"/>
        </w:numPr>
        <w:spacing w:before="120" w:after="120" w:line="240" w:lineRule="auto"/>
        <w:ind w:hanging="357"/>
        <w:contextualSpacing w:val="0"/>
        <w:jc w:val="both"/>
        <w:rPr>
          <w:rFonts w:cstheme="minorHAnsi"/>
          <w:noProof/>
          <w:lang w:val="sr-Cyrl-RS"/>
        </w:rPr>
      </w:pPr>
      <w:r w:rsidRPr="00A07645">
        <w:rPr>
          <w:rFonts w:cstheme="minorHAnsi"/>
          <w:noProof/>
          <w:lang w:val="sr-Cyrl-RS"/>
        </w:rPr>
        <w:lastRenderedPageBreak/>
        <w:t xml:space="preserve">координација РОБ процеса са остатком буџетског процеса коју раде Министарство финансија и Покрајински секретаријат за финансије; </w:t>
      </w:r>
    </w:p>
    <w:p w14:paraId="61D19CA6" w14:textId="4A28A4FB" w:rsidR="00A74CB5" w:rsidRPr="00A07645" w:rsidRDefault="008976D2" w:rsidP="00A74CB5">
      <w:pPr>
        <w:pStyle w:val="ListParagraph"/>
        <w:numPr>
          <w:ilvl w:val="0"/>
          <w:numId w:val="11"/>
        </w:numPr>
        <w:spacing w:before="120" w:after="120" w:line="240" w:lineRule="auto"/>
        <w:ind w:hanging="357"/>
        <w:contextualSpacing w:val="0"/>
        <w:jc w:val="both"/>
        <w:rPr>
          <w:rFonts w:cstheme="minorHAnsi"/>
          <w:noProof/>
          <w:lang w:val="sr-Cyrl-RS"/>
        </w:rPr>
      </w:pPr>
      <w:r w:rsidRPr="00A07645">
        <w:rPr>
          <w:rFonts w:cstheme="minorHAnsi"/>
          <w:noProof/>
          <w:lang w:val="sr-Cyrl-RS"/>
        </w:rPr>
        <w:t>координација родних политика и приоритета и квалитета садржаја РОБ циљева и индикатора</w:t>
      </w:r>
      <w:r w:rsidR="00A74CB5" w:rsidRPr="00A07645">
        <w:rPr>
          <w:rStyle w:val="FootnoteReference"/>
          <w:rFonts w:cstheme="minorHAnsi"/>
          <w:noProof/>
          <w:lang w:val="sr-Cyrl-RS"/>
        </w:rPr>
        <w:footnoteReference w:id="8"/>
      </w:r>
      <w:r w:rsidRPr="00A07645">
        <w:rPr>
          <w:rFonts w:cstheme="minorHAnsi"/>
          <w:noProof/>
          <w:lang w:val="sr-Cyrl-RS"/>
        </w:rPr>
        <w:t xml:space="preserve">, што је улога националног механизма за родну равноправност у сарадњи са механизмима на покрајинском и локалном нивоу и другим телима и организацијама која имају специфична секторска знања, и </w:t>
      </w:r>
    </w:p>
    <w:p w14:paraId="708E3E0A" w14:textId="66B8DCAE" w:rsidR="008976D2" w:rsidRPr="00A07645" w:rsidRDefault="008976D2" w:rsidP="00A74CB5">
      <w:pPr>
        <w:pStyle w:val="ListParagraph"/>
        <w:numPr>
          <w:ilvl w:val="0"/>
          <w:numId w:val="11"/>
        </w:numPr>
        <w:spacing w:before="120" w:after="120" w:line="240" w:lineRule="auto"/>
        <w:ind w:hanging="357"/>
        <w:contextualSpacing w:val="0"/>
        <w:jc w:val="both"/>
        <w:rPr>
          <w:rFonts w:cstheme="minorHAnsi"/>
          <w:noProof/>
          <w:lang w:val="sr-Cyrl-RS"/>
        </w:rPr>
      </w:pPr>
      <w:r w:rsidRPr="00A07645">
        <w:rPr>
          <w:rFonts w:cstheme="minorHAnsi"/>
          <w:noProof/>
          <w:lang w:val="sr-Cyrl-RS"/>
        </w:rPr>
        <w:t>контрола ефеката кроз сагледавање и мерење квалитета исхода РОБ процеса, како на нивоу појединачних буџетских корисника, тако и као целина родно одговорног буџета. Ову важну улогу могли би да имају различити актери укључујући Народну скупштину, а посебно Одбор за финансије, Одбор надлежан за родну равноправност и Женска парламентарна мрежа</w:t>
      </w:r>
      <w:r w:rsidR="004035CA" w:rsidRPr="00A07645">
        <w:rPr>
          <w:rStyle w:val="FootnoteReference"/>
          <w:rFonts w:cstheme="minorHAnsi"/>
        </w:rPr>
        <w:footnoteReference w:id="9"/>
      </w:r>
      <w:r w:rsidRPr="00A07645">
        <w:rPr>
          <w:rFonts w:cstheme="minorHAnsi"/>
          <w:noProof/>
          <w:lang w:val="sr-Cyrl-RS"/>
        </w:rPr>
        <w:t xml:space="preserve">, Државна ревизорска институција, Фискални савет и организације цивилног друштва које у статуту имају јачање родне равноправности и оснаживање жена као приоритетни циљ; </w:t>
      </w:r>
    </w:p>
    <w:p w14:paraId="5B726810" w14:textId="7AAF2C1E" w:rsidR="008976D2" w:rsidRPr="00A07645" w:rsidRDefault="008976D2" w:rsidP="001109D2">
      <w:pPr>
        <w:pStyle w:val="ListParagraph"/>
        <w:numPr>
          <w:ilvl w:val="0"/>
          <w:numId w:val="10"/>
        </w:numPr>
        <w:spacing w:before="120" w:after="120" w:line="240" w:lineRule="auto"/>
        <w:ind w:left="1071" w:hanging="357"/>
        <w:contextualSpacing w:val="0"/>
        <w:jc w:val="both"/>
        <w:rPr>
          <w:rFonts w:cstheme="minorHAnsi"/>
          <w:noProof/>
          <w:lang w:val="sr-Cyrl-RS"/>
        </w:rPr>
      </w:pPr>
      <w:r w:rsidRPr="00A07645">
        <w:rPr>
          <w:rFonts w:cstheme="minorHAnsi"/>
          <w:b/>
          <w:bCs/>
          <w:noProof/>
          <w:lang w:val="sr-Cyrl-RS"/>
        </w:rPr>
        <w:t>правовремено и стратешко укључивање нових актера у РОБ процес</w:t>
      </w:r>
      <w:r w:rsidRPr="00A07645">
        <w:rPr>
          <w:rFonts w:cstheme="minorHAnsi"/>
          <w:noProof/>
          <w:lang w:val="sr-Cyrl-RS"/>
        </w:rPr>
        <w:t>;</w:t>
      </w:r>
    </w:p>
    <w:p w14:paraId="3599667E" w14:textId="72FD1B41" w:rsidR="008976D2" w:rsidRPr="00A07645" w:rsidRDefault="008976D2" w:rsidP="001109D2">
      <w:pPr>
        <w:pStyle w:val="ListParagraph"/>
        <w:numPr>
          <w:ilvl w:val="0"/>
          <w:numId w:val="10"/>
        </w:numPr>
        <w:spacing w:before="120" w:after="120" w:line="240" w:lineRule="auto"/>
        <w:ind w:left="1071" w:hanging="357"/>
        <w:contextualSpacing w:val="0"/>
        <w:jc w:val="both"/>
        <w:rPr>
          <w:rFonts w:cstheme="minorHAnsi"/>
          <w:noProof/>
          <w:lang w:val="sr-Cyrl-RS"/>
        </w:rPr>
      </w:pPr>
      <w:r w:rsidRPr="00A07645">
        <w:rPr>
          <w:rFonts w:cstheme="minorHAnsi"/>
          <w:b/>
          <w:bCs/>
          <w:noProof/>
          <w:lang w:val="sr-Cyrl-RS"/>
        </w:rPr>
        <w:t>доступност постојећих материјала и ресурса о увођењу и примени РОБ-а</w:t>
      </w:r>
      <w:r w:rsidRPr="00A07645">
        <w:rPr>
          <w:rFonts w:cstheme="minorHAnsi"/>
          <w:noProof/>
          <w:lang w:val="sr-Cyrl-RS"/>
        </w:rPr>
        <w:t xml:space="preserve"> у Републици Србији и </w:t>
      </w:r>
      <w:r w:rsidR="005D5DAC" w:rsidRPr="00A07645">
        <w:rPr>
          <w:rFonts w:cstheme="minorHAnsi"/>
          <w:noProof/>
          <w:lang w:val="sr-Cyrl-RS"/>
        </w:rPr>
        <w:t>АП</w:t>
      </w:r>
      <w:r w:rsidRPr="00A07645">
        <w:rPr>
          <w:rFonts w:cstheme="minorHAnsi"/>
          <w:noProof/>
          <w:lang w:val="sr-Cyrl-RS"/>
        </w:rPr>
        <w:t xml:space="preserve"> Војводини (приручници, упутства, смернице, филм) који су настали уз подршку UN Women; </w:t>
      </w:r>
    </w:p>
    <w:p w14:paraId="19B6AE86" w14:textId="730B7AE8" w:rsidR="008976D2" w:rsidRPr="00A07645" w:rsidRDefault="008976D2" w:rsidP="001109D2">
      <w:pPr>
        <w:pStyle w:val="ListParagraph"/>
        <w:numPr>
          <w:ilvl w:val="0"/>
          <w:numId w:val="10"/>
        </w:numPr>
        <w:spacing w:before="120" w:after="120" w:line="240" w:lineRule="auto"/>
        <w:ind w:left="1071" w:hanging="357"/>
        <w:contextualSpacing w:val="0"/>
        <w:jc w:val="both"/>
        <w:rPr>
          <w:rFonts w:cstheme="minorHAnsi"/>
          <w:noProof/>
          <w:lang w:val="sr-Cyrl-RS"/>
        </w:rPr>
      </w:pPr>
      <w:r w:rsidRPr="00A07645">
        <w:rPr>
          <w:rFonts w:cstheme="minorHAnsi"/>
          <w:b/>
          <w:bCs/>
          <w:noProof/>
          <w:lang w:val="sr-Cyrl-RS"/>
        </w:rPr>
        <w:t>подршка буџетским корисницима</w:t>
      </w:r>
      <w:r w:rsidRPr="00A07645">
        <w:rPr>
          <w:rFonts w:cstheme="minorHAnsi"/>
          <w:noProof/>
          <w:lang w:val="sr-Cyrl-RS"/>
        </w:rPr>
        <w:t xml:space="preserve"> који представљају најбоље примере у спровођењу ове реформе, да капитализују на свом успеху у земљи и у иностранству, кроз студијске посете, публикације и учешће на конференцијама; </w:t>
      </w:r>
    </w:p>
    <w:p w14:paraId="3810DEE9" w14:textId="1BD52FB1" w:rsidR="008976D2" w:rsidRPr="00A07645" w:rsidRDefault="008976D2" w:rsidP="001109D2">
      <w:pPr>
        <w:pStyle w:val="ListParagraph"/>
        <w:numPr>
          <w:ilvl w:val="0"/>
          <w:numId w:val="10"/>
        </w:numPr>
        <w:spacing w:before="120" w:after="120" w:line="240" w:lineRule="auto"/>
        <w:ind w:left="1071" w:hanging="357"/>
        <w:contextualSpacing w:val="0"/>
        <w:jc w:val="both"/>
        <w:rPr>
          <w:rFonts w:cstheme="minorHAnsi"/>
          <w:noProof/>
          <w:lang w:val="sr-Cyrl-RS"/>
        </w:rPr>
      </w:pPr>
      <w:r w:rsidRPr="00A07645">
        <w:rPr>
          <w:rFonts w:cstheme="minorHAnsi"/>
          <w:b/>
          <w:bCs/>
          <w:noProof/>
          <w:lang w:val="sr-Cyrl-RS"/>
        </w:rPr>
        <w:t>промовисање укупног доприноса РОБ-а родној равноправности</w:t>
      </w:r>
      <w:r w:rsidRPr="00A07645">
        <w:rPr>
          <w:rFonts w:cstheme="minorHAnsi"/>
          <w:noProof/>
          <w:lang w:val="sr-Cyrl-RS"/>
        </w:rPr>
        <w:t xml:space="preserve"> у Србији и појединачних примера добре праксе.</w:t>
      </w:r>
    </w:p>
    <w:p w14:paraId="41094E26" w14:textId="0EE520DD" w:rsidR="004035CA" w:rsidRPr="00A07645" w:rsidRDefault="004035CA" w:rsidP="004035CA">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У наредном периоду, неопходно је </w:t>
      </w:r>
      <w:r w:rsidRPr="00A07645">
        <w:rPr>
          <w:rFonts w:cstheme="minorHAnsi"/>
          <w:b/>
          <w:bCs/>
          <w:noProof/>
          <w:lang w:val="sr-Cyrl-RS"/>
        </w:rPr>
        <w:t>да се отвори и приходна страна буџета</w:t>
      </w:r>
      <w:r w:rsidRPr="00A07645">
        <w:rPr>
          <w:rFonts w:cstheme="minorHAnsi"/>
          <w:noProof/>
          <w:lang w:val="sr-Cyrl-RS"/>
        </w:rPr>
        <w:t xml:space="preserve">, као и да се </w:t>
      </w:r>
      <w:r w:rsidRPr="00A07645">
        <w:rPr>
          <w:rFonts w:cstheme="minorHAnsi"/>
          <w:b/>
          <w:bCs/>
          <w:noProof/>
          <w:lang w:val="sr-Cyrl-RS"/>
        </w:rPr>
        <w:t>размотри могућност интегрисања РОБ-а и у друге буџетске класификације поред програмске</w:t>
      </w:r>
      <w:r w:rsidRPr="00A07645">
        <w:rPr>
          <w:rFonts w:cstheme="minorHAnsi"/>
          <w:noProof/>
          <w:lang w:val="sr-Cyrl-RS"/>
        </w:rPr>
        <w:t xml:space="preserve"> (нпр. у функционалну класификацију која врши категоризацију трошкова на основу сврхе, нпр. плате, добра, услуге, трансфери, камате или капитална улагања. Можда би се затварање родног јаза могло тестирати као део функционалне класификације, тј. подврста капиталних улагања). </w:t>
      </w:r>
    </w:p>
    <w:p w14:paraId="52C1649A" w14:textId="56505C76" w:rsidR="004035CA" w:rsidRPr="00A07645" w:rsidRDefault="004035CA" w:rsidP="004035CA">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Радити на томе да се </w:t>
      </w:r>
      <w:r w:rsidRPr="00A07645">
        <w:rPr>
          <w:rFonts w:cstheme="minorHAnsi"/>
          <w:b/>
          <w:bCs/>
          <w:noProof/>
          <w:lang w:val="sr-Cyrl-RS"/>
        </w:rPr>
        <w:t>трајније интегрише РОБ у рад Министарства финансија у целини</w:t>
      </w:r>
      <w:r w:rsidRPr="00A07645">
        <w:rPr>
          <w:rFonts w:cstheme="minorHAnsi"/>
          <w:noProof/>
          <w:lang w:val="sr-Cyrl-RS"/>
        </w:rPr>
        <w:t>. На пример, ПЕФА</w:t>
      </w:r>
      <w:r w:rsidR="00F56FF5" w:rsidRPr="00A07645">
        <w:rPr>
          <w:rStyle w:val="FootnoteReference"/>
          <w:rFonts w:cstheme="minorHAnsi"/>
          <w:noProof/>
          <w:lang w:val="sr-Cyrl-RS"/>
        </w:rPr>
        <w:footnoteReference w:id="10"/>
      </w:r>
      <w:r w:rsidR="00F56FF5" w:rsidRPr="00A07645">
        <w:rPr>
          <w:rFonts w:cstheme="minorHAnsi"/>
          <w:noProof/>
          <w:lang w:val="sr-Cyrl-RS"/>
        </w:rPr>
        <w:t xml:space="preserve"> (енгл. Public Expenditure and Financial Accountability)</w:t>
      </w:r>
      <w:r w:rsidRPr="00A07645">
        <w:rPr>
          <w:rFonts w:cstheme="minorHAnsi"/>
          <w:noProof/>
          <w:lang w:val="sr-Cyrl-RS"/>
        </w:rPr>
        <w:t xml:space="preserve"> можда пружа такав почетни оквир у коме би Република Србија могла да да значајан допринос. </w:t>
      </w:r>
    </w:p>
    <w:p w14:paraId="0EA5049D" w14:textId="77681ABC" w:rsidR="006921F3" w:rsidRDefault="004035CA" w:rsidP="00A07645">
      <w:pPr>
        <w:pStyle w:val="ListParagraph"/>
        <w:numPr>
          <w:ilvl w:val="0"/>
          <w:numId w:val="9"/>
        </w:numPr>
        <w:spacing w:before="120" w:after="120" w:line="240" w:lineRule="auto"/>
        <w:ind w:left="714" w:hanging="357"/>
        <w:contextualSpacing w:val="0"/>
        <w:jc w:val="both"/>
        <w:rPr>
          <w:rFonts w:cstheme="minorHAnsi"/>
          <w:noProof/>
          <w:lang w:val="sr-Cyrl-RS"/>
        </w:rPr>
      </w:pPr>
      <w:r w:rsidRPr="00A07645">
        <w:rPr>
          <w:rFonts w:cstheme="minorHAnsi"/>
          <w:noProof/>
          <w:lang w:val="sr-Cyrl-RS"/>
        </w:rPr>
        <w:t xml:space="preserve">Неопходно је </w:t>
      </w:r>
      <w:r w:rsidRPr="00A07645">
        <w:rPr>
          <w:rFonts w:cstheme="minorHAnsi"/>
          <w:b/>
          <w:bCs/>
          <w:noProof/>
          <w:lang w:val="sr-Cyrl-RS"/>
        </w:rPr>
        <w:t>укључивање цивилног друштва у РОБ</w:t>
      </w:r>
      <w:r w:rsidRPr="00A07645">
        <w:rPr>
          <w:rFonts w:cstheme="minorHAnsi"/>
          <w:noProof/>
          <w:lang w:val="sr-Cyrl-RS"/>
        </w:rPr>
        <w:t xml:space="preserve"> сада када је процес увођења у највећој мери заокружен. Да би се водио квалитетан дијалог у вези са </w:t>
      </w:r>
      <w:r w:rsidR="00F56FF5" w:rsidRPr="00A07645">
        <w:rPr>
          <w:rFonts w:cstheme="minorHAnsi"/>
          <w:noProof/>
          <w:lang w:val="sr-Cyrl-RS"/>
        </w:rPr>
        <w:t>родно одговорним буџетом</w:t>
      </w:r>
      <w:r w:rsidRPr="00A07645">
        <w:rPr>
          <w:rFonts w:cstheme="minorHAnsi"/>
          <w:noProof/>
          <w:lang w:val="sr-Cyrl-RS"/>
        </w:rPr>
        <w:t>, нужно је да се ојачају капацитети организација цивилног друштва за разумевање и праћење буџетског процеса у целини, као и специфичности самог РОБ процеса.</w:t>
      </w:r>
    </w:p>
    <w:p w14:paraId="6FD688B1" w14:textId="77777777" w:rsidR="00A07645" w:rsidRPr="00A07645" w:rsidRDefault="00A07645" w:rsidP="00A07645">
      <w:pPr>
        <w:pStyle w:val="ListParagraph"/>
        <w:spacing w:before="120" w:after="120" w:line="240" w:lineRule="auto"/>
        <w:ind w:left="714"/>
        <w:contextualSpacing w:val="0"/>
        <w:jc w:val="both"/>
        <w:rPr>
          <w:rFonts w:cstheme="minorHAnsi"/>
          <w:noProof/>
          <w:lang w:val="sr-Cyrl-RS"/>
        </w:rPr>
      </w:pPr>
    </w:p>
    <w:p w14:paraId="73242A98" w14:textId="542E8381" w:rsidR="00B5216A" w:rsidRPr="00A07645" w:rsidRDefault="00B5216A" w:rsidP="006921F3">
      <w:pPr>
        <w:pStyle w:val="Heading1"/>
        <w:rPr>
          <w:rFonts w:asciiTheme="minorHAnsi" w:hAnsiTheme="minorHAnsi" w:cstheme="minorHAnsi"/>
          <w:noProof/>
          <w:lang w:val="sr-Cyrl-RS"/>
        </w:rPr>
      </w:pPr>
      <w:bookmarkStart w:id="7" w:name="_Toc82811786"/>
      <w:bookmarkStart w:id="8" w:name="_Toc91067728"/>
      <w:r w:rsidRPr="00A07645">
        <w:rPr>
          <w:rFonts w:asciiTheme="minorHAnsi" w:hAnsiTheme="minorHAnsi" w:cstheme="minorHAnsi"/>
          <w:noProof/>
          <w:lang w:val="sr-Cyrl-RS"/>
        </w:rPr>
        <w:lastRenderedPageBreak/>
        <w:t>О извештају</w:t>
      </w:r>
      <w:bookmarkEnd w:id="7"/>
      <w:bookmarkEnd w:id="8"/>
    </w:p>
    <w:p w14:paraId="5A3AD7F4" w14:textId="63714317" w:rsidR="00B5216A" w:rsidRPr="00A07645" w:rsidRDefault="00B5216A" w:rsidP="00B5216A">
      <w:pPr>
        <w:spacing w:before="120" w:after="120" w:line="240" w:lineRule="auto"/>
        <w:jc w:val="both"/>
        <w:rPr>
          <w:rFonts w:cstheme="minorHAnsi"/>
          <w:noProof/>
          <w:lang w:val="sr-Cyrl-RS"/>
        </w:rPr>
      </w:pPr>
      <w:r w:rsidRPr="00A07645">
        <w:rPr>
          <w:rFonts w:cstheme="minorHAnsi"/>
          <w:noProof/>
          <w:lang w:val="sr-Cyrl-RS"/>
        </w:rPr>
        <w:t>Извештај</w:t>
      </w:r>
      <w:r w:rsidRPr="00A07645">
        <w:rPr>
          <w:rStyle w:val="FootnoteReference"/>
          <w:rFonts w:cstheme="minorHAnsi"/>
          <w:noProof/>
          <w:lang w:val="sr-Cyrl-RS"/>
        </w:rPr>
        <w:footnoteReference w:id="11"/>
      </w:r>
      <w:r w:rsidRPr="00A07645">
        <w:rPr>
          <w:rFonts w:cstheme="minorHAnsi"/>
          <w:noProof/>
          <w:lang w:val="sr-Cyrl-RS"/>
        </w:rPr>
        <w:t xml:space="preserve"> је намењен </w:t>
      </w:r>
      <w:r w:rsidR="004F4913" w:rsidRPr="00A07645">
        <w:rPr>
          <w:rFonts w:cstheme="minorHAnsi"/>
          <w:noProof/>
          <w:lang w:val="sr-Cyrl-RS"/>
        </w:rPr>
        <w:t>превасходно</w:t>
      </w:r>
      <w:r w:rsidRPr="00A07645">
        <w:rPr>
          <w:rFonts w:cstheme="minorHAnsi"/>
          <w:noProof/>
          <w:lang w:val="sr-Cyrl-RS"/>
        </w:rPr>
        <w:t xml:space="preserve"> </w:t>
      </w:r>
      <w:r w:rsidRPr="00A07645">
        <w:rPr>
          <w:rFonts w:cstheme="minorHAnsi"/>
          <w:b/>
          <w:bCs/>
          <w:noProof/>
          <w:lang w:val="sr-Cyrl-RS"/>
        </w:rPr>
        <w:t>буџетским корисницима</w:t>
      </w:r>
      <w:r w:rsidRPr="00A07645">
        <w:rPr>
          <w:rFonts w:cstheme="minorHAnsi"/>
          <w:noProof/>
          <w:lang w:val="sr-Cyrl-RS"/>
        </w:rPr>
        <w:t xml:space="preserve"> који су укључени у процес увођења</w:t>
      </w:r>
      <w:r w:rsidR="00994F9C" w:rsidRPr="00A07645">
        <w:rPr>
          <w:rFonts w:cstheme="minorHAnsi"/>
          <w:noProof/>
          <w:lang w:val="sr-Cyrl-RS"/>
        </w:rPr>
        <w:t xml:space="preserve"> РОБ</w:t>
      </w:r>
      <w:r w:rsidR="00111264" w:rsidRPr="00A07645">
        <w:rPr>
          <w:rFonts w:cstheme="minorHAnsi"/>
          <w:noProof/>
          <w:lang w:val="sr-Cyrl-RS"/>
        </w:rPr>
        <w:t>-а</w:t>
      </w:r>
      <w:r w:rsidRPr="00A07645">
        <w:rPr>
          <w:rFonts w:cstheme="minorHAnsi"/>
          <w:noProof/>
          <w:lang w:val="sr-Cyrl-RS"/>
        </w:rPr>
        <w:t>, како би имали у виду целину процеса и сагледали своју улогу у њему, као и да</w:t>
      </w:r>
      <w:r w:rsidR="00C07C2E" w:rsidRPr="00A07645">
        <w:rPr>
          <w:rFonts w:cstheme="minorHAnsi"/>
          <w:noProof/>
          <w:lang w:val="sr-Cyrl-RS"/>
        </w:rPr>
        <w:t xml:space="preserve"> би</w:t>
      </w:r>
      <w:r w:rsidRPr="00A07645">
        <w:rPr>
          <w:rFonts w:cstheme="minorHAnsi"/>
          <w:noProof/>
          <w:lang w:val="sr-Cyrl-RS"/>
        </w:rPr>
        <w:t xml:space="preserve"> на основу научених лекција и препорука </w:t>
      </w:r>
      <w:r w:rsidR="00634615" w:rsidRPr="00A07645">
        <w:rPr>
          <w:rFonts w:cstheme="minorHAnsi"/>
          <w:noProof/>
          <w:lang w:val="sr-Cyrl-RS"/>
        </w:rPr>
        <w:t xml:space="preserve">могли </w:t>
      </w:r>
      <w:r w:rsidRPr="00A07645">
        <w:rPr>
          <w:rFonts w:cstheme="minorHAnsi"/>
          <w:noProof/>
          <w:lang w:val="sr-Cyrl-RS"/>
        </w:rPr>
        <w:t xml:space="preserve">даље </w:t>
      </w:r>
      <w:r w:rsidR="00634615" w:rsidRPr="00A07645">
        <w:rPr>
          <w:rFonts w:cstheme="minorHAnsi"/>
          <w:noProof/>
          <w:lang w:val="sr-Cyrl-RS"/>
        </w:rPr>
        <w:t xml:space="preserve">да </w:t>
      </w:r>
      <w:r w:rsidRPr="00A07645">
        <w:rPr>
          <w:rFonts w:cstheme="minorHAnsi"/>
          <w:noProof/>
          <w:lang w:val="sr-Cyrl-RS"/>
        </w:rPr>
        <w:t xml:space="preserve">унапређују процес у својим институцијама, органима и/или секторима. </w:t>
      </w:r>
    </w:p>
    <w:p w14:paraId="0873DB0B" w14:textId="3875BEB4" w:rsidR="00B5216A" w:rsidRPr="00A07645" w:rsidRDefault="00B5216A" w:rsidP="00B5216A">
      <w:pPr>
        <w:spacing w:before="120" w:after="120" w:line="240" w:lineRule="auto"/>
        <w:jc w:val="both"/>
        <w:rPr>
          <w:rFonts w:cstheme="minorHAnsi"/>
          <w:noProof/>
          <w:lang w:val="sr-Cyrl-RS"/>
        </w:rPr>
      </w:pPr>
      <w:r w:rsidRPr="00A07645">
        <w:rPr>
          <w:rFonts w:cstheme="minorHAnsi"/>
          <w:noProof/>
          <w:lang w:val="sr-Cyrl-RS"/>
        </w:rPr>
        <w:t xml:space="preserve">Извештај је намењен </w:t>
      </w:r>
      <w:r w:rsidRPr="00A07645">
        <w:rPr>
          <w:rFonts w:cstheme="minorHAnsi"/>
          <w:b/>
          <w:bCs/>
          <w:noProof/>
          <w:lang w:val="sr-Cyrl-RS"/>
        </w:rPr>
        <w:t>руководиоцима органа јавне власти</w:t>
      </w:r>
      <w:r w:rsidRPr="00A07645">
        <w:rPr>
          <w:rFonts w:cstheme="minorHAnsi"/>
          <w:noProof/>
          <w:lang w:val="sr-Cyrl-RS"/>
        </w:rPr>
        <w:t xml:space="preserve"> који имају одговорност за припрему докумената јавних политика и/или прописа. Он представља користан преглед који допушта и поређење са другим органима, искључиво у сврху охрабрења и ширења идеја и простора за рад. </w:t>
      </w:r>
    </w:p>
    <w:p w14:paraId="0579CFF5" w14:textId="3BDFA6E6" w:rsidR="00B5216A" w:rsidRPr="00A07645" w:rsidRDefault="00B5216A" w:rsidP="00B5216A">
      <w:pPr>
        <w:spacing w:before="120" w:after="120" w:line="240" w:lineRule="auto"/>
        <w:jc w:val="both"/>
        <w:rPr>
          <w:rFonts w:cstheme="minorHAnsi"/>
          <w:noProof/>
          <w:lang w:val="sr-Cyrl-RS"/>
        </w:rPr>
      </w:pPr>
      <w:r w:rsidRPr="00A07645">
        <w:rPr>
          <w:rFonts w:cstheme="minorHAnsi"/>
          <w:noProof/>
          <w:lang w:val="sr-Cyrl-RS"/>
        </w:rPr>
        <w:t xml:space="preserve">Извештај даље треба да послужи као водич </w:t>
      </w:r>
      <w:r w:rsidRPr="00A07645">
        <w:rPr>
          <w:rFonts w:cstheme="minorHAnsi"/>
          <w:b/>
          <w:bCs/>
          <w:noProof/>
          <w:lang w:val="sr-Cyrl-RS"/>
        </w:rPr>
        <w:t>учесницима у РОБ процесу</w:t>
      </w:r>
      <w:r w:rsidRPr="00A07645">
        <w:rPr>
          <w:rFonts w:cstheme="minorHAnsi"/>
          <w:noProof/>
          <w:lang w:val="sr-Cyrl-RS"/>
        </w:rPr>
        <w:t xml:space="preserve"> за даље унапређење процеса, уз свест о томе да је ова реформа, иако у шестој години, ипак у раној фази и да је важно да се стално има у виду цео пут који је потребно прећи до сврсисходне примене. Зато је важно да препознајемо растуће капацитете, као и потребу за њиховим даљим јачањем, кој</w:t>
      </w:r>
      <w:r w:rsidR="004F4913" w:rsidRPr="00A07645">
        <w:rPr>
          <w:rFonts w:cstheme="minorHAnsi"/>
          <w:noProof/>
          <w:lang w:val="sr-Cyrl-RS"/>
        </w:rPr>
        <w:t>и</w:t>
      </w:r>
      <w:r w:rsidRPr="00A07645">
        <w:rPr>
          <w:rFonts w:cstheme="minorHAnsi"/>
          <w:noProof/>
          <w:lang w:val="sr-Cyrl-RS"/>
        </w:rPr>
        <w:t xml:space="preserve"> представља</w:t>
      </w:r>
      <w:r w:rsidR="004F4913" w:rsidRPr="00A07645">
        <w:rPr>
          <w:rFonts w:cstheme="minorHAnsi"/>
          <w:noProof/>
          <w:lang w:val="sr-Cyrl-RS"/>
        </w:rPr>
        <w:t>ју</w:t>
      </w:r>
      <w:r w:rsidRPr="00A07645">
        <w:rPr>
          <w:rFonts w:cstheme="minorHAnsi"/>
          <w:noProof/>
          <w:lang w:val="sr-Cyrl-RS"/>
        </w:rPr>
        <w:t xml:space="preserve"> предуслов продубљивања интервенција које су усмерене на трајно отклањање неравноправности. </w:t>
      </w:r>
    </w:p>
    <w:p w14:paraId="7FA3CE10" w14:textId="77777777" w:rsidR="00B5216A" w:rsidRPr="00A07645" w:rsidRDefault="00B5216A" w:rsidP="00B5216A">
      <w:pPr>
        <w:spacing w:before="120" w:after="120" w:line="240" w:lineRule="auto"/>
        <w:jc w:val="both"/>
        <w:rPr>
          <w:rFonts w:cstheme="minorHAnsi"/>
          <w:noProof/>
          <w:lang w:val="sr-Cyrl-RS"/>
        </w:rPr>
      </w:pPr>
      <w:r w:rsidRPr="00A07645">
        <w:rPr>
          <w:rFonts w:cstheme="minorHAnsi"/>
          <w:noProof/>
          <w:lang w:val="sr-Cyrl-RS"/>
        </w:rPr>
        <w:t xml:space="preserve">Извештај ће бити од користи за </w:t>
      </w:r>
      <w:r w:rsidRPr="00A07645">
        <w:rPr>
          <w:rFonts w:cstheme="minorHAnsi"/>
          <w:b/>
          <w:bCs/>
          <w:noProof/>
          <w:lang w:val="sr-Cyrl-RS"/>
        </w:rPr>
        <w:t>народне посланике/це</w:t>
      </w:r>
      <w:r w:rsidRPr="00A07645">
        <w:rPr>
          <w:rFonts w:cstheme="minorHAnsi"/>
          <w:noProof/>
          <w:lang w:val="sr-Cyrl-RS"/>
        </w:rPr>
        <w:t xml:space="preserve">, а посебно за </w:t>
      </w:r>
      <w:r w:rsidRPr="00A07645">
        <w:rPr>
          <w:rFonts w:cstheme="minorHAnsi"/>
          <w:b/>
          <w:bCs/>
          <w:noProof/>
          <w:lang w:val="sr-Cyrl-RS"/>
        </w:rPr>
        <w:t>Одбор за финансије као и Женску парламентарну мрежу</w:t>
      </w:r>
      <w:r w:rsidRPr="00A07645">
        <w:rPr>
          <w:rFonts w:cstheme="minorHAnsi"/>
          <w:noProof/>
          <w:lang w:val="sr-Cyrl-RS"/>
        </w:rPr>
        <w:t xml:space="preserve">, који из године у годину, од самог почетка, подржавају и прате овај процес и имају у мандату и контролну улогу, отварајући на тај начин простор за дијалог о најбољим решењима за препознате проблеме којима је родна неравноправност узрок или последица. </w:t>
      </w:r>
    </w:p>
    <w:p w14:paraId="5B6E5FB0" w14:textId="77777777" w:rsidR="00580E81" w:rsidRPr="00A07645" w:rsidRDefault="00B5216A" w:rsidP="00B5216A">
      <w:pPr>
        <w:spacing w:before="120" w:after="120" w:line="240" w:lineRule="auto"/>
        <w:jc w:val="both"/>
        <w:rPr>
          <w:rFonts w:cstheme="minorHAnsi"/>
          <w:noProof/>
          <w:lang w:val="sr-Cyrl-RS"/>
        </w:rPr>
      </w:pPr>
      <w:r w:rsidRPr="00A07645">
        <w:rPr>
          <w:rFonts w:cstheme="minorHAnsi"/>
          <w:noProof/>
          <w:lang w:val="sr-Cyrl-RS"/>
        </w:rPr>
        <w:t xml:space="preserve">Извештај ће такође бити користан за </w:t>
      </w:r>
      <w:r w:rsidRPr="00A07645">
        <w:rPr>
          <w:rFonts w:cstheme="minorHAnsi"/>
          <w:b/>
          <w:bCs/>
          <w:noProof/>
          <w:lang w:val="sr-Cyrl-RS"/>
        </w:rPr>
        <w:t>експерткиње и експерте</w:t>
      </w:r>
      <w:r w:rsidRPr="00A07645">
        <w:rPr>
          <w:rFonts w:cstheme="minorHAnsi"/>
          <w:noProof/>
          <w:lang w:val="sr-Cyrl-RS"/>
        </w:rPr>
        <w:t xml:space="preserve"> који/е раде на унапређењу родне равноправности, за активисткиње и активисте у женским организацијама и другим организацијама цивилног друштва, за новинаре и новинарке и, посредно, ширу јавност. </w:t>
      </w:r>
    </w:p>
    <w:p w14:paraId="790C7205" w14:textId="07BA7E64" w:rsidR="004F4913" w:rsidRPr="00A07645" w:rsidRDefault="00B5216A" w:rsidP="00B5216A">
      <w:pPr>
        <w:spacing w:before="120" w:after="120" w:line="240" w:lineRule="auto"/>
        <w:jc w:val="both"/>
        <w:rPr>
          <w:rFonts w:cstheme="minorHAnsi"/>
          <w:noProof/>
          <w:lang w:val="sr-Cyrl-RS"/>
        </w:rPr>
      </w:pPr>
      <w:r w:rsidRPr="00A07645">
        <w:rPr>
          <w:rFonts w:cstheme="minorHAnsi"/>
          <w:noProof/>
          <w:lang w:val="sr-Cyrl-RS"/>
        </w:rPr>
        <w:t xml:space="preserve">Надамо се да ће извештај бити повод за </w:t>
      </w:r>
      <w:r w:rsidRPr="00A07645">
        <w:rPr>
          <w:rFonts w:cstheme="minorHAnsi"/>
          <w:b/>
          <w:bCs/>
          <w:noProof/>
          <w:lang w:val="sr-Cyrl-RS"/>
        </w:rPr>
        <w:t>отварање дијалога и размену идеја</w:t>
      </w:r>
      <w:r w:rsidRPr="00A07645">
        <w:rPr>
          <w:rFonts w:cstheme="minorHAnsi"/>
          <w:noProof/>
          <w:lang w:val="sr-Cyrl-RS"/>
        </w:rPr>
        <w:t xml:space="preserve"> које ће, заједно, водити унапређењу РОБ-а у Републици Србији на свим нивоима, али и, што је најважније, конкретним побољшањима у квалитету живота за све жене и мушкарце, девојчице и дечаке, а посебно оне који живе на селу, немају једнак приступ добрима и услугама које се финансирају из буџета, не учествују равноправно у доношењу одлука, економским шансама и добитима од употребе ресурса, мањинским групама чија су права пренебрегнута или потиснута на маргине, као и свим женама које носе диспропорционално велики терет неплаћеног или потплаћеног кућног рада и бриге о деци, старијим и хронично оболелим члановима домаћинства или заједнице у којој живе.</w:t>
      </w:r>
    </w:p>
    <w:p w14:paraId="188F864A" w14:textId="7A5AFE0B" w:rsidR="004F4913" w:rsidRPr="00A07645" w:rsidRDefault="004F4913">
      <w:pPr>
        <w:rPr>
          <w:rFonts w:cstheme="minorHAnsi"/>
          <w:noProof/>
          <w:lang w:val="sr-Cyrl-RS"/>
        </w:rPr>
      </w:pPr>
    </w:p>
    <w:p w14:paraId="7A04082C" w14:textId="216307A6" w:rsidR="00B5216A" w:rsidRPr="00A07645" w:rsidRDefault="004F4913" w:rsidP="006921F3">
      <w:pPr>
        <w:pStyle w:val="Heading1"/>
        <w:rPr>
          <w:rFonts w:asciiTheme="minorHAnsi" w:hAnsiTheme="minorHAnsi" w:cstheme="minorHAnsi"/>
          <w:noProof/>
          <w:lang w:val="sr-Cyrl-RS"/>
        </w:rPr>
      </w:pPr>
      <w:bookmarkStart w:id="9" w:name="_Toc82811787"/>
      <w:bookmarkStart w:id="10" w:name="_Toc91067729"/>
      <w:r w:rsidRPr="00A07645">
        <w:rPr>
          <w:rFonts w:asciiTheme="minorHAnsi" w:hAnsiTheme="minorHAnsi" w:cstheme="minorHAnsi"/>
          <w:noProof/>
          <w:lang w:val="sr-Cyrl-RS"/>
        </w:rPr>
        <w:t>РОБ у Републици Србији – законска обавеза и примена</w:t>
      </w:r>
      <w:bookmarkEnd w:id="9"/>
      <w:bookmarkEnd w:id="10"/>
    </w:p>
    <w:p w14:paraId="76C92183" w14:textId="0D58A80F" w:rsidR="00DD1A50" w:rsidRPr="00A07645" w:rsidRDefault="0095677F" w:rsidP="00DD1A50">
      <w:pPr>
        <w:spacing w:before="120" w:after="120" w:line="240" w:lineRule="auto"/>
        <w:jc w:val="both"/>
        <w:rPr>
          <w:rFonts w:cstheme="minorHAnsi"/>
          <w:noProof/>
          <w:lang w:val="sr-Cyrl-RS"/>
        </w:rPr>
      </w:pPr>
      <w:r w:rsidRPr="00A07645">
        <w:rPr>
          <w:rFonts w:cstheme="minorHAnsi"/>
          <w:i/>
          <w:iCs/>
          <w:noProof/>
          <w:color w:val="4472C4" w:themeColor="accent1"/>
          <w:lang w:val="sr-Cyrl-RS"/>
        </w:rPr>
        <w:t xml:space="preserve">РОБ процес </w:t>
      </w:r>
      <w:r w:rsidR="00C655D7" w:rsidRPr="00A07645">
        <w:rPr>
          <w:rFonts w:cstheme="minorHAnsi"/>
          <w:i/>
          <w:iCs/>
          <w:noProof/>
          <w:color w:val="4472C4" w:themeColor="accent1"/>
          <w:lang w:val="sr-Cyrl-RS"/>
        </w:rPr>
        <w:t>у периоду</w:t>
      </w:r>
      <w:r w:rsidRPr="00A07645">
        <w:rPr>
          <w:rFonts w:cstheme="minorHAnsi"/>
          <w:i/>
          <w:iCs/>
          <w:noProof/>
          <w:color w:val="4472C4" w:themeColor="accent1"/>
          <w:lang w:val="sr-Cyrl-RS"/>
        </w:rPr>
        <w:t xml:space="preserve"> 2015 – 2019. године</w:t>
      </w:r>
      <w:r w:rsidR="00DD1A50" w:rsidRPr="00A07645">
        <w:rPr>
          <w:rFonts w:cstheme="minorHAnsi"/>
          <w:i/>
          <w:iCs/>
          <w:noProof/>
          <w:color w:val="4472C4" w:themeColor="accent1"/>
          <w:lang w:val="sr-Cyrl-RS"/>
        </w:rPr>
        <w:t xml:space="preserve">: </w:t>
      </w:r>
      <w:r w:rsidRPr="00A07645">
        <w:rPr>
          <w:rFonts w:cstheme="minorHAnsi"/>
          <w:noProof/>
          <w:lang w:val="sr-Cyrl-RS"/>
        </w:rPr>
        <w:t xml:space="preserve">Процес постепеног увођења </w:t>
      </w:r>
      <w:r w:rsidR="00D97B3E" w:rsidRPr="00A07645">
        <w:rPr>
          <w:rFonts w:cstheme="minorHAnsi"/>
          <w:noProof/>
          <w:lang w:val="sr-Cyrl-RS"/>
        </w:rPr>
        <w:t>РОБ-а</w:t>
      </w:r>
      <w:r w:rsidRPr="00A07645">
        <w:rPr>
          <w:rFonts w:cstheme="minorHAnsi"/>
          <w:noProof/>
          <w:lang w:val="sr-Cyrl-RS"/>
        </w:rPr>
        <w:t xml:space="preserve"> у систем планирања и извршења буџета Републике Србије, </w:t>
      </w:r>
      <w:r w:rsidR="00D97B3E" w:rsidRPr="00A07645">
        <w:rPr>
          <w:rFonts w:cstheme="minorHAnsi"/>
          <w:noProof/>
          <w:lang w:val="sr-Cyrl-RS"/>
        </w:rPr>
        <w:t>АП</w:t>
      </w:r>
      <w:r w:rsidRPr="00A07645">
        <w:rPr>
          <w:rFonts w:cstheme="minorHAnsi"/>
          <w:noProof/>
          <w:lang w:val="sr-Cyrl-RS"/>
        </w:rPr>
        <w:t xml:space="preserve"> Војводине и локалних самоуправа започео је </w:t>
      </w:r>
      <w:r w:rsidRPr="00A07645">
        <w:rPr>
          <w:rFonts w:cstheme="minorHAnsi"/>
          <w:b/>
          <w:bCs/>
          <w:noProof/>
          <w:lang w:val="sr-Cyrl-RS"/>
        </w:rPr>
        <w:t>након усвајања измена и допуна</w:t>
      </w:r>
      <w:r w:rsidRPr="00A07645">
        <w:rPr>
          <w:rFonts w:cstheme="minorHAnsi"/>
          <w:noProof/>
          <w:lang w:val="sr-Cyrl-RS"/>
        </w:rPr>
        <w:t xml:space="preserve"> </w:t>
      </w:r>
      <w:r w:rsidRPr="00A07645">
        <w:rPr>
          <w:rFonts w:cstheme="minorHAnsi"/>
          <w:b/>
          <w:bCs/>
          <w:noProof/>
          <w:lang w:val="sr-Cyrl-RS"/>
        </w:rPr>
        <w:t>ЗБС</w:t>
      </w:r>
      <w:r w:rsidR="00994F9C" w:rsidRPr="00A07645">
        <w:rPr>
          <w:rStyle w:val="FootnoteReference"/>
          <w:rFonts w:cstheme="minorHAnsi"/>
          <w:noProof/>
          <w:lang w:val="sr-Cyrl-RS"/>
        </w:rPr>
        <w:footnoteReference w:id="12"/>
      </w:r>
      <w:r w:rsidR="00994F9C" w:rsidRPr="00A07645">
        <w:rPr>
          <w:rFonts w:cstheme="minorHAnsi"/>
          <w:noProof/>
          <w:lang w:val="sr-Cyrl-RS"/>
        </w:rPr>
        <w:t xml:space="preserve">, децембра 2015. године. </w:t>
      </w:r>
      <w:r w:rsidR="002F0D9F" w:rsidRPr="00A07645">
        <w:rPr>
          <w:rFonts w:cstheme="minorHAnsi"/>
          <w:noProof/>
          <w:lang w:val="sr-Cyrl-RS"/>
        </w:rPr>
        <w:t>Рокови за увођење РОБ</w:t>
      </w:r>
      <w:r w:rsidR="00DD1A50" w:rsidRPr="00A07645">
        <w:rPr>
          <w:rFonts w:cstheme="minorHAnsi"/>
          <w:noProof/>
          <w:lang w:val="sr-Cyrl-RS"/>
        </w:rPr>
        <w:t>-а</w:t>
      </w:r>
      <w:r w:rsidR="002F0D9F" w:rsidRPr="00A07645">
        <w:rPr>
          <w:rFonts w:cstheme="minorHAnsi"/>
          <w:noProof/>
          <w:lang w:val="sr-Cyrl-RS"/>
        </w:rPr>
        <w:t xml:space="preserve"> у планирање, извршење и извештавање о буџету на свим нивоима су </w:t>
      </w:r>
      <w:r w:rsidR="00DD1A50" w:rsidRPr="00A07645">
        <w:rPr>
          <w:rFonts w:cstheme="minorHAnsi"/>
          <w:noProof/>
          <w:lang w:val="sr-Cyrl-RS"/>
        </w:rPr>
        <w:t>неколико пута мењани</w:t>
      </w:r>
      <w:r w:rsidR="002F0D9F" w:rsidRPr="00A07645">
        <w:rPr>
          <w:rFonts w:cstheme="minorHAnsi"/>
          <w:noProof/>
          <w:lang w:val="sr-Cyrl-RS"/>
        </w:rPr>
        <w:t xml:space="preserve">. Прво је </w:t>
      </w:r>
      <w:r w:rsidR="00DF15CA" w:rsidRPr="00A07645">
        <w:rPr>
          <w:rFonts w:cstheme="minorHAnsi"/>
          <w:noProof/>
          <w:lang w:val="sr-Cyrl-RS"/>
        </w:rPr>
        <w:t xml:space="preserve">у </w:t>
      </w:r>
      <w:r w:rsidR="002F0D9F" w:rsidRPr="00A07645">
        <w:rPr>
          <w:rFonts w:cstheme="minorHAnsi"/>
          <w:noProof/>
          <w:lang w:val="sr-Cyrl-RS"/>
        </w:rPr>
        <w:t>ЗБС</w:t>
      </w:r>
      <w:r w:rsidR="00DD1A50" w:rsidRPr="00A07645">
        <w:rPr>
          <w:rFonts w:cstheme="minorHAnsi"/>
          <w:noProof/>
          <w:lang w:val="sr-Cyrl-RS"/>
        </w:rPr>
        <w:t>-у</w:t>
      </w:r>
      <w:r w:rsidR="002F0D9F" w:rsidRPr="00A07645">
        <w:rPr>
          <w:rFonts w:cstheme="minorHAnsi"/>
          <w:noProof/>
          <w:lang w:val="sr-Cyrl-RS"/>
        </w:rPr>
        <w:t xml:space="preserve"> било прописано </w:t>
      </w:r>
      <w:r w:rsidR="00DD1A50" w:rsidRPr="00A07645">
        <w:rPr>
          <w:rFonts w:cstheme="minorHAnsi"/>
          <w:noProof/>
          <w:lang w:val="sr-Cyrl-RS"/>
        </w:rPr>
        <w:t xml:space="preserve">постепено </w:t>
      </w:r>
      <w:r w:rsidR="002F0D9F" w:rsidRPr="00A07645">
        <w:rPr>
          <w:rFonts w:cstheme="minorHAnsi"/>
          <w:noProof/>
          <w:lang w:val="sr-Cyrl-RS"/>
        </w:rPr>
        <w:t xml:space="preserve">увођење РОБ-а </w:t>
      </w:r>
      <w:r w:rsidR="00DD1A50" w:rsidRPr="00A07645">
        <w:rPr>
          <w:rFonts w:cstheme="minorHAnsi"/>
          <w:noProof/>
          <w:lang w:val="sr-Cyrl-RS"/>
        </w:rPr>
        <w:t xml:space="preserve">почевши </w:t>
      </w:r>
      <w:r w:rsidR="002F0D9F" w:rsidRPr="00A07645">
        <w:rPr>
          <w:rFonts w:cstheme="minorHAnsi"/>
          <w:noProof/>
          <w:lang w:val="sr-Cyrl-RS"/>
        </w:rPr>
        <w:t>од 2016. године па најкасније до 2020. године, да би изменама ЗБС</w:t>
      </w:r>
      <w:r w:rsidR="00DF15CA" w:rsidRPr="00A07645">
        <w:rPr>
          <w:rFonts w:cstheme="minorHAnsi"/>
          <w:noProof/>
          <w:lang w:val="sr-Cyrl-RS"/>
        </w:rPr>
        <w:t>-а</w:t>
      </w:r>
      <w:r w:rsidR="002F0D9F" w:rsidRPr="00A07645">
        <w:rPr>
          <w:rFonts w:cstheme="minorHAnsi"/>
          <w:noProof/>
          <w:lang w:val="sr-Cyrl-RS"/>
        </w:rPr>
        <w:t xml:space="preserve"> у 2019. години тај рок био померен на 2021. годин</w:t>
      </w:r>
      <w:r w:rsidR="00DD1A50" w:rsidRPr="00A07645">
        <w:rPr>
          <w:rFonts w:cstheme="minorHAnsi"/>
          <w:noProof/>
          <w:lang w:val="sr-Cyrl-RS"/>
        </w:rPr>
        <w:t xml:space="preserve">у. </w:t>
      </w:r>
      <w:r w:rsidR="002F0D9F" w:rsidRPr="00A07645">
        <w:rPr>
          <w:rFonts w:cstheme="minorHAnsi"/>
          <w:noProof/>
          <w:lang w:val="sr-Cyrl-RS"/>
        </w:rPr>
        <w:t xml:space="preserve"> </w:t>
      </w:r>
      <w:r w:rsidR="00DD1A50" w:rsidRPr="00A07645">
        <w:rPr>
          <w:rFonts w:cstheme="minorHAnsi"/>
          <w:noProof/>
          <w:lang w:val="sr-Cyrl-RS"/>
        </w:rPr>
        <w:t>Законом је дефинисано да РОБ</w:t>
      </w:r>
      <w:r w:rsidR="00DD1A50" w:rsidRPr="00A07645">
        <w:rPr>
          <w:rStyle w:val="FootnoteReference"/>
          <w:rFonts w:cstheme="minorHAnsi"/>
          <w:noProof/>
          <w:lang w:val="sr-Cyrl-RS"/>
        </w:rPr>
        <w:footnoteReference w:id="13"/>
      </w:r>
      <w:r w:rsidR="00DD1A50" w:rsidRPr="00A07645">
        <w:rPr>
          <w:rFonts w:cstheme="minorHAnsi"/>
          <w:noProof/>
          <w:lang w:val="sr-Cyrl-RS"/>
        </w:rPr>
        <w:t xml:space="preserve"> представља увођење принципа родне равноправности у буџетски процес, што подразумева родну анализу буџета и реструктуирање прихода и расхода са циљем унапређења родне равноправности.  </w:t>
      </w:r>
    </w:p>
    <w:p w14:paraId="07D64361" w14:textId="5D5E2E22" w:rsidR="00DD1A50" w:rsidRPr="00A07645" w:rsidRDefault="00DD1A50" w:rsidP="00DD1A50">
      <w:pPr>
        <w:spacing w:before="120" w:after="120" w:line="240" w:lineRule="auto"/>
        <w:jc w:val="both"/>
        <w:rPr>
          <w:rFonts w:cstheme="minorHAnsi"/>
          <w:noProof/>
          <w:lang w:val="sr-Cyrl-RS"/>
        </w:rPr>
      </w:pPr>
      <w:r w:rsidRPr="00A07645">
        <w:rPr>
          <w:rFonts w:cstheme="minorHAnsi"/>
          <w:i/>
          <w:iCs/>
          <w:noProof/>
          <w:color w:val="4472C4" w:themeColor="accent1"/>
          <w:lang w:val="sr-Cyrl-RS"/>
        </w:rPr>
        <w:lastRenderedPageBreak/>
        <w:t xml:space="preserve">РОБ процес </w:t>
      </w:r>
      <w:r w:rsidR="00C655D7" w:rsidRPr="00A07645">
        <w:rPr>
          <w:rFonts w:cstheme="minorHAnsi"/>
          <w:i/>
          <w:iCs/>
          <w:noProof/>
          <w:color w:val="4472C4" w:themeColor="accent1"/>
          <w:lang w:val="sr-Cyrl-RS"/>
        </w:rPr>
        <w:t xml:space="preserve">током </w:t>
      </w:r>
      <w:r w:rsidRPr="00A07645">
        <w:rPr>
          <w:rFonts w:cstheme="minorHAnsi"/>
          <w:i/>
          <w:iCs/>
          <w:noProof/>
          <w:color w:val="4472C4" w:themeColor="accent1"/>
          <w:lang w:val="sr-Cyrl-RS"/>
        </w:rPr>
        <w:t xml:space="preserve">2020. године: </w:t>
      </w:r>
      <w:r w:rsidRPr="00A07645">
        <w:rPr>
          <w:rFonts w:cstheme="minorHAnsi"/>
          <w:noProof/>
          <w:lang w:val="sr-Cyrl-RS"/>
        </w:rPr>
        <w:t>Рок за увођење РОБ-а у планирање, извршење и извештавање о буџету на свим нивоима поново је продужен те је Законом о изменама и допунама Закона о буџе</w:t>
      </w:r>
      <w:r w:rsidR="000F0AB9">
        <w:rPr>
          <w:rFonts w:cstheme="minorHAnsi"/>
          <w:noProof/>
          <w:lang w:val="sr-Cyrl-RS"/>
        </w:rPr>
        <w:t>т</w:t>
      </w:r>
      <w:r w:rsidRPr="00A07645">
        <w:rPr>
          <w:rFonts w:cstheme="minorHAnsi"/>
          <w:noProof/>
          <w:lang w:val="sr-Cyrl-RS"/>
        </w:rPr>
        <w:t>ском систему</w:t>
      </w:r>
      <w:r w:rsidRPr="00A07645">
        <w:rPr>
          <w:rStyle w:val="FootnoteReference"/>
          <w:rFonts w:cstheme="minorHAnsi"/>
          <w:noProof/>
          <w:lang w:val="sr-Cyrl-RS"/>
        </w:rPr>
        <w:footnoteReference w:id="14"/>
      </w:r>
      <w:r w:rsidRPr="00A07645">
        <w:rPr>
          <w:rFonts w:cstheme="minorHAnsi"/>
          <w:noProof/>
          <w:lang w:val="sr-Cyrl-RS"/>
        </w:rPr>
        <w:t xml:space="preserve"> из 2020. године прописано да до доношења буџета Републике Србије и буџета локалних власти за 2024. годину РОБ буде примењен у свим програмима, програмским активностима и пројектима свих буџетских корисника, на свим нивоима. </w:t>
      </w:r>
    </w:p>
    <w:p w14:paraId="45BAF693" w14:textId="55FC4F02" w:rsidR="00994F9C" w:rsidRPr="00A07645" w:rsidRDefault="004F4913" w:rsidP="004F4913">
      <w:pPr>
        <w:spacing w:before="120" w:after="120" w:line="240" w:lineRule="auto"/>
        <w:jc w:val="both"/>
        <w:rPr>
          <w:rFonts w:cstheme="minorHAnsi"/>
          <w:noProof/>
          <w:lang w:val="sr-Cyrl-RS"/>
        </w:rPr>
      </w:pPr>
      <w:r w:rsidRPr="00A07645">
        <w:rPr>
          <w:rFonts w:cstheme="minorHAnsi"/>
          <w:noProof/>
          <w:lang w:val="sr-Cyrl-RS"/>
        </w:rPr>
        <w:t xml:space="preserve">Унапређење родне равноправности, један је од циљева </w:t>
      </w:r>
      <w:r w:rsidR="004B113C" w:rsidRPr="00A07645">
        <w:rPr>
          <w:rFonts w:cstheme="minorHAnsi"/>
          <w:noProof/>
          <w:lang w:val="sr-Cyrl-RS"/>
        </w:rPr>
        <w:t xml:space="preserve">Закона о буџетском систему </w:t>
      </w:r>
      <w:r w:rsidRPr="00A07645">
        <w:rPr>
          <w:rFonts w:cstheme="minorHAnsi"/>
          <w:noProof/>
          <w:lang w:val="sr-Cyrl-RS"/>
        </w:rPr>
        <w:t>Републике Србије</w:t>
      </w:r>
      <w:r w:rsidR="004B113C" w:rsidRPr="00A07645">
        <w:rPr>
          <w:rStyle w:val="FootnoteReference"/>
          <w:rFonts w:cstheme="minorHAnsi"/>
          <w:noProof/>
          <w:lang w:val="sr-Cyrl-RS"/>
        </w:rPr>
        <w:footnoteReference w:id="15"/>
      </w:r>
      <w:r w:rsidRPr="00A07645">
        <w:rPr>
          <w:rFonts w:cstheme="minorHAnsi"/>
          <w:noProof/>
          <w:lang w:val="sr-Cyrl-RS"/>
        </w:rPr>
        <w:t xml:space="preserve">. Законом о изменама и допунама Закона о буџетском систему дефинисано да је, како би се остварила пуна примена </w:t>
      </w:r>
      <w:r w:rsidR="004B113C" w:rsidRPr="00A07645">
        <w:rPr>
          <w:rFonts w:cstheme="minorHAnsi"/>
          <w:noProof/>
          <w:lang w:val="sr-Cyrl-RS"/>
        </w:rPr>
        <w:t xml:space="preserve">РОБ-а </w:t>
      </w:r>
      <w:r w:rsidRPr="00A07645">
        <w:rPr>
          <w:rFonts w:cstheme="minorHAnsi"/>
          <w:noProof/>
          <w:lang w:val="sr-Cyrl-RS"/>
        </w:rPr>
        <w:t>до 202</w:t>
      </w:r>
      <w:r w:rsidR="007B5FE6" w:rsidRPr="00A07645">
        <w:rPr>
          <w:rFonts w:cstheme="minorHAnsi"/>
          <w:noProof/>
          <w:lang w:val="sr-Cyrl-RS"/>
        </w:rPr>
        <w:t>4</w:t>
      </w:r>
      <w:r w:rsidRPr="00A07645">
        <w:rPr>
          <w:rFonts w:cstheme="minorHAnsi"/>
          <w:noProof/>
          <w:lang w:val="sr-Cyrl-RS"/>
        </w:rPr>
        <w:t>. године, неопходно сваке године остваривати видљиви напредак, па је чланом</w:t>
      </w:r>
      <w:r w:rsidR="00994F9C" w:rsidRPr="00A07645">
        <w:rPr>
          <w:rFonts w:cstheme="minorHAnsi"/>
          <w:noProof/>
          <w:lang w:val="sr-Cyrl-RS"/>
        </w:rPr>
        <w:t xml:space="preserve"> 16 (с7)</w:t>
      </w:r>
      <w:r w:rsidR="00994F9C" w:rsidRPr="00A07645">
        <w:rPr>
          <w:rStyle w:val="FootnoteReference"/>
          <w:rFonts w:cstheme="minorHAnsi"/>
          <w:noProof/>
          <w:lang w:val="sr-Cyrl-RS"/>
        </w:rPr>
        <w:footnoteReference w:id="16"/>
      </w:r>
      <w:r w:rsidRPr="00A07645">
        <w:rPr>
          <w:rFonts w:cstheme="minorHAnsi"/>
          <w:noProof/>
          <w:lang w:val="sr-Cyrl-RS"/>
        </w:rPr>
        <w:t xml:space="preserve"> истог Закона дефинисано да најкасније до 31. марта текуће године министар</w:t>
      </w:r>
      <w:r w:rsidR="0041337D" w:rsidRPr="00A07645">
        <w:rPr>
          <w:rFonts w:cstheme="minorHAnsi"/>
          <w:noProof/>
          <w:lang w:val="sr-Cyrl-RS"/>
        </w:rPr>
        <w:t xml:space="preserve"> </w:t>
      </w:r>
      <w:r w:rsidR="00A034F1" w:rsidRPr="00A07645">
        <w:rPr>
          <w:rFonts w:cstheme="minorHAnsi"/>
          <w:noProof/>
          <w:lang w:val="sr-Cyrl-RS"/>
        </w:rPr>
        <w:t xml:space="preserve">надлежан </w:t>
      </w:r>
      <w:r w:rsidR="00217109" w:rsidRPr="00A07645">
        <w:rPr>
          <w:rFonts w:cstheme="minorHAnsi"/>
          <w:noProof/>
          <w:lang w:val="sr-Cyrl-RS"/>
        </w:rPr>
        <w:t>за финансије</w:t>
      </w:r>
      <w:r w:rsidR="0041337D" w:rsidRPr="00A07645">
        <w:rPr>
          <w:rFonts w:cstheme="minorHAnsi"/>
          <w:noProof/>
          <w:lang w:val="sr-Cyrl-RS"/>
        </w:rPr>
        <w:t>,</w:t>
      </w:r>
      <w:r w:rsidR="00217109" w:rsidRPr="00A07645">
        <w:rPr>
          <w:rFonts w:cstheme="minorHAnsi"/>
          <w:noProof/>
          <w:lang w:val="sr-Cyrl-RS"/>
        </w:rPr>
        <w:t xml:space="preserve"> </w:t>
      </w:r>
      <w:r w:rsidRPr="00A07645">
        <w:rPr>
          <w:rFonts w:cstheme="minorHAnsi"/>
          <w:noProof/>
          <w:lang w:val="sr-Cyrl-RS"/>
        </w:rPr>
        <w:t xml:space="preserve">покрајински секретар за финансије и орган надлежан за финансије јединица локалне самоуправе, у сарадњи са институционалним механизмом за родну равноправност, доносе годишњи План поступног увођења РОБ-а, којим одређују који буџетски корисници су у обавези да приликом припреме буџета за наредну годину започну примену РОБ-а. Планом се упућују корисници у начин саме примене, а што се додатно потврђује и у самом упутству за припрему буџета. </w:t>
      </w:r>
    </w:p>
    <w:p w14:paraId="6C5E0E25" w14:textId="1D340B1D" w:rsidR="00B5216A" w:rsidRPr="00A07645" w:rsidRDefault="00491B60" w:rsidP="004F4913">
      <w:pPr>
        <w:spacing w:before="120" w:after="120" w:line="240" w:lineRule="auto"/>
        <w:jc w:val="both"/>
        <w:rPr>
          <w:rFonts w:cstheme="minorHAnsi"/>
          <w:noProof/>
          <w:lang w:val="sr-Cyrl-RS"/>
        </w:rPr>
      </w:pPr>
      <w:r w:rsidRPr="00A07645">
        <w:rPr>
          <w:rFonts w:cstheme="minorHAnsi"/>
          <w:noProof/>
          <w:lang w:val="sr-Cyrl-RS"/>
        </w:rPr>
        <w:t xml:space="preserve">Усвајањем </w:t>
      </w:r>
      <w:r w:rsidR="004F4913" w:rsidRPr="00A07645">
        <w:rPr>
          <w:rFonts w:cstheme="minorHAnsi"/>
          <w:noProof/>
          <w:lang w:val="sr-Cyrl-RS"/>
        </w:rPr>
        <w:t>додатн</w:t>
      </w:r>
      <w:r w:rsidRPr="00A07645">
        <w:rPr>
          <w:rFonts w:cstheme="minorHAnsi"/>
          <w:noProof/>
          <w:lang w:val="sr-Cyrl-RS"/>
        </w:rPr>
        <w:t>их</w:t>
      </w:r>
      <w:r w:rsidR="004F4913" w:rsidRPr="00A07645">
        <w:rPr>
          <w:rFonts w:cstheme="minorHAnsi"/>
          <w:noProof/>
          <w:lang w:val="sr-Cyrl-RS"/>
        </w:rPr>
        <w:t xml:space="preserve"> измен</w:t>
      </w:r>
      <w:r w:rsidRPr="00A07645">
        <w:rPr>
          <w:rFonts w:cstheme="minorHAnsi"/>
          <w:noProof/>
          <w:lang w:val="sr-Cyrl-RS"/>
        </w:rPr>
        <w:t>а</w:t>
      </w:r>
      <w:r w:rsidR="004F4913" w:rsidRPr="00A07645">
        <w:rPr>
          <w:rFonts w:cstheme="minorHAnsi"/>
          <w:noProof/>
          <w:lang w:val="sr-Cyrl-RS"/>
        </w:rPr>
        <w:t xml:space="preserve"> и допун</w:t>
      </w:r>
      <w:r w:rsidRPr="00A07645">
        <w:rPr>
          <w:rFonts w:cstheme="minorHAnsi"/>
          <w:noProof/>
          <w:lang w:val="sr-Cyrl-RS"/>
        </w:rPr>
        <w:t>а</w:t>
      </w:r>
      <w:r w:rsidR="004F4913" w:rsidRPr="00A07645">
        <w:rPr>
          <w:rFonts w:cstheme="minorHAnsi"/>
          <w:noProof/>
          <w:lang w:val="sr-Cyrl-RS"/>
        </w:rPr>
        <w:t xml:space="preserve"> Закона о буџетском систему</w:t>
      </w:r>
      <w:r w:rsidRPr="00A07645">
        <w:rPr>
          <w:rStyle w:val="FootnoteReference"/>
          <w:rFonts w:cstheme="minorHAnsi"/>
          <w:noProof/>
          <w:lang w:val="sr-Cyrl-RS"/>
        </w:rPr>
        <w:footnoteReference w:id="17"/>
      </w:r>
      <w:r w:rsidR="001E3F91" w:rsidRPr="00A07645">
        <w:rPr>
          <w:rFonts w:cstheme="minorHAnsi"/>
          <w:noProof/>
          <w:lang w:val="sr-Cyrl-RS"/>
        </w:rPr>
        <w:t>, од децембра</w:t>
      </w:r>
      <w:r w:rsidRPr="00A07645">
        <w:rPr>
          <w:rFonts w:cstheme="minorHAnsi"/>
          <w:noProof/>
          <w:lang w:val="sr-Cyrl-RS"/>
        </w:rPr>
        <w:t xml:space="preserve"> 2016. године, </w:t>
      </w:r>
      <w:r w:rsidR="004F4913" w:rsidRPr="00A07645">
        <w:rPr>
          <w:rFonts w:cstheme="minorHAnsi"/>
          <w:noProof/>
          <w:lang w:val="sr-Cyrl-RS"/>
        </w:rPr>
        <w:t xml:space="preserve"> </w:t>
      </w:r>
      <w:r w:rsidRPr="00A07645">
        <w:rPr>
          <w:rFonts w:cstheme="minorHAnsi"/>
          <w:noProof/>
          <w:lang w:val="sr-Cyrl-RS"/>
        </w:rPr>
        <w:t xml:space="preserve">буџетски корисници су дужни да </w:t>
      </w:r>
      <w:r w:rsidR="004F4913" w:rsidRPr="00A07645">
        <w:rPr>
          <w:rFonts w:cstheme="minorHAnsi"/>
          <w:noProof/>
          <w:lang w:val="sr-Cyrl-RS"/>
        </w:rPr>
        <w:t>извештава</w:t>
      </w:r>
      <w:r w:rsidRPr="00A07645">
        <w:rPr>
          <w:rFonts w:cstheme="minorHAnsi"/>
          <w:noProof/>
          <w:lang w:val="sr-Cyrl-RS"/>
        </w:rPr>
        <w:t>ју</w:t>
      </w:r>
      <w:r w:rsidR="004F4913" w:rsidRPr="00A07645">
        <w:rPr>
          <w:rFonts w:cstheme="minorHAnsi"/>
          <w:noProof/>
          <w:lang w:val="sr-Cyrl-RS"/>
        </w:rPr>
        <w:t xml:space="preserve"> по програмској структури. </w:t>
      </w:r>
      <w:r w:rsidR="00080128" w:rsidRPr="00A07645">
        <w:rPr>
          <w:rFonts w:cstheme="minorHAnsi"/>
          <w:noProof/>
          <w:lang w:val="sr-Cyrl-RS"/>
        </w:rPr>
        <w:t>Почевши од</w:t>
      </w:r>
      <w:r w:rsidR="004F4913" w:rsidRPr="00A07645">
        <w:rPr>
          <w:rFonts w:cstheme="minorHAnsi"/>
          <w:noProof/>
          <w:lang w:val="sr-Cyrl-RS"/>
        </w:rPr>
        <w:t xml:space="preserve"> 2020. годин</w:t>
      </w:r>
      <w:r w:rsidR="00080128" w:rsidRPr="00A07645">
        <w:rPr>
          <w:rFonts w:cstheme="minorHAnsi"/>
          <w:noProof/>
          <w:lang w:val="sr-Cyrl-RS"/>
        </w:rPr>
        <w:t>е</w:t>
      </w:r>
      <w:r w:rsidR="004F4913" w:rsidRPr="00A07645">
        <w:rPr>
          <w:rFonts w:cstheme="minorHAnsi"/>
          <w:noProof/>
          <w:lang w:val="sr-Cyrl-RS"/>
        </w:rPr>
        <w:t>,</w:t>
      </w:r>
      <w:r w:rsidR="00080128" w:rsidRPr="00A07645">
        <w:rPr>
          <w:rFonts w:cstheme="minorHAnsi"/>
          <w:noProof/>
          <w:lang w:val="sr-Cyrl-RS"/>
        </w:rPr>
        <w:t xml:space="preserve"> када се припремао</w:t>
      </w:r>
      <w:r w:rsidRPr="00A07645">
        <w:rPr>
          <w:rFonts w:cstheme="minorHAnsi"/>
          <w:noProof/>
          <w:lang w:val="sr-Cyrl-RS"/>
        </w:rPr>
        <w:t xml:space="preserve"> </w:t>
      </w:r>
      <w:r w:rsidR="004F4913" w:rsidRPr="00A07645">
        <w:rPr>
          <w:rFonts w:cstheme="minorHAnsi"/>
          <w:noProof/>
          <w:lang w:val="sr-Cyrl-RS"/>
        </w:rPr>
        <w:t xml:space="preserve">годишњи извештај о извршењу буџета за 2019. годину, буџетски корисници </w:t>
      </w:r>
      <w:r w:rsidRPr="00A07645">
        <w:rPr>
          <w:rFonts w:cstheme="minorHAnsi"/>
          <w:noProof/>
          <w:lang w:val="sr-Cyrl-RS"/>
        </w:rPr>
        <w:t>су у обавези</w:t>
      </w:r>
      <w:r w:rsidR="004F4913" w:rsidRPr="00A07645">
        <w:rPr>
          <w:rFonts w:cstheme="minorHAnsi"/>
          <w:noProof/>
          <w:lang w:val="sr-Cyrl-RS"/>
        </w:rPr>
        <w:t xml:space="preserve"> да известе по програмској структури, и </w:t>
      </w:r>
      <w:r w:rsidR="007B5FE6" w:rsidRPr="00A07645">
        <w:rPr>
          <w:rFonts w:cstheme="minorHAnsi"/>
          <w:noProof/>
          <w:lang w:val="sr-Cyrl-RS"/>
        </w:rPr>
        <w:t>од тог тренутка је</w:t>
      </w:r>
      <w:r w:rsidR="004F4913" w:rsidRPr="00A07645">
        <w:rPr>
          <w:rFonts w:cstheme="minorHAnsi"/>
          <w:noProof/>
          <w:lang w:val="sr-Cyrl-RS"/>
        </w:rPr>
        <w:t xml:space="preserve"> могуће сагледати реализацију буџета по зацртаним циљевима и показатељима учинка. Чланом 79. Закона дефинисано је да завршни рачун буџета садржи годишњи извештај о извршењу чији је саставни део извештај о учинку програма, укључујући и учинак на унапређењу родне равноправности. Ови извештаји, односно њихова анализа, омогућиће стварно сагледавање ефеката потрошње у односу на зацртане циљеве.</w:t>
      </w:r>
      <w:r w:rsidR="001E3F91" w:rsidRPr="00A07645">
        <w:rPr>
          <w:rFonts w:cstheme="minorHAnsi"/>
          <w:noProof/>
          <w:lang w:val="sr-Cyrl-RS"/>
        </w:rPr>
        <w:t xml:space="preserve"> </w:t>
      </w:r>
    </w:p>
    <w:p w14:paraId="7FD12143" w14:textId="77777777" w:rsidR="00A07645" w:rsidRDefault="00A07645" w:rsidP="006E570A">
      <w:pPr>
        <w:rPr>
          <w:noProof/>
          <w:lang w:val="sr-Cyrl-RS"/>
        </w:rPr>
      </w:pPr>
      <w:bookmarkStart w:id="11" w:name="_Toc82811788"/>
    </w:p>
    <w:p w14:paraId="04865712" w14:textId="1446EBCF" w:rsidR="00C149AE" w:rsidRPr="00A07645" w:rsidRDefault="00E52203" w:rsidP="002F04E8">
      <w:pPr>
        <w:pStyle w:val="Heading1"/>
        <w:rPr>
          <w:rFonts w:asciiTheme="minorHAnsi" w:hAnsiTheme="minorHAnsi" w:cstheme="minorHAnsi"/>
          <w:noProof/>
          <w:lang w:val="sr-Cyrl-RS"/>
        </w:rPr>
      </w:pPr>
      <w:bookmarkStart w:id="12" w:name="_Toc91067730"/>
      <w:r w:rsidRPr="00A07645">
        <w:rPr>
          <w:rFonts w:asciiTheme="minorHAnsi" w:hAnsiTheme="minorHAnsi" w:cstheme="minorHAnsi"/>
          <w:noProof/>
          <w:lang w:val="sr-Cyrl-RS"/>
        </w:rPr>
        <w:t xml:space="preserve">Примена </w:t>
      </w:r>
      <w:bookmarkEnd w:id="11"/>
      <w:r w:rsidR="00411B2D" w:rsidRPr="00A07645">
        <w:rPr>
          <w:rFonts w:asciiTheme="minorHAnsi" w:hAnsiTheme="minorHAnsi" w:cstheme="minorHAnsi"/>
          <w:noProof/>
          <w:lang w:val="sr-Cyrl-RS"/>
        </w:rPr>
        <w:t>родно одговорног буџетирања</w:t>
      </w:r>
      <w:bookmarkEnd w:id="12"/>
    </w:p>
    <w:p w14:paraId="2076E3D3" w14:textId="540ECD56" w:rsidR="00E52203" w:rsidRPr="00A07645" w:rsidRDefault="00AF2BAB" w:rsidP="00920120">
      <w:pPr>
        <w:pStyle w:val="Heading2"/>
        <w:rPr>
          <w:rFonts w:asciiTheme="minorHAnsi" w:hAnsiTheme="minorHAnsi" w:cstheme="minorHAnsi"/>
          <w:lang w:val="sr-Cyrl-RS"/>
        </w:rPr>
      </w:pPr>
      <w:bookmarkStart w:id="13" w:name="_Toc82811789"/>
      <w:bookmarkStart w:id="14" w:name="_Toc91067731"/>
      <w:r w:rsidRPr="00A07645">
        <w:rPr>
          <w:rFonts w:asciiTheme="minorHAnsi" w:hAnsiTheme="minorHAnsi" w:cstheme="minorHAnsi"/>
          <w:lang w:val="sr-Cyrl-RS"/>
        </w:rPr>
        <w:t>Примена РОБ-а на нивоу Републике Србије</w:t>
      </w:r>
      <w:bookmarkEnd w:id="13"/>
      <w:bookmarkEnd w:id="14"/>
    </w:p>
    <w:p w14:paraId="746F43BD" w14:textId="7B671D18" w:rsidR="0021365D" w:rsidRPr="00A07645" w:rsidRDefault="003F5897" w:rsidP="002F04E8">
      <w:pPr>
        <w:pStyle w:val="Heading3"/>
        <w:rPr>
          <w:rFonts w:asciiTheme="minorHAnsi" w:hAnsiTheme="minorHAnsi" w:cstheme="minorHAnsi"/>
          <w:i w:val="0"/>
          <w:noProof/>
          <w:lang w:val="sr-Cyrl-RS"/>
        </w:rPr>
      </w:pPr>
      <w:bookmarkStart w:id="15" w:name="_Toc82811790"/>
      <w:bookmarkStart w:id="16" w:name="_Toc91067732"/>
      <w:r w:rsidRPr="00A07645">
        <w:rPr>
          <w:rFonts w:asciiTheme="minorHAnsi" w:hAnsiTheme="minorHAnsi" w:cstheme="minorHAnsi"/>
          <w:noProof/>
          <w:lang w:val="sr-Cyrl-RS"/>
        </w:rPr>
        <w:t>Преглед п</w:t>
      </w:r>
      <w:r w:rsidR="0021365D" w:rsidRPr="00A07645">
        <w:rPr>
          <w:rFonts w:asciiTheme="minorHAnsi" w:hAnsiTheme="minorHAnsi" w:cstheme="minorHAnsi"/>
          <w:noProof/>
          <w:lang w:val="sr-Cyrl-RS"/>
        </w:rPr>
        <w:t>риме</w:t>
      </w:r>
      <w:r w:rsidR="002F04E8" w:rsidRPr="00A07645">
        <w:rPr>
          <w:rFonts w:asciiTheme="minorHAnsi" w:hAnsiTheme="minorHAnsi" w:cstheme="minorHAnsi"/>
          <w:noProof/>
          <w:lang w:val="sr-Cyrl-RS"/>
        </w:rPr>
        <w:t>не</w:t>
      </w:r>
      <w:r w:rsidR="0021365D" w:rsidRPr="00A07645">
        <w:rPr>
          <w:rFonts w:asciiTheme="minorHAnsi" w:hAnsiTheme="minorHAnsi" w:cstheme="minorHAnsi"/>
          <w:noProof/>
          <w:lang w:val="sr-Cyrl-RS"/>
        </w:rPr>
        <w:t xml:space="preserve"> РОБ-а у периоду до 2019. године</w:t>
      </w:r>
      <w:bookmarkEnd w:id="15"/>
      <w:bookmarkEnd w:id="16"/>
      <w:r w:rsidR="0021365D" w:rsidRPr="00A07645">
        <w:rPr>
          <w:rFonts w:asciiTheme="minorHAnsi" w:hAnsiTheme="minorHAnsi" w:cstheme="minorHAnsi"/>
          <w:noProof/>
          <w:lang w:val="sr-Cyrl-RS"/>
        </w:rPr>
        <w:t xml:space="preserve"> </w:t>
      </w:r>
    </w:p>
    <w:p w14:paraId="2E71CA3C" w14:textId="6DA0B2B6" w:rsidR="0021365D" w:rsidRPr="00A07645" w:rsidRDefault="0021365D" w:rsidP="004F4913">
      <w:pPr>
        <w:spacing w:before="120" w:after="120" w:line="240" w:lineRule="auto"/>
        <w:jc w:val="both"/>
        <w:rPr>
          <w:rFonts w:cstheme="minorHAnsi"/>
          <w:noProof/>
          <w:lang w:val="sr-Cyrl-RS"/>
        </w:rPr>
      </w:pPr>
      <w:r w:rsidRPr="00A07645">
        <w:rPr>
          <w:rFonts w:cstheme="minorHAnsi"/>
          <w:noProof/>
          <w:lang w:val="sr-Cyrl-RS"/>
        </w:rPr>
        <w:t xml:space="preserve">Након пилот фазе током 2015. године, увођење РОБ-а у складу са ЗБС у процес планирања буџета на нивоу Републике Србије започиње током 2016. године, односно приликом припреме буџета за 2017. годину. У складу са Планом постепеног увођења </w:t>
      </w:r>
      <w:r w:rsidR="00ED7A4A" w:rsidRPr="00A07645">
        <w:rPr>
          <w:rFonts w:cstheme="minorHAnsi"/>
          <w:noProof/>
          <w:lang w:val="sr-Cyrl-RS"/>
        </w:rPr>
        <w:t>РОБ-а</w:t>
      </w:r>
      <w:r w:rsidRPr="00A07645">
        <w:rPr>
          <w:rFonts w:cstheme="minorHAnsi"/>
          <w:noProof/>
          <w:lang w:val="sr-Cyrl-RS"/>
        </w:rPr>
        <w:t xml:space="preserve"> у поступак припреме и доношења буџета Републике Србије за 2017. годину, обавезу да примени РОБ на минимално један програм/програмску активност и/или пројекат имало је 28 буџетских корисника. Обавезу је испунило 26 од 28 буџетских корисника, применивши РОБ на 45 програмских активности и пројеката.</w:t>
      </w:r>
    </w:p>
    <w:p w14:paraId="6185F77F" w14:textId="76C77152" w:rsidR="00C655D7" w:rsidRPr="00A07645" w:rsidRDefault="0021365D" w:rsidP="0021365D">
      <w:pPr>
        <w:spacing w:before="120" w:after="120" w:line="240" w:lineRule="auto"/>
        <w:jc w:val="both"/>
        <w:rPr>
          <w:rFonts w:cstheme="minorHAnsi"/>
          <w:noProof/>
          <w:lang w:val="sr-Cyrl-RS"/>
        </w:rPr>
      </w:pPr>
      <w:r w:rsidRPr="00A07645">
        <w:rPr>
          <w:rFonts w:cstheme="minorHAnsi"/>
          <w:noProof/>
          <w:lang w:val="sr-Cyrl-RS"/>
        </w:rPr>
        <w:t>Током 2017. године, у поступку припреме буџета за 2018. годину, Планом министра надлежног за финансије 35 буџетских корисника на националном нивоу је било у обавези да примени РОБ и њих 33 је испунило ову обавезу</w:t>
      </w:r>
      <w:r w:rsidR="00C655D7" w:rsidRPr="00A07645">
        <w:rPr>
          <w:rFonts w:cstheme="minorHAnsi"/>
          <w:noProof/>
          <w:lang w:val="sr-Cyrl-RS"/>
        </w:rPr>
        <w:t xml:space="preserve"> применивши РОБ на 42 програма</w:t>
      </w:r>
      <w:r w:rsidR="00FD6637" w:rsidRPr="00A07645">
        <w:rPr>
          <w:rFonts w:cstheme="minorHAnsi"/>
          <w:noProof/>
          <w:lang w:val="sr-Cyrl-RS"/>
        </w:rPr>
        <w:t xml:space="preserve"> и 57 програмских активности</w:t>
      </w:r>
      <w:r w:rsidRPr="00A07645">
        <w:rPr>
          <w:rFonts w:cstheme="minorHAnsi"/>
          <w:noProof/>
          <w:lang w:val="sr-Cyrl-RS"/>
        </w:rPr>
        <w:t xml:space="preserve">. </w:t>
      </w:r>
    </w:p>
    <w:p w14:paraId="204C26EC" w14:textId="48F4D93E" w:rsidR="0021365D" w:rsidRPr="00A07645" w:rsidRDefault="0021365D" w:rsidP="0021365D">
      <w:pPr>
        <w:spacing w:before="120" w:after="120" w:line="240" w:lineRule="auto"/>
        <w:jc w:val="both"/>
        <w:rPr>
          <w:rFonts w:cstheme="minorHAnsi"/>
          <w:noProof/>
          <w:lang w:val="sr-Cyrl-RS"/>
        </w:rPr>
      </w:pPr>
      <w:r w:rsidRPr="00A07645">
        <w:rPr>
          <w:rFonts w:cstheme="minorHAnsi"/>
          <w:noProof/>
          <w:lang w:val="sr-Cyrl-RS"/>
        </w:rPr>
        <w:lastRenderedPageBreak/>
        <w:t>У марту 2018. године, министар</w:t>
      </w:r>
      <w:r w:rsidR="00C655D7" w:rsidRPr="00A07645">
        <w:rPr>
          <w:rFonts w:cstheme="minorHAnsi"/>
          <w:noProof/>
          <w:lang w:val="sr-Cyrl-RS"/>
        </w:rPr>
        <w:t xml:space="preserve"> надлежан за финансије </w:t>
      </w:r>
      <w:r w:rsidRPr="00A07645">
        <w:rPr>
          <w:rFonts w:cstheme="minorHAnsi"/>
          <w:noProof/>
          <w:lang w:val="sr-Cyrl-RS"/>
        </w:rPr>
        <w:t>је План</w:t>
      </w:r>
      <w:r w:rsidR="00C655D7" w:rsidRPr="00A07645">
        <w:rPr>
          <w:rFonts w:cstheme="minorHAnsi"/>
          <w:noProof/>
          <w:lang w:val="sr-Cyrl-RS"/>
        </w:rPr>
        <w:t>ом</w:t>
      </w:r>
      <w:r w:rsidRPr="00A07645">
        <w:rPr>
          <w:rFonts w:cstheme="minorHAnsi"/>
          <w:noProof/>
          <w:lang w:val="sr-Cyrl-RS"/>
        </w:rPr>
        <w:t xml:space="preserve"> постепеног увођења РОБ-а у буџет за 2019. годину </w:t>
      </w:r>
      <w:r w:rsidR="00C655D7" w:rsidRPr="00A07645">
        <w:rPr>
          <w:rFonts w:cstheme="minorHAnsi"/>
          <w:noProof/>
          <w:lang w:val="sr-Cyrl-RS"/>
        </w:rPr>
        <w:t>обавезао је</w:t>
      </w:r>
      <w:r w:rsidRPr="00A07645">
        <w:rPr>
          <w:rFonts w:cstheme="minorHAnsi"/>
          <w:noProof/>
          <w:lang w:val="sr-Cyrl-RS"/>
        </w:rPr>
        <w:t xml:space="preserve"> укупно 40 буџетских корисника</w:t>
      </w:r>
      <w:r w:rsidR="00C655D7" w:rsidRPr="00A07645">
        <w:rPr>
          <w:rFonts w:cstheme="minorHAnsi"/>
          <w:noProof/>
          <w:lang w:val="sr-Cyrl-RS"/>
        </w:rPr>
        <w:t xml:space="preserve"> да примене РОБ</w:t>
      </w:r>
      <w:r w:rsidRPr="00A07645">
        <w:rPr>
          <w:rFonts w:cstheme="minorHAnsi"/>
          <w:noProof/>
          <w:lang w:val="sr-Cyrl-RS"/>
        </w:rPr>
        <w:t>.</w:t>
      </w:r>
      <w:r w:rsidR="00C655D7" w:rsidRPr="00A07645">
        <w:rPr>
          <w:rFonts w:cstheme="minorHAnsi"/>
          <w:noProof/>
          <w:lang w:val="sr-Cyrl-RS"/>
        </w:rPr>
        <w:t xml:space="preserve"> Од овог броја, укупно 34 буџетска корисника је испунило ову обавезу и увело РОБ у 44 програма. </w:t>
      </w:r>
    </w:p>
    <w:p w14:paraId="5FDF6F3B" w14:textId="00C1E8CB" w:rsidR="0021365D" w:rsidRPr="00A07645" w:rsidRDefault="00FD6637" w:rsidP="006A53AD">
      <w:pPr>
        <w:spacing w:before="120" w:after="120" w:line="240" w:lineRule="auto"/>
        <w:jc w:val="both"/>
        <w:rPr>
          <w:rFonts w:cstheme="minorHAnsi"/>
          <w:noProof/>
          <w:lang w:val="sr-Cyrl-RS"/>
        </w:rPr>
      </w:pPr>
      <w:r w:rsidRPr="00A07645">
        <w:rPr>
          <w:rFonts w:cstheme="minorHAnsi"/>
          <w:noProof/>
          <w:lang w:val="sr-Cyrl-RS"/>
        </w:rPr>
        <w:t xml:space="preserve">Током 2019. године Планом </w:t>
      </w:r>
      <w:r w:rsidR="006A53AD" w:rsidRPr="00A07645">
        <w:rPr>
          <w:rFonts w:cstheme="minorHAnsi"/>
          <w:noProof/>
          <w:lang w:val="sr-Cyrl-RS"/>
        </w:rPr>
        <w:t>за постепено увођење РОБ-а у поступак припреме буџета за 2020. годину обухваћено је 47 буџетских корисника, од чега 7 нових буџетских корисника је по први пут требало да примене РОБ на минимално један програм и/или припадајућу програмску активност. Буџетски корисници који су већ укључени у процес били су у обавези да РОБ примене на најмање још један програмски циљ и припадајуће програмске активности и пројекте који нису били обухваћени РО</w:t>
      </w:r>
      <w:r w:rsidR="009224E7" w:rsidRPr="00A07645">
        <w:rPr>
          <w:rFonts w:cstheme="minorHAnsi"/>
          <w:noProof/>
          <w:lang w:val="sr-Cyrl-RS"/>
        </w:rPr>
        <w:t>Б</w:t>
      </w:r>
      <w:r w:rsidR="006A53AD" w:rsidRPr="00A07645">
        <w:rPr>
          <w:rFonts w:cstheme="minorHAnsi"/>
          <w:noProof/>
          <w:lang w:val="sr-Cyrl-RS"/>
        </w:rPr>
        <w:t>-ом. Ову обавезу испунио је 41 б</w:t>
      </w:r>
      <w:r w:rsidR="006229DB" w:rsidRPr="00A07645">
        <w:rPr>
          <w:rFonts w:cstheme="minorHAnsi"/>
          <w:noProof/>
          <w:lang w:val="sr-Cyrl-RS"/>
        </w:rPr>
        <w:t>у</w:t>
      </w:r>
      <w:r w:rsidR="006A53AD" w:rsidRPr="00A07645">
        <w:rPr>
          <w:rFonts w:cstheme="minorHAnsi"/>
          <w:noProof/>
          <w:lang w:val="sr-Cyrl-RS"/>
        </w:rPr>
        <w:t xml:space="preserve">етски корисник применивши РОБ на 66 програма, 83 програмске активности и 21 пројекту.  </w:t>
      </w:r>
    </w:p>
    <w:p w14:paraId="5C112867" w14:textId="05558231" w:rsidR="00B30F66" w:rsidRPr="00A07645" w:rsidRDefault="00B30F66" w:rsidP="002F04E8">
      <w:pPr>
        <w:pStyle w:val="Heading3"/>
        <w:rPr>
          <w:rFonts w:asciiTheme="minorHAnsi" w:hAnsiTheme="minorHAnsi" w:cstheme="minorHAnsi"/>
          <w:noProof/>
          <w:lang w:val="sr-Cyrl-RS"/>
        </w:rPr>
      </w:pPr>
      <w:bookmarkStart w:id="17" w:name="_Toc82811791"/>
      <w:bookmarkStart w:id="18" w:name="_Toc91067733"/>
      <w:r w:rsidRPr="00A07645">
        <w:rPr>
          <w:rFonts w:asciiTheme="minorHAnsi" w:hAnsiTheme="minorHAnsi" w:cstheme="minorHAnsi"/>
          <w:noProof/>
          <w:lang w:val="sr-Cyrl-RS"/>
        </w:rPr>
        <w:t>Примена РОБ-а у 2020. години</w:t>
      </w:r>
      <w:r w:rsidR="002F26F8" w:rsidRPr="00A07645">
        <w:rPr>
          <w:rFonts w:asciiTheme="minorHAnsi" w:hAnsiTheme="minorHAnsi" w:cstheme="minorHAnsi"/>
          <w:noProof/>
          <w:lang w:val="sr-Cyrl-RS"/>
        </w:rPr>
        <w:t xml:space="preserve"> у поступку израде буџета за 2021. годину</w:t>
      </w:r>
      <w:bookmarkEnd w:id="17"/>
      <w:bookmarkEnd w:id="18"/>
      <w:r w:rsidRPr="00A07645">
        <w:rPr>
          <w:rFonts w:asciiTheme="minorHAnsi" w:hAnsiTheme="minorHAnsi" w:cstheme="minorHAnsi"/>
          <w:noProof/>
          <w:lang w:val="sr-Cyrl-RS"/>
        </w:rPr>
        <w:t xml:space="preserve"> </w:t>
      </w:r>
    </w:p>
    <w:p w14:paraId="517D3F38" w14:textId="5D7F0346" w:rsidR="00B30F66" w:rsidRPr="00A07645" w:rsidRDefault="00AF2BAB" w:rsidP="004F4913">
      <w:pPr>
        <w:spacing w:before="120" w:after="120" w:line="240" w:lineRule="auto"/>
        <w:jc w:val="both"/>
        <w:rPr>
          <w:rFonts w:cstheme="minorHAnsi"/>
          <w:noProof/>
          <w:lang w:val="sr-Cyrl-RS"/>
        </w:rPr>
      </w:pPr>
      <w:r w:rsidRPr="00A07645">
        <w:rPr>
          <w:rFonts w:cstheme="minorHAnsi"/>
          <w:noProof/>
          <w:lang w:val="sr-Cyrl-RS"/>
        </w:rPr>
        <w:t xml:space="preserve">У марту 2020. године, према Плану </w:t>
      </w:r>
      <w:r w:rsidR="00B30F66" w:rsidRPr="00A07645">
        <w:rPr>
          <w:rFonts w:cstheme="minorHAnsi"/>
          <w:noProof/>
          <w:lang w:val="sr-Cyrl-RS"/>
        </w:rPr>
        <w:t xml:space="preserve">за постепено увођење РОБ-а у поступак припреме буџета за 2021. годину није предвиђено укључивање нових буџетских корисника у РОБ процес, већ </w:t>
      </w:r>
      <w:r w:rsidRPr="00A07645">
        <w:rPr>
          <w:rFonts w:cstheme="minorHAnsi"/>
          <w:noProof/>
          <w:lang w:val="sr-Cyrl-RS"/>
        </w:rPr>
        <w:t xml:space="preserve">47 </w:t>
      </w:r>
      <w:r w:rsidR="00B30F66" w:rsidRPr="00A07645">
        <w:rPr>
          <w:rFonts w:cstheme="minorHAnsi"/>
          <w:noProof/>
          <w:lang w:val="sr-Cyrl-RS"/>
        </w:rPr>
        <w:t xml:space="preserve">буџетских корисника који су </w:t>
      </w:r>
      <w:r w:rsidR="002F26F8" w:rsidRPr="00A07645">
        <w:rPr>
          <w:rFonts w:cstheme="minorHAnsi"/>
          <w:noProof/>
          <w:lang w:val="sr-Cyrl-RS"/>
        </w:rPr>
        <w:t>од раније били</w:t>
      </w:r>
      <w:r w:rsidR="00B30F66" w:rsidRPr="00A07645">
        <w:rPr>
          <w:rFonts w:cstheme="minorHAnsi"/>
          <w:noProof/>
          <w:lang w:val="sr-Cyrl-RS"/>
        </w:rPr>
        <w:t xml:space="preserve"> укључени у процес </w:t>
      </w:r>
      <w:r w:rsidR="008B340C" w:rsidRPr="00A07645">
        <w:rPr>
          <w:rFonts w:cstheme="minorHAnsi"/>
          <w:noProof/>
          <w:lang w:val="sr-Cyrl-RS"/>
        </w:rPr>
        <w:t>имају обавезу</w:t>
      </w:r>
      <w:r w:rsidR="00B30F66" w:rsidRPr="00A07645">
        <w:rPr>
          <w:rFonts w:cstheme="minorHAnsi"/>
          <w:noProof/>
          <w:lang w:val="sr-Cyrl-RS"/>
        </w:rPr>
        <w:t xml:space="preserve"> да наставе са применом и даљим унапређењем родно одговорног буџетирања, односно да ураде родну анализу расхода и издатака</w:t>
      </w:r>
      <w:r w:rsidRPr="00A07645">
        <w:rPr>
          <w:rFonts w:cstheme="minorHAnsi"/>
          <w:noProof/>
          <w:lang w:val="sr-Cyrl-RS"/>
        </w:rPr>
        <w:t>.</w:t>
      </w:r>
      <w:r w:rsidR="00A70D80" w:rsidRPr="00A07645">
        <w:rPr>
          <w:rFonts w:cstheme="minorHAnsi"/>
          <w:noProof/>
          <w:lang w:val="sr-Cyrl-RS"/>
        </w:rPr>
        <w:t xml:space="preserve"> РОБ је применило 42 буџетска корисника у оквиру 69 програма, 75 програмских активности, 22 пројекта, 139 циља и 252 индикатора.</w:t>
      </w:r>
    </w:p>
    <w:p w14:paraId="56E85134" w14:textId="0B622828" w:rsidR="00AF2BAB" w:rsidRPr="00A07645" w:rsidRDefault="00B30F66" w:rsidP="004F4913">
      <w:pPr>
        <w:spacing w:before="120" w:after="120" w:line="240" w:lineRule="auto"/>
        <w:jc w:val="both"/>
        <w:rPr>
          <w:rFonts w:cstheme="minorHAnsi"/>
          <w:noProof/>
          <w:lang w:val="sr-Cyrl-RS"/>
        </w:rPr>
      </w:pPr>
      <w:r w:rsidRPr="00A07645">
        <w:rPr>
          <w:rFonts w:cstheme="minorHAnsi"/>
          <w:noProof/>
          <w:lang w:val="sr-Cyrl-RS"/>
        </w:rPr>
        <w:t xml:space="preserve">Табела 2: </w:t>
      </w:r>
      <w:r w:rsidR="00E72FB4" w:rsidRPr="00A07645">
        <w:rPr>
          <w:rFonts w:cstheme="minorHAnsi"/>
          <w:i/>
          <w:iCs/>
          <w:noProof/>
          <w:lang w:val="sr-Cyrl-RS"/>
        </w:rPr>
        <w:t>Број буџетских корисника који су били у обавези да примене РОБ и број корисника који је ту обавезу испунио по годинама</w:t>
      </w:r>
      <w:r w:rsidRPr="00A07645">
        <w:rPr>
          <w:rFonts w:cstheme="minorHAnsi"/>
          <w:noProof/>
          <w:lang w:val="sr-Cyrl-RS"/>
        </w:rPr>
        <w:t xml:space="preserve"> </w:t>
      </w:r>
    </w:p>
    <w:tbl>
      <w:tblPr>
        <w:tblStyle w:val="GridTable5Dark-Accent5"/>
        <w:tblW w:w="5000" w:type="pct"/>
        <w:tblLook w:val="04A0" w:firstRow="1" w:lastRow="0" w:firstColumn="1" w:lastColumn="0" w:noHBand="0" w:noVBand="1"/>
      </w:tblPr>
      <w:tblGrid>
        <w:gridCol w:w="4353"/>
        <w:gridCol w:w="934"/>
        <w:gridCol w:w="934"/>
        <w:gridCol w:w="934"/>
        <w:gridCol w:w="934"/>
        <w:gridCol w:w="927"/>
      </w:tblGrid>
      <w:tr w:rsidR="00E72FB4" w:rsidRPr="00A07645" w14:paraId="4FFDED67" w14:textId="77777777" w:rsidTr="00E72F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6D542435" w14:textId="1127266A" w:rsidR="00E72FB4" w:rsidRPr="00A07645" w:rsidRDefault="00E72FB4" w:rsidP="00AF2BAB">
            <w:pPr>
              <w:contextualSpacing/>
              <w:jc w:val="center"/>
              <w:rPr>
                <w:rFonts w:cstheme="minorHAnsi"/>
                <w:noProof/>
                <w:sz w:val="20"/>
                <w:szCs w:val="20"/>
                <w:lang w:val="sr-Cyrl-RS"/>
              </w:rPr>
            </w:pPr>
            <w:r w:rsidRPr="00A07645">
              <w:rPr>
                <w:rFonts w:cstheme="minorHAnsi"/>
                <w:noProof/>
                <w:sz w:val="20"/>
                <w:szCs w:val="20"/>
                <w:lang w:val="sr-Cyrl-RS"/>
              </w:rPr>
              <w:t>НАЦИОНАЛНИ НИВО</w:t>
            </w:r>
          </w:p>
        </w:tc>
      </w:tr>
      <w:tr w:rsidR="00E72FB4" w:rsidRPr="00A07645" w14:paraId="0BE6A52D" w14:textId="38085193" w:rsidTr="00E7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pct"/>
          </w:tcPr>
          <w:p w14:paraId="07876107" w14:textId="77777777" w:rsidR="00AF2BAB" w:rsidRPr="00A07645" w:rsidRDefault="00AF2BAB" w:rsidP="00AF2BAB">
            <w:pPr>
              <w:contextualSpacing/>
              <w:jc w:val="both"/>
              <w:rPr>
                <w:rFonts w:cstheme="minorHAnsi"/>
                <w:b w:val="0"/>
                <w:bCs w:val="0"/>
                <w:noProof/>
                <w:color w:val="4472C4" w:themeColor="accent1"/>
                <w:sz w:val="28"/>
                <w:szCs w:val="28"/>
                <w:lang w:val="sr-Cyrl-RS"/>
              </w:rPr>
            </w:pPr>
          </w:p>
        </w:tc>
        <w:tc>
          <w:tcPr>
            <w:tcW w:w="518" w:type="pct"/>
          </w:tcPr>
          <w:p w14:paraId="6FA1EBDC" w14:textId="5DC21395" w:rsidR="00AF2BAB" w:rsidRPr="00A07645" w:rsidRDefault="00AF2BAB" w:rsidP="00E72FB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2017</w:t>
            </w:r>
          </w:p>
        </w:tc>
        <w:tc>
          <w:tcPr>
            <w:tcW w:w="518" w:type="pct"/>
          </w:tcPr>
          <w:p w14:paraId="31E2381B" w14:textId="79761BA2" w:rsidR="00AF2BAB" w:rsidRPr="00A07645" w:rsidRDefault="00AF2BAB" w:rsidP="00E72FB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2018</w:t>
            </w:r>
          </w:p>
        </w:tc>
        <w:tc>
          <w:tcPr>
            <w:tcW w:w="518" w:type="pct"/>
          </w:tcPr>
          <w:p w14:paraId="4E8F2DEA" w14:textId="430F1441" w:rsidR="00AF2BAB" w:rsidRPr="00A07645" w:rsidRDefault="00AF2BAB" w:rsidP="00E72FB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2019</w:t>
            </w:r>
          </w:p>
        </w:tc>
        <w:tc>
          <w:tcPr>
            <w:tcW w:w="518" w:type="pct"/>
          </w:tcPr>
          <w:p w14:paraId="65E13622" w14:textId="3488EBF0" w:rsidR="00AF2BAB" w:rsidRPr="00A07645" w:rsidRDefault="00AF2BAB" w:rsidP="00E72FB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2020</w:t>
            </w:r>
          </w:p>
        </w:tc>
        <w:tc>
          <w:tcPr>
            <w:tcW w:w="515" w:type="pct"/>
          </w:tcPr>
          <w:p w14:paraId="322E488C" w14:textId="03D0265D" w:rsidR="00AF2BAB" w:rsidRPr="00A07645" w:rsidRDefault="00AF2BAB" w:rsidP="00E72FB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lang w:val="sr-Cyrl-RS"/>
              </w:rPr>
            </w:pPr>
            <w:r w:rsidRPr="00A07645">
              <w:rPr>
                <w:rFonts w:cstheme="minorHAnsi"/>
                <w:b/>
                <w:bCs/>
                <w:noProof/>
                <w:sz w:val="20"/>
                <w:szCs w:val="20"/>
                <w:lang w:val="sr-Cyrl-RS"/>
              </w:rPr>
              <w:t>2021</w:t>
            </w:r>
          </w:p>
        </w:tc>
      </w:tr>
      <w:tr w:rsidR="00E72FB4" w:rsidRPr="00A07645" w14:paraId="3EA8F826" w14:textId="34A1FC06" w:rsidTr="00E72FB4">
        <w:tc>
          <w:tcPr>
            <w:cnfStyle w:val="001000000000" w:firstRow="0" w:lastRow="0" w:firstColumn="1" w:lastColumn="0" w:oddVBand="0" w:evenVBand="0" w:oddHBand="0" w:evenHBand="0" w:firstRowFirstColumn="0" w:firstRowLastColumn="0" w:lastRowFirstColumn="0" w:lastRowLastColumn="0"/>
            <w:tcW w:w="2414" w:type="pct"/>
          </w:tcPr>
          <w:p w14:paraId="2A5B5543" w14:textId="6C6AC2BB" w:rsidR="00AF2BAB" w:rsidRPr="00A07645" w:rsidRDefault="00E72FB4" w:rsidP="00E72FB4">
            <w:pPr>
              <w:contextualSpacing/>
              <w:rPr>
                <w:rFonts w:cstheme="minorHAnsi"/>
                <w:b w:val="0"/>
                <w:bCs w:val="0"/>
                <w:noProof/>
                <w:sz w:val="20"/>
                <w:szCs w:val="20"/>
                <w:lang w:val="sr-Cyrl-RS"/>
              </w:rPr>
            </w:pPr>
            <w:r w:rsidRPr="00A07645">
              <w:rPr>
                <w:rFonts w:cstheme="minorHAnsi"/>
                <w:noProof/>
                <w:sz w:val="20"/>
                <w:szCs w:val="20"/>
                <w:lang w:val="sr-Cyrl-RS"/>
              </w:rPr>
              <w:t xml:space="preserve">Број буџетских корисника обухваћених обавезом РОБ-а </w:t>
            </w:r>
          </w:p>
        </w:tc>
        <w:tc>
          <w:tcPr>
            <w:tcW w:w="518" w:type="pct"/>
          </w:tcPr>
          <w:p w14:paraId="0CE2C1BC" w14:textId="3B5497DD" w:rsidR="00AF2BAB" w:rsidRPr="00A07645" w:rsidRDefault="00AF2BAB"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28</w:t>
            </w:r>
          </w:p>
        </w:tc>
        <w:tc>
          <w:tcPr>
            <w:tcW w:w="518" w:type="pct"/>
          </w:tcPr>
          <w:p w14:paraId="722F0D54" w14:textId="66F5D0B0" w:rsidR="00AF2BAB" w:rsidRPr="00A07645" w:rsidRDefault="00AF2BAB"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35</w:t>
            </w:r>
          </w:p>
        </w:tc>
        <w:tc>
          <w:tcPr>
            <w:tcW w:w="518" w:type="pct"/>
          </w:tcPr>
          <w:p w14:paraId="121F4D06" w14:textId="4D8E6E5A" w:rsidR="00AF2BAB" w:rsidRPr="00A07645" w:rsidRDefault="00AF2BAB"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40</w:t>
            </w:r>
          </w:p>
        </w:tc>
        <w:tc>
          <w:tcPr>
            <w:tcW w:w="518" w:type="pct"/>
          </w:tcPr>
          <w:p w14:paraId="55DA9C3F" w14:textId="62DA8F11" w:rsidR="00AF2BAB" w:rsidRPr="00A07645" w:rsidRDefault="00AF2BAB"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47</w:t>
            </w:r>
          </w:p>
        </w:tc>
        <w:tc>
          <w:tcPr>
            <w:tcW w:w="515" w:type="pct"/>
          </w:tcPr>
          <w:p w14:paraId="454E51DD" w14:textId="6B22D7FE" w:rsidR="00AF2BAB" w:rsidRPr="00A07645" w:rsidRDefault="008D459B"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47</w:t>
            </w:r>
          </w:p>
        </w:tc>
      </w:tr>
      <w:tr w:rsidR="00E72FB4" w:rsidRPr="00A07645" w14:paraId="1BF68359" w14:textId="68A76366" w:rsidTr="00E72F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pct"/>
          </w:tcPr>
          <w:p w14:paraId="7344ACC8" w14:textId="00F4FCBA" w:rsidR="00AF2BAB" w:rsidRPr="00A07645" w:rsidRDefault="00AF2BAB" w:rsidP="00E72FB4">
            <w:pPr>
              <w:contextualSpacing/>
              <w:rPr>
                <w:rFonts w:cstheme="minorHAnsi"/>
                <w:b w:val="0"/>
                <w:bCs w:val="0"/>
                <w:noProof/>
                <w:sz w:val="20"/>
                <w:szCs w:val="20"/>
                <w:lang w:val="sr-Cyrl-RS"/>
              </w:rPr>
            </w:pPr>
            <w:r w:rsidRPr="00A07645">
              <w:rPr>
                <w:rFonts w:cstheme="minorHAnsi"/>
                <w:noProof/>
                <w:sz w:val="20"/>
                <w:szCs w:val="20"/>
                <w:lang w:val="sr-Cyrl-RS"/>
              </w:rPr>
              <w:t>Број корисника који су испунили обавезу</w:t>
            </w:r>
          </w:p>
        </w:tc>
        <w:tc>
          <w:tcPr>
            <w:tcW w:w="518" w:type="pct"/>
          </w:tcPr>
          <w:p w14:paraId="2CA572D6" w14:textId="7E9A0E61" w:rsidR="00AF2BAB" w:rsidRPr="00A07645" w:rsidRDefault="00AF2BAB" w:rsidP="00AF2BAB">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26</w:t>
            </w:r>
          </w:p>
        </w:tc>
        <w:tc>
          <w:tcPr>
            <w:tcW w:w="518" w:type="pct"/>
          </w:tcPr>
          <w:p w14:paraId="62335115" w14:textId="0C460ED0" w:rsidR="00AF2BAB" w:rsidRPr="00A07645" w:rsidRDefault="00AF2BAB" w:rsidP="00AF2BAB">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33</w:t>
            </w:r>
          </w:p>
        </w:tc>
        <w:tc>
          <w:tcPr>
            <w:tcW w:w="518" w:type="pct"/>
          </w:tcPr>
          <w:p w14:paraId="65BA8E8F" w14:textId="7B38ED29" w:rsidR="00AF2BAB" w:rsidRPr="00A07645" w:rsidRDefault="00AF2BAB" w:rsidP="00AF2BAB">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34</w:t>
            </w:r>
          </w:p>
        </w:tc>
        <w:tc>
          <w:tcPr>
            <w:tcW w:w="518" w:type="pct"/>
          </w:tcPr>
          <w:p w14:paraId="40FBEE6C" w14:textId="67213025" w:rsidR="00AF2BAB" w:rsidRPr="00A07645" w:rsidRDefault="00AF2BAB" w:rsidP="00AF2BAB">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41</w:t>
            </w:r>
          </w:p>
        </w:tc>
        <w:tc>
          <w:tcPr>
            <w:tcW w:w="515" w:type="pct"/>
          </w:tcPr>
          <w:p w14:paraId="789D3145" w14:textId="4CF85F01" w:rsidR="00AF2BAB" w:rsidRPr="00A07645" w:rsidRDefault="0044311D" w:rsidP="00AF2BAB">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4</w:t>
            </w:r>
            <w:r w:rsidR="00E72FB4" w:rsidRPr="00A07645">
              <w:rPr>
                <w:rFonts w:cstheme="minorHAnsi"/>
                <w:noProof/>
                <w:sz w:val="20"/>
                <w:szCs w:val="20"/>
                <w:lang w:val="sr-Cyrl-RS"/>
              </w:rPr>
              <w:t>2</w:t>
            </w:r>
          </w:p>
        </w:tc>
      </w:tr>
      <w:tr w:rsidR="00FE2109" w:rsidRPr="00A07645" w14:paraId="5055281F" w14:textId="77777777" w:rsidTr="00E72FB4">
        <w:tc>
          <w:tcPr>
            <w:cnfStyle w:val="001000000000" w:firstRow="0" w:lastRow="0" w:firstColumn="1" w:lastColumn="0" w:oddVBand="0" w:evenVBand="0" w:oddHBand="0" w:evenHBand="0" w:firstRowFirstColumn="0" w:firstRowLastColumn="0" w:lastRowFirstColumn="0" w:lastRowLastColumn="0"/>
            <w:tcW w:w="2414" w:type="pct"/>
          </w:tcPr>
          <w:p w14:paraId="3E9BF1E7" w14:textId="212FAE23" w:rsidR="00FE2109" w:rsidRPr="00A07645" w:rsidRDefault="00FE2109" w:rsidP="00544C58">
            <w:pPr>
              <w:contextualSpacing/>
              <w:jc w:val="right"/>
              <w:rPr>
                <w:rFonts w:cstheme="minorHAnsi"/>
                <w:i/>
                <w:iCs/>
                <w:noProof/>
                <w:sz w:val="20"/>
                <w:szCs w:val="20"/>
                <w:lang w:val="sr-Cyrl-RS"/>
              </w:rPr>
            </w:pPr>
            <w:r w:rsidRPr="00A07645">
              <w:rPr>
                <w:rFonts w:cstheme="minorHAnsi"/>
                <w:i/>
                <w:iCs/>
                <w:noProof/>
                <w:sz w:val="20"/>
                <w:szCs w:val="20"/>
                <w:lang w:val="sr-Cyrl-RS"/>
              </w:rPr>
              <w:t>У процентима</w:t>
            </w:r>
          </w:p>
        </w:tc>
        <w:tc>
          <w:tcPr>
            <w:tcW w:w="518" w:type="pct"/>
          </w:tcPr>
          <w:p w14:paraId="7F9BF94A" w14:textId="1252A26A" w:rsidR="00FE2109" w:rsidRPr="00A07645" w:rsidRDefault="00FE2109"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92,8%</w:t>
            </w:r>
          </w:p>
        </w:tc>
        <w:tc>
          <w:tcPr>
            <w:tcW w:w="518" w:type="pct"/>
          </w:tcPr>
          <w:p w14:paraId="1DB78BF0" w14:textId="39EEFC94" w:rsidR="00FE2109" w:rsidRPr="00A07645" w:rsidRDefault="00FE2109"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94,3%</w:t>
            </w:r>
          </w:p>
        </w:tc>
        <w:tc>
          <w:tcPr>
            <w:tcW w:w="518" w:type="pct"/>
          </w:tcPr>
          <w:p w14:paraId="25803A00" w14:textId="337B4DFA" w:rsidR="00FE2109" w:rsidRPr="00A07645" w:rsidRDefault="00FE2109"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85%</w:t>
            </w:r>
          </w:p>
        </w:tc>
        <w:tc>
          <w:tcPr>
            <w:tcW w:w="518" w:type="pct"/>
          </w:tcPr>
          <w:p w14:paraId="433DD43D" w14:textId="7C5106BB" w:rsidR="00FE2109" w:rsidRPr="00A07645" w:rsidRDefault="00FE2109"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87,2%</w:t>
            </w:r>
          </w:p>
        </w:tc>
        <w:tc>
          <w:tcPr>
            <w:tcW w:w="515" w:type="pct"/>
          </w:tcPr>
          <w:p w14:paraId="3603F184" w14:textId="15DFA5B2" w:rsidR="00FE2109" w:rsidRPr="00A07645" w:rsidRDefault="00FE2109" w:rsidP="00AF2BAB">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89,4%</w:t>
            </w:r>
          </w:p>
        </w:tc>
      </w:tr>
    </w:tbl>
    <w:p w14:paraId="3D28F817" w14:textId="14CE07F3" w:rsidR="00AF2BAB" w:rsidRPr="00A07645" w:rsidRDefault="00264481" w:rsidP="00F7363F">
      <w:pPr>
        <w:spacing w:before="120" w:after="120" w:line="240" w:lineRule="auto"/>
        <w:jc w:val="both"/>
        <w:rPr>
          <w:rFonts w:cstheme="minorHAnsi"/>
          <w:noProof/>
          <w:lang w:val="sr-Cyrl-RS"/>
        </w:rPr>
      </w:pPr>
      <w:r w:rsidRPr="00A07645">
        <w:rPr>
          <w:rFonts w:cstheme="minorHAnsi"/>
          <w:noProof/>
          <w:lang w:val="en-US"/>
        </w:rPr>
        <mc:AlternateContent>
          <mc:Choice Requires="wps">
            <w:drawing>
              <wp:anchor distT="45720" distB="45720" distL="114300" distR="114300" simplePos="0" relativeHeight="251659264" behindDoc="0" locked="0" layoutInCell="1" allowOverlap="1" wp14:anchorId="1843AC67" wp14:editId="4DA49FED">
                <wp:simplePos x="0" y="0"/>
                <wp:positionH relativeFrom="margin">
                  <wp:align>right</wp:align>
                </wp:positionH>
                <wp:positionV relativeFrom="paragraph">
                  <wp:posOffset>1051118</wp:posOffset>
                </wp:positionV>
                <wp:extent cx="5705475" cy="6438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43890"/>
                        </a:xfrm>
                        <a:prstGeom prst="rect">
                          <a:avLst/>
                        </a:prstGeom>
                        <a:solidFill>
                          <a:schemeClr val="accent1">
                            <a:lumMod val="20000"/>
                            <a:lumOff val="80000"/>
                          </a:schemeClr>
                        </a:solidFill>
                        <a:ln w="19050">
                          <a:solidFill>
                            <a:schemeClr val="accent1">
                              <a:lumMod val="75000"/>
                            </a:schemeClr>
                          </a:solidFill>
                          <a:miter lim="800000"/>
                          <a:headEnd/>
                          <a:tailEnd/>
                        </a:ln>
                      </wps:spPr>
                      <wps:txbx>
                        <w:txbxContent>
                          <w:p w14:paraId="0699EDE9" w14:textId="546AD6F8" w:rsidR="000E60D1" w:rsidRPr="00554BEB" w:rsidRDefault="000E60D1" w:rsidP="004E2B11">
                            <w:pPr>
                              <w:spacing w:after="120" w:line="240" w:lineRule="auto"/>
                              <w:jc w:val="both"/>
                              <w:rPr>
                                <w:b/>
                                <w:bCs/>
                                <w:lang w:val="sr-Cyrl-RS"/>
                              </w:rPr>
                            </w:pPr>
                            <w:r w:rsidRPr="00554BEB">
                              <w:rPr>
                                <w:b/>
                                <w:bCs/>
                                <w:lang w:val="sr-Cyrl-RS"/>
                              </w:rPr>
                              <w:t xml:space="preserve">У буџету за 2021. годину, </w:t>
                            </w:r>
                            <w:r w:rsidRPr="00B63719">
                              <w:rPr>
                                <w:b/>
                                <w:bCs/>
                                <w:lang w:val="sr-Cyrl-RS"/>
                              </w:rPr>
                              <w:t>4</w:t>
                            </w:r>
                            <w:r>
                              <w:rPr>
                                <w:b/>
                                <w:bCs/>
                                <w:lang w:val="sr-Cyrl-RS"/>
                              </w:rPr>
                              <w:t>2</w:t>
                            </w:r>
                            <w:r w:rsidRPr="00B63719">
                              <w:rPr>
                                <w:b/>
                                <w:bCs/>
                                <w:lang w:val="sr-Cyrl-RS"/>
                              </w:rPr>
                              <w:t xml:space="preserve"> од 47 буџетских корисника је испунило своју обавезу. РОБ је примењен у </w:t>
                            </w:r>
                            <w:r>
                              <w:rPr>
                                <w:b/>
                                <w:bCs/>
                                <w:lang w:val="sr-Cyrl-RS"/>
                              </w:rPr>
                              <w:t>69</w:t>
                            </w:r>
                            <w:r w:rsidRPr="00B63719">
                              <w:rPr>
                                <w:b/>
                                <w:bCs/>
                                <w:lang w:val="sr-Cyrl-RS"/>
                              </w:rPr>
                              <w:t xml:space="preserve"> </w:t>
                            </w:r>
                            <w:r w:rsidRPr="009C06E0">
                              <w:rPr>
                                <w:b/>
                                <w:bCs/>
                                <w:lang w:val="sr-Cyrl-RS"/>
                              </w:rPr>
                              <w:t>програма, 75 програмске активности и 22 пројек</w:t>
                            </w:r>
                            <w:r w:rsidR="006230F3">
                              <w:rPr>
                                <w:b/>
                                <w:bCs/>
                                <w:lang w:val="sr-Cyrl-RS"/>
                              </w:rPr>
                              <w:t>т</w:t>
                            </w:r>
                            <w:r>
                              <w:rPr>
                                <w:b/>
                                <w:bCs/>
                                <w:lang w:val="sr-Latn-RS"/>
                              </w:rPr>
                              <w:t>a</w:t>
                            </w:r>
                            <w:r w:rsidRPr="009C06E0">
                              <w:rPr>
                                <w:b/>
                                <w:bCs/>
                                <w:lang w:val="sr-Cyrl-RS"/>
                              </w:rPr>
                              <w:t>, а</w:t>
                            </w:r>
                            <w:r w:rsidRPr="00B63719">
                              <w:rPr>
                                <w:b/>
                                <w:bCs/>
                                <w:lang w:val="sr-Cyrl-RS"/>
                              </w:rPr>
                              <w:t xml:space="preserve"> исказан </w:t>
                            </w:r>
                            <w:r w:rsidRPr="00B63719">
                              <w:rPr>
                                <w:b/>
                                <w:bCs/>
                              </w:rPr>
                              <w:t>je</w:t>
                            </w:r>
                            <w:r w:rsidRPr="00B63719">
                              <w:rPr>
                                <w:b/>
                                <w:bCs/>
                                <w:lang w:val="sr-Cyrl-RS"/>
                              </w:rPr>
                              <w:t xml:space="preserve"> </w:t>
                            </w:r>
                            <w:r w:rsidRPr="004E2B11">
                              <w:rPr>
                                <w:b/>
                                <w:bCs/>
                                <w:lang w:val="sr-Cyrl-RS"/>
                              </w:rPr>
                              <w:t>кроз 139 РОБ циљева и 252 родно осетљива индикатора.</w:t>
                            </w:r>
                          </w:p>
                          <w:p w14:paraId="55F9CE9A" w14:textId="202ABBE9" w:rsidR="000E60D1" w:rsidRPr="00874373" w:rsidRDefault="000E60D1">
                            <w:pPr>
                              <w:rPr>
                                <w:lang w:val="sr-Cyrl-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3AC67" id="_x0000_s1027" type="#_x0000_t202" style="position:absolute;left:0;text-align:left;margin-left:398.05pt;margin-top:82.75pt;width:449.25pt;height:50.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" fillcolor="#d9e2f3 [660]" strokecolor="#2f5496 [2404]" strokeweight="1.5pt">
                <v:textbox>
                  <w:txbxContent>
                    <w:p w14:paraId="0699EDE9" w14:textId="546AD6F8" w:rsidR="000E60D1" w:rsidRPr="00554BEB" w:rsidRDefault="000E60D1" w:rsidP="004E2B11">
                      <w:pPr>
                        <w:spacing w:after="120" w:line="240" w:lineRule="auto"/>
                        <w:jc w:val="both"/>
                        <w:rPr>
                          <w:b/>
                          <w:bCs/>
                          <w:lang w:val="sr-Cyrl-RS"/>
                        </w:rPr>
                      </w:pPr>
                      <w:r w:rsidRPr="00554BEB">
                        <w:rPr>
                          <w:b/>
                          <w:bCs/>
                          <w:lang w:val="sr-Cyrl-RS"/>
                        </w:rPr>
                        <w:t xml:space="preserve">У буџету за 2021. годину, </w:t>
                      </w:r>
                      <w:r w:rsidRPr="00B63719">
                        <w:rPr>
                          <w:b/>
                          <w:bCs/>
                          <w:lang w:val="sr-Cyrl-RS"/>
                        </w:rPr>
                        <w:t>4</w:t>
                      </w:r>
                      <w:r>
                        <w:rPr>
                          <w:b/>
                          <w:bCs/>
                          <w:lang w:val="sr-Cyrl-RS"/>
                        </w:rPr>
                        <w:t>2</w:t>
                      </w:r>
                      <w:r w:rsidRPr="00B63719">
                        <w:rPr>
                          <w:b/>
                          <w:bCs/>
                          <w:lang w:val="sr-Cyrl-RS"/>
                        </w:rPr>
                        <w:t xml:space="preserve"> од 47 буџетских корисника је испунило своју обавезу. РОБ је примењен у </w:t>
                      </w:r>
                      <w:r>
                        <w:rPr>
                          <w:b/>
                          <w:bCs/>
                          <w:lang w:val="sr-Cyrl-RS"/>
                        </w:rPr>
                        <w:t>69</w:t>
                      </w:r>
                      <w:r w:rsidRPr="00B63719">
                        <w:rPr>
                          <w:b/>
                          <w:bCs/>
                          <w:lang w:val="sr-Cyrl-RS"/>
                        </w:rPr>
                        <w:t xml:space="preserve"> </w:t>
                      </w:r>
                      <w:r w:rsidRPr="009C06E0">
                        <w:rPr>
                          <w:b/>
                          <w:bCs/>
                          <w:lang w:val="sr-Cyrl-RS"/>
                        </w:rPr>
                        <w:t>програма, 75 програмске активности и 22 пројек</w:t>
                      </w:r>
                      <w:r w:rsidR="006230F3">
                        <w:rPr>
                          <w:b/>
                          <w:bCs/>
                          <w:lang w:val="sr-Cyrl-RS"/>
                        </w:rPr>
                        <w:t>т</w:t>
                      </w:r>
                      <w:r>
                        <w:rPr>
                          <w:b/>
                          <w:bCs/>
                          <w:lang w:val="sr-Latn-RS"/>
                        </w:rPr>
                        <w:t>a</w:t>
                      </w:r>
                      <w:r w:rsidRPr="009C06E0">
                        <w:rPr>
                          <w:b/>
                          <w:bCs/>
                          <w:lang w:val="sr-Cyrl-RS"/>
                        </w:rPr>
                        <w:t>, а</w:t>
                      </w:r>
                      <w:r w:rsidRPr="00B63719">
                        <w:rPr>
                          <w:b/>
                          <w:bCs/>
                          <w:lang w:val="sr-Cyrl-RS"/>
                        </w:rPr>
                        <w:t xml:space="preserve"> исказан </w:t>
                      </w:r>
                      <w:r w:rsidRPr="00B63719">
                        <w:rPr>
                          <w:b/>
                          <w:bCs/>
                        </w:rPr>
                        <w:t>je</w:t>
                      </w:r>
                      <w:r w:rsidRPr="00B63719">
                        <w:rPr>
                          <w:b/>
                          <w:bCs/>
                          <w:lang w:val="sr-Cyrl-RS"/>
                        </w:rPr>
                        <w:t xml:space="preserve"> </w:t>
                      </w:r>
                      <w:r w:rsidRPr="004E2B11">
                        <w:rPr>
                          <w:b/>
                          <w:bCs/>
                          <w:lang w:val="sr-Cyrl-RS"/>
                        </w:rPr>
                        <w:t>кроз 139 РОБ циљева и 252 родно осетљива индикатора.</w:t>
                      </w:r>
                    </w:p>
                    <w:p w14:paraId="55F9CE9A" w14:textId="202ABBE9" w:rsidR="000E60D1" w:rsidRPr="00874373" w:rsidRDefault="000E60D1">
                      <w:pPr>
                        <w:rPr>
                          <w:lang w:val="sr-Cyrl-RS"/>
                        </w:rPr>
                      </w:pPr>
                    </w:p>
                  </w:txbxContent>
                </v:textbox>
                <w10:wrap type="square" anchorx="margin"/>
              </v:shape>
            </w:pict>
          </mc:Fallback>
        </mc:AlternateContent>
      </w:r>
      <w:r w:rsidR="00AF2BAB" w:rsidRPr="00A07645">
        <w:rPr>
          <w:rFonts w:cstheme="minorHAnsi"/>
          <w:noProof/>
          <w:lang w:val="sr-Cyrl-RS"/>
        </w:rPr>
        <w:t xml:space="preserve">Захтев за буџетске кориснике на који начин да примене РОБ се разликовао у односу на то колико дуго се налазе у процесу примене РОБ-а. Код тзв. старих корисника РОБ је требало да обухвати још минимум један програмски циљ поред оног који је дефинисан претходне године, а за тзв. нове буџетске кориснике који тек започињу процес је истакнут захтев да се РОБ примени на минимално једном програмском циљу и припадајућим програмским активностима/пројектима. </w:t>
      </w:r>
    </w:p>
    <w:p w14:paraId="59C81D2D" w14:textId="7ACFE696" w:rsidR="007B5FE6" w:rsidRPr="00A07645" w:rsidRDefault="007B5FE6" w:rsidP="00A95508">
      <w:pPr>
        <w:spacing w:before="120" w:after="120" w:line="240" w:lineRule="auto"/>
        <w:jc w:val="both"/>
        <w:rPr>
          <w:rFonts w:cstheme="minorHAnsi"/>
          <w:noProof/>
          <w:lang w:val="sr-Cyrl-RS"/>
        </w:rPr>
      </w:pPr>
      <w:r w:rsidRPr="00A07645">
        <w:rPr>
          <w:rFonts w:cstheme="minorHAnsi"/>
          <w:noProof/>
          <w:lang w:val="sr-Cyrl-RS"/>
        </w:rPr>
        <w:t>Важно је напоменути да су Законом о министарствима</w:t>
      </w:r>
      <w:r w:rsidRPr="00A07645">
        <w:rPr>
          <w:rStyle w:val="FootnoteReference"/>
          <w:rFonts w:cstheme="minorHAnsi"/>
          <w:noProof/>
          <w:lang w:val="sr-Cyrl-RS"/>
        </w:rPr>
        <w:footnoteReference w:id="18"/>
      </w:r>
      <w:r w:rsidRPr="00A07645">
        <w:rPr>
          <w:rFonts w:cstheme="minorHAnsi"/>
          <w:noProof/>
          <w:lang w:val="sr-Cyrl-RS"/>
        </w:rPr>
        <w:t xml:space="preserve">  </w:t>
      </w:r>
      <w:r w:rsidR="000D3813" w:rsidRPr="00A07645">
        <w:rPr>
          <w:rFonts w:cstheme="minorHAnsi"/>
          <w:noProof/>
          <w:lang w:val="sr-Cyrl-RS"/>
        </w:rPr>
        <w:t xml:space="preserve">а након одржаних избора у јуну 2020. године, у октобру исте године </w:t>
      </w:r>
      <w:r w:rsidRPr="00A07645">
        <w:rPr>
          <w:rFonts w:cstheme="minorHAnsi"/>
          <w:noProof/>
          <w:lang w:val="sr-Cyrl-RS"/>
        </w:rPr>
        <w:t xml:space="preserve">формирана три нова министарства, Министарство за људска и мањинска права и друштвени дијалог, Министарство за бригу о породици и демографију и Министарство за бригу о селу. </w:t>
      </w:r>
      <w:r w:rsidR="000D3813" w:rsidRPr="00A07645">
        <w:rPr>
          <w:rFonts w:cstheme="minorHAnsi"/>
          <w:noProof/>
          <w:lang w:val="sr-Cyrl-RS"/>
        </w:rPr>
        <w:t>С обзиром да је у тренутку формирања ових Министарст</w:t>
      </w:r>
      <w:r w:rsidR="00193F93" w:rsidRPr="00A07645">
        <w:rPr>
          <w:rFonts w:cstheme="minorHAnsi"/>
          <w:noProof/>
          <w:lang w:val="sr-Cyrl-RS"/>
        </w:rPr>
        <w:t>а</w:t>
      </w:r>
      <w:r w:rsidR="000D3813" w:rsidRPr="00A07645">
        <w:rPr>
          <w:rFonts w:cstheme="minorHAnsi"/>
          <w:noProof/>
          <w:lang w:val="sr-Cyrl-RS"/>
        </w:rPr>
        <w:t xml:space="preserve">ва буџетски процес </w:t>
      </w:r>
      <w:r w:rsidR="00A95508" w:rsidRPr="00A07645">
        <w:rPr>
          <w:rFonts w:cstheme="minorHAnsi"/>
          <w:noProof/>
          <w:lang w:val="sr-Cyrl-RS"/>
        </w:rPr>
        <w:t xml:space="preserve">за 2021. годину </w:t>
      </w:r>
      <w:r w:rsidR="000D3813" w:rsidRPr="00A07645">
        <w:rPr>
          <w:rFonts w:cstheme="minorHAnsi"/>
          <w:noProof/>
          <w:lang w:val="sr-Cyrl-RS"/>
        </w:rPr>
        <w:t xml:space="preserve">већ започео, </w:t>
      </w:r>
      <w:r w:rsidRPr="00A07645">
        <w:rPr>
          <w:rFonts w:cstheme="minorHAnsi"/>
          <w:noProof/>
          <w:lang w:val="sr-Cyrl-RS"/>
        </w:rPr>
        <w:t>Министарства су програме, програмске активности и пројекте</w:t>
      </w:r>
      <w:r w:rsidR="000D3813" w:rsidRPr="00A07645">
        <w:rPr>
          <w:rFonts w:cstheme="minorHAnsi"/>
          <w:noProof/>
          <w:lang w:val="sr-Cyrl-RS"/>
        </w:rPr>
        <w:t xml:space="preserve"> као и припадајућа средства</w:t>
      </w:r>
      <w:r w:rsidRPr="00A07645">
        <w:rPr>
          <w:rFonts w:cstheme="minorHAnsi"/>
          <w:noProof/>
          <w:lang w:val="sr-Cyrl-RS"/>
        </w:rPr>
        <w:t xml:space="preserve"> преузела из институција</w:t>
      </w:r>
      <w:r w:rsidR="00A95508" w:rsidRPr="00A07645">
        <w:rPr>
          <w:rFonts w:cstheme="minorHAnsi"/>
          <w:noProof/>
          <w:lang w:val="sr-Cyrl-RS"/>
        </w:rPr>
        <w:t xml:space="preserve"> и/или организационих јединица</w:t>
      </w:r>
      <w:r w:rsidRPr="00A07645">
        <w:rPr>
          <w:rFonts w:cstheme="minorHAnsi"/>
          <w:noProof/>
          <w:lang w:val="sr-Cyrl-RS"/>
        </w:rPr>
        <w:t xml:space="preserve"> које су престале да постоје од тренутка њиховог формирања</w:t>
      </w:r>
      <w:r w:rsidR="00193F93" w:rsidRPr="00A07645">
        <w:rPr>
          <w:rStyle w:val="FootnoteReference"/>
          <w:rFonts w:cstheme="minorHAnsi"/>
          <w:noProof/>
          <w:lang w:val="sr-Cyrl-RS"/>
        </w:rPr>
        <w:footnoteReference w:id="19"/>
      </w:r>
      <w:r w:rsidR="00A95508" w:rsidRPr="00A07645">
        <w:rPr>
          <w:rFonts w:cstheme="minorHAnsi"/>
          <w:noProof/>
          <w:lang w:val="sr-Cyrl-RS"/>
        </w:rPr>
        <w:t xml:space="preserve">. </w:t>
      </w:r>
      <w:r w:rsidR="00E66EBA" w:rsidRPr="00A07645">
        <w:rPr>
          <w:rFonts w:cstheme="minorHAnsi"/>
          <w:noProof/>
          <w:lang w:val="sr-Cyrl-RS"/>
        </w:rPr>
        <w:t xml:space="preserve">Сходно томе План за увођење родно одговорног буџетирања у поступак припреме и доношења буџета Републике Србије за 2021. годину није обухватио ова три ново-формирана министарства. Међутим због конзистентности представљања информација, Шести извештај о напретку је </w:t>
      </w:r>
      <w:r w:rsidR="00E66EBA" w:rsidRPr="00A07645">
        <w:rPr>
          <w:rFonts w:cstheme="minorHAnsi"/>
          <w:noProof/>
          <w:lang w:val="sr-Cyrl-RS"/>
        </w:rPr>
        <w:lastRenderedPageBreak/>
        <w:t>анализирао циљеве и индикаторе на нивоу програма, програмских активности и пројеката Министарс</w:t>
      </w:r>
      <w:r w:rsidR="00D8773F" w:rsidRPr="00A07645">
        <w:rPr>
          <w:rFonts w:cstheme="minorHAnsi"/>
          <w:noProof/>
          <w:lang w:val="sr-Cyrl-RS"/>
        </w:rPr>
        <w:t>т</w:t>
      </w:r>
      <w:r w:rsidR="00E66EBA" w:rsidRPr="00A07645">
        <w:rPr>
          <w:rFonts w:cstheme="minorHAnsi"/>
          <w:noProof/>
          <w:lang w:val="sr-Cyrl-RS"/>
        </w:rPr>
        <w:t xml:space="preserve">ва за људска и мањинска права и дрштвени дијалог с обзиром да је то Министарство преузело две институције обухваћене Планом увођења РОБ-а за 2021. годину, Канцеларију за људска и мањинска права и Канцеларију за сарадњу са цивилним друштвом. </w:t>
      </w:r>
      <w:r w:rsidR="00DD7A48" w:rsidRPr="00A07645">
        <w:rPr>
          <w:rFonts w:cstheme="minorHAnsi"/>
          <w:noProof/>
          <w:lang w:val="sr-Cyrl-RS"/>
        </w:rPr>
        <w:t xml:space="preserve">Планом увођења родно одговорног буџетирања у поступак припреме и доношења буџета за 2022. годину </w:t>
      </w:r>
      <w:r w:rsidR="00D8773F" w:rsidRPr="00A07645">
        <w:rPr>
          <w:rFonts w:cstheme="minorHAnsi"/>
          <w:noProof/>
          <w:lang w:val="sr-Cyrl-RS"/>
        </w:rPr>
        <w:t>три новоформирана министарства</w:t>
      </w:r>
      <w:r w:rsidR="00451D88" w:rsidRPr="00A07645">
        <w:rPr>
          <w:rFonts w:cstheme="minorHAnsi"/>
          <w:noProof/>
          <w:lang w:val="sr-Cyrl-RS"/>
        </w:rPr>
        <w:t xml:space="preserve"> ће бити </w:t>
      </w:r>
      <w:r w:rsidR="00D8773F" w:rsidRPr="00A07645">
        <w:rPr>
          <w:rFonts w:cstheme="minorHAnsi"/>
          <w:noProof/>
          <w:lang w:val="sr-Cyrl-RS"/>
        </w:rPr>
        <w:t xml:space="preserve">обухваћена </w:t>
      </w:r>
      <w:r w:rsidR="00DD7A48" w:rsidRPr="00A07645">
        <w:rPr>
          <w:rFonts w:cstheme="minorHAnsi"/>
          <w:noProof/>
          <w:lang w:val="sr-Cyrl-RS"/>
        </w:rPr>
        <w:t xml:space="preserve">наредним </w:t>
      </w:r>
      <w:r w:rsidR="00451D88" w:rsidRPr="00A07645">
        <w:rPr>
          <w:rFonts w:cstheme="minorHAnsi"/>
          <w:noProof/>
          <w:lang w:val="sr-Cyrl-RS"/>
        </w:rPr>
        <w:t xml:space="preserve">извештајем </w:t>
      </w:r>
      <w:r w:rsidR="00DD7A48" w:rsidRPr="00A07645">
        <w:rPr>
          <w:rFonts w:cstheme="minorHAnsi"/>
          <w:noProof/>
          <w:lang w:val="sr-Cyrl-RS"/>
        </w:rPr>
        <w:t>о напретку</w:t>
      </w:r>
      <w:r w:rsidR="00451D88" w:rsidRPr="00A07645">
        <w:rPr>
          <w:rFonts w:cstheme="minorHAnsi"/>
          <w:noProof/>
          <w:lang w:val="sr-Cyrl-RS"/>
        </w:rPr>
        <w:t xml:space="preserve">. </w:t>
      </w:r>
    </w:p>
    <w:p w14:paraId="028E05DE" w14:textId="2A0C71F0" w:rsidR="00DE7C11" w:rsidRPr="00A07645" w:rsidRDefault="00AF2BAB" w:rsidP="004F4913">
      <w:pPr>
        <w:spacing w:before="120" w:after="120" w:line="240" w:lineRule="auto"/>
        <w:jc w:val="both"/>
        <w:rPr>
          <w:rFonts w:cstheme="minorHAnsi"/>
          <w:noProof/>
          <w:lang w:val="sr-Cyrl-RS"/>
        </w:rPr>
      </w:pPr>
      <w:r w:rsidRPr="00A07645">
        <w:rPr>
          <w:rFonts w:cstheme="minorHAnsi"/>
          <w:noProof/>
          <w:lang w:val="sr-Cyrl-RS"/>
        </w:rPr>
        <w:t xml:space="preserve">Преглед примене и анализа налазе се у Прилогу 1 овог извештаја. </w:t>
      </w:r>
      <w:r w:rsidR="00DE7C11" w:rsidRPr="00A07645">
        <w:rPr>
          <w:rFonts w:cstheme="minorHAnsi"/>
          <w:noProof/>
          <w:lang w:val="sr-Cyrl-RS"/>
        </w:rPr>
        <w:t>Б</w:t>
      </w:r>
      <w:r w:rsidRPr="00A07645">
        <w:rPr>
          <w:rFonts w:cstheme="minorHAnsi"/>
          <w:noProof/>
          <w:lang w:val="sr-Cyrl-RS"/>
        </w:rPr>
        <w:t>уџетски корисни</w:t>
      </w:r>
      <w:r w:rsidR="00DE7C11" w:rsidRPr="00A07645">
        <w:rPr>
          <w:rFonts w:cstheme="minorHAnsi"/>
          <w:noProof/>
          <w:lang w:val="sr-Cyrl-RS"/>
        </w:rPr>
        <w:t>ци</w:t>
      </w:r>
      <w:r w:rsidRPr="00A07645">
        <w:rPr>
          <w:rFonts w:cstheme="minorHAnsi"/>
          <w:noProof/>
          <w:lang w:val="sr-Cyrl-RS"/>
        </w:rPr>
        <w:t xml:space="preserve"> који нису испунили обавезу </w:t>
      </w:r>
      <w:r w:rsidR="00DE7C11" w:rsidRPr="00A07645">
        <w:rPr>
          <w:rFonts w:cstheme="minorHAnsi"/>
          <w:noProof/>
          <w:lang w:val="sr-Cyrl-RS"/>
        </w:rPr>
        <w:t xml:space="preserve">у 2020. години обухваћени су извештајем у 2021. години и од њих је само Високи савет судства увео РОБ у један </w:t>
      </w:r>
      <w:r w:rsidR="00BF5362" w:rsidRPr="00A07645">
        <w:rPr>
          <w:rFonts w:cstheme="minorHAnsi"/>
          <w:noProof/>
          <w:lang w:val="sr-Cyrl-RS"/>
        </w:rPr>
        <w:t xml:space="preserve">индикатор на нивоу </w:t>
      </w:r>
      <w:r w:rsidR="00D67B51" w:rsidRPr="00A07645">
        <w:rPr>
          <w:rFonts w:cstheme="minorHAnsi"/>
          <w:noProof/>
          <w:lang w:val="sr-Cyrl-RS"/>
        </w:rPr>
        <w:t xml:space="preserve">циља </w:t>
      </w:r>
      <w:r w:rsidR="00DE7C11" w:rsidRPr="00A07645">
        <w:rPr>
          <w:rFonts w:cstheme="minorHAnsi"/>
          <w:noProof/>
          <w:lang w:val="sr-Cyrl-RS"/>
        </w:rPr>
        <w:t>програм</w:t>
      </w:r>
      <w:r w:rsidR="00BF5362" w:rsidRPr="00A07645">
        <w:rPr>
          <w:rFonts w:cstheme="minorHAnsi"/>
          <w:noProof/>
          <w:lang w:val="sr-Cyrl-RS"/>
        </w:rPr>
        <w:t>а</w:t>
      </w:r>
      <w:r w:rsidR="00BF5362" w:rsidRPr="00A07645">
        <w:rPr>
          <w:rStyle w:val="FootnoteReference"/>
          <w:rFonts w:cstheme="minorHAnsi"/>
          <w:noProof/>
          <w:lang w:val="sr-Cyrl-RS"/>
        </w:rPr>
        <w:footnoteReference w:id="20"/>
      </w:r>
      <w:r w:rsidR="007A39DF" w:rsidRPr="00A07645">
        <w:rPr>
          <w:rFonts w:cstheme="minorHAnsi"/>
          <w:noProof/>
          <w:lang w:val="sr-Cyrl-RS"/>
        </w:rPr>
        <w:t>,</w:t>
      </w:r>
      <w:r w:rsidR="00DE7C11" w:rsidRPr="00A07645">
        <w:rPr>
          <w:rFonts w:cstheme="minorHAnsi"/>
          <w:noProof/>
          <w:lang w:val="sr-Cyrl-RS"/>
        </w:rPr>
        <w:t xml:space="preserve"> док остали корисници и даље нису испунили своју обавезу</w:t>
      </w:r>
      <w:r w:rsidR="00DE7C11" w:rsidRPr="00A07645">
        <w:rPr>
          <w:rStyle w:val="FootnoteReference"/>
          <w:rFonts w:cstheme="minorHAnsi"/>
          <w:noProof/>
          <w:lang w:val="sr-Cyrl-RS"/>
        </w:rPr>
        <w:footnoteReference w:id="21"/>
      </w:r>
      <w:r w:rsidR="00DE7C11" w:rsidRPr="00A07645">
        <w:rPr>
          <w:rFonts w:cstheme="minorHAnsi"/>
          <w:noProof/>
          <w:lang w:val="sr-Cyrl-RS"/>
        </w:rPr>
        <w:t xml:space="preserve">. Они ће </w:t>
      </w:r>
      <w:r w:rsidR="003F4DDF" w:rsidRPr="00A07645">
        <w:rPr>
          <w:rFonts w:cstheme="minorHAnsi"/>
          <w:noProof/>
          <w:lang w:val="sr-Cyrl-RS"/>
        </w:rPr>
        <w:t xml:space="preserve">поново </w:t>
      </w:r>
      <w:r w:rsidR="00DE7C11" w:rsidRPr="00A07645">
        <w:rPr>
          <w:rFonts w:cstheme="minorHAnsi"/>
          <w:noProof/>
          <w:lang w:val="sr-Cyrl-RS"/>
        </w:rPr>
        <w:t xml:space="preserve">бити обухваћени извештајем за 2022. годину. </w:t>
      </w:r>
    </w:p>
    <w:p w14:paraId="244FC93E" w14:textId="4A98542E" w:rsidR="00AF2BAB" w:rsidRPr="00A07645" w:rsidRDefault="00AF2BAB" w:rsidP="004F4913">
      <w:pPr>
        <w:spacing w:before="120" w:after="120" w:line="240" w:lineRule="auto"/>
        <w:jc w:val="both"/>
        <w:rPr>
          <w:rFonts w:cstheme="minorHAnsi"/>
          <w:noProof/>
          <w:lang w:val="sr-Cyrl-RS"/>
        </w:rPr>
      </w:pPr>
      <w:r w:rsidRPr="00A07645">
        <w:rPr>
          <w:rFonts w:cstheme="minorHAnsi"/>
          <w:noProof/>
          <w:lang w:val="sr-Cyrl-RS"/>
        </w:rPr>
        <w:t>Циљ је да се процес увођења РОБ-а стално унапређује, и да се при планирању буџета родно осетљиви циљеви и индикатори преиначе у родно трансформативне, који ће довести до трајних побољшања у предметној области, а заједно до унапређења родне равноправности у Републици Србији</w:t>
      </w:r>
      <w:r w:rsidR="007A39DF" w:rsidRPr="00A07645">
        <w:rPr>
          <w:rFonts w:cstheme="minorHAnsi"/>
          <w:noProof/>
          <w:lang w:val="sr-Cyrl-RS"/>
        </w:rPr>
        <w:t>.</w:t>
      </w:r>
    </w:p>
    <w:p w14:paraId="3DC2CEDC" w14:textId="77777777" w:rsidR="00A07645" w:rsidRDefault="00A07645" w:rsidP="00C94BFF">
      <w:pPr>
        <w:rPr>
          <w:lang w:val="sr-Cyrl-RS"/>
        </w:rPr>
      </w:pPr>
      <w:bookmarkStart w:id="19" w:name="_Toc82811792"/>
    </w:p>
    <w:p w14:paraId="706BE476" w14:textId="14F608F8" w:rsidR="00AF2BAB" w:rsidRPr="00A07645" w:rsidRDefault="00AF2BAB" w:rsidP="00920120">
      <w:pPr>
        <w:pStyle w:val="Heading2"/>
        <w:rPr>
          <w:rFonts w:asciiTheme="minorHAnsi" w:hAnsiTheme="minorHAnsi" w:cstheme="minorHAnsi"/>
          <w:lang w:val="sr-Cyrl-RS"/>
        </w:rPr>
      </w:pPr>
      <w:bookmarkStart w:id="20" w:name="_Toc91067734"/>
      <w:r w:rsidRPr="00A07645">
        <w:rPr>
          <w:rFonts w:asciiTheme="minorHAnsi" w:hAnsiTheme="minorHAnsi" w:cstheme="minorHAnsi"/>
          <w:lang w:val="sr-Cyrl-RS"/>
        </w:rPr>
        <w:t>Примена РОБ-а на нивоу Аутономне покрајине Војводина</w:t>
      </w:r>
      <w:bookmarkEnd w:id="19"/>
      <w:bookmarkEnd w:id="20"/>
    </w:p>
    <w:p w14:paraId="59C9305B" w14:textId="64AD8482" w:rsidR="00C70B39" w:rsidRPr="00A07645" w:rsidRDefault="003F5897" w:rsidP="002F04E8">
      <w:pPr>
        <w:pStyle w:val="Heading3"/>
        <w:rPr>
          <w:rFonts w:asciiTheme="minorHAnsi" w:hAnsiTheme="minorHAnsi" w:cstheme="minorHAnsi"/>
          <w:noProof/>
          <w:lang w:val="sr-Cyrl-RS"/>
        </w:rPr>
      </w:pPr>
      <w:bookmarkStart w:id="21" w:name="_Toc82811793"/>
      <w:bookmarkStart w:id="22" w:name="_Toc91067735"/>
      <w:r w:rsidRPr="00A07645">
        <w:rPr>
          <w:rFonts w:asciiTheme="minorHAnsi" w:hAnsiTheme="minorHAnsi" w:cstheme="minorHAnsi"/>
          <w:noProof/>
          <w:lang w:val="sr-Cyrl-RS"/>
        </w:rPr>
        <w:t>Преглед п</w:t>
      </w:r>
      <w:r w:rsidR="00C70B39" w:rsidRPr="00A07645">
        <w:rPr>
          <w:rFonts w:asciiTheme="minorHAnsi" w:hAnsiTheme="minorHAnsi" w:cstheme="minorHAnsi"/>
          <w:noProof/>
          <w:lang w:val="sr-Cyrl-RS"/>
        </w:rPr>
        <w:t>римен</w:t>
      </w:r>
      <w:r w:rsidRPr="00A07645">
        <w:rPr>
          <w:rFonts w:asciiTheme="minorHAnsi" w:hAnsiTheme="minorHAnsi" w:cstheme="minorHAnsi"/>
          <w:noProof/>
          <w:lang w:val="sr-Cyrl-RS"/>
        </w:rPr>
        <w:t>е</w:t>
      </w:r>
      <w:r w:rsidR="00C70B39" w:rsidRPr="00A07645">
        <w:rPr>
          <w:rFonts w:asciiTheme="minorHAnsi" w:hAnsiTheme="minorHAnsi" w:cstheme="minorHAnsi"/>
          <w:noProof/>
          <w:lang w:val="sr-Cyrl-RS"/>
        </w:rPr>
        <w:t xml:space="preserve"> РОБ-а у периоду до 2019. године</w:t>
      </w:r>
      <w:bookmarkEnd w:id="21"/>
      <w:bookmarkEnd w:id="22"/>
    </w:p>
    <w:p w14:paraId="3C0C49FB" w14:textId="77777777" w:rsidR="00C70B39" w:rsidRPr="00A07645" w:rsidRDefault="00554BEB" w:rsidP="004F4913">
      <w:pPr>
        <w:spacing w:before="120" w:after="120" w:line="240" w:lineRule="auto"/>
        <w:jc w:val="both"/>
        <w:rPr>
          <w:rFonts w:cstheme="minorHAnsi"/>
          <w:noProof/>
          <w:lang w:val="sr-Cyrl-RS"/>
        </w:rPr>
      </w:pPr>
      <w:r w:rsidRPr="00A07645">
        <w:rPr>
          <w:rFonts w:cstheme="minorHAnsi"/>
          <w:noProof/>
          <w:lang w:val="sr-Cyrl-RS"/>
        </w:rPr>
        <w:t xml:space="preserve">На нивоу Аутономне покрајине Војводине, а након пилот фазе током 2015. године, РОБ је обухваћен процесом планирања буџета у складу са Законом о буџетском систему. Приликом припреме буџета за 2017. годину, 10 буџетских корисника је имало обавезу да примени РОБ на минимално један програм/програмску активност или пројекат, у складу са Планом постепеног увођења РОБ-а покрајинског секретара за финансије из марта 2016. године. Обавезу су испунили сви буџетски корисници одређени Планом. </w:t>
      </w:r>
    </w:p>
    <w:p w14:paraId="4084A042" w14:textId="50E41231" w:rsidR="00C70B39" w:rsidRPr="00A07645" w:rsidRDefault="00554BEB" w:rsidP="004F4913">
      <w:pPr>
        <w:spacing w:before="120" w:after="120" w:line="240" w:lineRule="auto"/>
        <w:jc w:val="both"/>
        <w:rPr>
          <w:rFonts w:cstheme="minorHAnsi"/>
          <w:noProof/>
          <w:lang w:val="sr-Cyrl-RS"/>
        </w:rPr>
      </w:pPr>
      <w:r w:rsidRPr="00A07645">
        <w:rPr>
          <w:rFonts w:cstheme="minorHAnsi"/>
          <w:noProof/>
          <w:lang w:val="sr-Cyrl-RS"/>
        </w:rPr>
        <w:t>Током 2017. године</w:t>
      </w:r>
      <w:r w:rsidR="00C70B39" w:rsidRPr="00A07645">
        <w:rPr>
          <w:rFonts w:cstheme="minorHAnsi"/>
          <w:noProof/>
          <w:lang w:val="sr-Cyrl-RS"/>
        </w:rPr>
        <w:t xml:space="preserve"> и припреме буџета за</w:t>
      </w:r>
      <w:r w:rsidR="00033349" w:rsidRPr="00A07645">
        <w:rPr>
          <w:rFonts w:cstheme="minorHAnsi"/>
          <w:noProof/>
          <w:lang w:val="sr-Cyrl-RS"/>
        </w:rPr>
        <w:t xml:space="preserve"> </w:t>
      </w:r>
      <w:r w:rsidRPr="00A07645">
        <w:rPr>
          <w:rFonts w:cstheme="minorHAnsi"/>
          <w:noProof/>
          <w:lang w:val="sr-Cyrl-RS"/>
        </w:rPr>
        <w:t>2018.</w:t>
      </w:r>
      <w:r w:rsidR="00033349" w:rsidRPr="00A07645">
        <w:rPr>
          <w:rFonts w:cstheme="minorHAnsi"/>
          <w:noProof/>
          <w:lang w:val="sr-Cyrl-RS"/>
        </w:rPr>
        <w:t xml:space="preserve"> годину</w:t>
      </w:r>
      <w:r w:rsidRPr="00A07645">
        <w:rPr>
          <w:rFonts w:cstheme="minorHAnsi"/>
          <w:noProof/>
          <w:lang w:val="sr-Cyrl-RS"/>
        </w:rPr>
        <w:t xml:space="preserve">, </w:t>
      </w:r>
      <w:r w:rsidR="00C70B39" w:rsidRPr="00A07645">
        <w:rPr>
          <w:rFonts w:cstheme="minorHAnsi"/>
          <w:noProof/>
          <w:lang w:val="sr-Cyrl-RS"/>
        </w:rPr>
        <w:t>обавеза увођења РОБ</w:t>
      </w:r>
      <w:r w:rsidR="00A70D80" w:rsidRPr="00A07645">
        <w:rPr>
          <w:rFonts w:cstheme="minorHAnsi"/>
          <w:noProof/>
          <w:lang w:val="sr-Cyrl-RS"/>
        </w:rPr>
        <w:t>-а</w:t>
      </w:r>
      <w:r w:rsidR="00C70B39" w:rsidRPr="00A07645">
        <w:rPr>
          <w:rFonts w:cstheme="minorHAnsi"/>
          <w:noProof/>
          <w:lang w:val="sr-Cyrl-RS"/>
        </w:rPr>
        <w:t xml:space="preserve"> повећала се на 14 буџетских корисника и </w:t>
      </w:r>
      <w:r w:rsidRPr="00A07645">
        <w:rPr>
          <w:rFonts w:cstheme="minorHAnsi"/>
          <w:noProof/>
          <w:lang w:val="sr-Cyrl-RS"/>
        </w:rPr>
        <w:t xml:space="preserve">РОБ је применило свих 14 буџетских корисника који су били обухваћени Планом за ту годину. </w:t>
      </w:r>
      <w:r w:rsidR="00C70B39" w:rsidRPr="00A07645">
        <w:rPr>
          <w:rFonts w:cstheme="minorHAnsi"/>
          <w:noProof/>
          <w:lang w:val="sr-Cyrl-RS"/>
        </w:rPr>
        <w:t>РОБ је примењен на 23 програма и 36 програмских активности/пројеката.</w:t>
      </w:r>
    </w:p>
    <w:p w14:paraId="50DACD02" w14:textId="589ACA79" w:rsidR="00A70D80" w:rsidRPr="00A07645" w:rsidRDefault="00554BEB" w:rsidP="00A70D80">
      <w:pPr>
        <w:spacing w:before="120" w:after="120" w:line="240" w:lineRule="auto"/>
        <w:jc w:val="both"/>
        <w:rPr>
          <w:rFonts w:cstheme="minorHAnsi"/>
          <w:noProof/>
          <w:lang w:val="sr-Cyrl-RS"/>
        </w:rPr>
      </w:pPr>
      <w:r w:rsidRPr="00A07645">
        <w:rPr>
          <w:rFonts w:cstheme="minorHAnsi"/>
          <w:noProof/>
          <w:lang w:val="sr-Cyrl-RS"/>
        </w:rPr>
        <w:t xml:space="preserve">Према Плану </w:t>
      </w:r>
      <w:r w:rsidR="00C70B39" w:rsidRPr="00A07645">
        <w:rPr>
          <w:rFonts w:cstheme="minorHAnsi"/>
          <w:noProof/>
          <w:lang w:val="sr-Cyrl-RS"/>
        </w:rPr>
        <w:t xml:space="preserve">за постепено увођење РОБ-а </w:t>
      </w:r>
      <w:r w:rsidRPr="00A07645">
        <w:rPr>
          <w:rFonts w:cstheme="minorHAnsi"/>
          <w:noProof/>
          <w:lang w:val="sr-Cyrl-RS"/>
        </w:rPr>
        <w:t>за</w:t>
      </w:r>
      <w:r w:rsidR="00A70D80" w:rsidRPr="00A07645">
        <w:rPr>
          <w:rFonts w:cstheme="minorHAnsi"/>
          <w:noProof/>
          <w:lang w:val="sr-Cyrl-RS"/>
        </w:rPr>
        <w:t xml:space="preserve"> припрему буџета за</w:t>
      </w:r>
      <w:r w:rsidRPr="00A07645">
        <w:rPr>
          <w:rFonts w:cstheme="minorHAnsi"/>
          <w:noProof/>
          <w:lang w:val="sr-Cyrl-RS"/>
        </w:rPr>
        <w:t xml:space="preserve"> 2019.</w:t>
      </w:r>
      <w:r w:rsidR="00033349" w:rsidRPr="00A07645">
        <w:rPr>
          <w:rFonts w:cstheme="minorHAnsi"/>
          <w:noProof/>
          <w:lang w:val="sr-Cyrl-RS"/>
        </w:rPr>
        <w:t xml:space="preserve"> </w:t>
      </w:r>
      <w:r w:rsidRPr="00A07645">
        <w:rPr>
          <w:rFonts w:cstheme="minorHAnsi"/>
          <w:noProof/>
          <w:lang w:val="sr-Cyrl-RS"/>
        </w:rPr>
        <w:t xml:space="preserve">годину, обавезом примене РОБ-а обухваћено је укупно 18 од 26 буџетска корисника. </w:t>
      </w:r>
      <w:r w:rsidR="00A70D80" w:rsidRPr="00A07645">
        <w:rPr>
          <w:rFonts w:cstheme="minorHAnsi"/>
          <w:noProof/>
          <w:lang w:val="sr-Cyrl-RS"/>
        </w:rPr>
        <w:t>РОБ је примењен на 31 програму, кроз 83 родно одговорна циља и 133 родно осетљива индикатора.</w:t>
      </w:r>
    </w:p>
    <w:p w14:paraId="4DCDEF8D" w14:textId="3BA2DF7F" w:rsidR="00AF2BAB" w:rsidRPr="00A07645" w:rsidRDefault="00A70D80" w:rsidP="00A70D80">
      <w:pPr>
        <w:spacing w:before="120" w:after="120" w:line="240" w:lineRule="auto"/>
        <w:jc w:val="both"/>
        <w:rPr>
          <w:rFonts w:cstheme="minorHAnsi"/>
          <w:noProof/>
          <w:lang w:val="sr-Cyrl-RS"/>
        </w:rPr>
      </w:pPr>
      <w:r w:rsidRPr="00A07645">
        <w:rPr>
          <w:rFonts w:cstheme="minorHAnsi"/>
          <w:noProof/>
          <w:lang w:val="sr-Cyrl-RS"/>
        </w:rPr>
        <w:t xml:space="preserve">Сходно Плану за постепено увођење РОБ-а у припрему буџета за 2020. годину, РОБ процесом </w:t>
      </w:r>
      <w:r w:rsidR="00554BEB" w:rsidRPr="00A07645">
        <w:rPr>
          <w:rFonts w:cstheme="minorHAnsi"/>
          <w:noProof/>
          <w:lang w:val="sr-Cyrl-RS"/>
        </w:rPr>
        <w:t xml:space="preserve">обухваћено </w:t>
      </w:r>
      <w:r w:rsidR="006051D8" w:rsidRPr="00A07645">
        <w:rPr>
          <w:rFonts w:cstheme="minorHAnsi"/>
          <w:noProof/>
          <w:lang w:val="sr-Cyrl-RS"/>
        </w:rPr>
        <w:t xml:space="preserve">је </w:t>
      </w:r>
      <w:r w:rsidR="00554BEB" w:rsidRPr="00A07645">
        <w:rPr>
          <w:rFonts w:cstheme="minorHAnsi"/>
          <w:noProof/>
          <w:lang w:val="sr-Cyrl-RS"/>
        </w:rPr>
        <w:t>25 буџетских корисника.</w:t>
      </w:r>
      <w:r w:rsidRPr="00A07645">
        <w:rPr>
          <w:rFonts w:cstheme="minorHAnsi"/>
          <w:noProof/>
          <w:lang w:val="sr-Cyrl-RS"/>
        </w:rPr>
        <w:t xml:space="preserve"> РОБ је примењен у 41 програму, 70 програмских активности, 2 пројекта, а исказан кроз 116 родно одговорних циљева и 288 родно осетљива индикатора.</w:t>
      </w:r>
    </w:p>
    <w:p w14:paraId="22E0E44A" w14:textId="40C694DB" w:rsidR="00A70D80" w:rsidRPr="00A07645" w:rsidRDefault="00A70D80" w:rsidP="002F04E8">
      <w:pPr>
        <w:pStyle w:val="Heading3"/>
        <w:rPr>
          <w:rFonts w:asciiTheme="minorHAnsi" w:hAnsiTheme="minorHAnsi" w:cstheme="minorHAnsi"/>
          <w:noProof/>
          <w:lang w:val="sr-Cyrl-RS"/>
        </w:rPr>
      </w:pPr>
      <w:bookmarkStart w:id="23" w:name="_Toc82811794"/>
      <w:bookmarkStart w:id="24" w:name="_Toc91067736"/>
      <w:r w:rsidRPr="00A07645">
        <w:rPr>
          <w:rFonts w:asciiTheme="minorHAnsi" w:hAnsiTheme="minorHAnsi" w:cstheme="minorHAnsi"/>
          <w:noProof/>
          <w:lang w:val="sr-Cyrl-RS"/>
        </w:rPr>
        <w:t>Примена РОБ-а у 2020. години у поступку израде буџета за 2021. годину</w:t>
      </w:r>
      <w:bookmarkEnd w:id="23"/>
      <w:bookmarkEnd w:id="24"/>
      <w:r w:rsidRPr="00A07645">
        <w:rPr>
          <w:rFonts w:asciiTheme="minorHAnsi" w:hAnsiTheme="minorHAnsi" w:cstheme="minorHAnsi"/>
          <w:noProof/>
          <w:lang w:val="sr-Cyrl-RS"/>
        </w:rPr>
        <w:t xml:space="preserve"> </w:t>
      </w:r>
    </w:p>
    <w:p w14:paraId="16E6C452" w14:textId="7264D0D1" w:rsidR="00A70D80" w:rsidRPr="00A07645" w:rsidRDefault="00AA0034" w:rsidP="00A70D80">
      <w:pPr>
        <w:spacing w:before="120" w:after="120" w:line="240" w:lineRule="auto"/>
        <w:jc w:val="both"/>
        <w:rPr>
          <w:rFonts w:cstheme="minorHAnsi"/>
          <w:noProof/>
          <w:lang w:val="sr-Cyrl-RS"/>
        </w:rPr>
      </w:pPr>
      <w:r w:rsidRPr="00A07645">
        <w:rPr>
          <w:rFonts w:cstheme="minorHAnsi"/>
          <w:noProof/>
          <w:lang w:val="sr-Cyrl-RS"/>
        </w:rPr>
        <w:t>У току 2020. године и припрема буџета за 2021. годину, 25 буџетских корисника је применило РОБ у својој програмској структури</w:t>
      </w:r>
      <w:r w:rsidR="00B17CB0" w:rsidRPr="00A07645">
        <w:rPr>
          <w:rFonts w:cstheme="minorHAnsi"/>
          <w:noProof/>
          <w:lang w:val="sr-Cyrl-RS"/>
        </w:rPr>
        <w:t xml:space="preserve"> кроз 39 програма, 64 програмске активности, 11 пројеката, 149 циљ</w:t>
      </w:r>
      <w:r w:rsidR="00C5018A" w:rsidRPr="00A07645">
        <w:rPr>
          <w:rFonts w:cstheme="minorHAnsi"/>
          <w:noProof/>
          <w:lang w:val="sr-Cyrl-RS"/>
        </w:rPr>
        <w:t>ев</w:t>
      </w:r>
      <w:r w:rsidR="00B17CB0" w:rsidRPr="00A07645">
        <w:rPr>
          <w:rFonts w:cstheme="minorHAnsi"/>
          <w:noProof/>
          <w:lang w:val="sr-Cyrl-RS"/>
        </w:rPr>
        <w:t>а и 293 индикатора.</w:t>
      </w:r>
      <w:r w:rsidRPr="00A07645">
        <w:rPr>
          <w:rFonts w:cstheme="minorHAnsi"/>
          <w:noProof/>
          <w:lang w:val="sr-Cyrl-RS"/>
        </w:rPr>
        <w:t xml:space="preserve"> </w:t>
      </w:r>
    </w:p>
    <w:p w14:paraId="6EDBBDC8" w14:textId="6389AC90" w:rsidR="00A70D80" w:rsidRPr="00A07645" w:rsidRDefault="00A70D80" w:rsidP="00A70D80">
      <w:pPr>
        <w:spacing w:before="120" w:after="120" w:line="240" w:lineRule="auto"/>
        <w:jc w:val="both"/>
        <w:rPr>
          <w:rFonts w:cstheme="minorHAnsi"/>
          <w:noProof/>
          <w:lang w:val="sr-Cyrl-RS"/>
        </w:rPr>
      </w:pPr>
      <w:r w:rsidRPr="00A07645">
        <w:rPr>
          <w:rFonts w:cstheme="minorHAnsi"/>
          <w:noProof/>
          <w:lang w:val="sr-Cyrl-RS"/>
        </w:rPr>
        <w:lastRenderedPageBreak/>
        <w:t xml:space="preserve">Табела </w:t>
      </w:r>
      <w:r w:rsidR="00B17CB0" w:rsidRPr="00A07645">
        <w:rPr>
          <w:rFonts w:cstheme="minorHAnsi"/>
          <w:noProof/>
          <w:lang w:val="sr-Cyrl-RS"/>
        </w:rPr>
        <w:t>3</w:t>
      </w:r>
      <w:r w:rsidRPr="00A07645">
        <w:rPr>
          <w:rFonts w:cstheme="minorHAnsi"/>
          <w:noProof/>
          <w:lang w:val="sr-Cyrl-RS"/>
        </w:rPr>
        <w:t xml:space="preserve">: </w:t>
      </w:r>
      <w:r w:rsidRPr="00A07645">
        <w:rPr>
          <w:rFonts w:cstheme="minorHAnsi"/>
          <w:i/>
          <w:iCs/>
          <w:noProof/>
          <w:lang w:val="sr-Cyrl-RS"/>
        </w:rPr>
        <w:t>Број буџетских корисника који су били у обавези да примене РОБ и број корисника који је ту обавезу испунио по годинама</w:t>
      </w:r>
    </w:p>
    <w:tbl>
      <w:tblPr>
        <w:tblStyle w:val="GridTable5Dark-Accent5"/>
        <w:tblW w:w="0" w:type="auto"/>
        <w:tblLayout w:type="fixed"/>
        <w:tblLook w:val="04A0" w:firstRow="1" w:lastRow="0" w:firstColumn="1" w:lastColumn="0" w:noHBand="0" w:noVBand="1"/>
      </w:tblPr>
      <w:tblGrid>
        <w:gridCol w:w="3823"/>
        <w:gridCol w:w="1134"/>
        <w:gridCol w:w="992"/>
        <w:gridCol w:w="992"/>
        <w:gridCol w:w="992"/>
        <w:gridCol w:w="1083"/>
      </w:tblGrid>
      <w:tr w:rsidR="00B17CB0" w:rsidRPr="00A07645" w14:paraId="0B74F7DD" w14:textId="77777777" w:rsidTr="00B17C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tcPr>
          <w:p w14:paraId="770B66D5" w14:textId="1988A11D" w:rsidR="00B17CB0" w:rsidRPr="00A07645" w:rsidRDefault="00B17CB0" w:rsidP="000E60D1">
            <w:pPr>
              <w:contextualSpacing/>
              <w:jc w:val="center"/>
              <w:rPr>
                <w:rFonts w:cstheme="minorHAnsi"/>
                <w:noProof/>
                <w:sz w:val="20"/>
                <w:szCs w:val="20"/>
                <w:lang w:val="sr-Cyrl-RS"/>
              </w:rPr>
            </w:pPr>
            <w:r w:rsidRPr="00A07645">
              <w:rPr>
                <w:rFonts w:cstheme="minorHAnsi"/>
                <w:noProof/>
                <w:sz w:val="20"/>
                <w:szCs w:val="20"/>
                <w:lang w:val="sr-Cyrl-RS"/>
              </w:rPr>
              <w:t>НИВО АП ВОЈВОДИНЕ</w:t>
            </w:r>
          </w:p>
        </w:tc>
      </w:tr>
      <w:tr w:rsidR="00B17CB0" w:rsidRPr="00A07645" w14:paraId="076805AC" w14:textId="77777777" w:rsidTr="00B17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20981D8" w14:textId="77777777" w:rsidR="00554BEB" w:rsidRPr="00A07645" w:rsidRDefault="00554BEB" w:rsidP="000E60D1">
            <w:pPr>
              <w:contextualSpacing/>
              <w:jc w:val="both"/>
              <w:rPr>
                <w:rFonts w:cstheme="minorHAnsi"/>
                <w:b w:val="0"/>
                <w:bCs w:val="0"/>
                <w:noProof/>
                <w:color w:val="4472C4" w:themeColor="accent1"/>
                <w:sz w:val="28"/>
                <w:szCs w:val="28"/>
                <w:lang w:val="sr-Cyrl-RS"/>
              </w:rPr>
            </w:pPr>
          </w:p>
        </w:tc>
        <w:tc>
          <w:tcPr>
            <w:tcW w:w="1134" w:type="dxa"/>
          </w:tcPr>
          <w:p w14:paraId="41C6EEA5" w14:textId="515F1DFC"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2017</w:t>
            </w:r>
          </w:p>
        </w:tc>
        <w:tc>
          <w:tcPr>
            <w:tcW w:w="992" w:type="dxa"/>
          </w:tcPr>
          <w:p w14:paraId="07BE0C1C" w14:textId="490E1CF2"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2018</w:t>
            </w:r>
          </w:p>
        </w:tc>
        <w:tc>
          <w:tcPr>
            <w:tcW w:w="992" w:type="dxa"/>
          </w:tcPr>
          <w:p w14:paraId="20E34253" w14:textId="3D7945EF"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2019</w:t>
            </w:r>
          </w:p>
        </w:tc>
        <w:tc>
          <w:tcPr>
            <w:tcW w:w="992" w:type="dxa"/>
          </w:tcPr>
          <w:p w14:paraId="49742DD0" w14:textId="707CA961"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color w:val="4472C4" w:themeColor="accent1"/>
                <w:sz w:val="20"/>
                <w:szCs w:val="20"/>
                <w:lang w:val="sr-Cyrl-RS"/>
              </w:rPr>
            </w:pPr>
            <w:r w:rsidRPr="00A07645">
              <w:rPr>
                <w:rFonts w:cstheme="minorHAnsi"/>
                <w:b/>
                <w:bCs/>
                <w:noProof/>
                <w:sz w:val="20"/>
                <w:szCs w:val="20"/>
                <w:lang w:val="sr-Cyrl-RS"/>
              </w:rPr>
              <w:t>2020</w:t>
            </w:r>
          </w:p>
        </w:tc>
        <w:tc>
          <w:tcPr>
            <w:tcW w:w="1083" w:type="dxa"/>
          </w:tcPr>
          <w:p w14:paraId="090E5F3B" w14:textId="797AD9FB"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noProof/>
                <w:sz w:val="20"/>
                <w:szCs w:val="20"/>
                <w:lang w:val="sr-Cyrl-RS"/>
              </w:rPr>
            </w:pPr>
            <w:r w:rsidRPr="00A07645">
              <w:rPr>
                <w:rFonts w:cstheme="minorHAnsi"/>
                <w:b/>
                <w:bCs/>
                <w:noProof/>
                <w:sz w:val="20"/>
                <w:szCs w:val="20"/>
                <w:lang w:val="sr-Cyrl-RS"/>
              </w:rPr>
              <w:t>2021</w:t>
            </w:r>
          </w:p>
        </w:tc>
      </w:tr>
      <w:tr w:rsidR="00B17CB0" w:rsidRPr="00A07645" w14:paraId="1687EAFB" w14:textId="77777777" w:rsidTr="00B17CB0">
        <w:tc>
          <w:tcPr>
            <w:cnfStyle w:val="001000000000" w:firstRow="0" w:lastRow="0" w:firstColumn="1" w:lastColumn="0" w:oddVBand="0" w:evenVBand="0" w:oddHBand="0" w:evenHBand="0" w:firstRowFirstColumn="0" w:firstRowLastColumn="0" w:lastRowFirstColumn="0" w:lastRowLastColumn="0"/>
            <w:tcW w:w="3823" w:type="dxa"/>
          </w:tcPr>
          <w:p w14:paraId="3CAE438B" w14:textId="25029C22" w:rsidR="00554BEB" w:rsidRPr="00A07645" w:rsidRDefault="00B17CB0" w:rsidP="00B17CB0">
            <w:pPr>
              <w:contextualSpacing/>
              <w:rPr>
                <w:rFonts w:cstheme="minorHAnsi"/>
                <w:b w:val="0"/>
                <w:bCs w:val="0"/>
                <w:noProof/>
                <w:sz w:val="20"/>
                <w:szCs w:val="20"/>
                <w:lang w:val="sr-Cyrl-RS"/>
              </w:rPr>
            </w:pPr>
            <w:r w:rsidRPr="00A07645">
              <w:rPr>
                <w:rFonts w:cstheme="minorHAnsi"/>
                <w:noProof/>
                <w:sz w:val="20"/>
                <w:szCs w:val="20"/>
                <w:lang w:val="sr-Cyrl-RS"/>
              </w:rPr>
              <w:t>Број буџетских корисника обухваћених обавезом РОБ-а</w:t>
            </w:r>
          </w:p>
        </w:tc>
        <w:tc>
          <w:tcPr>
            <w:tcW w:w="1134" w:type="dxa"/>
          </w:tcPr>
          <w:p w14:paraId="0461FDD9" w14:textId="2A039566" w:rsidR="00554BEB" w:rsidRPr="00A07645" w:rsidRDefault="00554BEB"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w:t>
            </w:r>
          </w:p>
        </w:tc>
        <w:tc>
          <w:tcPr>
            <w:tcW w:w="992" w:type="dxa"/>
          </w:tcPr>
          <w:p w14:paraId="3E5412D9" w14:textId="52604A68" w:rsidR="00554BEB" w:rsidRPr="00A07645" w:rsidRDefault="00554BEB"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14</w:t>
            </w:r>
          </w:p>
        </w:tc>
        <w:tc>
          <w:tcPr>
            <w:tcW w:w="992" w:type="dxa"/>
          </w:tcPr>
          <w:p w14:paraId="3A63DE55" w14:textId="24CD088A" w:rsidR="00554BEB" w:rsidRPr="00A07645" w:rsidRDefault="00554BEB"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18</w:t>
            </w:r>
          </w:p>
        </w:tc>
        <w:tc>
          <w:tcPr>
            <w:tcW w:w="992" w:type="dxa"/>
          </w:tcPr>
          <w:p w14:paraId="24553201" w14:textId="06DC9E71" w:rsidR="00554BEB" w:rsidRPr="00A07645" w:rsidRDefault="00554BEB"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2</w:t>
            </w:r>
            <w:r w:rsidR="003F4DDF" w:rsidRPr="00A07645">
              <w:rPr>
                <w:rFonts w:cstheme="minorHAnsi"/>
                <w:noProof/>
                <w:sz w:val="20"/>
                <w:szCs w:val="20"/>
                <w:lang w:val="sr-Cyrl-RS"/>
              </w:rPr>
              <w:t>5</w:t>
            </w:r>
          </w:p>
        </w:tc>
        <w:tc>
          <w:tcPr>
            <w:tcW w:w="1083" w:type="dxa"/>
          </w:tcPr>
          <w:p w14:paraId="736C2302" w14:textId="59AF36E1" w:rsidR="00554BEB" w:rsidRPr="00A07645" w:rsidRDefault="00193F93"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25</w:t>
            </w:r>
          </w:p>
        </w:tc>
      </w:tr>
      <w:tr w:rsidR="00B17CB0" w:rsidRPr="00A07645" w14:paraId="2313BD9D" w14:textId="77777777" w:rsidTr="00B17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74E5E58" w14:textId="77777777" w:rsidR="00554BEB" w:rsidRPr="00A07645" w:rsidRDefault="00554BEB" w:rsidP="00B17CB0">
            <w:pPr>
              <w:contextualSpacing/>
              <w:rPr>
                <w:rFonts w:cstheme="minorHAnsi"/>
                <w:b w:val="0"/>
                <w:bCs w:val="0"/>
                <w:noProof/>
                <w:sz w:val="20"/>
                <w:szCs w:val="20"/>
                <w:lang w:val="sr-Cyrl-RS"/>
              </w:rPr>
            </w:pPr>
            <w:r w:rsidRPr="00A07645">
              <w:rPr>
                <w:rFonts w:cstheme="minorHAnsi"/>
                <w:noProof/>
                <w:sz w:val="20"/>
                <w:szCs w:val="20"/>
                <w:lang w:val="sr-Cyrl-RS"/>
              </w:rPr>
              <w:t>Број корисника који су испунили обавезу</w:t>
            </w:r>
          </w:p>
        </w:tc>
        <w:tc>
          <w:tcPr>
            <w:tcW w:w="1134" w:type="dxa"/>
          </w:tcPr>
          <w:p w14:paraId="14865AE5" w14:textId="6922D4F7"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w:t>
            </w:r>
          </w:p>
        </w:tc>
        <w:tc>
          <w:tcPr>
            <w:tcW w:w="992" w:type="dxa"/>
          </w:tcPr>
          <w:p w14:paraId="0159BFAA" w14:textId="2A8D6BA3"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14</w:t>
            </w:r>
          </w:p>
        </w:tc>
        <w:tc>
          <w:tcPr>
            <w:tcW w:w="992" w:type="dxa"/>
          </w:tcPr>
          <w:p w14:paraId="6B1A8046" w14:textId="2717B123"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18</w:t>
            </w:r>
          </w:p>
        </w:tc>
        <w:tc>
          <w:tcPr>
            <w:tcW w:w="992" w:type="dxa"/>
          </w:tcPr>
          <w:p w14:paraId="72B7DB03" w14:textId="5CAC35EF" w:rsidR="00554BEB" w:rsidRPr="00A07645" w:rsidRDefault="00554BEB"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25</w:t>
            </w:r>
          </w:p>
        </w:tc>
        <w:tc>
          <w:tcPr>
            <w:tcW w:w="1083" w:type="dxa"/>
          </w:tcPr>
          <w:p w14:paraId="125A08E4" w14:textId="747EBB43" w:rsidR="00554BEB" w:rsidRPr="00A07645" w:rsidRDefault="00193F93" w:rsidP="000E60D1">
            <w:pPr>
              <w:contextualSpacing/>
              <w:jc w:val="center"/>
              <w:cnfStyle w:val="000000100000" w:firstRow="0" w:lastRow="0" w:firstColumn="0" w:lastColumn="0" w:oddVBand="0" w:evenVBand="0" w:oddHBand="1"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25</w:t>
            </w:r>
          </w:p>
        </w:tc>
      </w:tr>
      <w:tr w:rsidR="00F077C8" w:rsidRPr="00A07645" w14:paraId="35EA41CE" w14:textId="77777777" w:rsidTr="00B17CB0">
        <w:tc>
          <w:tcPr>
            <w:cnfStyle w:val="001000000000" w:firstRow="0" w:lastRow="0" w:firstColumn="1" w:lastColumn="0" w:oddVBand="0" w:evenVBand="0" w:oddHBand="0" w:evenHBand="0" w:firstRowFirstColumn="0" w:firstRowLastColumn="0" w:lastRowFirstColumn="0" w:lastRowLastColumn="0"/>
            <w:tcW w:w="3823" w:type="dxa"/>
          </w:tcPr>
          <w:p w14:paraId="70EB0461" w14:textId="4AB82CB2" w:rsidR="00F077C8" w:rsidRPr="00A07645" w:rsidRDefault="00F077C8" w:rsidP="00544C58">
            <w:pPr>
              <w:contextualSpacing/>
              <w:jc w:val="right"/>
              <w:rPr>
                <w:rFonts w:cstheme="minorHAnsi"/>
                <w:i/>
                <w:iCs/>
                <w:noProof/>
                <w:sz w:val="20"/>
                <w:szCs w:val="20"/>
                <w:lang w:val="sr-Cyrl-RS"/>
              </w:rPr>
            </w:pPr>
            <w:r w:rsidRPr="00A07645">
              <w:rPr>
                <w:rFonts w:cstheme="minorHAnsi"/>
                <w:i/>
                <w:iCs/>
                <w:noProof/>
                <w:sz w:val="20"/>
                <w:szCs w:val="20"/>
                <w:lang w:val="sr-Cyrl-RS"/>
              </w:rPr>
              <w:t>У процентима</w:t>
            </w:r>
          </w:p>
        </w:tc>
        <w:tc>
          <w:tcPr>
            <w:tcW w:w="1134" w:type="dxa"/>
          </w:tcPr>
          <w:p w14:paraId="0313DE33" w14:textId="5147E93A" w:rsidR="00F077C8" w:rsidRPr="00A07645" w:rsidRDefault="00F077C8"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100%</w:t>
            </w:r>
          </w:p>
        </w:tc>
        <w:tc>
          <w:tcPr>
            <w:tcW w:w="992" w:type="dxa"/>
          </w:tcPr>
          <w:p w14:paraId="2C3FFFCE" w14:textId="670EB99A" w:rsidR="00F077C8" w:rsidRPr="00A07645" w:rsidRDefault="00F077C8"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100%</w:t>
            </w:r>
          </w:p>
        </w:tc>
        <w:tc>
          <w:tcPr>
            <w:tcW w:w="992" w:type="dxa"/>
          </w:tcPr>
          <w:p w14:paraId="2E453AEF" w14:textId="582CE635" w:rsidR="00F077C8" w:rsidRPr="00A07645" w:rsidRDefault="00F077C8"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100%</w:t>
            </w:r>
          </w:p>
        </w:tc>
        <w:tc>
          <w:tcPr>
            <w:tcW w:w="992" w:type="dxa"/>
          </w:tcPr>
          <w:p w14:paraId="30F2BD0A" w14:textId="3BF59575" w:rsidR="00F077C8" w:rsidRPr="00A07645" w:rsidRDefault="00F077C8"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100%</w:t>
            </w:r>
          </w:p>
        </w:tc>
        <w:tc>
          <w:tcPr>
            <w:tcW w:w="1083" w:type="dxa"/>
          </w:tcPr>
          <w:p w14:paraId="6B4AF6C8" w14:textId="3A30759C" w:rsidR="00F077C8" w:rsidRPr="00A07645" w:rsidRDefault="00F077C8" w:rsidP="000E60D1">
            <w:pPr>
              <w:contextualSpacing/>
              <w:jc w:val="center"/>
              <w:cnfStyle w:val="000000000000" w:firstRow="0" w:lastRow="0" w:firstColumn="0" w:lastColumn="0" w:oddVBand="0" w:evenVBand="0" w:oddHBand="0" w:evenHBand="0" w:firstRowFirstColumn="0" w:firstRowLastColumn="0" w:lastRowFirstColumn="0" w:lastRowLastColumn="0"/>
              <w:rPr>
                <w:rFonts w:cstheme="minorHAnsi"/>
                <w:noProof/>
                <w:sz w:val="20"/>
                <w:szCs w:val="20"/>
                <w:lang w:val="sr-Cyrl-RS"/>
              </w:rPr>
            </w:pPr>
            <w:r w:rsidRPr="00A07645">
              <w:rPr>
                <w:rFonts w:cstheme="minorHAnsi"/>
                <w:noProof/>
                <w:sz w:val="20"/>
                <w:szCs w:val="20"/>
                <w:lang w:val="sr-Cyrl-RS"/>
              </w:rPr>
              <w:t>100%</w:t>
            </w:r>
          </w:p>
        </w:tc>
      </w:tr>
    </w:tbl>
    <w:p w14:paraId="2E5C4783" w14:textId="1666756D" w:rsidR="00554BEB" w:rsidRPr="00A07645" w:rsidRDefault="00C94BFF" w:rsidP="00554BEB">
      <w:pPr>
        <w:spacing w:before="120" w:after="120" w:line="240" w:lineRule="auto"/>
        <w:jc w:val="both"/>
        <w:rPr>
          <w:rFonts w:cstheme="minorHAnsi"/>
          <w:noProof/>
          <w:lang w:val="sr-Cyrl-RS"/>
        </w:rPr>
      </w:pPr>
      <w:r w:rsidRPr="00A07645">
        <w:rPr>
          <w:rFonts w:cstheme="minorHAnsi"/>
          <w:noProof/>
          <w:lang w:val="en-US"/>
        </w:rPr>
        <mc:AlternateContent>
          <mc:Choice Requires="wps">
            <w:drawing>
              <wp:anchor distT="45720" distB="45720" distL="114300" distR="114300" simplePos="0" relativeHeight="251661312" behindDoc="0" locked="0" layoutInCell="1" allowOverlap="1" wp14:anchorId="7077C476" wp14:editId="73B387BF">
                <wp:simplePos x="0" y="0"/>
                <wp:positionH relativeFrom="margin">
                  <wp:align>left</wp:align>
                </wp:positionH>
                <wp:positionV relativeFrom="paragraph">
                  <wp:posOffset>1004432</wp:posOffset>
                </wp:positionV>
                <wp:extent cx="5748655" cy="485775"/>
                <wp:effectExtent l="0" t="0" r="2349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655" cy="485775"/>
                        </a:xfrm>
                        <a:prstGeom prst="rect">
                          <a:avLst/>
                        </a:prstGeom>
                        <a:solidFill>
                          <a:schemeClr val="accent1">
                            <a:lumMod val="20000"/>
                            <a:lumOff val="80000"/>
                          </a:schemeClr>
                        </a:solidFill>
                        <a:ln w="19050">
                          <a:solidFill>
                            <a:schemeClr val="accent1">
                              <a:lumMod val="75000"/>
                            </a:schemeClr>
                          </a:solidFill>
                          <a:miter lim="800000"/>
                          <a:headEnd/>
                          <a:tailEnd/>
                        </a:ln>
                      </wps:spPr>
                      <wps:txbx>
                        <w:txbxContent>
                          <w:p w14:paraId="521996C9" w14:textId="5A351243" w:rsidR="000E60D1" w:rsidRPr="00554BEB" w:rsidRDefault="000E60D1" w:rsidP="00554BEB">
                            <w:pPr>
                              <w:jc w:val="both"/>
                              <w:rPr>
                                <w:b/>
                                <w:bCs/>
                                <w:lang w:val="sr-Cyrl-RS"/>
                              </w:rPr>
                            </w:pPr>
                            <w:r w:rsidRPr="00B479DE">
                              <w:rPr>
                                <w:b/>
                                <w:bCs/>
                                <w:lang w:val="sr-Cyrl-RS"/>
                              </w:rPr>
                              <w:t>РОБ је примењен у 39 програма, 64 програмских активности, 11 пројекта кроз 149 родно одговорна циља и 293 родно осетљива индикатора.</w:t>
                            </w:r>
                            <w:r w:rsidRPr="00554BEB">
                              <w:rPr>
                                <w:b/>
                                <w:bCs/>
                                <w:lang w:val="sr-Cyrl-RS"/>
                              </w:rPr>
                              <w:t xml:space="preserve"> </w:t>
                            </w:r>
                          </w:p>
                          <w:p w14:paraId="455C4B22" w14:textId="7A5B5DBF" w:rsidR="000E60D1" w:rsidRDefault="000E6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C476" id="_x0000_s1028" type="#_x0000_t202" style="position:absolute;left:0;text-align:left;margin-left:0;margin-top:79.1pt;width:452.65pt;height:38.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" fillcolor="#d9e2f3 [660]" strokecolor="#2f5496 [2404]" strokeweight="1.5pt">
                <v:textbox>
                  <w:txbxContent>
                    <w:p w14:paraId="521996C9" w14:textId="5A351243" w:rsidR="000E60D1" w:rsidRPr="00554BEB" w:rsidRDefault="000E60D1" w:rsidP="00554BEB">
                      <w:pPr>
                        <w:jc w:val="both"/>
                        <w:rPr>
                          <w:b/>
                          <w:bCs/>
                          <w:lang w:val="sr-Cyrl-RS"/>
                        </w:rPr>
                      </w:pPr>
                      <w:r w:rsidRPr="00B479DE">
                        <w:rPr>
                          <w:b/>
                          <w:bCs/>
                          <w:lang w:val="sr-Cyrl-RS"/>
                        </w:rPr>
                        <w:t>РОБ је примењен у 39 програма, 64 програмских активности, 11 пројекта кроз 149 родно одговорна циља и 293 родно осетљива индикатора.</w:t>
                      </w:r>
                      <w:r w:rsidRPr="00554BEB">
                        <w:rPr>
                          <w:b/>
                          <w:bCs/>
                          <w:lang w:val="sr-Cyrl-RS"/>
                        </w:rPr>
                        <w:t xml:space="preserve"> </w:t>
                      </w:r>
                    </w:p>
                    <w:p w14:paraId="455C4B22" w14:textId="7A5B5DBF" w:rsidR="000E60D1" w:rsidRDefault="000E60D1"/>
                  </w:txbxContent>
                </v:textbox>
                <w10:wrap type="square" anchorx="margin"/>
              </v:shape>
            </w:pict>
          </mc:Fallback>
        </mc:AlternateContent>
      </w:r>
      <w:r w:rsidR="00554BEB" w:rsidRPr="00A07645">
        <w:rPr>
          <w:rFonts w:cstheme="minorHAnsi"/>
          <w:noProof/>
          <w:lang w:val="sr-Cyrl-RS"/>
        </w:rPr>
        <w:t xml:space="preserve">Захтев </w:t>
      </w:r>
      <w:r w:rsidR="00360107" w:rsidRPr="00A07645">
        <w:rPr>
          <w:rFonts w:cstheme="minorHAnsi"/>
          <w:noProof/>
          <w:lang w:val="sr-Cyrl-RS"/>
        </w:rPr>
        <w:t xml:space="preserve">се </w:t>
      </w:r>
      <w:r w:rsidR="00E03065" w:rsidRPr="00A07645">
        <w:rPr>
          <w:rFonts w:cstheme="minorHAnsi"/>
          <w:noProof/>
          <w:lang w:val="sr-Cyrl-RS"/>
        </w:rPr>
        <w:t xml:space="preserve">разликовао </w:t>
      </w:r>
      <w:r w:rsidR="00360107" w:rsidRPr="00A07645">
        <w:rPr>
          <w:rFonts w:cstheme="minorHAnsi"/>
          <w:noProof/>
          <w:lang w:val="sr-Cyrl-RS"/>
        </w:rPr>
        <w:t xml:space="preserve">за буџетске кориснике, </w:t>
      </w:r>
      <w:r w:rsidR="00554BEB" w:rsidRPr="00A07645">
        <w:rPr>
          <w:rFonts w:cstheme="minorHAnsi"/>
          <w:noProof/>
          <w:lang w:val="sr-Cyrl-RS"/>
        </w:rPr>
        <w:t>код тзв. корисника РОБ-а</w:t>
      </w:r>
      <w:r w:rsidR="00360107" w:rsidRPr="00A07645">
        <w:rPr>
          <w:rFonts w:cstheme="minorHAnsi"/>
          <w:noProof/>
          <w:lang w:val="sr-Cyrl-RS"/>
        </w:rPr>
        <w:t xml:space="preserve"> који су раније ушли у процес</w:t>
      </w:r>
      <w:r w:rsidR="00554BEB" w:rsidRPr="00A07645">
        <w:rPr>
          <w:rFonts w:cstheme="minorHAnsi"/>
          <w:noProof/>
          <w:lang w:val="sr-Cyrl-RS"/>
        </w:rPr>
        <w:t>, и где год је било могуће</w:t>
      </w:r>
      <w:r w:rsidR="00D05C62" w:rsidRPr="00A07645">
        <w:rPr>
          <w:rFonts w:cstheme="minorHAnsi"/>
          <w:noProof/>
          <w:lang w:val="sr-Cyrl-RS"/>
        </w:rPr>
        <w:t>,</w:t>
      </w:r>
      <w:r w:rsidR="00554BEB" w:rsidRPr="00A07645">
        <w:rPr>
          <w:rFonts w:cstheme="minorHAnsi"/>
          <w:noProof/>
          <w:lang w:val="sr-Cyrl-RS"/>
        </w:rPr>
        <w:t xml:space="preserve"> проширен је дефинисањем родног циља на више програмских активности, пројеката поред оних који су дефинисани у претходним годинама, а код тзв. нових корисника који тек започињу увођење РОБ-а, захтев је био да се РОБ примени на минимално један програмски циљ и припадајуће програмске активности/пројекте.</w:t>
      </w:r>
    </w:p>
    <w:p w14:paraId="5E4BDAD7" w14:textId="3635B557" w:rsidR="00554BEB" w:rsidRPr="00A07645" w:rsidRDefault="00554BEB" w:rsidP="00554BEB">
      <w:pPr>
        <w:jc w:val="both"/>
        <w:rPr>
          <w:rFonts w:cstheme="minorHAnsi"/>
          <w:noProof/>
          <w:lang w:val="sr-Cyrl-RS"/>
        </w:rPr>
      </w:pPr>
      <w:r w:rsidRPr="00A07645">
        <w:rPr>
          <w:rFonts w:cstheme="minorHAnsi"/>
          <w:noProof/>
          <w:lang w:val="sr-Cyrl-RS"/>
        </w:rPr>
        <w:t xml:space="preserve">У буџету за 2021. </w:t>
      </w:r>
      <w:r w:rsidR="00E635CD" w:rsidRPr="00A07645">
        <w:rPr>
          <w:rFonts w:cstheme="minorHAnsi"/>
          <w:noProof/>
          <w:lang w:val="sr-Cyrl-RS"/>
        </w:rPr>
        <w:t xml:space="preserve">годину </w:t>
      </w:r>
      <w:r w:rsidRPr="00A07645">
        <w:rPr>
          <w:rFonts w:cstheme="minorHAnsi"/>
          <w:noProof/>
          <w:lang w:val="sr-Cyrl-RS"/>
        </w:rPr>
        <w:t xml:space="preserve">сви буџетски корисници испунили су своју обавезу. </w:t>
      </w:r>
    </w:p>
    <w:p w14:paraId="0DBBB056" w14:textId="2FCE6F8A" w:rsidR="00554BEB" w:rsidRPr="00A07645" w:rsidRDefault="00554BEB" w:rsidP="00554BEB">
      <w:pPr>
        <w:jc w:val="both"/>
        <w:rPr>
          <w:rFonts w:cstheme="minorHAnsi"/>
          <w:noProof/>
          <w:lang w:val="sr-Cyrl-RS"/>
        </w:rPr>
      </w:pPr>
      <w:r w:rsidRPr="00A07645">
        <w:rPr>
          <w:rFonts w:cstheme="minorHAnsi"/>
          <w:noProof/>
          <w:lang w:val="sr-Cyrl-RS"/>
        </w:rPr>
        <w:t>Преглед примене РОБ-а се налази у Прилогу 2 овог Извештаја. Буџетски корисници ће даље продубљивати примену током 202</w:t>
      </w:r>
      <w:r w:rsidR="00DF5E2F" w:rsidRPr="00A07645">
        <w:rPr>
          <w:rFonts w:cstheme="minorHAnsi"/>
          <w:noProof/>
          <w:lang w:val="sr-Cyrl-RS"/>
        </w:rPr>
        <w:t>2</w:t>
      </w:r>
      <w:r w:rsidRPr="00A07645">
        <w:rPr>
          <w:rFonts w:cstheme="minorHAnsi"/>
          <w:noProof/>
          <w:lang w:val="sr-Cyrl-RS"/>
        </w:rPr>
        <w:t>. године. Циљ је да се процес увођења РОБ-а даље унапређује, и да се при планирању буџета родно осетљиви индикатори преиначе у родно трансформативне мере које ће се финансирати из буџета и унапредити родну равноправност у АПВ и Републици Србији.</w:t>
      </w:r>
    </w:p>
    <w:p w14:paraId="129256DD" w14:textId="131B0A5E" w:rsidR="00A07645" w:rsidRDefault="00A07645" w:rsidP="002F04E8">
      <w:pPr>
        <w:pStyle w:val="Heading1"/>
        <w:jc w:val="both"/>
        <w:rPr>
          <w:rFonts w:asciiTheme="minorHAnsi" w:hAnsiTheme="minorHAnsi" w:cstheme="minorHAnsi"/>
          <w:noProof/>
          <w:lang w:val="sr-Cyrl-RS"/>
        </w:rPr>
      </w:pPr>
      <w:bookmarkStart w:id="25" w:name="_Toc82811795"/>
    </w:p>
    <w:p w14:paraId="55F93805" w14:textId="6ECEE775" w:rsidR="00E635CD" w:rsidRPr="00A07645" w:rsidRDefault="00E635CD" w:rsidP="00A07645">
      <w:pPr>
        <w:pStyle w:val="Heading1"/>
        <w:rPr>
          <w:noProof/>
        </w:rPr>
      </w:pPr>
      <w:bookmarkStart w:id="26" w:name="_Toc91067737"/>
      <w:r w:rsidRPr="00A07645">
        <w:rPr>
          <w:noProof/>
        </w:rPr>
        <w:t>Примери добре праксе у примени РОБ-а у буџету за 2021. годину</w:t>
      </w:r>
      <w:bookmarkEnd w:id="25"/>
      <w:bookmarkEnd w:id="26"/>
    </w:p>
    <w:p w14:paraId="399C53F7" w14:textId="49F9B6CD" w:rsidR="00C30115" w:rsidRPr="00A07645" w:rsidRDefault="00C30115" w:rsidP="00A07645">
      <w:pPr>
        <w:pStyle w:val="Heading2"/>
      </w:pPr>
      <w:bookmarkStart w:id="27" w:name="_Toc91067738"/>
      <w:r w:rsidRPr="00A07645">
        <w:t>Ниво Републике  Србије</w:t>
      </w:r>
      <w:bookmarkEnd w:id="27"/>
    </w:p>
    <w:p w14:paraId="1AE48761" w14:textId="7CA1A2A5" w:rsidR="00C30115" w:rsidRPr="00A07645" w:rsidRDefault="005B7366" w:rsidP="0077026F">
      <w:pPr>
        <w:spacing w:before="120" w:after="120" w:line="240" w:lineRule="auto"/>
        <w:jc w:val="both"/>
        <w:rPr>
          <w:rFonts w:cstheme="minorHAnsi"/>
          <w:noProof/>
          <w:sz w:val="24"/>
          <w:szCs w:val="24"/>
          <w:lang w:val="sr-Cyrl-RS"/>
        </w:rPr>
      </w:pPr>
      <w:r w:rsidRPr="00A07645">
        <w:rPr>
          <w:rFonts w:cstheme="minorHAnsi"/>
          <w:b/>
          <w:noProof/>
          <w:sz w:val="24"/>
          <w:szCs w:val="24"/>
          <w:lang w:val="sr-Cyrl-RS"/>
        </w:rPr>
        <w:t xml:space="preserve">МИНИСТАРСТВО ОДБРАНЕ </w:t>
      </w:r>
      <w:r w:rsidRPr="00A07645">
        <w:rPr>
          <w:rFonts w:cstheme="minorHAnsi"/>
          <w:bCs/>
          <w:noProof/>
          <w:lang w:val="sr-Cyrl-RS"/>
        </w:rPr>
        <w:t>ће кроз своје активности утицати на повећање броја</w:t>
      </w:r>
      <w:r w:rsidRPr="00A07645">
        <w:rPr>
          <w:rFonts w:cstheme="minorHAnsi"/>
          <w:b/>
          <w:noProof/>
          <w:lang w:val="sr-Cyrl-RS"/>
        </w:rPr>
        <w:t xml:space="preserve"> </w:t>
      </w:r>
      <w:r w:rsidRPr="00A07645">
        <w:rPr>
          <w:rFonts w:cstheme="minorHAnsi"/>
          <w:bCs/>
          <w:noProof/>
          <w:lang w:val="sr-Cyrl-RS"/>
        </w:rPr>
        <w:t xml:space="preserve">припадника Војске Србије женског, односно мушког пола обучених за отклањање последица елементарних непогода и техничко-технолошких несрећа. Ово је значајан помак и у светлу прошлогодишњег ванредног стања, проглашеног са циљем да се грађани и грађанке Републике Србије и здравствени систем заштите од КОВИДА-19, у чему су значајну улогу имали </w:t>
      </w:r>
      <w:r w:rsidR="004E288F" w:rsidRPr="00A07645">
        <w:rPr>
          <w:rFonts w:cstheme="minorHAnsi"/>
          <w:bCs/>
          <w:noProof/>
          <w:lang w:val="sr-Cyrl-RS"/>
        </w:rPr>
        <w:t xml:space="preserve">припадници и припаднице </w:t>
      </w:r>
      <w:r w:rsidRPr="00A07645">
        <w:rPr>
          <w:rFonts w:cstheme="minorHAnsi"/>
          <w:bCs/>
          <w:noProof/>
          <w:lang w:val="sr-Cyrl-RS"/>
        </w:rPr>
        <w:t>Војске Србије.</w:t>
      </w:r>
      <w:r w:rsidR="00C30115" w:rsidRPr="00A07645">
        <w:rPr>
          <w:rFonts w:cstheme="minorHAnsi"/>
          <w:noProof/>
          <w:lang w:val="sr-Cyrl-RS"/>
        </w:rPr>
        <w:t xml:space="preserve"> </w:t>
      </w:r>
    </w:p>
    <w:p w14:paraId="4C2A446B" w14:textId="77777777"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t>МИНИСТАРСТВО ПРОСВЕТЕ, НАУКЕ И ТЕХНОЛОШКОГ РАЗВОЈА</w:t>
      </w:r>
      <w:r w:rsidRPr="00A07645">
        <w:rPr>
          <w:rFonts w:cstheme="minorHAnsi"/>
          <w:noProof/>
          <w:sz w:val="24"/>
          <w:szCs w:val="24"/>
          <w:lang w:val="sr-Cyrl-RS"/>
        </w:rPr>
        <w:t xml:space="preserve"> </w:t>
      </w:r>
      <w:r w:rsidRPr="00A07645">
        <w:rPr>
          <w:rFonts w:cstheme="minorHAnsi"/>
          <w:noProof/>
          <w:lang w:val="sr-Cyrl-RS"/>
        </w:rPr>
        <w:t xml:space="preserve">остварило је велики помак у примени РОБ-а у великом броју програма, програмских активности и пројеката. Један од циљева истиче подстицање родне равноправности у самом називу, у питању је </w:t>
      </w:r>
      <w:r w:rsidRPr="00A07645">
        <w:rPr>
          <w:rFonts w:cstheme="minorHAnsi"/>
          <w:i/>
          <w:iCs/>
          <w:noProof/>
          <w:lang w:val="sr-Cyrl-RS"/>
        </w:rPr>
        <w:t>повећање броја научнопопуларних садржаја за младе у циљу подршке будућим генерацијама научника и подстицање родне равноправности у науци и повећање интересовања жена за каријеру у науци</w:t>
      </w:r>
      <w:r w:rsidRPr="00A07645">
        <w:rPr>
          <w:rFonts w:cstheme="minorHAnsi"/>
          <w:noProof/>
          <w:lang w:val="sr-Cyrl-RS"/>
        </w:rPr>
        <w:t xml:space="preserve">. Истраживања показују да у академској заједници постоје родне неједнакости, тим више је од значаја у што већој мери дефинисање и остваривање циљева који смањују и укидају родне стереотипе и неједнакости засноване по полу. Родна перспектива уведена је и кроз постављање циља усмереног ка јачању превенције насиља и дискриминације у основним и средњим школама. Такође, РОБ подржава повећање доступности образовања и васпитања, као и превенцију осипања, чиме се пружа подршка појединим осетљивим категоријама становништва, кроз образовање мањина и социјалну инклузију. </w:t>
      </w:r>
    </w:p>
    <w:p w14:paraId="7A67C35D" w14:textId="5FE99DCF"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lastRenderedPageBreak/>
        <w:t>ВИША ЈАВНА ТУЖИЛАШТВА, ОСНОВНА ЈАВНА ТУЖИЛАШТВА И АПЕЛАЦИОНА ЈАВНА ТУЖИЛАШТВА</w:t>
      </w:r>
      <w:r w:rsidRPr="00A07645">
        <w:rPr>
          <w:rFonts w:cstheme="minorHAnsi"/>
          <w:noProof/>
          <w:sz w:val="24"/>
          <w:szCs w:val="24"/>
          <w:lang w:val="sr-Cyrl-RS"/>
        </w:rPr>
        <w:t xml:space="preserve"> </w:t>
      </w:r>
      <w:r w:rsidRPr="00A07645">
        <w:rPr>
          <w:rFonts w:cstheme="minorHAnsi"/>
          <w:noProof/>
          <w:lang w:val="sr-Cyrl-RS"/>
        </w:rPr>
        <w:t xml:space="preserve">кроз РОБ доприносе повећању заступљености жена на руководећим функцијама у јавним тужилаштвима, што је дефинисано у самом циљу. На тај начин се родна перспектива уводи кроз повећање учешћа мање заступљеног пола на руководећим функцијама, што уједно представља пример родно трансформативне употребе РОБ-а. </w:t>
      </w:r>
    </w:p>
    <w:p w14:paraId="286E77DE" w14:textId="68AF8AD1"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t>ЗАВОД ЗА ИНТЕЛЕКТУАЛН</w:t>
      </w:r>
      <w:r w:rsidR="0081699B" w:rsidRPr="00A07645">
        <w:rPr>
          <w:rFonts w:cstheme="minorHAnsi"/>
          <w:b/>
          <w:noProof/>
          <w:sz w:val="24"/>
          <w:szCs w:val="24"/>
          <w:lang w:val="sr-Cyrl-RS"/>
        </w:rPr>
        <w:t>У</w:t>
      </w:r>
      <w:r w:rsidRPr="00A07645">
        <w:rPr>
          <w:rFonts w:cstheme="minorHAnsi"/>
          <w:b/>
          <w:noProof/>
          <w:sz w:val="24"/>
          <w:szCs w:val="24"/>
          <w:lang w:val="sr-Cyrl-RS"/>
        </w:rPr>
        <w:t xml:space="preserve"> СВОЈИН</w:t>
      </w:r>
      <w:r w:rsidR="0081699B" w:rsidRPr="00A07645">
        <w:rPr>
          <w:rFonts w:cstheme="minorHAnsi"/>
          <w:b/>
          <w:noProof/>
          <w:sz w:val="24"/>
          <w:szCs w:val="24"/>
          <w:lang w:val="sr-Cyrl-RS"/>
        </w:rPr>
        <w:t>У</w:t>
      </w:r>
      <w:r w:rsidRPr="00A07645">
        <w:rPr>
          <w:rFonts w:cstheme="minorHAnsi"/>
          <w:b/>
          <w:noProof/>
          <w:sz w:val="24"/>
          <w:szCs w:val="24"/>
          <w:lang w:val="sr-Cyrl-RS"/>
        </w:rPr>
        <w:t xml:space="preserve"> </w:t>
      </w:r>
      <w:r w:rsidRPr="00A07645">
        <w:rPr>
          <w:rFonts w:cstheme="minorHAnsi"/>
          <w:noProof/>
          <w:lang w:val="sr-Cyrl-RS"/>
        </w:rPr>
        <w:t xml:space="preserve">је у претходним годинама планиране активности на затварању родног јаза који постоји у сфери заштите интелектуалне својине спровео увођењем показатеља у оквиру циља затварање родног јаза у заштити патената, који гласи </w:t>
      </w:r>
      <w:r w:rsidRPr="00A07645">
        <w:rPr>
          <w:rFonts w:cstheme="minorHAnsi"/>
          <w:i/>
          <w:iCs/>
          <w:noProof/>
          <w:lang w:val="sr-Cyrl-RS"/>
        </w:rPr>
        <w:t>број жена подносилаца пријава,</w:t>
      </w:r>
      <w:r w:rsidRPr="00A07645">
        <w:rPr>
          <w:rFonts w:cstheme="minorHAnsi"/>
          <w:noProof/>
          <w:lang w:val="sr-Cyrl-RS"/>
        </w:rPr>
        <w:t xml:space="preserve"> чиме је овај индикатор преформулисан и јасније осликава родни карактер</w:t>
      </w:r>
      <w:r w:rsidR="0081699B" w:rsidRPr="00A07645">
        <w:rPr>
          <w:rFonts w:cstheme="minorHAnsi"/>
          <w:noProof/>
          <w:lang w:val="sr-Cyrl-RS"/>
        </w:rPr>
        <w:t xml:space="preserve"> </w:t>
      </w:r>
      <w:r w:rsidRPr="00A07645">
        <w:rPr>
          <w:rFonts w:cstheme="minorHAnsi"/>
          <w:noProof/>
          <w:lang w:val="sr-Cyrl-RS"/>
        </w:rPr>
        <w:t xml:space="preserve">(сада је нагласак на подноситељкама пријава, док је пре био на пријавама). </w:t>
      </w:r>
      <w:r w:rsidR="0081699B" w:rsidRPr="00A07645">
        <w:rPr>
          <w:rFonts w:cstheme="minorHAnsi"/>
          <w:noProof/>
          <w:lang w:val="sr-Cyrl-RS"/>
        </w:rPr>
        <w:t xml:space="preserve">Завод </w:t>
      </w:r>
      <w:r w:rsidR="0074140B" w:rsidRPr="00A07645">
        <w:rPr>
          <w:rFonts w:cstheme="minorHAnsi"/>
          <w:noProof/>
          <w:lang w:val="sr-Cyrl-RS"/>
        </w:rPr>
        <w:t xml:space="preserve">планира да </w:t>
      </w:r>
      <w:r w:rsidR="0081699B" w:rsidRPr="00A07645">
        <w:rPr>
          <w:rFonts w:cstheme="minorHAnsi"/>
          <w:noProof/>
          <w:lang w:val="sr-Cyrl-RS"/>
        </w:rPr>
        <w:t xml:space="preserve">објави </w:t>
      </w:r>
      <w:r w:rsidR="006230F3" w:rsidRPr="00A07645">
        <w:rPr>
          <w:rFonts w:cstheme="minorHAnsi"/>
          <w:noProof/>
          <w:lang w:val="sr-Cyrl-RS"/>
        </w:rPr>
        <w:t xml:space="preserve">и </w:t>
      </w:r>
      <w:r w:rsidR="0081699B" w:rsidRPr="00A07645">
        <w:rPr>
          <w:rFonts w:cstheme="minorHAnsi"/>
          <w:noProof/>
          <w:lang w:val="sr-Cyrl-RS"/>
        </w:rPr>
        <w:t xml:space="preserve">монографију "Жене проналазачи у Србији 1920-2020. године" што је од великог значаја за повећање видљивости и доприноса жена сегменту који је значајан за развој економије и друштва. </w:t>
      </w:r>
      <w:r w:rsidRPr="00A07645">
        <w:rPr>
          <w:rFonts w:cstheme="minorHAnsi"/>
          <w:noProof/>
          <w:lang w:val="sr-Cyrl-RS"/>
        </w:rPr>
        <w:t xml:space="preserve"> </w:t>
      </w:r>
      <w:r w:rsidR="0074140B" w:rsidRPr="00A07645">
        <w:rPr>
          <w:rFonts w:cstheme="minorHAnsi"/>
          <w:noProof/>
          <w:lang w:val="sr-Cyrl-RS"/>
        </w:rPr>
        <w:t>Остваре</w:t>
      </w:r>
      <w:r w:rsidR="00CA1DBF" w:rsidRPr="00A07645">
        <w:rPr>
          <w:rFonts w:cstheme="minorHAnsi"/>
          <w:noProof/>
          <w:lang w:val="sr-Cyrl-RS"/>
        </w:rPr>
        <w:t>ност</w:t>
      </w:r>
      <w:r w:rsidR="0074140B" w:rsidRPr="00A07645">
        <w:rPr>
          <w:rFonts w:cstheme="minorHAnsi"/>
          <w:noProof/>
          <w:lang w:val="sr-Cyrl-RS"/>
        </w:rPr>
        <w:t xml:space="preserve"> овог циља прати се </w:t>
      </w:r>
      <w:r w:rsidR="00CA1DBF" w:rsidRPr="00A07645">
        <w:rPr>
          <w:rFonts w:cstheme="minorHAnsi"/>
          <w:noProof/>
          <w:lang w:val="sr-Cyrl-RS"/>
        </w:rPr>
        <w:t>кроз</w:t>
      </w:r>
      <w:r w:rsidR="0074140B" w:rsidRPr="00A07645">
        <w:rPr>
          <w:rFonts w:cstheme="minorHAnsi"/>
          <w:noProof/>
          <w:lang w:val="sr-Cyrl-RS"/>
        </w:rPr>
        <w:t xml:space="preserve"> Извештај о учинку.</w:t>
      </w:r>
    </w:p>
    <w:p w14:paraId="1DB09632" w14:textId="4312FE31" w:rsidR="00B17CB0" w:rsidRPr="00A07645" w:rsidRDefault="008F54C5" w:rsidP="0077026F">
      <w:pPr>
        <w:spacing w:before="120" w:after="120" w:line="240" w:lineRule="auto"/>
        <w:jc w:val="both"/>
        <w:rPr>
          <w:rFonts w:cstheme="minorHAnsi"/>
          <w:noProof/>
          <w:sz w:val="24"/>
          <w:szCs w:val="24"/>
          <w:lang w:val="sr-Cyrl-RS"/>
        </w:rPr>
      </w:pPr>
      <w:r w:rsidRPr="00A07645">
        <w:rPr>
          <w:rFonts w:cstheme="minorHAnsi"/>
          <w:b/>
          <w:bCs/>
          <w:noProof/>
          <w:sz w:val="24"/>
          <w:szCs w:val="24"/>
          <w:lang w:val="sr-Cyrl-RS"/>
        </w:rPr>
        <w:t>КАНЦЕЛАРИЈА ЗА ИНФОРМАЦИОНЕ ТЕХНОЛОГИЈЕ И ЕЛЕКТРОНСКУ УПРАВУ</w:t>
      </w:r>
      <w:r w:rsidRPr="00A07645">
        <w:rPr>
          <w:rFonts w:cstheme="minorHAnsi"/>
          <w:noProof/>
          <w:sz w:val="24"/>
          <w:szCs w:val="24"/>
          <w:lang w:val="sr-Cyrl-RS"/>
        </w:rPr>
        <w:t xml:space="preserve"> </w:t>
      </w:r>
      <w:r w:rsidR="00B17CB0" w:rsidRPr="00A07645">
        <w:rPr>
          <w:rFonts w:cstheme="minorHAnsi"/>
          <w:noProof/>
          <w:lang w:val="sr-Cyrl-RS"/>
        </w:rPr>
        <w:t xml:space="preserve">поново се истиче као пример добре праксе пошто је у буџету за 2021. годину отишла и корак даље увећавањем броја озвучених докумената на </w:t>
      </w:r>
      <w:r w:rsidR="004765E6" w:rsidRPr="00A07645">
        <w:rPr>
          <w:rFonts w:cstheme="minorHAnsi"/>
          <w:noProof/>
          <w:lang w:val="sr-Cyrl-RS"/>
        </w:rPr>
        <w:t xml:space="preserve">својој </w:t>
      </w:r>
      <w:r w:rsidR="00CE799F" w:rsidRPr="00A07645">
        <w:rPr>
          <w:rFonts w:cstheme="minorHAnsi"/>
          <w:noProof/>
          <w:lang w:val="sr-Cyrl-RS"/>
        </w:rPr>
        <w:t xml:space="preserve">интернет </w:t>
      </w:r>
      <w:r w:rsidR="00B17CB0" w:rsidRPr="00A07645">
        <w:rPr>
          <w:rFonts w:cstheme="minorHAnsi"/>
          <w:noProof/>
          <w:lang w:val="sr-Cyrl-RS"/>
        </w:rPr>
        <w:t xml:space="preserve">презентацији чиме показује јасну намеру да настави са унапређивањем и повећањем обухвата својих услуга. Овај пример примене РОБ-а је </w:t>
      </w:r>
      <w:r w:rsidR="00E50BA4" w:rsidRPr="00A07645">
        <w:rPr>
          <w:rFonts w:cstheme="minorHAnsi"/>
          <w:noProof/>
          <w:lang w:val="sr-Cyrl-RS"/>
        </w:rPr>
        <w:t>добар јер показује на који начин РОБ може да се усмери на затварање родног јаза у приступу јавним услугама</w:t>
      </w:r>
      <w:r w:rsidR="00A77C3D" w:rsidRPr="00A07645">
        <w:rPr>
          <w:rFonts w:cstheme="minorHAnsi"/>
          <w:noProof/>
          <w:lang w:val="sr-Cyrl-RS"/>
        </w:rPr>
        <w:t xml:space="preserve"> -</w:t>
      </w:r>
      <w:r w:rsidR="00E50BA4" w:rsidRPr="00A07645">
        <w:rPr>
          <w:rFonts w:cstheme="minorHAnsi"/>
          <w:noProof/>
          <w:lang w:val="sr-Cyrl-RS"/>
        </w:rPr>
        <w:t>у случају Канцеларије то се остварује озвучавањем докумената и повећањем доступности докумената за оне групе мушкараца и жена на чије потребе не одговара уобичајен начин пружања услуге. Овај пример, такође, показује како РОБ доприноси спровођењу препорука по Конвенцији о правима особа са инвалидитетом, као и Националног акционог плана за родну равноправност у делу који се односи на вишеструку дискриминацију и рањиве групе.</w:t>
      </w:r>
    </w:p>
    <w:p w14:paraId="307E1F44" w14:textId="1F36E286" w:rsidR="006529FA" w:rsidRPr="00A07645" w:rsidRDefault="006529FA" w:rsidP="0077026F">
      <w:pPr>
        <w:spacing w:before="120" w:after="120" w:line="240" w:lineRule="auto"/>
        <w:jc w:val="both"/>
        <w:rPr>
          <w:rFonts w:cstheme="minorHAnsi"/>
          <w:bCs/>
          <w:noProof/>
          <w:sz w:val="24"/>
          <w:szCs w:val="24"/>
          <w:lang w:val="sr-Cyrl-RS"/>
        </w:rPr>
      </w:pPr>
      <w:r w:rsidRPr="00A07645">
        <w:rPr>
          <w:rFonts w:cstheme="minorHAnsi"/>
          <w:b/>
          <w:noProof/>
          <w:sz w:val="24"/>
          <w:szCs w:val="24"/>
          <w:lang w:val="sr-Cyrl-RS"/>
        </w:rPr>
        <w:t xml:space="preserve">МИНИСТАРСТВО ЗАШТИТЕ ЖИВОТНЕ СРЕДИНЕ </w:t>
      </w:r>
      <w:r w:rsidRPr="00A07645">
        <w:rPr>
          <w:rFonts w:cstheme="minorHAnsi"/>
          <w:noProof/>
          <w:lang w:val="sr-Cyrl-RS"/>
        </w:rPr>
        <w:t xml:space="preserve">се определило да изради родну анализу и план активности на основу родне анализе </w:t>
      </w:r>
      <w:r w:rsidR="00A77C3D" w:rsidRPr="00A07645">
        <w:rPr>
          <w:rFonts w:cstheme="minorHAnsi"/>
          <w:noProof/>
          <w:lang w:val="sr-Cyrl-RS"/>
        </w:rPr>
        <w:t>захваљујући којим</w:t>
      </w:r>
      <w:r w:rsidRPr="00A07645">
        <w:rPr>
          <w:rFonts w:cstheme="minorHAnsi"/>
          <w:noProof/>
          <w:lang w:val="sr-Cyrl-RS"/>
        </w:rPr>
        <w:t xml:space="preserve"> би могли да се одреде начини за допринос унапређењу родне равноправности у сектору. У ситуацији када не постоје дефинисане родне политике у сектору, ово је најсврсисходнији начин планирања </w:t>
      </w:r>
      <w:r w:rsidR="003F5897" w:rsidRPr="00A07645">
        <w:rPr>
          <w:rFonts w:cstheme="minorHAnsi"/>
          <w:noProof/>
          <w:lang w:val="sr-Cyrl-RS"/>
        </w:rPr>
        <w:t>ре</w:t>
      </w:r>
      <w:r w:rsidR="001F7D76" w:rsidRPr="00A07645">
        <w:rPr>
          <w:rFonts w:cstheme="minorHAnsi"/>
          <w:noProof/>
          <w:lang w:val="sr-Cyrl-RS"/>
        </w:rPr>
        <w:t>с</w:t>
      </w:r>
      <w:r w:rsidR="003F5897" w:rsidRPr="00A07645">
        <w:rPr>
          <w:rFonts w:cstheme="minorHAnsi"/>
          <w:noProof/>
          <w:lang w:val="sr-Cyrl-RS"/>
        </w:rPr>
        <w:t>урса у оквиру РОБ-а</w:t>
      </w:r>
      <w:r w:rsidRPr="00A07645">
        <w:rPr>
          <w:rFonts w:cstheme="minorHAnsi"/>
          <w:noProof/>
          <w:lang w:val="sr-Cyrl-RS"/>
        </w:rPr>
        <w:t>.</w:t>
      </w:r>
    </w:p>
    <w:p w14:paraId="30F93D9E" w14:textId="16575C56"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t>МИНИСТАРСТВО УНУТРАШЊИХ ПОСЛОВА</w:t>
      </w:r>
      <w:r w:rsidRPr="00A07645">
        <w:rPr>
          <w:rFonts w:cstheme="minorHAnsi"/>
          <w:noProof/>
          <w:lang w:val="sr-Cyrl-RS"/>
        </w:rPr>
        <w:t xml:space="preserve"> је један од буџетских корисника који су до сада на свеобухватан начин интегрисали родну перспективу у свој рад и у буџет. Постављањем циљева који предвиђају развијен систем управљања људским ресурсима који укључује и политику једнаких могућности и унапређење људских и материјалних капацитета, као и припадајућих показатеља који су родно сензитивни, изграђују се и унапређују родне компетенције садашњих руководилаца/руководитељки и улаже се у родну равноправност будућих полицајки и полицајаца. </w:t>
      </w:r>
    </w:p>
    <w:p w14:paraId="11E8587E" w14:textId="2459E5C7" w:rsidR="009A64B9" w:rsidRPr="00A07645" w:rsidRDefault="009A64B9" w:rsidP="0077026F">
      <w:pPr>
        <w:spacing w:before="120" w:after="120" w:line="240" w:lineRule="auto"/>
        <w:jc w:val="both"/>
        <w:rPr>
          <w:rFonts w:cstheme="minorHAnsi"/>
          <w:noProof/>
          <w:lang w:val="sr-Cyrl-RS"/>
        </w:rPr>
      </w:pPr>
      <w:r w:rsidRPr="00A07645">
        <w:rPr>
          <w:rFonts w:cstheme="minorHAnsi"/>
          <w:b/>
          <w:bCs/>
          <w:noProof/>
          <w:sz w:val="24"/>
          <w:szCs w:val="24"/>
          <w:lang w:val="sr-Cyrl-RS"/>
        </w:rPr>
        <w:t xml:space="preserve">УПРАВА ЗА АГРАРНА ПЛАЋАЊА </w:t>
      </w:r>
      <w:r w:rsidR="000E4E7C" w:rsidRPr="00A07645">
        <w:rPr>
          <w:rFonts w:cstheme="minorHAnsi"/>
          <w:noProof/>
          <w:lang w:val="sr-Cyrl-RS"/>
        </w:rPr>
        <w:t>у односу на претходну годину, РОБ уводи у још један пројекат у оквиру кога се истиче јасна намера корисника за вођење родно одговорне пољопривредне политике. Праћење удела жена у одобреним грантовима</w:t>
      </w:r>
      <w:r w:rsidR="001F7D76" w:rsidRPr="00A07645">
        <w:rPr>
          <w:rFonts w:cstheme="minorHAnsi"/>
          <w:noProof/>
          <w:lang w:val="sr-Cyrl-RS"/>
        </w:rPr>
        <w:t>,</w:t>
      </w:r>
      <w:r w:rsidR="000E4E7C" w:rsidRPr="00A07645">
        <w:rPr>
          <w:rFonts w:cstheme="minorHAnsi"/>
          <w:noProof/>
          <w:lang w:val="sr-Cyrl-RS"/>
        </w:rPr>
        <w:t xml:space="preserve"> </w:t>
      </w:r>
      <w:r w:rsidR="007721DC" w:rsidRPr="00A07645">
        <w:rPr>
          <w:rFonts w:cstheme="minorHAnsi"/>
          <w:noProof/>
          <w:lang w:val="sr-Cyrl-RS"/>
        </w:rPr>
        <w:t xml:space="preserve">посебно у контексту постављеног циља да тај удео буде 50% </w:t>
      </w:r>
      <w:r w:rsidR="001F7D76" w:rsidRPr="00A07645">
        <w:rPr>
          <w:rFonts w:cstheme="minorHAnsi"/>
          <w:noProof/>
          <w:lang w:val="sr-Cyrl-RS"/>
        </w:rPr>
        <w:t xml:space="preserve">корисника, </w:t>
      </w:r>
      <w:r w:rsidR="007721DC" w:rsidRPr="00A07645">
        <w:rPr>
          <w:rFonts w:cstheme="minorHAnsi"/>
          <w:noProof/>
          <w:lang w:val="sr-Cyrl-RS"/>
        </w:rPr>
        <w:t xml:space="preserve">веома </w:t>
      </w:r>
      <w:r w:rsidR="001F7D76" w:rsidRPr="00A07645">
        <w:rPr>
          <w:rFonts w:cstheme="minorHAnsi"/>
          <w:noProof/>
          <w:lang w:val="sr-Cyrl-RS"/>
        </w:rPr>
        <w:t xml:space="preserve">је </w:t>
      </w:r>
      <w:r w:rsidR="007721DC" w:rsidRPr="00A07645">
        <w:rPr>
          <w:rFonts w:cstheme="minorHAnsi"/>
          <w:noProof/>
          <w:lang w:val="sr-Cyrl-RS"/>
        </w:rPr>
        <w:t xml:space="preserve">важно за унапређење економског положаја жена у пољопривреди и </w:t>
      </w:r>
      <w:r w:rsidR="00D72468" w:rsidRPr="00A07645">
        <w:rPr>
          <w:rFonts w:cstheme="minorHAnsi"/>
          <w:noProof/>
          <w:lang w:val="sr-Cyrl-RS"/>
        </w:rPr>
        <w:t xml:space="preserve">олакшан </w:t>
      </w:r>
      <w:r w:rsidR="007721DC" w:rsidRPr="00A07645">
        <w:rPr>
          <w:rFonts w:cstheme="minorHAnsi"/>
          <w:noProof/>
          <w:lang w:val="sr-Cyrl-RS"/>
        </w:rPr>
        <w:t xml:space="preserve">приступ </w:t>
      </w:r>
      <w:r w:rsidR="000E4E7C" w:rsidRPr="00A07645">
        <w:rPr>
          <w:rFonts w:cstheme="minorHAnsi"/>
          <w:noProof/>
          <w:lang w:val="sr-Cyrl-RS"/>
        </w:rPr>
        <w:t xml:space="preserve">финансијским </w:t>
      </w:r>
      <w:r w:rsidR="007721DC" w:rsidRPr="00A07645">
        <w:rPr>
          <w:rFonts w:cstheme="minorHAnsi"/>
          <w:noProof/>
          <w:lang w:val="sr-Cyrl-RS"/>
        </w:rPr>
        <w:t>средствима</w:t>
      </w:r>
      <w:r w:rsidR="000E4E7C" w:rsidRPr="00A07645">
        <w:rPr>
          <w:rFonts w:cstheme="minorHAnsi"/>
          <w:noProof/>
          <w:lang w:val="sr-Cyrl-RS"/>
        </w:rPr>
        <w:t>.</w:t>
      </w:r>
    </w:p>
    <w:p w14:paraId="619D111F" w14:textId="107E6D05" w:rsidR="00C4546A" w:rsidRPr="00A07645" w:rsidRDefault="00C4546A" w:rsidP="0077026F">
      <w:pPr>
        <w:spacing w:before="120" w:after="120" w:line="240" w:lineRule="auto"/>
        <w:jc w:val="both"/>
        <w:rPr>
          <w:rFonts w:cstheme="minorHAnsi"/>
          <w:noProof/>
          <w:lang w:val="sr-Cyrl-RS"/>
        </w:rPr>
      </w:pPr>
      <w:r w:rsidRPr="00A07645">
        <w:rPr>
          <w:rFonts w:cstheme="minorHAnsi"/>
          <w:b/>
          <w:bCs/>
          <w:noProof/>
          <w:sz w:val="24"/>
          <w:szCs w:val="24"/>
          <w:lang w:val="sr-Cyrl-RS"/>
        </w:rPr>
        <w:t>РЕПУБЛИЧКИ СЕКРЕТАРИЈАТ ЗА ЈАВНЕ ПОЛИТИКЕ</w:t>
      </w:r>
      <w:r w:rsidR="00AD7BC9" w:rsidRPr="00A07645">
        <w:rPr>
          <w:rFonts w:cstheme="minorHAnsi"/>
          <w:b/>
          <w:bCs/>
          <w:noProof/>
          <w:sz w:val="24"/>
          <w:szCs w:val="24"/>
          <w:lang w:val="sr-Cyrl-RS"/>
        </w:rPr>
        <w:t>,</w:t>
      </w:r>
      <w:r w:rsidRPr="00A07645">
        <w:rPr>
          <w:rFonts w:cstheme="minorHAnsi"/>
          <w:b/>
          <w:bCs/>
          <w:noProof/>
          <w:sz w:val="24"/>
          <w:szCs w:val="24"/>
          <w:lang w:val="sr-Cyrl-RS"/>
        </w:rPr>
        <w:t xml:space="preserve"> </w:t>
      </w:r>
      <w:r w:rsidRPr="00A07645">
        <w:rPr>
          <w:rFonts w:cstheme="minorHAnsi"/>
          <w:noProof/>
          <w:lang w:val="sr-Cyrl-RS"/>
        </w:rPr>
        <w:t>у складу са Законом о планском систему</w:t>
      </w:r>
      <w:r w:rsidR="00AD7BC9" w:rsidRPr="00A07645">
        <w:rPr>
          <w:rFonts w:cstheme="minorHAnsi"/>
          <w:noProof/>
          <w:lang w:val="sr-Cyrl-RS"/>
        </w:rPr>
        <w:t>,</w:t>
      </w:r>
      <w:r w:rsidRPr="00A07645">
        <w:rPr>
          <w:rFonts w:cstheme="minorHAnsi"/>
          <w:noProof/>
          <w:lang w:val="sr-Cyrl-RS"/>
        </w:rPr>
        <w:t xml:space="preserve"> надлежан је и за контролу примене теста утицаја на родну равноправност приликом израде докумен</w:t>
      </w:r>
      <w:r w:rsidR="00AD7BC9" w:rsidRPr="00A07645">
        <w:rPr>
          <w:rFonts w:cstheme="minorHAnsi"/>
          <w:noProof/>
          <w:lang w:val="sr-Cyrl-RS"/>
        </w:rPr>
        <w:t>а</w:t>
      </w:r>
      <w:r w:rsidRPr="00A07645">
        <w:rPr>
          <w:rFonts w:cstheme="minorHAnsi"/>
          <w:noProof/>
          <w:lang w:val="sr-Cyrl-RS"/>
        </w:rPr>
        <w:t>та јавних политика и прописа. Сходно томе</w:t>
      </w:r>
      <w:r w:rsidR="00AD7BC9" w:rsidRPr="00A07645">
        <w:rPr>
          <w:rFonts w:cstheme="minorHAnsi"/>
          <w:noProof/>
          <w:lang w:val="sr-Cyrl-RS"/>
        </w:rPr>
        <w:t>,</w:t>
      </w:r>
      <w:r w:rsidRPr="00A07645">
        <w:rPr>
          <w:rFonts w:cstheme="minorHAnsi"/>
          <w:noProof/>
          <w:lang w:val="sr-Cyrl-RS"/>
        </w:rPr>
        <w:t xml:space="preserve"> овај корисник је увео РОБ у </w:t>
      </w:r>
      <w:r w:rsidR="0028118E" w:rsidRPr="00A07645">
        <w:rPr>
          <w:rFonts w:cstheme="minorHAnsi"/>
          <w:noProof/>
          <w:lang w:val="sr-Cyrl-RS"/>
        </w:rPr>
        <w:t xml:space="preserve">програмску активност </w:t>
      </w:r>
      <w:r w:rsidR="00460E6D" w:rsidRPr="00A07645">
        <w:rPr>
          <w:rFonts w:cstheme="minorHAnsi"/>
          <w:noProof/>
          <w:lang w:val="sr-Cyrl-RS"/>
        </w:rPr>
        <w:t>која се односи на анализу ефеката прописа и показао је јасну намеру да</w:t>
      </w:r>
      <w:r w:rsidR="00AD7BC9" w:rsidRPr="00A07645">
        <w:rPr>
          <w:rFonts w:cstheme="minorHAnsi"/>
          <w:noProof/>
          <w:lang w:val="sr-Cyrl-RS"/>
        </w:rPr>
        <w:t>,</w:t>
      </w:r>
      <w:r w:rsidR="00460E6D" w:rsidRPr="00A07645">
        <w:rPr>
          <w:rFonts w:cstheme="minorHAnsi"/>
          <w:noProof/>
          <w:lang w:val="sr-Cyrl-RS"/>
        </w:rPr>
        <w:t xml:space="preserve"> у ск</w:t>
      </w:r>
      <w:r w:rsidR="00814D9D" w:rsidRPr="00A07645">
        <w:rPr>
          <w:rFonts w:cstheme="minorHAnsi"/>
          <w:noProof/>
          <w:lang w:val="sr-Cyrl-RS"/>
        </w:rPr>
        <w:t>ла</w:t>
      </w:r>
      <w:r w:rsidR="00460E6D" w:rsidRPr="00A07645">
        <w:rPr>
          <w:rFonts w:cstheme="minorHAnsi"/>
          <w:noProof/>
          <w:lang w:val="sr-Cyrl-RS"/>
        </w:rPr>
        <w:t>ду са својим изворним надлежностима</w:t>
      </w:r>
      <w:r w:rsidR="00AD7BC9" w:rsidRPr="00A07645">
        <w:rPr>
          <w:rFonts w:cstheme="minorHAnsi"/>
          <w:noProof/>
          <w:lang w:val="sr-Cyrl-RS"/>
        </w:rPr>
        <w:t>,</w:t>
      </w:r>
      <w:r w:rsidR="00460E6D" w:rsidRPr="00A07645">
        <w:rPr>
          <w:rFonts w:cstheme="minorHAnsi"/>
          <w:noProof/>
          <w:lang w:val="sr-Cyrl-RS"/>
        </w:rPr>
        <w:t xml:space="preserve"> прати испуњавање обавеза предлагача закона да анализирају ефекте закона на родну равноправност и тиме непосредно доприн</w:t>
      </w:r>
      <w:r w:rsidR="00AD7BC9" w:rsidRPr="00A07645">
        <w:rPr>
          <w:rFonts w:cstheme="minorHAnsi"/>
          <w:noProof/>
          <w:lang w:val="sr-Cyrl-RS"/>
        </w:rPr>
        <w:t>есе</w:t>
      </w:r>
      <w:r w:rsidR="00460E6D" w:rsidRPr="00A07645">
        <w:rPr>
          <w:rFonts w:cstheme="minorHAnsi"/>
          <w:noProof/>
          <w:lang w:val="sr-Cyrl-RS"/>
        </w:rPr>
        <w:t xml:space="preserve"> итегрисању родне перспективе у законски оквир у широком спектру делатности.</w:t>
      </w:r>
    </w:p>
    <w:p w14:paraId="780D1ACB" w14:textId="5D29228B" w:rsidR="00124AFB" w:rsidRPr="00A07645" w:rsidRDefault="002013B4" w:rsidP="0077026F">
      <w:pPr>
        <w:spacing w:before="120" w:after="120" w:line="240" w:lineRule="auto"/>
        <w:jc w:val="both"/>
        <w:rPr>
          <w:rFonts w:cstheme="minorHAnsi"/>
          <w:noProof/>
          <w:lang w:val="sr-Cyrl-RS"/>
        </w:rPr>
      </w:pPr>
      <w:r w:rsidRPr="00A07645">
        <w:rPr>
          <w:rFonts w:cstheme="minorHAnsi"/>
          <w:b/>
          <w:bCs/>
          <w:noProof/>
          <w:sz w:val="24"/>
          <w:szCs w:val="24"/>
          <w:lang w:val="sr-Cyrl-RS"/>
        </w:rPr>
        <w:lastRenderedPageBreak/>
        <w:t xml:space="preserve">ПОВЕРЕНИК ЗА ИНФОРМАЦИЈЕ ОД ЈАВНОГ ЗНАЧАЈА И ЗАШТИТУ ПОДАТАКА О ЛИЧНОСТИ </w:t>
      </w:r>
      <w:r w:rsidR="00814D9D" w:rsidRPr="00A07645">
        <w:rPr>
          <w:rFonts w:cstheme="minorHAnsi"/>
          <w:noProof/>
          <w:lang w:val="sr-Cyrl-RS"/>
        </w:rPr>
        <w:t>се истиче као пример добре праксе</w:t>
      </w:r>
      <w:r w:rsidR="00814D9D" w:rsidRPr="00A07645">
        <w:rPr>
          <w:rFonts w:cstheme="minorHAnsi"/>
          <w:b/>
          <w:bCs/>
          <w:noProof/>
          <w:lang w:val="sr-Cyrl-RS"/>
        </w:rPr>
        <w:t xml:space="preserve"> </w:t>
      </w:r>
      <w:r w:rsidR="00814D9D" w:rsidRPr="00A07645">
        <w:rPr>
          <w:rFonts w:cstheme="minorHAnsi"/>
          <w:noProof/>
          <w:lang w:val="sr-Cyrl-RS"/>
        </w:rPr>
        <w:t>тиме што</w:t>
      </w:r>
      <w:r w:rsidR="00814D9D" w:rsidRPr="00A07645">
        <w:rPr>
          <w:rFonts w:cstheme="minorHAnsi"/>
          <w:b/>
          <w:bCs/>
          <w:noProof/>
          <w:lang w:val="sr-Cyrl-RS"/>
        </w:rPr>
        <w:t xml:space="preserve"> </w:t>
      </w:r>
      <w:r w:rsidR="009F2CDF" w:rsidRPr="00A07645">
        <w:rPr>
          <w:rFonts w:cstheme="minorHAnsi"/>
          <w:noProof/>
          <w:lang w:val="sr-Cyrl-RS"/>
        </w:rPr>
        <w:t xml:space="preserve">ће јачати родне компетенције руководилаца/тељки </w:t>
      </w:r>
      <w:r w:rsidR="00033777" w:rsidRPr="00A07645">
        <w:rPr>
          <w:rFonts w:cstheme="minorHAnsi"/>
          <w:noProof/>
          <w:lang w:val="sr-Cyrl-RS"/>
        </w:rPr>
        <w:t xml:space="preserve">што представља </w:t>
      </w:r>
      <w:r w:rsidR="009F2CDF" w:rsidRPr="00A07645">
        <w:rPr>
          <w:rFonts w:cstheme="minorHAnsi"/>
          <w:noProof/>
          <w:lang w:val="sr-Cyrl-RS"/>
        </w:rPr>
        <w:t xml:space="preserve">важан корак у правцу </w:t>
      </w:r>
      <w:r w:rsidR="00814D9D" w:rsidRPr="00A07645">
        <w:rPr>
          <w:rFonts w:cstheme="minorHAnsi"/>
          <w:noProof/>
          <w:lang w:val="sr-Cyrl-RS"/>
        </w:rPr>
        <w:t xml:space="preserve">унапређења </w:t>
      </w:r>
      <w:r w:rsidR="009F2CDF" w:rsidRPr="00A07645">
        <w:rPr>
          <w:rFonts w:cstheme="minorHAnsi"/>
          <w:noProof/>
          <w:lang w:val="sr-Cyrl-RS"/>
        </w:rPr>
        <w:t xml:space="preserve">родне равноправности и јачања капацитета </w:t>
      </w:r>
      <w:r w:rsidR="00814D9D" w:rsidRPr="00A07645">
        <w:rPr>
          <w:rFonts w:cstheme="minorHAnsi"/>
          <w:noProof/>
          <w:lang w:val="sr-Cyrl-RS"/>
        </w:rPr>
        <w:t xml:space="preserve">доносилаца одлука </w:t>
      </w:r>
      <w:r w:rsidR="009F2CDF" w:rsidRPr="00A07645">
        <w:rPr>
          <w:rFonts w:cstheme="minorHAnsi"/>
          <w:noProof/>
          <w:lang w:val="sr-Cyrl-RS"/>
        </w:rPr>
        <w:t xml:space="preserve">за креирање и спровођење родно одговорних политика и мера. </w:t>
      </w:r>
      <w:r w:rsidR="00033777" w:rsidRPr="00A07645">
        <w:rPr>
          <w:rFonts w:cstheme="minorHAnsi"/>
          <w:noProof/>
          <w:lang w:val="sr-Cyrl-RS"/>
        </w:rPr>
        <w:t xml:space="preserve">Такође, овај корисник </w:t>
      </w:r>
      <w:r w:rsidR="00814D9D" w:rsidRPr="00A07645">
        <w:rPr>
          <w:rFonts w:cstheme="minorHAnsi"/>
          <w:noProof/>
          <w:lang w:val="sr-Cyrl-RS"/>
        </w:rPr>
        <w:t>је својим буџетом предивидео и реализацију препорука из родне анализе што потврђује намеру корисника да континуирано спроводи активности на унапређењу родне равноправности</w:t>
      </w:r>
      <w:r w:rsidR="00033777" w:rsidRPr="00A07645">
        <w:rPr>
          <w:rFonts w:cstheme="minorHAnsi"/>
          <w:noProof/>
          <w:lang w:val="sr-Cyrl-RS"/>
        </w:rPr>
        <w:t>.</w:t>
      </w:r>
    </w:p>
    <w:p w14:paraId="7C2C9F10" w14:textId="5BC86C49" w:rsidR="005370AB" w:rsidRPr="00A07645" w:rsidRDefault="00945F2C" w:rsidP="0077026F">
      <w:pPr>
        <w:spacing w:before="120" w:after="120" w:line="240" w:lineRule="auto"/>
        <w:jc w:val="both"/>
        <w:rPr>
          <w:rFonts w:cstheme="minorHAnsi"/>
          <w:noProof/>
          <w:lang w:val="sr-Cyrl-RS"/>
        </w:rPr>
      </w:pPr>
      <w:r w:rsidRPr="00A07645">
        <w:rPr>
          <w:rFonts w:cstheme="minorHAnsi"/>
          <w:b/>
          <w:bCs/>
          <w:noProof/>
          <w:sz w:val="24"/>
          <w:szCs w:val="24"/>
          <w:lang w:val="sr-Cyrl-RS"/>
        </w:rPr>
        <w:t>ПОВЕРЕНИК ЗА ЗАШТИТУ РАВНОПРАВНОСТИ</w:t>
      </w:r>
      <w:r w:rsidRPr="00A07645">
        <w:rPr>
          <w:rFonts w:cstheme="minorHAnsi"/>
          <w:noProof/>
          <w:sz w:val="24"/>
          <w:szCs w:val="24"/>
          <w:lang w:val="sr-Cyrl-RS"/>
        </w:rPr>
        <w:t xml:space="preserve"> </w:t>
      </w:r>
      <w:r w:rsidRPr="00A07645">
        <w:rPr>
          <w:rFonts w:cstheme="minorHAnsi"/>
          <w:noProof/>
          <w:lang w:val="sr-Cyrl-RS"/>
        </w:rPr>
        <w:t>је један од првих органа који је родну перспективу увео у цео свој буџет</w:t>
      </w:r>
      <w:r w:rsidR="00602BBD" w:rsidRPr="00A07645">
        <w:rPr>
          <w:rFonts w:cstheme="minorHAnsi"/>
          <w:noProof/>
          <w:lang w:val="sr-Cyrl-RS"/>
        </w:rPr>
        <w:t xml:space="preserve"> и предузима велики број активности и мера које се односе на заштиту од дискриминације и унапређење равноправности</w:t>
      </w:r>
      <w:r w:rsidRPr="00A07645">
        <w:rPr>
          <w:rFonts w:cstheme="minorHAnsi"/>
          <w:noProof/>
          <w:lang w:val="sr-Cyrl-RS"/>
        </w:rPr>
        <w:t xml:space="preserve">. </w:t>
      </w:r>
      <w:r w:rsidR="00602BBD" w:rsidRPr="00A07645">
        <w:rPr>
          <w:rFonts w:cstheme="minorHAnsi"/>
          <w:noProof/>
          <w:lang w:val="sr-Cyrl-RS"/>
        </w:rPr>
        <w:t>Такође, о</w:t>
      </w:r>
      <w:r w:rsidR="005370AB" w:rsidRPr="00A07645">
        <w:rPr>
          <w:rFonts w:cstheme="minorHAnsi"/>
          <w:noProof/>
          <w:lang w:val="sr-Cyrl-RS"/>
        </w:rPr>
        <w:t>вај буџетски корисник доследно унапређуј</w:t>
      </w:r>
      <w:r w:rsidR="00415989" w:rsidRPr="00A07645">
        <w:rPr>
          <w:rFonts w:cstheme="minorHAnsi"/>
          <w:noProof/>
          <w:lang w:val="sr-Cyrl-RS"/>
        </w:rPr>
        <w:t>е</w:t>
      </w:r>
      <w:r w:rsidR="005370AB" w:rsidRPr="00A07645">
        <w:rPr>
          <w:rFonts w:cstheme="minorHAnsi"/>
          <w:noProof/>
          <w:lang w:val="sr-Cyrl-RS"/>
        </w:rPr>
        <w:t xml:space="preserve"> РОБ процес</w:t>
      </w:r>
      <w:r w:rsidR="00602BBD" w:rsidRPr="00A07645">
        <w:rPr>
          <w:rFonts w:cstheme="minorHAnsi"/>
          <w:noProof/>
          <w:lang w:val="sr-Cyrl-RS"/>
        </w:rPr>
        <w:t xml:space="preserve"> у сваком циклусу</w:t>
      </w:r>
      <w:r w:rsidR="005370AB" w:rsidRPr="00A07645">
        <w:rPr>
          <w:rFonts w:cstheme="minorHAnsi"/>
          <w:noProof/>
          <w:lang w:val="sr-Cyrl-RS"/>
        </w:rPr>
        <w:t xml:space="preserve"> </w:t>
      </w:r>
      <w:r w:rsidR="00602BBD" w:rsidRPr="00A07645">
        <w:rPr>
          <w:rFonts w:cstheme="minorHAnsi"/>
          <w:noProof/>
          <w:lang w:val="sr-Cyrl-RS"/>
        </w:rPr>
        <w:t xml:space="preserve">у сладу са Планом увођења РОБ-а и инструкцијом Министарства финансија, што се огледа у констанстном повећању броја циљева и индикатора на које је примењен РОБ. </w:t>
      </w:r>
    </w:p>
    <w:p w14:paraId="6D454772" w14:textId="508F2A9C" w:rsidR="007C5DDF" w:rsidRPr="00A07645" w:rsidRDefault="007C5DDF" w:rsidP="0077026F">
      <w:pPr>
        <w:spacing w:before="120" w:after="120" w:line="240" w:lineRule="auto"/>
        <w:jc w:val="both"/>
        <w:rPr>
          <w:rFonts w:cstheme="minorHAnsi"/>
          <w:noProof/>
          <w:lang w:val="sr-Cyrl-RS"/>
        </w:rPr>
      </w:pPr>
      <w:r w:rsidRPr="00A07645">
        <w:rPr>
          <w:rFonts w:cstheme="minorHAnsi"/>
          <w:b/>
          <w:bCs/>
          <w:noProof/>
          <w:sz w:val="24"/>
          <w:szCs w:val="24"/>
          <w:lang w:val="sr-Cyrl-RS"/>
        </w:rPr>
        <w:t xml:space="preserve">УПРАВА ЗА ШУМЕ </w:t>
      </w:r>
      <w:r w:rsidRPr="00A07645">
        <w:rPr>
          <w:rFonts w:cstheme="minorHAnsi"/>
          <w:noProof/>
          <w:lang w:val="sr-Cyrl-RS"/>
        </w:rPr>
        <w:t>се определила да изради родну анализу на основу које би могла да одреди начине за допринос унапређењу родне равноправности у сектору. У ситуацији када не постоје дефинисане родне политике у сектору, ово је најсврсисходнији начин планирања активности.</w:t>
      </w:r>
    </w:p>
    <w:p w14:paraId="4CAEFBF1" w14:textId="77777777" w:rsidR="00C30115" w:rsidRPr="00A07645" w:rsidRDefault="00C30115" w:rsidP="00A07645">
      <w:pPr>
        <w:pStyle w:val="Heading2"/>
      </w:pPr>
      <w:bookmarkStart w:id="28" w:name="_Toc91067739"/>
      <w:r w:rsidRPr="00A07645">
        <w:t>Ниво Аутономне покрајине Војводине</w:t>
      </w:r>
      <w:bookmarkEnd w:id="28"/>
    </w:p>
    <w:p w14:paraId="70041A06" w14:textId="77777777" w:rsidR="00C30115" w:rsidRPr="00A07645" w:rsidRDefault="00C30115" w:rsidP="0077026F">
      <w:pPr>
        <w:spacing w:before="120" w:after="120" w:line="240" w:lineRule="auto"/>
        <w:jc w:val="both"/>
        <w:rPr>
          <w:rFonts w:cstheme="minorHAnsi"/>
          <w:noProof/>
          <w:lang w:val="sr-Cyrl-RS"/>
        </w:rPr>
      </w:pPr>
      <w:bookmarkStart w:id="29" w:name="_Toc77336546"/>
      <w:r w:rsidRPr="00A07645">
        <w:rPr>
          <w:rFonts w:cstheme="minorHAnsi"/>
          <w:b/>
          <w:noProof/>
          <w:sz w:val="24"/>
          <w:szCs w:val="24"/>
          <w:lang w:val="sr-Cyrl-RS"/>
        </w:rPr>
        <w:t>ПОКРАЈИНСКИ СЕКРЕТАРИЈАТ ЗА КУЛТУРУ, ЈАВНО ИНФОРМИСАЊЕ И ОДНОСЕ С ВЕРСКИМ ЗАЈЕДНИЦАМА</w:t>
      </w:r>
      <w:bookmarkEnd w:id="29"/>
      <w:r w:rsidRPr="00A07645">
        <w:rPr>
          <w:rFonts w:cstheme="minorHAnsi"/>
          <w:noProof/>
          <w:lang w:val="sr-Cyrl-RS"/>
        </w:rPr>
        <w:t xml:space="preserve"> кроз унапређење садржаја пројеката у установама културе у области заштите културних добара са циљем подизања свести о значају родне равноправности значајно доприноси разбијању родних стереотипа и неравноправности које из њих произилазе. Наиме, родни аспекти културе проистичу из чињенице да је она друштвено одређена и да сама утиче на вредности које једно друштво негује; стога је важно и релевантно што је ова институција препознала родну равноправност, односно културни садржај, а не форму, као вредност коју негује и унапређује.</w:t>
      </w:r>
    </w:p>
    <w:p w14:paraId="7C3EBF85" w14:textId="33FEA6CA" w:rsidR="00602D1C" w:rsidRPr="00A07645" w:rsidRDefault="005B7366" w:rsidP="0077026F">
      <w:pPr>
        <w:spacing w:before="120" w:after="120" w:line="240" w:lineRule="auto"/>
        <w:jc w:val="both"/>
        <w:rPr>
          <w:rFonts w:cstheme="minorHAnsi"/>
          <w:b/>
          <w:noProof/>
          <w:sz w:val="24"/>
          <w:szCs w:val="24"/>
          <w:lang w:val="sr-Cyrl-RS"/>
        </w:rPr>
      </w:pPr>
      <w:bookmarkStart w:id="30" w:name="_Toc77336548"/>
      <w:r w:rsidRPr="00A07645">
        <w:rPr>
          <w:rFonts w:cstheme="minorHAnsi"/>
          <w:b/>
          <w:noProof/>
          <w:sz w:val="24"/>
          <w:szCs w:val="24"/>
          <w:lang w:val="sr-Cyrl-RS"/>
        </w:rPr>
        <w:t xml:space="preserve">ПОКРАЈИНСКИ СЕКРЕТАРИЈАТ ЗА ЗДРАВСТВО </w:t>
      </w:r>
      <w:r w:rsidRPr="00A07645">
        <w:rPr>
          <w:rFonts w:cstheme="minorHAnsi"/>
          <w:bCs/>
          <w:noProof/>
          <w:lang w:val="sr-Cyrl-RS"/>
        </w:rPr>
        <w:t>је препознао специфичне потребе како појединих категорија становништва, тако и потребе и захтеве који стоје на страни здравствених радника</w:t>
      </w:r>
      <w:r w:rsidR="00714E6B" w:rsidRPr="00A07645">
        <w:rPr>
          <w:rFonts w:cstheme="minorHAnsi"/>
          <w:bCs/>
          <w:noProof/>
          <w:lang w:val="sr-Cyrl-RS"/>
        </w:rPr>
        <w:t>,</w:t>
      </w:r>
      <w:r w:rsidRPr="00A07645">
        <w:rPr>
          <w:rFonts w:cstheme="minorHAnsi"/>
          <w:bCs/>
          <w:noProof/>
          <w:lang w:val="sr-Cyrl-RS"/>
        </w:rPr>
        <w:t xml:space="preserve">  а у вези са едукацијом у реализацији посебних програма здравствене заштите (са чиме је повезана и родна сегрегација када је у питању приступ усавршавању, односно у овом контексту отклањање родне сегрегације). У складу са наведеним је кроз циљеве усмерио активности како ка благовременој дијагностици и лечењу оболелих од појединих врста болести које су специфичне за аутономну покрајину, односно појединих категорија становништва узимајући у обзир родне, старосне, полне и друге карактеристике, тако и ка едукацији докторки и доктора медицине укључених у реализацију посебних програма.</w:t>
      </w:r>
      <w:r w:rsidRPr="00A07645">
        <w:rPr>
          <w:rFonts w:cstheme="minorHAnsi"/>
          <w:b/>
          <w:noProof/>
          <w:lang w:val="sr-Cyrl-RS"/>
        </w:rPr>
        <w:t xml:space="preserve">  </w:t>
      </w:r>
      <w:bookmarkStart w:id="31" w:name="_Toc77336560"/>
      <w:bookmarkEnd w:id="30"/>
    </w:p>
    <w:p w14:paraId="5EA84581" w14:textId="5EB0745D"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t>ПОКРАЈИНСКИ СЕКРЕТАРИЈАТ ЗА ЕНЕРГЕТИКУ, ГРАЂЕВИНАРСТВО И САОБРАЋАЈ</w:t>
      </w:r>
      <w:bookmarkEnd w:id="31"/>
      <w:r w:rsidRPr="00A07645">
        <w:rPr>
          <w:rFonts w:cstheme="minorHAnsi"/>
          <w:b/>
          <w:noProof/>
          <w:lang w:val="sr-Cyrl-RS"/>
        </w:rPr>
        <w:t xml:space="preserve"> </w:t>
      </w:r>
      <w:r w:rsidRPr="00A07645">
        <w:rPr>
          <w:rFonts w:cstheme="minorHAnsi"/>
          <w:noProof/>
          <w:lang w:val="sr-Cyrl-RS"/>
        </w:rPr>
        <w:t>постављањем циљева у виду повећања коришћења обновљивих извора енергије кроз веће учешће жена носилаца пољопривредних газдинстава и повећања учешћа регистрованих пољопривредних газдинстава чији су носиоци жене у коришћењу средстава уводи родну перспективу у ову област и доприноси бољем увиду у стање и потребе жена у руралним подручјима, која представљају значајан потенцијал за радно ангажовање жена, али и област у кој</w:t>
      </w:r>
      <w:r w:rsidR="005849D2" w:rsidRPr="00A07645">
        <w:rPr>
          <w:rFonts w:cstheme="minorHAnsi"/>
          <w:noProof/>
          <w:lang w:val="sr-Cyrl-RS"/>
        </w:rPr>
        <w:t>ој</w:t>
      </w:r>
      <w:r w:rsidRPr="00A07645">
        <w:rPr>
          <w:rFonts w:cstheme="minorHAnsi"/>
          <w:noProof/>
          <w:lang w:val="sr-Cyrl-RS"/>
        </w:rPr>
        <w:t xml:space="preserve"> је идентификована значајна неравноправност утемељена на традиционалним схватањима и наслеђу (посебно у погледу својине, тачније, власништва). На овај начин се доприноси разбијању родних стереотипа и афирмише се учешће жена, што доприноси родној равноправности.  </w:t>
      </w:r>
    </w:p>
    <w:p w14:paraId="5139DB84" w14:textId="326D0B4C"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t>ПОКРАЈИНСКИ СЕКРЕТАРИЈАТ ЗА УРБАНИЗАМ И ЗАШТИТУ ЖИВОТНЕ СРЕДИНЕ</w:t>
      </w:r>
      <w:r w:rsidRPr="00A07645">
        <w:rPr>
          <w:rFonts w:cstheme="minorHAnsi"/>
          <w:noProof/>
          <w:lang w:val="sr-Cyrl-RS"/>
        </w:rPr>
        <w:t xml:space="preserve"> определио се за израду родне анализе која ће обухватити делокруг рада овог буџетског </w:t>
      </w:r>
      <w:r w:rsidRPr="00A07645">
        <w:rPr>
          <w:rFonts w:cstheme="minorHAnsi"/>
          <w:noProof/>
          <w:lang w:val="sr-Cyrl-RS"/>
        </w:rPr>
        <w:lastRenderedPageBreak/>
        <w:t xml:space="preserve">корисника, а на основу које ће бити утврђени приоритети за јачање родне равноправности на којима ће овај буџетски корисник радити у периоду од 3 до 5 година. </w:t>
      </w:r>
      <w:bookmarkStart w:id="32" w:name="_Toc77336564"/>
    </w:p>
    <w:p w14:paraId="1803C4E8" w14:textId="513E8307" w:rsidR="00C30115" w:rsidRPr="00A07645" w:rsidRDefault="00C30115" w:rsidP="0077026F">
      <w:pPr>
        <w:spacing w:before="120" w:after="120" w:line="240" w:lineRule="auto"/>
        <w:jc w:val="both"/>
        <w:rPr>
          <w:rFonts w:cstheme="minorHAnsi"/>
          <w:noProof/>
          <w:lang w:val="sr-Cyrl-RS"/>
        </w:rPr>
      </w:pPr>
      <w:r w:rsidRPr="00A07645">
        <w:rPr>
          <w:rFonts w:cstheme="minorHAnsi"/>
          <w:b/>
          <w:noProof/>
          <w:sz w:val="24"/>
          <w:szCs w:val="24"/>
          <w:lang w:val="sr-Cyrl-RS"/>
        </w:rPr>
        <w:t>ПОКРАЈИНСКИ СЕКРЕТАРИЈАТ ЗА ПРИВРЕДУ И ТУРИЗАМ</w:t>
      </w:r>
      <w:bookmarkEnd w:id="32"/>
      <w:r w:rsidRPr="00A07645">
        <w:rPr>
          <w:rFonts w:cstheme="minorHAnsi"/>
          <w:noProof/>
          <w:sz w:val="24"/>
          <w:szCs w:val="24"/>
          <w:lang w:val="sr-Cyrl-RS"/>
        </w:rPr>
        <w:t xml:space="preserve"> </w:t>
      </w:r>
      <w:r w:rsidRPr="00A07645">
        <w:rPr>
          <w:rFonts w:cstheme="minorHAnsi"/>
          <w:noProof/>
          <w:lang w:val="sr-Cyrl-RS"/>
        </w:rPr>
        <w:t xml:space="preserve">је код програма подстицаја развоју конкурентности привреде дефинисао РОБ циљ </w:t>
      </w:r>
      <w:r w:rsidRPr="00A07645">
        <w:rPr>
          <w:rFonts w:cstheme="minorHAnsi"/>
          <w:i/>
          <w:iCs/>
          <w:noProof/>
          <w:lang w:val="sr-Cyrl-RS"/>
        </w:rPr>
        <w:t>развијање родно осетљивог приступа привредном развоју</w:t>
      </w:r>
      <w:r w:rsidRPr="00A07645">
        <w:rPr>
          <w:rFonts w:cstheme="minorHAnsi"/>
          <w:noProof/>
          <w:lang w:val="sr-Cyrl-RS"/>
        </w:rPr>
        <w:t xml:space="preserve">, док је родни индикатор </w:t>
      </w:r>
      <w:r w:rsidRPr="00A07645">
        <w:rPr>
          <w:rFonts w:cstheme="minorHAnsi"/>
          <w:i/>
          <w:iCs/>
          <w:noProof/>
          <w:lang w:val="sr-Cyrl-RS"/>
        </w:rPr>
        <w:t>број мера за унапређење положаја жена у области привреде</w:t>
      </w:r>
      <w:r w:rsidRPr="00A07645">
        <w:rPr>
          <w:rFonts w:cstheme="minorHAnsi"/>
          <w:noProof/>
          <w:lang w:val="sr-Cyrl-RS"/>
        </w:rPr>
        <w:t>. Ово је родно трансформативни приступ и може имати снажан утицај на дефинисање будућих мера усмерених на подстицање женског предузетништва и положаја жена у привреди.</w:t>
      </w:r>
    </w:p>
    <w:p w14:paraId="66358EEA" w14:textId="1C573196" w:rsidR="00FB78D7" w:rsidRPr="00A07645" w:rsidRDefault="00FB78D7" w:rsidP="0077026F">
      <w:pPr>
        <w:spacing w:before="120" w:after="120" w:line="240" w:lineRule="auto"/>
        <w:jc w:val="both"/>
        <w:rPr>
          <w:rFonts w:cstheme="minorHAnsi"/>
          <w:noProof/>
          <w:lang w:val="sr-Cyrl-RS"/>
        </w:rPr>
      </w:pPr>
      <w:r w:rsidRPr="00A07645">
        <w:rPr>
          <w:rFonts w:cstheme="minorHAnsi"/>
          <w:b/>
          <w:bCs/>
          <w:noProof/>
          <w:sz w:val="24"/>
          <w:szCs w:val="24"/>
          <w:lang w:val="sr-Cyrl-RS"/>
        </w:rPr>
        <w:t xml:space="preserve">ПОКРАЈИНСКИ СЕКРЕТАРИЈАТ ЗА РЕГИОНАЛНИ РАЗВОЈ, МЕЂУРЕГИОНАЛНУ САРАДЊУ И ЛОКАЛНУ САМОУПРАВУ </w:t>
      </w:r>
      <w:r w:rsidRPr="00A07645">
        <w:rPr>
          <w:rFonts w:cstheme="minorHAnsi"/>
          <w:noProof/>
          <w:lang w:val="sr-Cyrl-RS"/>
        </w:rPr>
        <w:t>пружа подршку приступању Србије Е</w:t>
      </w:r>
      <w:r w:rsidR="005849D2" w:rsidRPr="00A07645">
        <w:rPr>
          <w:rFonts w:cstheme="minorHAnsi"/>
          <w:noProof/>
          <w:lang w:val="sr-Cyrl-RS"/>
        </w:rPr>
        <w:t>вропској унији (ЕУ)</w:t>
      </w:r>
      <w:r w:rsidRPr="00A07645">
        <w:rPr>
          <w:rFonts w:cstheme="minorHAnsi"/>
          <w:noProof/>
          <w:lang w:val="sr-Cyrl-RS"/>
        </w:rPr>
        <w:t>. Током овог процеса, секретаријат ради на јачању свести о вези између родне равноправности и друштвено економског развоја. Додатно</w:t>
      </w:r>
      <w:r w:rsidR="005849D2" w:rsidRPr="00A07645">
        <w:rPr>
          <w:rFonts w:cstheme="minorHAnsi"/>
          <w:noProof/>
          <w:lang w:val="sr-Cyrl-RS"/>
        </w:rPr>
        <w:t>,</w:t>
      </w:r>
      <w:r w:rsidRPr="00A07645">
        <w:rPr>
          <w:rFonts w:cstheme="minorHAnsi"/>
          <w:noProof/>
          <w:lang w:val="sr-Cyrl-RS"/>
        </w:rPr>
        <w:t xml:space="preserve"> Секретаријат представља пример добре праксе због тога што се није ограничио само на праћење учешћа жена и мушкараца у обукама већ је укључио и праћење интегрисања родних садржаја у све обуке. РОБ и јесте алат који помаже буџетским корисницима да родну перспективу интегришу у свој редован рад, као и да препознају и одговоре на додатне потребе за инвестицијама у областима у којима постоји документовани родни јаз. </w:t>
      </w:r>
    </w:p>
    <w:p w14:paraId="6EF7AFCF" w14:textId="7461BE5F" w:rsidR="00E93C71" w:rsidRPr="00A07645" w:rsidRDefault="00E93C71" w:rsidP="0077026F">
      <w:pPr>
        <w:spacing w:before="120" w:after="120" w:line="240" w:lineRule="auto"/>
        <w:jc w:val="both"/>
        <w:rPr>
          <w:rFonts w:cstheme="minorHAnsi"/>
          <w:noProof/>
          <w:lang w:val="sr-Cyrl-RS"/>
        </w:rPr>
      </w:pPr>
      <w:bookmarkStart w:id="33" w:name="_Toc77336578"/>
      <w:r w:rsidRPr="00A07645">
        <w:rPr>
          <w:rFonts w:cstheme="minorHAnsi"/>
          <w:b/>
          <w:bCs/>
          <w:noProof/>
          <w:sz w:val="24"/>
          <w:szCs w:val="24"/>
          <w:lang w:val="sr-Cyrl-RS"/>
        </w:rPr>
        <w:t>СЛУЖБА ЗА ИНТЕРНУ РЕВИЗИЈУ КОРИСНИКА БУЏЕТСКИХ СРЕДСТАВА АУТОНОМНЕ ПОКРАЈИНЕ ВОЈВОДИНЕ</w:t>
      </w:r>
      <w:bookmarkEnd w:id="33"/>
      <w:r w:rsidRPr="00A07645">
        <w:rPr>
          <w:rFonts w:cstheme="minorHAnsi"/>
          <w:b/>
          <w:bCs/>
          <w:noProof/>
          <w:sz w:val="24"/>
          <w:szCs w:val="24"/>
          <w:lang w:val="sr-Cyrl-RS"/>
        </w:rPr>
        <w:t xml:space="preserve"> </w:t>
      </w:r>
      <w:r w:rsidRPr="00A07645">
        <w:rPr>
          <w:rFonts w:cstheme="minorHAnsi"/>
          <w:noProof/>
          <w:lang w:val="sr-Cyrl-RS"/>
        </w:rPr>
        <w:t>пример је добре праксе јер у оквиру својих изворних надлежности</w:t>
      </w:r>
      <w:r w:rsidR="004E54DA" w:rsidRPr="00A07645">
        <w:rPr>
          <w:rFonts w:cstheme="minorHAnsi"/>
          <w:noProof/>
          <w:lang w:val="sr-Cyrl-RS"/>
        </w:rPr>
        <w:t xml:space="preserve"> проверава и примену Закона који се односи на примену РОБ-а приликом планирања, спровођења и извештавања буџета. Ово је изузетно важно зато што јача тражњу и контролу примене РОБ-а</w:t>
      </w:r>
      <w:r w:rsidR="00AF61F0" w:rsidRPr="00A07645">
        <w:rPr>
          <w:rFonts w:cstheme="minorHAnsi"/>
          <w:noProof/>
          <w:lang w:val="sr-Cyrl-RS"/>
        </w:rPr>
        <w:t xml:space="preserve"> код свих корисника</w:t>
      </w:r>
      <w:r w:rsidR="004E54DA" w:rsidRPr="00A07645">
        <w:rPr>
          <w:rFonts w:cstheme="minorHAnsi"/>
          <w:noProof/>
          <w:lang w:val="sr-Cyrl-RS"/>
        </w:rPr>
        <w:t>.</w:t>
      </w:r>
    </w:p>
    <w:p w14:paraId="26C4143D" w14:textId="77777777" w:rsidR="00C94BFF" w:rsidRDefault="00C94BFF" w:rsidP="00CE7A07">
      <w:pPr>
        <w:pStyle w:val="Heading1"/>
        <w:rPr>
          <w:rFonts w:asciiTheme="minorHAnsi" w:hAnsiTheme="minorHAnsi" w:cstheme="minorHAnsi"/>
          <w:noProof/>
          <w:lang w:val="sr-Cyrl-RS"/>
        </w:rPr>
      </w:pPr>
      <w:bookmarkStart w:id="34" w:name="_Toc82811796"/>
    </w:p>
    <w:p w14:paraId="2D283F06" w14:textId="7246F223" w:rsidR="007D5AFA" w:rsidRPr="00A07645" w:rsidRDefault="007D5AFA" w:rsidP="00CE7A07">
      <w:pPr>
        <w:pStyle w:val="Heading1"/>
        <w:rPr>
          <w:rFonts w:asciiTheme="minorHAnsi" w:hAnsiTheme="minorHAnsi" w:cstheme="minorHAnsi"/>
          <w:noProof/>
          <w:lang w:val="sr-Cyrl-RS"/>
        </w:rPr>
      </w:pPr>
      <w:bookmarkStart w:id="35" w:name="_Toc91067740"/>
      <w:r w:rsidRPr="00A07645">
        <w:rPr>
          <w:rFonts w:asciiTheme="minorHAnsi" w:hAnsiTheme="minorHAnsi" w:cstheme="minorHAnsi"/>
          <w:noProof/>
          <w:lang w:val="sr-Cyrl-RS"/>
        </w:rPr>
        <w:t>Подршка увођењу РОБ-а</w:t>
      </w:r>
      <w:bookmarkEnd w:id="34"/>
      <w:bookmarkEnd w:id="35"/>
      <w:r w:rsidRPr="00A07645">
        <w:rPr>
          <w:rFonts w:asciiTheme="minorHAnsi" w:hAnsiTheme="minorHAnsi" w:cstheme="minorHAnsi"/>
          <w:noProof/>
          <w:lang w:val="sr-Cyrl-RS"/>
        </w:rPr>
        <w:t xml:space="preserve"> </w:t>
      </w:r>
    </w:p>
    <w:p w14:paraId="252D8293" w14:textId="3407F491" w:rsidR="008E1044" w:rsidRDefault="007D5AFA" w:rsidP="008E1044">
      <w:pPr>
        <w:spacing w:before="120" w:after="120" w:line="240" w:lineRule="auto"/>
        <w:jc w:val="both"/>
        <w:rPr>
          <w:rFonts w:cstheme="minorHAnsi"/>
          <w:noProof/>
          <w:spacing w:val="5"/>
          <w:lang w:val="sr-Cyrl-RS"/>
        </w:rPr>
      </w:pPr>
      <w:r w:rsidRPr="00A07645">
        <w:rPr>
          <w:rFonts w:cstheme="minorHAnsi"/>
          <w:noProof/>
          <w:spacing w:val="5"/>
          <w:lang w:val="sr-Cyrl-RS"/>
        </w:rPr>
        <w:t>Агенција UN Women је и у 20</w:t>
      </w:r>
      <w:r w:rsidR="008A58F8" w:rsidRPr="00A07645">
        <w:rPr>
          <w:rFonts w:cstheme="minorHAnsi"/>
          <w:noProof/>
          <w:spacing w:val="5"/>
          <w:lang w:val="sr-Cyrl-RS"/>
        </w:rPr>
        <w:t>2</w:t>
      </w:r>
      <w:r w:rsidR="00C94BFF">
        <w:rPr>
          <w:rFonts w:cstheme="minorHAnsi"/>
          <w:noProof/>
          <w:spacing w:val="5"/>
          <w:lang w:val="sr-Cyrl-RS"/>
        </w:rPr>
        <w:t>0</w:t>
      </w:r>
      <w:r w:rsidRPr="00A07645">
        <w:rPr>
          <w:rFonts w:cstheme="minorHAnsi"/>
          <w:noProof/>
          <w:spacing w:val="5"/>
          <w:lang w:val="sr-Cyrl-RS"/>
        </w:rPr>
        <w:t>. години пружила техничку подршку Министарству финансија и Покрајинском секретаријату</w:t>
      </w:r>
      <w:r w:rsidR="00C61B9F">
        <w:rPr>
          <w:rFonts w:cstheme="minorHAnsi"/>
          <w:noProof/>
          <w:spacing w:val="5"/>
          <w:lang w:val="sr-Cyrl-RS"/>
        </w:rPr>
        <w:t xml:space="preserve"> за финансије</w:t>
      </w:r>
      <w:r w:rsidR="008E1044">
        <w:rPr>
          <w:rFonts w:cstheme="minorHAnsi"/>
          <w:noProof/>
          <w:spacing w:val="5"/>
          <w:lang w:val="sr-Cyrl-RS"/>
        </w:rPr>
        <w:t>, међутим сама подршка је прилагођена новим условима рада проузрокованим пандемијом</w:t>
      </w:r>
      <w:r w:rsidR="008E1044">
        <w:rPr>
          <w:rFonts w:cstheme="minorHAnsi"/>
          <w:noProof/>
          <w:spacing w:val="5"/>
          <w:lang w:val="sr-Latn-RS"/>
        </w:rPr>
        <w:t xml:space="preserve"> </w:t>
      </w:r>
      <w:r w:rsidR="008E1044">
        <w:rPr>
          <w:rFonts w:cstheme="minorHAnsi"/>
          <w:noProof/>
          <w:spacing w:val="5"/>
          <w:lang w:val="sr-Cyrl-RS"/>
        </w:rPr>
        <w:t xml:space="preserve">вируса </w:t>
      </w:r>
      <w:r w:rsidR="008E1044">
        <w:rPr>
          <w:rFonts w:cstheme="minorHAnsi"/>
          <w:noProof/>
          <w:spacing w:val="5"/>
          <w:lang w:val="sr-Latn-RS"/>
        </w:rPr>
        <w:t>COVID-19</w:t>
      </w:r>
      <w:r w:rsidR="008E1044">
        <w:rPr>
          <w:rFonts w:cstheme="minorHAnsi"/>
          <w:noProof/>
          <w:spacing w:val="5"/>
          <w:lang w:val="sr-Cyrl-RS"/>
        </w:rPr>
        <w:t>, и махом је пружана онл</w:t>
      </w:r>
      <w:r w:rsidR="00C61B9F">
        <w:rPr>
          <w:rFonts w:cstheme="minorHAnsi"/>
          <w:noProof/>
          <w:spacing w:val="5"/>
          <w:lang w:val="sr-Cyrl-RS"/>
        </w:rPr>
        <w:t>ајн</w:t>
      </w:r>
      <w:r w:rsidR="008E1044">
        <w:rPr>
          <w:rFonts w:cstheme="minorHAnsi"/>
          <w:noProof/>
          <w:spacing w:val="5"/>
          <w:lang w:val="sr-Cyrl-RS"/>
        </w:rPr>
        <w:t>, директно у контакту са бу</w:t>
      </w:r>
      <w:r w:rsidR="00CC2AD4">
        <w:rPr>
          <w:rFonts w:cstheme="minorHAnsi"/>
          <w:noProof/>
          <w:spacing w:val="5"/>
          <w:lang w:val="sr-Cyrl-RS"/>
        </w:rPr>
        <w:t>џетским корисницима и у складу са њиховим потребама.</w:t>
      </w:r>
    </w:p>
    <w:p w14:paraId="020C6EF1" w14:textId="51A349F3" w:rsidR="00CC2AD4" w:rsidRPr="008E1044" w:rsidRDefault="00CC2AD4" w:rsidP="008E1044">
      <w:pPr>
        <w:spacing w:before="120" w:after="120" w:line="240" w:lineRule="auto"/>
        <w:jc w:val="both"/>
        <w:rPr>
          <w:rFonts w:cstheme="minorHAnsi"/>
          <w:noProof/>
          <w:spacing w:val="5"/>
          <w:lang w:val="sr-Cyrl-RS"/>
        </w:rPr>
      </w:pPr>
      <w:r>
        <w:rPr>
          <w:rFonts w:cstheme="minorHAnsi"/>
          <w:noProof/>
          <w:spacing w:val="5"/>
          <w:lang w:val="sr-Cyrl-RS"/>
        </w:rPr>
        <w:t>Одржан је онлајн тренинг намењен специфично контакт особама за родну равноправност, којем су присуст</w:t>
      </w:r>
      <w:r w:rsidR="00AB7AB7">
        <w:rPr>
          <w:rFonts w:cstheme="minorHAnsi"/>
          <w:noProof/>
          <w:spacing w:val="5"/>
          <w:lang w:val="sr-Cyrl-RS"/>
        </w:rPr>
        <w:t>вовали представници 7 министарстава (6 жена и један мушкарац)</w:t>
      </w:r>
      <w:r w:rsidR="00C61B9F">
        <w:rPr>
          <w:rFonts w:cstheme="minorHAnsi"/>
          <w:noProof/>
          <w:spacing w:val="5"/>
          <w:lang w:val="sr-Cyrl-RS"/>
        </w:rPr>
        <w:t>.</w:t>
      </w:r>
    </w:p>
    <w:p w14:paraId="5208ECA7" w14:textId="77777777" w:rsidR="00AB7AB7" w:rsidRDefault="00AB7AB7" w:rsidP="00CE7A07">
      <w:pPr>
        <w:pStyle w:val="Heading1"/>
        <w:jc w:val="both"/>
        <w:rPr>
          <w:rFonts w:asciiTheme="minorHAnsi" w:hAnsiTheme="minorHAnsi" w:cstheme="minorHAnsi"/>
          <w:noProof/>
          <w:lang w:val="sr-Cyrl-RS"/>
        </w:rPr>
      </w:pPr>
      <w:bookmarkStart w:id="36" w:name="_Toc82811797"/>
    </w:p>
    <w:p w14:paraId="1717B3B4" w14:textId="67FF8E74" w:rsidR="008A58F8" w:rsidRPr="00A07645" w:rsidRDefault="008A58F8" w:rsidP="00CE7A07">
      <w:pPr>
        <w:pStyle w:val="Heading1"/>
        <w:jc w:val="both"/>
        <w:rPr>
          <w:rFonts w:asciiTheme="minorHAnsi" w:hAnsiTheme="minorHAnsi" w:cstheme="minorHAnsi"/>
          <w:noProof/>
          <w:lang w:val="sr-Cyrl-RS"/>
        </w:rPr>
      </w:pPr>
      <w:bookmarkStart w:id="37" w:name="_Toc91067741"/>
      <w:r w:rsidRPr="00A07645">
        <w:rPr>
          <w:rFonts w:asciiTheme="minorHAnsi" w:hAnsiTheme="minorHAnsi" w:cstheme="minorHAnsi"/>
          <w:noProof/>
          <w:lang w:val="sr-Cyrl-RS"/>
        </w:rPr>
        <w:t>Препоруке на основу примене РОБ-а у буџету за 2021. годину</w:t>
      </w:r>
      <w:bookmarkEnd w:id="36"/>
      <w:bookmarkEnd w:id="37"/>
    </w:p>
    <w:p w14:paraId="684785CA" w14:textId="51183598" w:rsidR="00C30115" w:rsidRPr="00A07645" w:rsidRDefault="005E7C54" w:rsidP="00346977">
      <w:pPr>
        <w:spacing w:before="120" w:after="120" w:line="240" w:lineRule="auto"/>
        <w:jc w:val="both"/>
        <w:rPr>
          <w:rFonts w:cstheme="minorHAnsi"/>
          <w:noProof/>
          <w:lang w:val="sr-Cyrl-RS"/>
        </w:rPr>
      </w:pPr>
      <w:r w:rsidRPr="00A07645">
        <w:rPr>
          <w:rFonts w:cstheme="minorHAnsi"/>
          <w:noProof/>
          <w:lang w:val="en-US"/>
        </w:rPr>
        <mc:AlternateContent>
          <mc:Choice Requires="wps">
            <w:drawing>
              <wp:anchor distT="45720" distB="45720" distL="114300" distR="114300" simplePos="0" relativeHeight="251663360" behindDoc="0" locked="0" layoutInCell="1" allowOverlap="1" wp14:anchorId="0C02298D" wp14:editId="7589E115">
                <wp:simplePos x="0" y="0"/>
                <wp:positionH relativeFrom="margin">
                  <wp:align>right</wp:align>
                </wp:positionH>
                <wp:positionV relativeFrom="paragraph">
                  <wp:posOffset>1092669</wp:posOffset>
                </wp:positionV>
                <wp:extent cx="5715000" cy="2571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28ECA97A" w14:textId="2813F4D3" w:rsidR="000E60D1" w:rsidRPr="005E7C54" w:rsidRDefault="000E60D1" w:rsidP="00E90A18">
                            <w:pPr>
                              <w:spacing w:after="0" w:line="240" w:lineRule="auto"/>
                              <w:jc w:val="both"/>
                              <w:rPr>
                                <w:b/>
                                <w:bCs/>
                                <w:lang w:val="sr-Cyrl-RS"/>
                              </w:rPr>
                            </w:pPr>
                            <w:r w:rsidRPr="005E7C54">
                              <w:rPr>
                                <w:b/>
                                <w:bCs/>
                                <w:lang w:val="sr-Cyrl-RS"/>
                              </w:rPr>
                              <w:t xml:space="preserve">Препорука 1. Израда предлога Правилника о РОБ-у и процедуралних смерница </w:t>
                            </w:r>
                          </w:p>
                          <w:p w14:paraId="0E7B2E5F" w14:textId="16C1E8FD" w:rsidR="000E60D1" w:rsidRDefault="000E6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2298D" id="_x0000_s1029" type="#_x0000_t202" style="position:absolute;left:0;text-align:left;margin-left:398.8pt;margin-top:86.05pt;width:450pt;height:2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" fillcolor="#fbe4d5 [661]" strokecolor="#c45911 [2405]">
                <v:textbox>
                  <w:txbxContent>
                    <w:p w14:paraId="28ECA97A" w14:textId="2813F4D3" w:rsidR="000E60D1" w:rsidRPr="005E7C54" w:rsidRDefault="000E60D1" w:rsidP="00E90A18">
                      <w:pPr>
                        <w:spacing w:after="0" w:line="240" w:lineRule="auto"/>
                        <w:jc w:val="both"/>
                        <w:rPr>
                          <w:b/>
                          <w:bCs/>
                          <w:lang w:val="sr-Cyrl-RS"/>
                        </w:rPr>
                      </w:pPr>
                      <w:r w:rsidRPr="005E7C54">
                        <w:rPr>
                          <w:b/>
                          <w:bCs/>
                          <w:lang w:val="sr-Cyrl-RS"/>
                        </w:rPr>
                        <w:t xml:space="preserve">Препорука </w:t>
                      </w:r>
                      <w:r w:rsidRPr="005E7C54">
                        <w:rPr>
                          <w:b/>
                          <w:bCs/>
                          <w:lang w:val="sr-Cyrl-RS"/>
                        </w:rPr>
                        <w:t xml:space="preserve">1. Израда предлога Правилника о РОБ-у и процедуралних смерница </w:t>
                      </w:r>
                    </w:p>
                    <w:p w14:paraId="0E7B2E5F" w14:textId="16C1E8FD" w:rsidR="000E60D1" w:rsidRDefault="000E60D1"/>
                  </w:txbxContent>
                </v:textbox>
                <w10:wrap type="square" anchorx="margin"/>
              </v:shape>
            </w:pict>
          </mc:Fallback>
        </mc:AlternateContent>
      </w:r>
      <w:r w:rsidR="00F81990" w:rsidRPr="00A07645">
        <w:rPr>
          <w:rFonts w:cstheme="minorHAnsi"/>
          <w:noProof/>
          <w:lang w:val="sr-Cyrl-RS"/>
        </w:rPr>
        <w:t>Законом о и</w:t>
      </w:r>
      <w:r w:rsidR="001F3684" w:rsidRPr="00A07645">
        <w:rPr>
          <w:rFonts w:cstheme="minorHAnsi"/>
          <w:noProof/>
          <w:lang w:val="sr-Cyrl-RS"/>
        </w:rPr>
        <w:t xml:space="preserve">зменама и допунама Закона о буџетском систему из </w:t>
      </w:r>
      <w:r w:rsidR="00F81990" w:rsidRPr="00A07645">
        <w:rPr>
          <w:rFonts w:cstheme="minorHAnsi"/>
          <w:noProof/>
          <w:lang w:val="sr-Cyrl-RS"/>
        </w:rPr>
        <w:t>2020</w:t>
      </w:r>
      <w:r w:rsidR="007C1888" w:rsidRPr="00A07645">
        <w:rPr>
          <w:rFonts w:cstheme="minorHAnsi"/>
          <w:noProof/>
          <w:lang w:val="sr-Cyrl-RS"/>
        </w:rPr>
        <w:t>.</w:t>
      </w:r>
      <w:r w:rsidR="00986CCA" w:rsidRPr="00A07645">
        <w:rPr>
          <w:rFonts w:cstheme="minorHAnsi"/>
          <w:noProof/>
          <w:lang w:val="sr-Cyrl-RS"/>
        </w:rPr>
        <w:t xml:space="preserve"> године</w:t>
      </w:r>
      <w:r w:rsidR="001F3684" w:rsidRPr="00A07645">
        <w:rPr>
          <w:rFonts w:cstheme="minorHAnsi"/>
          <w:noProof/>
          <w:lang w:val="sr-Cyrl-RS"/>
        </w:rPr>
        <w:t>, рок за пуну примену РОБ-а померен је до буџета за 202</w:t>
      </w:r>
      <w:r w:rsidR="006C0991" w:rsidRPr="00A07645">
        <w:rPr>
          <w:rFonts w:cstheme="minorHAnsi"/>
          <w:noProof/>
          <w:lang w:val="sr-Cyrl-RS"/>
        </w:rPr>
        <w:t>4</w:t>
      </w:r>
      <w:r w:rsidR="001F3684" w:rsidRPr="00A07645">
        <w:rPr>
          <w:rFonts w:cstheme="minorHAnsi"/>
          <w:noProof/>
          <w:lang w:val="sr-Cyrl-RS"/>
        </w:rPr>
        <w:t>.</w:t>
      </w:r>
      <w:r w:rsidR="007C1888" w:rsidRPr="00A07645">
        <w:rPr>
          <w:rFonts w:cstheme="minorHAnsi"/>
          <w:noProof/>
          <w:lang w:val="sr-Cyrl-RS"/>
        </w:rPr>
        <w:t xml:space="preserve"> </w:t>
      </w:r>
      <w:r w:rsidR="001F3684" w:rsidRPr="00A07645">
        <w:rPr>
          <w:rFonts w:cstheme="minorHAnsi"/>
          <w:noProof/>
          <w:lang w:val="sr-Cyrl-RS"/>
        </w:rPr>
        <w:t xml:space="preserve">годину. </w:t>
      </w:r>
      <w:r w:rsidR="006C0991" w:rsidRPr="00A07645">
        <w:rPr>
          <w:rFonts w:cstheme="minorHAnsi"/>
          <w:noProof/>
          <w:lang w:val="sr-Cyrl-RS"/>
        </w:rPr>
        <w:t>Имајући у виду посвећеност Министарства финансија и Покрајинског секретаријата за финансије, као и Координационог тела за родну равноправност процесу увођења РОБ-а, неопходно је да се уложи додатни напор ка очувању резултата, пре свега кроз јачање институционализације процеса, а што би укључивало следеће препоруке:</w:t>
      </w:r>
    </w:p>
    <w:p w14:paraId="4F6ECE0F" w14:textId="47A8217E" w:rsidR="007B39E7" w:rsidRPr="00A07645" w:rsidRDefault="007B39E7" w:rsidP="005621B1">
      <w:pPr>
        <w:spacing w:before="120" w:after="120" w:line="240" w:lineRule="auto"/>
        <w:jc w:val="both"/>
        <w:rPr>
          <w:rFonts w:cstheme="minorHAnsi"/>
          <w:noProof/>
          <w:lang w:val="sr-Cyrl-RS"/>
        </w:rPr>
      </w:pPr>
      <w:r w:rsidRPr="00A07645">
        <w:rPr>
          <w:rFonts w:cstheme="minorHAnsi"/>
          <w:noProof/>
          <w:lang w:val="sr-Cyrl-RS"/>
        </w:rPr>
        <w:t xml:space="preserve">Ова препорука је постојала и у оквиру претходних Извештаја о напретку у увођењу родно одговорног буџетирања у систем планирања јавних финансија у Републици Србији, </w:t>
      </w:r>
      <w:r w:rsidR="005C3A22" w:rsidRPr="00A07645">
        <w:rPr>
          <w:rFonts w:cstheme="minorHAnsi"/>
          <w:noProof/>
          <w:lang w:val="sr-Cyrl-RS"/>
        </w:rPr>
        <w:t>али није рађено на реализаицји те препоруке</w:t>
      </w:r>
      <w:r w:rsidRPr="00A07645">
        <w:rPr>
          <w:rFonts w:cstheme="minorHAnsi"/>
          <w:noProof/>
          <w:lang w:val="sr-Cyrl-RS"/>
        </w:rPr>
        <w:t>. Примена РОБ-а за 2021. годину је</w:t>
      </w:r>
      <w:r w:rsidR="001A76F5" w:rsidRPr="00A07645">
        <w:rPr>
          <w:rFonts w:cstheme="minorHAnsi"/>
          <w:noProof/>
          <w:lang w:val="sr-Cyrl-RS"/>
        </w:rPr>
        <w:t xml:space="preserve"> још једанпут</w:t>
      </w:r>
      <w:r w:rsidRPr="00A07645">
        <w:rPr>
          <w:rFonts w:cstheme="minorHAnsi"/>
          <w:noProof/>
          <w:lang w:val="sr-Cyrl-RS"/>
        </w:rPr>
        <w:t xml:space="preserve"> потврдила оправданост те препоруке зато што се код корисника који су дуже у процесу </w:t>
      </w:r>
      <w:r w:rsidR="00832C08" w:rsidRPr="00A07645">
        <w:rPr>
          <w:rFonts w:cstheme="minorHAnsi"/>
          <w:noProof/>
          <w:lang w:val="sr-Cyrl-RS"/>
        </w:rPr>
        <w:t xml:space="preserve">и даље </w:t>
      </w:r>
      <w:r w:rsidRPr="00A07645">
        <w:rPr>
          <w:rFonts w:cstheme="minorHAnsi"/>
          <w:noProof/>
          <w:lang w:val="sr-Cyrl-RS"/>
        </w:rPr>
        <w:t xml:space="preserve">уочава </w:t>
      </w:r>
      <w:r w:rsidRPr="00A07645">
        <w:rPr>
          <w:rFonts w:cstheme="minorHAnsi"/>
          <w:noProof/>
          <w:lang w:val="sr-Cyrl-RS"/>
        </w:rPr>
        <w:lastRenderedPageBreak/>
        <w:t xml:space="preserve">стагнација, а што је резултат тога да је </w:t>
      </w:r>
      <w:r w:rsidR="00832C08" w:rsidRPr="00A07645">
        <w:rPr>
          <w:rFonts w:cstheme="minorHAnsi"/>
          <w:noProof/>
          <w:lang w:val="sr-Cyrl-RS"/>
        </w:rPr>
        <w:t xml:space="preserve">након </w:t>
      </w:r>
      <w:r w:rsidRPr="00A07645">
        <w:rPr>
          <w:rFonts w:cstheme="minorHAnsi"/>
          <w:noProof/>
          <w:lang w:val="sr-Cyrl-RS"/>
        </w:rPr>
        <w:t>постигнут</w:t>
      </w:r>
      <w:r w:rsidR="00832C08" w:rsidRPr="00A07645">
        <w:rPr>
          <w:rFonts w:cstheme="minorHAnsi"/>
          <w:noProof/>
          <w:lang w:val="sr-Cyrl-RS"/>
        </w:rPr>
        <w:t>ог</w:t>
      </w:r>
      <w:r w:rsidRPr="00A07645">
        <w:rPr>
          <w:rFonts w:cstheme="minorHAnsi"/>
          <w:noProof/>
          <w:lang w:val="sr-Cyrl-RS"/>
        </w:rPr>
        <w:t xml:space="preserve"> </w:t>
      </w:r>
      <w:r w:rsidR="001A76F5" w:rsidRPr="00A07645">
        <w:rPr>
          <w:rFonts w:cstheme="minorHAnsi"/>
          <w:noProof/>
          <w:lang w:val="sr-Cyrl-RS"/>
        </w:rPr>
        <w:t>основн</w:t>
      </w:r>
      <w:r w:rsidR="00832C08" w:rsidRPr="00A07645">
        <w:rPr>
          <w:rFonts w:cstheme="minorHAnsi"/>
          <w:noProof/>
          <w:lang w:val="sr-Cyrl-RS"/>
        </w:rPr>
        <w:t>ог</w:t>
      </w:r>
      <w:r w:rsidR="001A76F5" w:rsidRPr="00A07645">
        <w:rPr>
          <w:rFonts w:cstheme="minorHAnsi"/>
          <w:noProof/>
          <w:lang w:val="sr-Cyrl-RS"/>
        </w:rPr>
        <w:t xml:space="preserve"> </w:t>
      </w:r>
      <w:r w:rsidRPr="00A07645">
        <w:rPr>
          <w:rFonts w:cstheme="minorHAnsi"/>
          <w:noProof/>
          <w:lang w:val="sr-Cyrl-RS"/>
        </w:rPr>
        <w:t>нив</w:t>
      </w:r>
      <w:r w:rsidR="00EF605D" w:rsidRPr="00A07645">
        <w:rPr>
          <w:rFonts w:cstheme="minorHAnsi"/>
          <w:noProof/>
          <w:lang w:val="en-US"/>
        </w:rPr>
        <w:t>o</w:t>
      </w:r>
      <w:r w:rsidR="00832C08" w:rsidRPr="00A07645">
        <w:rPr>
          <w:rFonts w:cstheme="minorHAnsi"/>
          <w:noProof/>
          <w:lang w:val="sr-Cyrl-RS"/>
        </w:rPr>
        <w:t>а</w:t>
      </w:r>
      <w:r w:rsidRPr="00A07645">
        <w:rPr>
          <w:rFonts w:cstheme="minorHAnsi"/>
          <w:noProof/>
          <w:lang w:val="sr-Cyrl-RS"/>
        </w:rPr>
        <w:t xml:space="preserve"> примене сада неопходно да се унутар институција утиче на процес планирања на начин да се препозна родни јаз и да се дефинишу интервенције које ће допринети трајном уклањању неједнакости. </w:t>
      </w:r>
    </w:p>
    <w:p w14:paraId="641DA450" w14:textId="07596AF0" w:rsidR="001A76F5" w:rsidRPr="00A07645" w:rsidRDefault="00832C08" w:rsidP="005621B1">
      <w:pPr>
        <w:spacing w:before="120" w:after="120" w:line="240" w:lineRule="auto"/>
        <w:jc w:val="both"/>
        <w:rPr>
          <w:rFonts w:cstheme="minorHAnsi"/>
          <w:noProof/>
          <w:lang w:val="sr-Cyrl-RS"/>
        </w:rPr>
      </w:pPr>
      <w:r w:rsidRPr="00A07645">
        <w:rPr>
          <w:rFonts w:cstheme="minorHAnsi"/>
          <w:noProof/>
          <w:lang w:val="sr-Cyrl-RS"/>
        </w:rPr>
        <w:t>Након усвајања Закона о родној равноправности, као и Закона о планском систему</w:t>
      </w:r>
      <w:r w:rsidRPr="00A07645">
        <w:rPr>
          <w:rStyle w:val="FootnoteReference"/>
          <w:rFonts w:cstheme="minorHAnsi"/>
          <w:noProof/>
          <w:lang w:val="sr-Cyrl-RS"/>
        </w:rPr>
        <w:footnoteReference w:id="22"/>
      </w:r>
      <w:r w:rsidRPr="00A07645">
        <w:rPr>
          <w:rFonts w:cstheme="minorHAnsi"/>
          <w:noProof/>
          <w:lang w:val="sr-Cyrl-RS"/>
        </w:rPr>
        <w:t>, р</w:t>
      </w:r>
      <w:r w:rsidR="001A76F5" w:rsidRPr="00A07645">
        <w:rPr>
          <w:rFonts w:cstheme="minorHAnsi"/>
          <w:noProof/>
          <w:lang w:val="sr-Cyrl-RS"/>
        </w:rPr>
        <w:t>одно одговорно буџетирање део је ширег система управљања јавним политикама у Републици Србији и</w:t>
      </w:r>
      <w:r w:rsidR="006351B7" w:rsidRPr="00A07645">
        <w:rPr>
          <w:rFonts w:cstheme="minorHAnsi"/>
          <w:noProof/>
          <w:lang w:val="sr-Cyrl-RS"/>
        </w:rPr>
        <w:t>,</w:t>
      </w:r>
      <w:r w:rsidR="001A76F5" w:rsidRPr="00A07645">
        <w:rPr>
          <w:rFonts w:cstheme="minorHAnsi"/>
          <w:noProof/>
          <w:lang w:val="sr-Cyrl-RS"/>
        </w:rPr>
        <w:t xml:space="preserve"> као такво</w:t>
      </w:r>
      <w:r w:rsidR="006351B7" w:rsidRPr="00A07645">
        <w:rPr>
          <w:rFonts w:cstheme="minorHAnsi"/>
          <w:noProof/>
          <w:lang w:val="sr-Cyrl-RS"/>
        </w:rPr>
        <w:t>,</w:t>
      </w:r>
      <w:r w:rsidR="001A76F5" w:rsidRPr="00A07645">
        <w:rPr>
          <w:rFonts w:cstheme="minorHAnsi"/>
          <w:noProof/>
          <w:lang w:val="sr-Cyrl-RS"/>
        </w:rPr>
        <w:t xml:space="preserve"> не може се посматрати само као део процеса израде финансијског плана односно буџета корисника. Након шестог циклуса увођења РОБ-а , фокус у наредном периоду треба да буде на томе да РОБ </w:t>
      </w:r>
      <w:r w:rsidRPr="00A07645">
        <w:rPr>
          <w:rFonts w:cstheme="minorHAnsi"/>
          <w:noProof/>
          <w:lang w:val="sr-Cyrl-RS"/>
        </w:rPr>
        <w:t xml:space="preserve">као </w:t>
      </w:r>
      <w:r w:rsidR="001A76F5" w:rsidRPr="00A07645">
        <w:rPr>
          <w:rFonts w:cstheme="minorHAnsi"/>
          <w:noProof/>
          <w:lang w:val="sr-Cyrl-RS"/>
        </w:rPr>
        <w:t>алат треба да омогући укрштање родно одговорних политика са документима јавних политика буџетског корисника. Сходно томе</w:t>
      </w:r>
      <w:r w:rsidR="006351B7" w:rsidRPr="00A07645">
        <w:rPr>
          <w:rFonts w:cstheme="minorHAnsi"/>
          <w:noProof/>
          <w:lang w:val="sr-Cyrl-RS"/>
        </w:rPr>
        <w:t>,</w:t>
      </w:r>
      <w:r w:rsidR="001A76F5" w:rsidRPr="00A07645">
        <w:rPr>
          <w:rFonts w:cstheme="minorHAnsi"/>
          <w:noProof/>
          <w:lang w:val="sr-Cyrl-RS"/>
        </w:rPr>
        <w:t xml:space="preserve"> у процес РОБ</w:t>
      </w:r>
      <w:r w:rsidRPr="00A07645">
        <w:rPr>
          <w:rFonts w:cstheme="minorHAnsi"/>
          <w:noProof/>
          <w:lang w:val="sr-Cyrl-RS"/>
        </w:rPr>
        <w:t>-а</w:t>
      </w:r>
      <w:r w:rsidR="001A76F5" w:rsidRPr="00A07645">
        <w:rPr>
          <w:rFonts w:cstheme="minorHAnsi"/>
          <w:noProof/>
          <w:lang w:val="sr-Cyrl-RS"/>
        </w:rPr>
        <w:t xml:space="preserve"> поред представника организационих једница задужених за израду финансијског плана институције </w:t>
      </w:r>
      <w:r w:rsidRPr="00A07645">
        <w:rPr>
          <w:rFonts w:cstheme="minorHAnsi"/>
          <w:noProof/>
          <w:lang w:val="sr-Cyrl-RS"/>
        </w:rPr>
        <w:t xml:space="preserve">треба </w:t>
      </w:r>
      <w:r w:rsidR="001A76F5" w:rsidRPr="00A07645">
        <w:rPr>
          <w:rFonts w:cstheme="minorHAnsi"/>
          <w:noProof/>
          <w:lang w:val="sr-Cyrl-RS"/>
        </w:rPr>
        <w:t xml:space="preserve">интензивније и на организован начин укључити и представнике свих организационих јединица буџетског корисника који су одговорни за израду докумената јавних политика и прописа.  </w:t>
      </w:r>
      <w:r w:rsidRPr="00A07645">
        <w:rPr>
          <w:rFonts w:cstheme="minorHAnsi"/>
          <w:noProof/>
          <w:lang w:val="sr-Cyrl-RS"/>
        </w:rPr>
        <w:t xml:space="preserve"> </w:t>
      </w:r>
    </w:p>
    <w:p w14:paraId="19E5FB48" w14:textId="328E0D75" w:rsidR="003A53AB" w:rsidRPr="00A07645" w:rsidRDefault="003A53AB" w:rsidP="003A53AB">
      <w:pPr>
        <w:spacing w:before="120" w:after="120" w:line="240" w:lineRule="auto"/>
        <w:jc w:val="both"/>
        <w:rPr>
          <w:rFonts w:cstheme="minorHAnsi"/>
          <w:noProof/>
          <w:lang w:val="sr-Cyrl-RS"/>
        </w:rPr>
      </w:pPr>
      <w:r w:rsidRPr="00A07645">
        <w:rPr>
          <w:rFonts w:cstheme="minorHAnsi"/>
          <w:noProof/>
          <w:lang w:val="sr-Cyrl-RS"/>
        </w:rPr>
        <w:t>Са друге стране израда родно одгов</w:t>
      </w:r>
      <w:r w:rsidR="008904B8" w:rsidRPr="00A07645">
        <w:rPr>
          <w:rFonts w:cstheme="minorHAnsi"/>
          <w:noProof/>
          <w:lang w:val="sr-Cyrl-RS"/>
        </w:rPr>
        <w:t>орног</w:t>
      </w:r>
      <w:r w:rsidRPr="00A07645">
        <w:rPr>
          <w:rFonts w:cstheme="minorHAnsi"/>
          <w:noProof/>
          <w:lang w:val="sr-Cyrl-RS"/>
        </w:rPr>
        <w:t xml:space="preserve"> буџета подразумева двосмерни процес планирања:</w:t>
      </w:r>
    </w:p>
    <w:p w14:paraId="3B74468C" w14:textId="60DEF005" w:rsidR="00A22D92" w:rsidRPr="00A07645" w:rsidRDefault="005621B1" w:rsidP="003A53AB">
      <w:pPr>
        <w:pStyle w:val="ListParagraph"/>
        <w:numPr>
          <w:ilvl w:val="0"/>
          <w:numId w:val="3"/>
        </w:numPr>
        <w:spacing w:before="120" w:after="120" w:line="240" w:lineRule="auto"/>
        <w:jc w:val="both"/>
        <w:rPr>
          <w:rFonts w:cstheme="minorHAnsi"/>
          <w:noProof/>
          <w:lang w:val="sr-Cyrl-RS"/>
        </w:rPr>
      </w:pPr>
      <w:r w:rsidRPr="00A07645">
        <w:rPr>
          <w:rFonts w:cstheme="minorHAnsi"/>
          <w:noProof/>
          <w:u w:val="single"/>
          <w:lang w:val="sr-Cyrl-RS"/>
        </w:rPr>
        <w:t>„одозго према доле”</w:t>
      </w:r>
      <w:r w:rsidRPr="00A07645">
        <w:rPr>
          <w:rFonts w:cstheme="minorHAnsi"/>
          <w:noProof/>
          <w:lang w:val="sr-Cyrl-RS"/>
        </w:rPr>
        <w:t xml:space="preserve">, </w:t>
      </w:r>
      <w:r w:rsidR="003A53AB" w:rsidRPr="00A07645">
        <w:rPr>
          <w:rFonts w:cstheme="minorHAnsi"/>
          <w:noProof/>
          <w:lang w:val="sr-Cyrl-RS"/>
        </w:rPr>
        <w:t xml:space="preserve">па је </w:t>
      </w:r>
      <w:r w:rsidRPr="00A07645">
        <w:rPr>
          <w:rFonts w:cstheme="minorHAnsi"/>
          <w:noProof/>
          <w:lang w:val="sr-Cyrl-RS"/>
        </w:rPr>
        <w:t xml:space="preserve">неопходно да у </w:t>
      </w:r>
      <w:r w:rsidR="008904B8" w:rsidRPr="00A07645">
        <w:rPr>
          <w:rFonts w:cstheme="minorHAnsi"/>
          <w:noProof/>
          <w:lang w:val="sr-Cyrl-RS"/>
        </w:rPr>
        <w:t>РОБ-у</w:t>
      </w:r>
      <w:r w:rsidRPr="00A07645">
        <w:rPr>
          <w:rFonts w:cstheme="minorHAnsi"/>
          <w:noProof/>
          <w:lang w:val="sr-Cyrl-RS"/>
        </w:rPr>
        <w:t xml:space="preserve"> учествује руководство институције које има мандат за доношење стратешких одлука и утврђивање приоритетних мера и активности у складу са циљевима јавне политике и Владе</w:t>
      </w:r>
      <w:r w:rsidR="000253BF" w:rsidRPr="00A07645">
        <w:rPr>
          <w:rFonts w:cstheme="minorHAnsi"/>
          <w:noProof/>
          <w:lang w:val="sr-Cyrl-RS"/>
        </w:rPr>
        <w:t>;</w:t>
      </w:r>
    </w:p>
    <w:p w14:paraId="5CC8FB99" w14:textId="01C2ABE3" w:rsidR="005621B1" w:rsidRPr="00A07645" w:rsidRDefault="005621B1" w:rsidP="003A53AB">
      <w:pPr>
        <w:pStyle w:val="ListParagraph"/>
        <w:numPr>
          <w:ilvl w:val="0"/>
          <w:numId w:val="3"/>
        </w:numPr>
        <w:spacing w:before="120" w:after="120" w:line="240" w:lineRule="auto"/>
        <w:jc w:val="both"/>
        <w:rPr>
          <w:rFonts w:cstheme="minorHAnsi"/>
          <w:noProof/>
          <w:lang w:val="sr-Cyrl-RS"/>
        </w:rPr>
      </w:pPr>
      <w:r w:rsidRPr="00A07645">
        <w:rPr>
          <w:rFonts w:cstheme="minorHAnsi"/>
          <w:noProof/>
          <w:u w:val="single"/>
          <w:lang w:val="sr-Cyrl-RS"/>
        </w:rPr>
        <w:t>„одоздо према горе</w:t>
      </w:r>
      <w:r w:rsidRPr="00A07645">
        <w:rPr>
          <w:rFonts w:cstheme="minorHAnsi"/>
          <w:noProof/>
          <w:lang w:val="sr-Cyrl-RS"/>
        </w:rPr>
        <w:t xml:space="preserve">”, односно да се у </w:t>
      </w:r>
      <w:r w:rsidR="00A22D92" w:rsidRPr="00A07645">
        <w:rPr>
          <w:rFonts w:cstheme="minorHAnsi"/>
          <w:noProof/>
          <w:lang w:val="sr-Cyrl-RS"/>
        </w:rPr>
        <w:t>поступку израде родно одговорног буџета</w:t>
      </w:r>
      <w:r w:rsidRPr="00A07645">
        <w:rPr>
          <w:rFonts w:cstheme="minorHAnsi"/>
          <w:noProof/>
          <w:lang w:val="sr-Cyrl-RS"/>
        </w:rPr>
        <w:t xml:space="preserve"> ангажују они запослени који су директно укључени у спровођење </w:t>
      </w:r>
      <w:r w:rsidR="00A22D92" w:rsidRPr="00A07645">
        <w:rPr>
          <w:rFonts w:cstheme="minorHAnsi"/>
          <w:noProof/>
          <w:lang w:val="sr-Cyrl-RS"/>
        </w:rPr>
        <w:t>јавних политика и</w:t>
      </w:r>
      <w:r w:rsidRPr="00A07645">
        <w:rPr>
          <w:rFonts w:cstheme="minorHAnsi"/>
          <w:noProof/>
          <w:lang w:val="sr-Cyrl-RS"/>
        </w:rPr>
        <w:t xml:space="preserve"> имају релевантна </w:t>
      </w:r>
      <w:r w:rsidR="00A22D92" w:rsidRPr="00A07645">
        <w:rPr>
          <w:rFonts w:cstheme="minorHAnsi"/>
          <w:noProof/>
          <w:lang w:val="sr-Cyrl-RS"/>
        </w:rPr>
        <w:t>секторска</w:t>
      </w:r>
      <w:r w:rsidRPr="00A07645">
        <w:rPr>
          <w:rFonts w:cstheme="minorHAnsi"/>
          <w:noProof/>
          <w:lang w:val="sr-Cyrl-RS"/>
        </w:rPr>
        <w:t xml:space="preserve"> знања.</w:t>
      </w:r>
    </w:p>
    <w:p w14:paraId="20FEB330" w14:textId="609C56AC" w:rsidR="005E7C54" w:rsidRPr="00A07645" w:rsidRDefault="00832C08" w:rsidP="005E7C54">
      <w:pPr>
        <w:jc w:val="both"/>
        <w:rPr>
          <w:rFonts w:cstheme="minorHAnsi"/>
          <w:noProof/>
          <w:highlight w:val="yellow"/>
          <w:lang w:val="sr-Cyrl-RS"/>
        </w:rPr>
      </w:pPr>
      <w:r w:rsidRPr="00A07645">
        <w:rPr>
          <w:rFonts w:cstheme="minorHAnsi"/>
          <w:noProof/>
          <w:lang w:val="en-US"/>
        </w:rPr>
        <mc:AlternateContent>
          <mc:Choice Requires="wps">
            <w:drawing>
              <wp:anchor distT="45720" distB="45720" distL="114300" distR="114300" simplePos="0" relativeHeight="251665408" behindDoc="0" locked="0" layoutInCell="1" allowOverlap="1" wp14:anchorId="3EE5763F" wp14:editId="4B4219B2">
                <wp:simplePos x="0" y="0"/>
                <wp:positionH relativeFrom="margin">
                  <wp:align>right</wp:align>
                </wp:positionH>
                <wp:positionV relativeFrom="paragraph">
                  <wp:posOffset>829310</wp:posOffset>
                </wp:positionV>
                <wp:extent cx="5695950" cy="2667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66700"/>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4B11A113" w14:textId="3090A354" w:rsidR="000E60D1" w:rsidRPr="00832C08" w:rsidRDefault="000E60D1" w:rsidP="00E90A18">
                            <w:pPr>
                              <w:spacing w:after="0" w:line="240" w:lineRule="auto"/>
                              <w:rPr>
                                <w:b/>
                                <w:bCs/>
                                <w:lang w:val="sr-Cyrl-RS"/>
                              </w:rPr>
                            </w:pPr>
                            <w:r w:rsidRPr="00832C08">
                              <w:rPr>
                                <w:b/>
                                <w:bCs/>
                                <w:lang w:val="sr-Cyrl-RS"/>
                              </w:rPr>
                              <w:t>Препорука 2. Укључивање РОБ компоненте у даљи развој програмског буџетирања</w:t>
                            </w:r>
                          </w:p>
                          <w:p w14:paraId="4F579580" w14:textId="03B0CC0C" w:rsidR="000E60D1" w:rsidRDefault="000E60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E5763F" id="_x0000_s1030" type="#_x0000_t202" style="position:absolute;left:0;text-align:left;margin-left:397.3pt;margin-top:65.3pt;width:448.5pt;height:2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" fillcolor="#fbe4d5 [661]" strokecolor="#c45911 [2405]">
                <v:textbox>
                  <w:txbxContent>
                    <w:p w14:paraId="4B11A113" w14:textId="3090A354" w:rsidR="000E60D1" w:rsidRPr="00832C08" w:rsidRDefault="000E60D1" w:rsidP="00E90A18">
                      <w:pPr>
                        <w:spacing w:after="0" w:line="240" w:lineRule="auto"/>
                        <w:rPr>
                          <w:b/>
                          <w:bCs/>
                          <w:lang w:val="sr-Cyrl-RS"/>
                        </w:rPr>
                      </w:pPr>
                      <w:r w:rsidRPr="00832C08">
                        <w:rPr>
                          <w:b/>
                          <w:bCs/>
                          <w:lang w:val="sr-Cyrl-RS"/>
                        </w:rPr>
                        <w:t xml:space="preserve">Препорука </w:t>
                      </w:r>
                      <w:r w:rsidRPr="00832C08">
                        <w:rPr>
                          <w:b/>
                          <w:bCs/>
                          <w:lang w:val="sr-Cyrl-RS"/>
                        </w:rPr>
                        <w:t>2. Укључивање РОБ компоненте у даљи развој програмског буџетирања</w:t>
                      </w:r>
                    </w:p>
                    <w:p w14:paraId="4F579580" w14:textId="03B0CC0C" w:rsidR="000E60D1" w:rsidRDefault="000E60D1"/>
                  </w:txbxContent>
                </v:textbox>
                <w10:wrap type="square" anchorx="margin"/>
              </v:shape>
            </w:pict>
          </mc:Fallback>
        </mc:AlternateContent>
      </w:r>
      <w:r w:rsidR="008904B8" w:rsidRPr="00A07645">
        <w:rPr>
          <w:rFonts w:cstheme="minorHAnsi"/>
          <w:noProof/>
          <w:lang w:val="sr-Cyrl-RS"/>
        </w:rPr>
        <w:t>Ова препорука претпоставља потребу и</w:t>
      </w:r>
      <w:r w:rsidR="005E7C54" w:rsidRPr="00A07645">
        <w:rPr>
          <w:rFonts w:cstheme="minorHAnsi"/>
          <w:noProof/>
          <w:lang w:val="sr-Cyrl-RS"/>
        </w:rPr>
        <w:t>зрад</w:t>
      </w:r>
      <w:r w:rsidR="008904B8" w:rsidRPr="00A07645">
        <w:rPr>
          <w:rFonts w:cstheme="minorHAnsi"/>
          <w:noProof/>
          <w:lang w:val="sr-Cyrl-RS"/>
        </w:rPr>
        <w:t>е</w:t>
      </w:r>
      <w:r w:rsidR="005E7C54" w:rsidRPr="00A07645">
        <w:rPr>
          <w:rFonts w:cstheme="minorHAnsi"/>
          <w:noProof/>
          <w:lang w:val="sr-Cyrl-RS"/>
        </w:rPr>
        <w:t xml:space="preserve"> додатних подзаконских аката</w:t>
      </w:r>
      <w:r w:rsidR="008904B8" w:rsidRPr="00A07645">
        <w:rPr>
          <w:rFonts w:cstheme="minorHAnsi"/>
          <w:noProof/>
          <w:lang w:val="sr-Cyrl-RS"/>
        </w:rPr>
        <w:t xml:space="preserve"> и смерница које </w:t>
      </w:r>
      <w:r w:rsidR="005E7C54" w:rsidRPr="00A07645">
        <w:rPr>
          <w:rFonts w:cstheme="minorHAnsi"/>
          <w:noProof/>
          <w:lang w:val="sr-Cyrl-RS"/>
        </w:rPr>
        <w:t>ће помоћи операционализацији</w:t>
      </w:r>
      <w:r w:rsidR="008904B8" w:rsidRPr="00A07645">
        <w:rPr>
          <w:rFonts w:cstheme="minorHAnsi"/>
          <w:noProof/>
          <w:lang w:val="sr-Cyrl-RS"/>
        </w:rPr>
        <w:t xml:space="preserve"> РОБ процеса</w:t>
      </w:r>
      <w:r w:rsidR="005E7C54" w:rsidRPr="00A07645">
        <w:rPr>
          <w:rFonts w:cstheme="minorHAnsi"/>
          <w:noProof/>
          <w:lang w:val="sr-Cyrl-RS"/>
        </w:rPr>
        <w:t xml:space="preserve"> унутар институција. Практично, овим документом би се формализовали кључни кораци, процедуре и алати који ће се користити у различитим процесима везаним за РОБ, њихов редослед</w:t>
      </w:r>
      <w:r w:rsidR="00E6074A" w:rsidRPr="00A07645">
        <w:rPr>
          <w:rFonts w:cstheme="minorHAnsi"/>
          <w:noProof/>
          <w:lang w:val="sr-Cyrl-RS"/>
        </w:rPr>
        <w:t>,</w:t>
      </w:r>
      <w:r w:rsidR="005E7C54" w:rsidRPr="00A07645">
        <w:rPr>
          <w:rFonts w:cstheme="minorHAnsi"/>
          <w:noProof/>
          <w:lang w:val="sr-Cyrl-RS"/>
        </w:rPr>
        <w:t xml:space="preserve"> као и линије одговорности</w:t>
      </w:r>
      <w:r w:rsidR="00055BE9" w:rsidRPr="00A07645">
        <w:rPr>
          <w:rFonts w:cstheme="minorHAnsi"/>
          <w:noProof/>
          <w:lang w:val="sr-Cyrl-RS"/>
        </w:rPr>
        <w:t xml:space="preserve"> и комуникације</w:t>
      </w:r>
      <w:r w:rsidR="005E7C54" w:rsidRPr="00A07645">
        <w:rPr>
          <w:rFonts w:cstheme="minorHAnsi"/>
          <w:noProof/>
          <w:lang w:val="sr-Cyrl-RS"/>
        </w:rPr>
        <w:t xml:space="preserve">. </w:t>
      </w:r>
    </w:p>
    <w:p w14:paraId="15D0A558" w14:textId="65EA2388" w:rsidR="003E7F4A" w:rsidRPr="00A07645" w:rsidRDefault="00F66E42" w:rsidP="003E7F4A">
      <w:pPr>
        <w:spacing w:before="120" w:after="120" w:line="240" w:lineRule="auto"/>
        <w:jc w:val="both"/>
        <w:rPr>
          <w:rFonts w:cstheme="minorHAnsi"/>
          <w:noProof/>
          <w:lang w:val="sr-Cyrl-RS"/>
        </w:rPr>
      </w:pPr>
      <w:r w:rsidRPr="00A07645">
        <w:rPr>
          <w:rFonts w:cstheme="minorHAnsi"/>
          <w:noProof/>
          <w:lang w:val="en-US"/>
        </w:rPr>
        <mc:AlternateContent>
          <mc:Choice Requires="wps">
            <w:drawing>
              <wp:anchor distT="45720" distB="45720" distL="114300" distR="114300" simplePos="0" relativeHeight="251669504" behindDoc="0" locked="0" layoutInCell="1" allowOverlap="1" wp14:anchorId="64164F10" wp14:editId="514975DB">
                <wp:simplePos x="0" y="0"/>
                <wp:positionH relativeFrom="margin">
                  <wp:posOffset>-1270</wp:posOffset>
                </wp:positionH>
                <wp:positionV relativeFrom="paragraph">
                  <wp:posOffset>2640137</wp:posOffset>
                </wp:positionV>
                <wp:extent cx="5715000" cy="1404620"/>
                <wp:effectExtent l="0" t="0" r="1905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71AC74B5" w14:textId="5164CD53" w:rsidR="000E60D1" w:rsidRPr="00DD711B" w:rsidRDefault="000E60D1" w:rsidP="00CB6E62">
                            <w:pPr>
                              <w:spacing w:after="0" w:line="240" w:lineRule="auto"/>
                              <w:rPr>
                                <w:b/>
                                <w:bCs/>
                                <w:lang w:val="sr-Cyrl-RS"/>
                              </w:rPr>
                            </w:pPr>
                            <w:r w:rsidRPr="00DD711B">
                              <w:rPr>
                                <w:b/>
                                <w:bCs/>
                                <w:lang w:val="sr-Cyrl-RS"/>
                              </w:rPr>
                              <w:t xml:space="preserve">Препорука </w:t>
                            </w:r>
                            <w:r>
                              <w:rPr>
                                <w:b/>
                                <w:bCs/>
                                <w:lang w:val="sr-Cyrl-RS"/>
                              </w:rPr>
                              <w:t>4</w:t>
                            </w:r>
                            <w:r w:rsidRPr="00DD711B">
                              <w:rPr>
                                <w:b/>
                                <w:bCs/>
                                <w:lang w:val="sr-Cyrl-RS"/>
                              </w:rPr>
                              <w:t>. Стабилизовање РОБ процеса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164F10" id="_x0000_s1031" type="#_x0000_t202" style="position:absolute;left:0;text-align:left;margin-left:-.1pt;margin-top:207.9pt;width:450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" fillcolor="#fbe4d5 [661]" strokecolor="#c45911 [2405]">
                <v:textbox style="mso-fit-shape-to-text:t">
                  <w:txbxContent>
                    <w:p w14:paraId="71AC74B5" w14:textId="5164CD53" w:rsidR="000E60D1" w:rsidRPr="00DD711B" w:rsidRDefault="000E60D1" w:rsidP="00CB6E62">
                      <w:pPr>
                        <w:spacing w:after="0" w:line="240" w:lineRule="auto"/>
                        <w:rPr>
                          <w:b/>
                          <w:bCs/>
                          <w:lang w:val="sr-Cyrl-RS"/>
                        </w:rPr>
                      </w:pPr>
                      <w:r w:rsidRPr="00DD711B">
                        <w:rPr>
                          <w:b/>
                          <w:bCs/>
                          <w:lang w:val="sr-Cyrl-RS"/>
                        </w:rPr>
                        <w:t xml:space="preserve">Препорука </w:t>
                      </w:r>
                      <w:r>
                        <w:rPr>
                          <w:b/>
                          <w:bCs/>
                          <w:lang w:val="sr-Cyrl-RS"/>
                        </w:rPr>
                        <w:t>4</w:t>
                      </w:r>
                      <w:r w:rsidRPr="00DD711B">
                        <w:rPr>
                          <w:b/>
                          <w:bCs/>
                          <w:lang w:val="sr-Cyrl-RS"/>
                        </w:rPr>
                        <w:t>. Стабилизовање РОБ процеса</w:t>
                      </w:r>
                    </w:p>
                  </w:txbxContent>
                </v:textbox>
                <w10:wrap type="square" anchorx="margin"/>
              </v:shape>
            </w:pict>
          </mc:Fallback>
        </mc:AlternateContent>
      </w:r>
      <w:r w:rsidR="00E077F7" w:rsidRPr="00A07645">
        <w:rPr>
          <w:rFonts w:cstheme="minorHAnsi"/>
          <w:noProof/>
          <w:lang w:val="sr-Cyrl-RS"/>
        </w:rPr>
        <w:t xml:space="preserve">И ова препорука </w:t>
      </w:r>
      <w:r w:rsidR="007C78AE" w:rsidRPr="00A07645">
        <w:rPr>
          <w:rFonts w:cstheme="minorHAnsi"/>
          <w:noProof/>
          <w:lang w:val="sr-Cyrl-RS"/>
        </w:rPr>
        <w:t xml:space="preserve">се </w:t>
      </w:r>
      <w:r w:rsidR="00E077F7" w:rsidRPr="00A07645">
        <w:rPr>
          <w:rFonts w:cstheme="minorHAnsi"/>
          <w:noProof/>
          <w:lang w:val="sr-Cyrl-RS"/>
        </w:rPr>
        <w:t>понавља из претходних Извештаја о напретку у увођењу родно одговорног буџетирања у систем планирања јавних финансија у Републици Србији, с обзиром да је за успех потпуног увођења РОБ неопходно уложити додатне напоре за његово укључивање у даљи развој програмског буџетирања. Сходно томе</w:t>
      </w:r>
      <w:r w:rsidR="007C78AE" w:rsidRPr="00A07645">
        <w:rPr>
          <w:rFonts w:cstheme="minorHAnsi"/>
          <w:noProof/>
          <w:lang w:val="sr-Cyrl-RS"/>
        </w:rPr>
        <w:t>,</w:t>
      </w:r>
      <w:r w:rsidR="00E077F7" w:rsidRPr="00A07645">
        <w:rPr>
          <w:rFonts w:cstheme="minorHAnsi"/>
          <w:noProof/>
          <w:lang w:val="sr-Cyrl-RS"/>
        </w:rPr>
        <w:t xml:space="preserve"> интензивније</w:t>
      </w:r>
      <w:r w:rsidR="003E7F4A" w:rsidRPr="00A07645">
        <w:rPr>
          <w:rFonts w:cstheme="minorHAnsi"/>
          <w:noProof/>
          <w:lang w:val="sr-Cyrl-RS"/>
        </w:rPr>
        <w:t xml:space="preserve"> укључивање РОБ компоненте у развој програмског буџетирања </w:t>
      </w:r>
      <w:r w:rsidR="00E077F7" w:rsidRPr="00A07645">
        <w:rPr>
          <w:rFonts w:cstheme="minorHAnsi"/>
          <w:noProof/>
          <w:lang w:val="sr-Cyrl-RS"/>
        </w:rPr>
        <w:t xml:space="preserve">може се остварити </w:t>
      </w:r>
      <w:r w:rsidR="003E7F4A" w:rsidRPr="00A07645">
        <w:rPr>
          <w:rFonts w:cstheme="minorHAnsi"/>
          <w:noProof/>
          <w:lang w:val="sr-Cyrl-RS"/>
        </w:rPr>
        <w:t>кроз Савет за унапређење програмског буџетирања, модификације у буџетском софтверу</w:t>
      </w:r>
      <w:r w:rsidR="00E077F7" w:rsidRPr="00A07645">
        <w:rPr>
          <w:rFonts w:cstheme="minorHAnsi"/>
          <w:noProof/>
          <w:lang w:val="sr-Cyrl-RS"/>
        </w:rPr>
        <w:t xml:space="preserve"> Министарства финансија</w:t>
      </w:r>
      <w:r w:rsidR="003E7F4A" w:rsidRPr="00A07645">
        <w:rPr>
          <w:rFonts w:cstheme="minorHAnsi"/>
          <w:noProof/>
          <w:lang w:val="sr-Cyrl-RS"/>
        </w:rPr>
        <w:t xml:space="preserve"> и додатн</w:t>
      </w:r>
      <w:r w:rsidR="00E077F7" w:rsidRPr="00A07645">
        <w:rPr>
          <w:rFonts w:cstheme="minorHAnsi"/>
          <w:noProof/>
          <w:lang w:val="sr-Cyrl-RS"/>
        </w:rPr>
        <w:t>ом</w:t>
      </w:r>
      <w:r w:rsidR="003E7F4A" w:rsidRPr="00A07645">
        <w:rPr>
          <w:rFonts w:cstheme="minorHAnsi"/>
          <w:noProof/>
          <w:lang w:val="sr-Cyrl-RS"/>
        </w:rPr>
        <w:t xml:space="preserve"> подршк</w:t>
      </w:r>
      <w:r w:rsidR="00E077F7" w:rsidRPr="00A07645">
        <w:rPr>
          <w:rFonts w:cstheme="minorHAnsi"/>
          <w:noProof/>
          <w:lang w:val="sr-Cyrl-RS"/>
        </w:rPr>
        <w:t>ом</w:t>
      </w:r>
      <w:r w:rsidR="003E7F4A" w:rsidRPr="00A07645">
        <w:rPr>
          <w:rFonts w:cstheme="minorHAnsi"/>
          <w:noProof/>
          <w:lang w:val="sr-Cyrl-RS"/>
        </w:rPr>
        <w:t xml:space="preserve"> координаторки РОБ-а у Министарству финансија, како би се до краја уједначили захтеви у односу према буџетским корисницима и у односу на друге захтеве у вези са програмским буџетирањем. Конкретно, унапређење софтвера подразумевало би укључивање места за РОБ (циљеви, индикатори, извештавање) а што ће омогућити лакше праћење напретка и адекватнију подршку корисницима. Предлог како да се унапреди софтвер је урађен од стране експерткиња за РОБ уз подршку UN Women. АП Војводина је унапредила софтвер у 2017. години, што се показало као велика подршка процесу</w:t>
      </w:r>
      <w:r w:rsidR="00E077F7" w:rsidRPr="00A07645">
        <w:rPr>
          <w:rFonts w:cstheme="minorHAnsi"/>
          <w:noProof/>
          <w:lang w:val="sr-Cyrl-RS"/>
        </w:rPr>
        <w:t>.</w:t>
      </w:r>
    </w:p>
    <w:p w14:paraId="1B3BE4D5" w14:textId="77782EE7" w:rsidR="00CB6E62" w:rsidRPr="00A07645" w:rsidRDefault="00941E44" w:rsidP="00D549A0">
      <w:pPr>
        <w:spacing w:before="120" w:after="120" w:line="240" w:lineRule="auto"/>
        <w:jc w:val="both"/>
        <w:rPr>
          <w:rFonts w:cstheme="minorHAnsi"/>
          <w:noProof/>
          <w:lang w:val="sr-Cyrl-RS"/>
        </w:rPr>
      </w:pPr>
      <w:r w:rsidRPr="00A07645">
        <w:rPr>
          <w:rFonts w:cstheme="minorHAnsi"/>
          <w:noProof/>
          <w:lang w:val="sr-Cyrl-RS"/>
        </w:rPr>
        <w:t xml:space="preserve">Ово је још једна препорука која се понавља из претходних Извештаја о напретку у увођењу родно одговорног буџетирања у систем планирања јавних финансија у Републици Србији. </w:t>
      </w:r>
      <w:r w:rsidR="00CB6E62" w:rsidRPr="00A07645">
        <w:rPr>
          <w:rFonts w:cstheme="minorHAnsi"/>
          <w:noProof/>
          <w:lang w:val="sr-Cyrl-RS"/>
        </w:rPr>
        <w:t xml:space="preserve">Ову препоруку могуће је реализовати кроз успостављање јачих ослонаца на </w:t>
      </w:r>
      <w:r w:rsidRPr="00A07645">
        <w:rPr>
          <w:rFonts w:cstheme="minorHAnsi"/>
          <w:noProof/>
          <w:lang w:val="sr-Cyrl-RS"/>
        </w:rPr>
        <w:t>четири</w:t>
      </w:r>
      <w:r w:rsidR="00CB6E62" w:rsidRPr="00A07645">
        <w:rPr>
          <w:rFonts w:cstheme="minorHAnsi"/>
          <w:noProof/>
          <w:lang w:val="sr-Cyrl-RS"/>
        </w:rPr>
        <w:t xml:space="preserve"> „стуба“, без којих постоји опасност да ће РОБ процес остати недовршен, рањив, само парцијално примењен и делимично сагледан. Стабилан процес почива на: </w:t>
      </w:r>
    </w:p>
    <w:p w14:paraId="7D476D6F" w14:textId="71C17A08" w:rsidR="00CB6E62" w:rsidRPr="00A07645" w:rsidRDefault="00CB6E62" w:rsidP="00CB6E62">
      <w:pPr>
        <w:pStyle w:val="ListParagraph"/>
        <w:numPr>
          <w:ilvl w:val="0"/>
          <w:numId w:val="4"/>
        </w:numPr>
        <w:spacing w:before="120" w:after="120" w:line="240" w:lineRule="auto"/>
        <w:jc w:val="both"/>
        <w:rPr>
          <w:rFonts w:cstheme="minorHAnsi"/>
          <w:noProof/>
          <w:lang w:val="sr-Cyrl-RS"/>
        </w:rPr>
      </w:pPr>
      <w:r w:rsidRPr="00A07645">
        <w:rPr>
          <w:rFonts w:cstheme="minorHAnsi"/>
          <w:b/>
          <w:bCs/>
          <w:noProof/>
          <w:u w:val="single"/>
          <w:lang w:val="sr-Cyrl-RS"/>
        </w:rPr>
        <w:lastRenderedPageBreak/>
        <w:t>координацији РОБ процеса са остатком буџетског процеса</w:t>
      </w:r>
      <w:r w:rsidRPr="00A07645">
        <w:rPr>
          <w:rFonts w:cstheme="minorHAnsi"/>
          <w:noProof/>
          <w:lang w:val="sr-Cyrl-RS"/>
        </w:rPr>
        <w:t xml:space="preserve"> који спроводе Министарство финансија и Покрајински секретаријат за финансије. Потребно је да се оба ова процеса даље унапређују на усаглашен начин и уз блиску сарадњу током целог буџетског процеса, као и до сада. На тај начин се обезбеђује да РОБ боље сраста са главним токовима буџетског процеса, али да се не утопи у њему већ да настави </w:t>
      </w:r>
      <w:r w:rsidR="00E26154" w:rsidRPr="00A07645">
        <w:rPr>
          <w:rFonts w:cstheme="minorHAnsi"/>
          <w:noProof/>
          <w:lang w:val="sr-Cyrl-RS"/>
        </w:rPr>
        <w:t xml:space="preserve">да </w:t>
      </w:r>
      <w:r w:rsidRPr="00A07645">
        <w:rPr>
          <w:rFonts w:cstheme="minorHAnsi"/>
          <w:noProof/>
          <w:lang w:val="sr-Cyrl-RS"/>
        </w:rPr>
        <w:t xml:space="preserve">му даје додатну вредност. У том делу, процес се може додатно унапредити увођењем промена у буџетски софтвер, тако да се РОБ циљеви и индикатори морају унети за буџетске кориснике на које се обавеза РОБ односи, </w:t>
      </w:r>
      <w:r w:rsidR="005305B2" w:rsidRPr="00A07645">
        <w:rPr>
          <w:rFonts w:cstheme="minorHAnsi"/>
          <w:noProof/>
          <w:lang w:val="sr-Cyrl-RS"/>
        </w:rPr>
        <w:t xml:space="preserve">омогућавајући </w:t>
      </w:r>
      <w:r w:rsidRPr="00A07645">
        <w:rPr>
          <w:rFonts w:cstheme="minorHAnsi"/>
          <w:noProof/>
          <w:lang w:val="sr-Cyrl-RS"/>
        </w:rPr>
        <w:t xml:space="preserve">да се унети циљеви могу једноставније излистати. Најзад, неопходне су додатне смернице за извештавање, инструкције у вези са променама на нивоу циљева, индикатора и циљаних вредности и њиховим усаглашавањем; </w:t>
      </w:r>
    </w:p>
    <w:p w14:paraId="7DA6AEFC" w14:textId="77777777" w:rsidR="00CB6E62" w:rsidRPr="00A07645" w:rsidRDefault="00CB6E62" w:rsidP="00CB6E62">
      <w:pPr>
        <w:pStyle w:val="ListParagraph"/>
        <w:numPr>
          <w:ilvl w:val="0"/>
          <w:numId w:val="4"/>
        </w:numPr>
        <w:spacing w:before="120" w:after="120" w:line="240" w:lineRule="auto"/>
        <w:jc w:val="both"/>
        <w:rPr>
          <w:rFonts w:cstheme="minorHAnsi"/>
          <w:noProof/>
          <w:lang w:val="sr-Cyrl-RS"/>
        </w:rPr>
      </w:pPr>
      <w:r w:rsidRPr="00A07645">
        <w:rPr>
          <w:rFonts w:cstheme="minorHAnsi"/>
          <w:b/>
          <w:bCs/>
          <w:noProof/>
          <w:u w:val="single"/>
          <w:lang w:val="sr-Cyrl-RS"/>
        </w:rPr>
        <w:t>координацији родних политика и приоритета и квалитета садржаја РОБ циљева и индикатора</w:t>
      </w:r>
      <w:r w:rsidRPr="00A07645">
        <w:rPr>
          <w:rFonts w:cstheme="minorHAnsi"/>
          <w:noProof/>
          <w:lang w:val="sr-Cyrl-RS"/>
        </w:rPr>
        <w:t xml:space="preserve">. Ову функцију данас обавља UN Women у блиској сарадњи са Координационим телом за родну равноправност и Покрајинским секретаријатом за социјалну политику, демографију и родну равноправност. Сврха овог другог стуба подршке јесте да обезбеди добар квалитет садржаја и стратешку оријентацију РОБ циљева и индикатора. Временом би извештај о напретку у примени РОБ, на пример, могао да постане стална активност националног механизма за родну равноправност; </w:t>
      </w:r>
    </w:p>
    <w:p w14:paraId="0A2038F6" w14:textId="2D917F04" w:rsidR="00CB6E62" w:rsidRPr="00A07645" w:rsidRDefault="00CB6E62" w:rsidP="00CB6E62">
      <w:pPr>
        <w:pStyle w:val="ListParagraph"/>
        <w:numPr>
          <w:ilvl w:val="0"/>
          <w:numId w:val="4"/>
        </w:numPr>
        <w:spacing w:before="120" w:after="120" w:line="240" w:lineRule="auto"/>
        <w:jc w:val="both"/>
        <w:rPr>
          <w:rFonts w:cstheme="minorHAnsi"/>
          <w:noProof/>
          <w:lang w:val="sr-Cyrl-RS"/>
        </w:rPr>
      </w:pPr>
      <w:r w:rsidRPr="00A07645">
        <w:rPr>
          <w:rFonts w:cstheme="minorHAnsi"/>
          <w:b/>
          <w:bCs/>
          <w:noProof/>
          <w:u w:val="single"/>
          <w:lang w:val="sr-Cyrl-RS"/>
        </w:rPr>
        <w:t>сагледавању и мерењу квалитета исхода на нивоу појединачних буџетских корисника, као и целине буџета у који је уведен РОБ</w:t>
      </w:r>
      <w:r w:rsidRPr="00A07645">
        <w:rPr>
          <w:rFonts w:cstheme="minorHAnsi"/>
          <w:noProof/>
          <w:lang w:val="sr-Cyrl-RS"/>
        </w:rPr>
        <w:t>. Различити актери би могли овоме да допринесу појединачно, или заједничким напором, укључујући Народну скупштину, а посебно Одбор за финансије, Женску парламентарну мрежу Републике Србије и АП Војводине, Државну ревизорску институцију, Фискални савет и организације цивилног друштва које у статуту имају јачање родне равноправности и оснаживање жена као један од разлога постојања. Сваком од ових актера потребно је додатно јачање капацитета, како би на себе у потпуности преузели ове улоге;</w:t>
      </w:r>
    </w:p>
    <w:p w14:paraId="44905F7F" w14:textId="46CE0C23" w:rsidR="00CB6E62" w:rsidRPr="00A07645" w:rsidRDefault="00941E44" w:rsidP="00CB6E62">
      <w:pPr>
        <w:pStyle w:val="ListParagraph"/>
        <w:numPr>
          <w:ilvl w:val="0"/>
          <w:numId w:val="4"/>
        </w:numPr>
        <w:spacing w:before="120" w:after="120" w:line="240" w:lineRule="auto"/>
        <w:jc w:val="both"/>
        <w:rPr>
          <w:rFonts w:cstheme="minorHAnsi"/>
          <w:noProof/>
          <w:lang w:val="sr-Cyrl-RS"/>
        </w:rPr>
      </w:pPr>
      <w:r w:rsidRPr="00A07645">
        <w:rPr>
          <w:rFonts w:cstheme="minorHAnsi"/>
          <w:b/>
          <w:bCs/>
          <w:noProof/>
        </w:rPr>
        <mc:AlternateContent>
          <mc:Choice Requires="wps">
            <w:drawing>
              <wp:anchor distT="45720" distB="45720" distL="114300" distR="114300" simplePos="0" relativeHeight="251671552" behindDoc="0" locked="0" layoutInCell="1" allowOverlap="1" wp14:anchorId="55FD82B7" wp14:editId="334FDF76">
                <wp:simplePos x="0" y="0"/>
                <wp:positionH relativeFrom="margin">
                  <wp:align>left</wp:align>
                </wp:positionH>
                <wp:positionV relativeFrom="paragraph">
                  <wp:posOffset>646430</wp:posOffset>
                </wp:positionV>
                <wp:extent cx="5718810" cy="419100"/>
                <wp:effectExtent l="0" t="0" r="152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419100"/>
                        </a:xfrm>
                        <a:prstGeom prst="rect">
                          <a:avLst/>
                        </a:prstGeom>
                        <a:solidFill>
                          <a:schemeClr val="accent2">
                            <a:lumMod val="20000"/>
                            <a:lumOff val="80000"/>
                          </a:schemeClr>
                        </a:solidFill>
                        <a:ln w="9525">
                          <a:solidFill>
                            <a:schemeClr val="accent2">
                              <a:lumMod val="75000"/>
                            </a:schemeClr>
                          </a:solidFill>
                          <a:miter lim="800000"/>
                          <a:headEnd/>
                          <a:tailEnd/>
                        </a:ln>
                      </wps:spPr>
                      <wps:txbx>
                        <w:txbxContent>
                          <w:p w14:paraId="1C12DE2D" w14:textId="79604B55" w:rsidR="000E60D1" w:rsidRPr="00941E44" w:rsidRDefault="000E60D1" w:rsidP="00CE7A07">
                            <w:pPr>
                              <w:spacing w:after="0" w:line="240" w:lineRule="auto"/>
                              <w:jc w:val="both"/>
                              <w:rPr>
                                <w:b/>
                                <w:bCs/>
                                <w:lang w:val="sr-Cyrl-RS"/>
                              </w:rPr>
                            </w:pPr>
                            <w:r w:rsidRPr="00941E44">
                              <w:rPr>
                                <w:b/>
                                <w:bCs/>
                                <w:lang w:val="sr-Cyrl-RS"/>
                              </w:rPr>
                              <w:t xml:space="preserve">Препорука </w:t>
                            </w:r>
                            <w:r>
                              <w:rPr>
                                <w:b/>
                                <w:bCs/>
                                <w:lang w:val="sr-Cyrl-RS"/>
                              </w:rPr>
                              <w:t xml:space="preserve">5. </w:t>
                            </w:r>
                            <w:r w:rsidRPr="00941E44">
                              <w:rPr>
                                <w:b/>
                                <w:bCs/>
                                <w:lang w:val="sr-Cyrl-RS"/>
                              </w:rPr>
                              <w:t>Измене и/или допуне за планирање РОБ-а на нивоу јединица локалне самоуправе.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D82B7" id="_x0000_s1033" type="#_x0000_t202" style="position:absolute;left:0;text-align:left;margin-left:0;margin-top:50.9pt;width:450.3pt;height:33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" fillcolor="#fbe4d5 [661]" strokecolor="#c45911 [2405]">
                <v:textbox>
                  <w:txbxContent>
                    <w:p w14:paraId="1C12DE2D" w14:textId="79604B55" w:rsidR="000E60D1" w:rsidRPr="00941E44" w:rsidRDefault="000E60D1" w:rsidP="00CE7A07">
                      <w:pPr>
                        <w:spacing w:after="0" w:line="240" w:lineRule="auto"/>
                        <w:jc w:val="both"/>
                        <w:rPr>
                          <w:b/>
                          <w:bCs/>
                          <w:lang w:val="sr-Cyrl-RS"/>
                        </w:rPr>
                      </w:pPr>
                      <w:r w:rsidRPr="00941E44">
                        <w:rPr>
                          <w:b/>
                          <w:bCs/>
                          <w:lang w:val="sr-Cyrl-RS"/>
                        </w:rPr>
                        <w:t xml:space="preserve">Препорука </w:t>
                      </w:r>
                      <w:r>
                        <w:rPr>
                          <w:b/>
                          <w:bCs/>
                          <w:lang w:val="sr-Cyrl-RS"/>
                        </w:rPr>
                        <w:t xml:space="preserve">5. </w:t>
                      </w:r>
                      <w:r w:rsidRPr="00941E44">
                        <w:rPr>
                          <w:b/>
                          <w:bCs/>
                          <w:lang w:val="sr-Cyrl-RS"/>
                        </w:rPr>
                        <w:t>Измене и/или допуне за планирање РОБ-а на нивоу јединица локалне самоуправе.</w:t>
                      </w:r>
                    </w:p>
                  </w:txbxContent>
                </v:textbox>
                <w10:wrap type="square" anchorx="margin"/>
              </v:shape>
            </w:pict>
          </mc:Fallback>
        </mc:AlternateContent>
      </w:r>
      <w:r w:rsidR="001B7C3A" w:rsidRPr="00A07645">
        <w:rPr>
          <w:rFonts w:cstheme="minorHAnsi"/>
          <w:b/>
          <w:bCs/>
          <w:noProof/>
          <w:lang w:val="sr-Cyrl-RS"/>
        </w:rPr>
        <w:t>д</w:t>
      </w:r>
      <w:r w:rsidR="00CB6E62" w:rsidRPr="00A07645">
        <w:rPr>
          <w:rFonts w:cstheme="minorHAnsi"/>
          <w:b/>
          <w:bCs/>
          <w:noProof/>
          <w:lang w:val="sr-Cyrl-RS"/>
        </w:rPr>
        <w:t>оступности постојећих материјала о увођењу и примени РОБ-a</w:t>
      </w:r>
      <w:r w:rsidR="00CB6E62" w:rsidRPr="00A07645">
        <w:rPr>
          <w:rFonts w:cstheme="minorHAnsi"/>
          <w:noProof/>
          <w:lang w:val="sr-Cyrl-RS"/>
        </w:rPr>
        <w:t xml:space="preserve"> (приручници, упутства, смернице), који су настали уз подршку UN Women, а који би што пре требало да постану доступни корисницима, кроз нпр. постављање на интернет страницу.</w:t>
      </w:r>
    </w:p>
    <w:p w14:paraId="7B5D1404" w14:textId="257996A7" w:rsidR="00941E44" w:rsidRPr="00A07645" w:rsidRDefault="00941E44" w:rsidP="00941E44">
      <w:pPr>
        <w:spacing w:before="120" w:after="120" w:line="240" w:lineRule="auto"/>
        <w:jc w:val="both"/>
        <w:rPr>
          <w:rFonts w:cstheme="minorHAnsi"/>
          <w:noProof/>
          <w:lang w:val="sr-Cyrl-RS"/>
        </w:rPr>
      </w:pPr>
      <w:r w:rsidRPr="00A07645">
        <w:rPr>
          <w:rFonts w:cstheme="minorHAnsi"/>
          <w:noProof/>
          <w:lang w:val="sr-Cyrl-RS"/>
        </w:rPr>
        <w:t>Заокружен поступак увођења РОБ-а у систем планирања јавних финансија Републике Србије није мо</w:t>
      </w:r>
      <w:r w:rsidR="00945F2C" w:rsidRPr="00A07645">
        <w:rPr>
          <w:rFonts w:cstheme="minorHAnsi"/>
          <w:noProof/>
          <w:lang w:val="sr-Cyrl-RS"/>
        </w:rPr>
        <w:t>гу</w:t>
      </w:r>
      <w:r w:rsidRPr="00A07645">
        <w:rPr>
          <w:rFonts w:cstheme="minorHAnsi"/>
          <w:noProof/>
          <w:lang w:val="sr-Cyrl-RS"/>
        </w:rPr>
        <w:t xml:space="preserve">ће </w:t>
      </w:r>
      <w:r w:rsidR="002A62B8" w:rsidRPr="00A07645">
        <w:rPr>
          <w:rFonts w:cstheme="minorHAnsi"/>
          <w:noProof/>
          <w:lang w:val="sr-Cyrl-RS"/>
        </w:rPr>
        <w:t>о</w:t>
      </w:r>
      <w:r w:rsidRPr="00A07645">
        <w:rPr>
          <w:rFonts w:cstheme="minorHAnsi"/>
          <w:noProof/>
          <w:lang w:val="sr-Cyrl-RS"/>
        </w:rPr>
        <w:t>стварити без обезбеђивања увођења РОБ-а у буџете јединица локалних самоуправа. Иако је овај извештај усмерен на национални и покрајински ниво, различита методологија, односно, предефинисан оквир за буџетске програме на локалном нивоу отежавају увођење РОБ-а на адекватан начин, а самим тим се слаби и резултат и националних и покрајинских политика, с обзиром да се велики део услуга за грађане и грађанке управо реализује на локалном нивоу а средства се обезбеђују управо трансферима из буџета Републике Србије и / или АП Војводине. Предлог је да се унапређење родне равноправности уведе као додатна програмска активност у све програме ЈЛС. На тај начин омогућиће се сврсисходније увођење РОБ-а које је на нивоу ЈЛС у највећем заостатку, а због чега се обавеза о његовој пуној примени у Закону о буџетском систему одложила за још једну годину.</w:t>
      </w:r>
    </w:p>
    <w:p w14:paraId="208A1A80" w14:textId="7049A1E6" w:rsidR="00D82610" w:rsidRPr="00A07645" w:rsidRDefault="00D82610" w:rsidP="00941E44">
      <w:pPr>
        <w:rPr>
          <w:rFonts w:cstheme="minorHAnsi"/>
          <w:noProof/>
          <w:lang w:val="sr-Cyrl-RS"/>
        </w:rPr>
      </w:pPr>
    </w:p>
    <w:p w14:paraId="29FD2A39" w14:textId="250EFB02" w:rsidR="00941E44" w:rsidRPr="00A07645" w:rsidRDefault="00D82610" w:rsidP="000F3DCD">
      <w:pPr>
        <w:pStyle w:val="Heading1"/>
        <w:jc w:val="both"/>
        <w:rPr>
          <w:rFonts w:asciiTheme="minorHAnsi" w:hAnsiTheme="minorHAnsi" w:cstheme="minorHAnsi"/>
          <w:noProof/>
          <w:lang w:val="sr-Cyrl-RS"/>
        </w:rPr>
      </w:pPr>
      <w:bookmarkStart w:id="38" w:name="_Toc82811798"/>
      <w:bookmarkStart w:id="39" w:name="_Toc91067742"/>
      <w:r w:rsidRPr="00A07645">
        <w:rPr>
          <w:rFonts w:asciiTheme="minorHAnsi" w:hAnsiTheme="minorHAnsi" w:cstheme="minorHAnsi"/>
          <w:noProof/>
          <w:lang w:val="sr-Cyrl-RS"/>
        </w:rPr>
        <w:t>Важне методолошке напомене за буџетске кориснике</w:t>
      </w:r>
      <w:bookmarkEnd w:id="38"/>
      <w:bookmarkEnd w:id="39"/>
    </w:p>
    <w:p w14:paraId="1C9903C8" w14:textId="54A8B0EA" w:rsidR="00941E44" w:rsidRPr="00A07645" w:rsidRDefault="00346977" w:rsidP="000F3DCD">
      <w:pPr>
        <w:spacing w:before="120" w:after="120" w:line="240" w:lineRule="auto"/>
        <w:jc w:val="both"/>
        <w:rPr>
          <w:rFonts w:cstheme="minorHAnsi"/>
          <w:noProof/>
          <w:lang w:val="sr-Cyrl-RS"/>
        </w:rPr>
      </w:pPr>
      <w:r w:rsidRPr="00A07645">
        <w:rPr>
          <w:rFonts w:cstheme="minorHAnsi"/>
          <w:noProof/>
          <w:lang w:val="sr-Cyrl-RS"/>
        </w:rPr>
        <w:t xml:space="preserve">Са задовољством констатујемо да су претходни Извештаји о напретку у постепеном увођењу РОБ-а у Републици Србији успели да одговоре на свој задатак - да покрену процес међусобног учења међу буџетским корисницима и да створе тражњу за подацима о квалитету примене РОБ-а у процесу планирања буџета. Преглед оквира за мерење доприноса родној равноправности </w:t>
      </w:r>
      <w:r w:rsidRPr="00A07645">
        <w:rPr>
          <w:rFonts w:cstheme="minorHAnsi"/>
          <w:noProof/>
          <w:lang w:val="sr-Cyrl-RS"/>
        </w:rPr>
        <w:lastRenderedPageBreak/>
        <w:t>приказан је у следећој табели, која садржи пет могућих нивоа родно одговорних интервенција, од родно негативне до родно трансформативне.</w:t>
      </w:r>
    </w:p>
    <w:tbl>
      <w:tblPr>
        <w:tblStyle w:val="TableGrid"/>
        <w:tblW w:w="0" w:type="auto"/>
        <w:tblLook w:val="04A0" w:firstRow="1" w:lastRow="0" w:firstColumn="1" w:lastColumn="0" w:noHBand="0" w:noVBand="1"/>
      </w:tblPr>
      <w:tblGrid>
        <w:gridCol w:w="1893"/>
        <w:gridCol w:w="5608"/>
        <w:gridCol w:w="1515"/>
      </w:tblGrid>
      <w:tr w:rsidR="00346977" w:rsidRPr="00A07645" w14:paraId="01FCA972" w14:textId="77777777" w:rsidTr="00D50F31">
        <w:tc>
          <w:tcPr>
            <w:tcW w:w="1893" w:type="dxa"/>
          </w:tcPr>
          <w:p w14:paraId="717C3E82" w14:textId="77777777" w:rsidR="00346977" w:rsidRPr="00A07645" w:rsidRDefault="00346977" w:rsidP="00346977">
            <w:pPr>
              <w:jc w:val="center"/>
              <w:rPr>
                <w:rFonts w:cstheme="minorHAnsi"/>
                <w:b/>
                <w:bCs/>
                <w:noProof/>
                <w:lang w:val="sr-Cyrl-RS"/>
              </w:rPr>
            </w:pPr>
            <w:r w:rsidRPr="00A07645">
              <w:rPr>
                <w:rFonts w:cstheme="minorHAnsi"/>
                <w:b/>
                <w:bCs/>
                <w:noProof/>
                <w:lang w:val="sr-Cyrl-RS"/>
              </w:rPr>
              <w:t>Скала</w:t>
            </w:r>
          </w:p>
          <w:p w14:paraId="6FEFE5AE" w14:textId="4676FA63" w:rsidR="00346977" w:rsidRPr="00A07645" w:rsidRDefault="00346977" w:rsidP="00346977">
            <w:pPr>
              <w:jc w:val="center"/>
              <w:rPr>
                <w:rFonts w:cstheme="minorHAnsi"/>
                <w:b/>
                <w:bCs/>
                <w:noProof/>
                <w:lang w:val="sr-Cyrl-RS"/>
              </w:rPr>
            </w:pPr>
            <w:r w:rsidRPr="00A07645">
              <w:rPr>
                <w:rFonts w:cstheme="minorHAnsi"/>
                <w:b/>
                <w:bCs/>
                <w:noProof/>
                <w:lang w:val="sr-Cyrl-RS"/>
              </w:rPr>
              <w:t>уродњености</w:t>
            </w:r>
          </w:p>
        </w:tc>
        <w:tc>
          <w:tcPr>
            <w:tcW w:w="5608" w:type="dxa"/>
          </w:tcPr>
          <w:p w14:paraId="614B4A42" w14:textId="52236CEC" w:rsidR="00346977" w:rsidRPr="00A07645" w:rsidRDefault="00346977" w:rsidP="00346977">
            <w:pPr>
              <w:jc w:val="center"/>
              <w:rPr>
                <w:rFonts w:cstheme="minorHAnsi"/>
                <w:b/>
                <w:bCs/>
                <w:noProof/>
                <w:lang w:val="sr-Cyrl-RS"/>
              </w:rPr>
            </w:pPr>
            <w:r w:rsidRPr="00A07645">
              <w:rPr>
                <w:rFonts w:cstheme="minorHAnsi"/>
                <w:b/>
                <w:bCs/>
                <w:noProof/>
                <w:lang w:val="sr-Cyrl-RS"/>
              </w:rPr>
              <w:t>Објашњење</w:t>
            </w:r>
          </w:p>
        </w:tc>
        <w:tc>
          <w:tcPr>
            <w:tcW w:w="1515" w:type="dxa"/>
          </w:tcPr>
          <w:p w14:paraId="206C9E2B" w14:textId="10697601" w:rsidR="00346977" w:rsidRPr="00A07645" w:rsidRDefault="00346977" w:rsidP="00346977">
            <w:pPr>
              <w:jc w:val="center"/>
              <w:rPr>
                <w:rFonts w:cstheme="minorHAnsi"/>
                <w:b/>
                <w:bCs/>
                <w:noProof/>
                <w:lang w:val="sr-Cyrl-RS"/>
              </w:rPr>
            </w:pPr>
            <w:r w:rsidRPr="00A07645">
              <w:rPr>
                <w:rFonts w:cstheme="minorHAnsi"/>
                <w:b/>
                <w:bCs/>
                <w:noProof/>
                <w:lang w:val="sr-Cyrl-RS"/>
              </w:rPr>
              <w:t>Боја којом се обележава у извештају</w:t>
            </w:r>
          </w:p>
        </w:tc>
      </w:tr>
      <w:tr w:rsidR="00346977" w:rsidRPr="00A07645" w14:paraId="23001DDA" w14:textId="77777777" w:rsidTr="00D50F31">
        <w:tc>
          <w:tcPr>
            <w:tcW w:w="1893" w:type="dxa"/>
          </w:tcPr>
          <w:p w14:paraId="54FD3B60" w14:textId="2FBD0DC2" w:rsidR="00346977" w:rsidRPr="00A07645" w:rsidRDefault="00346977" w:rsidP="00346977">
            <w:pPr>
              <w:rPr>
                <w:rFonts w:cstheme="minorHAnsi"/>
                <w:noProof/>
                <w:lang w:val="sr-Cyrl-RS"/>
              </w:rPr>
            </w:pPr>
            <w:r w:rsidRPr="00A07645">
              <w:rPr>
                <w:rFonts w:cstheme="minorHAnsi"/>
                <w:noProof/>
                <w:lang w:val="sr-Cyrl-RS"/>
              </w:rPr>
              <w:t>Родно негативне интервенције</w:t>
            </w:r>
          </w:p>
        </w:tc>
        <w:tc>
          <w:tcPr>
            <w:tcW w:w="5608" w:type="dxa"/>
          </w:tcPr>
          <w:p w14:paraId="17E9913A" w14:textId="77777777" w:rsidR="00346977" w:rsidRPr="00A07645" w:rsidRDefault="00346977" w:rsidP="00346977">
            <w:pPr>
              <w:rPr>
                <w:rFonts w:cstheme="minorHAnsi"/>
                <w:noProof/>
                <w:lang w:val="sr-Cyrl-RS"/>
              </w:rPr>
            </w:pPr>
            <w:r w:rsidRPr="00A07645">
              <w:rPr>
                <w:rFonts w:cstheme="minorHAnsi"/>
                <w:noProof/>
                <w:lang w:val="sr-Cyrl-RS"/>
              </w:rPr>
              <w:t xml:space="preserve">Родне неједнакости се подстичу/задржавају током остварења циља програма или програмске активности. </w:t>
            </w:r>
          </w:p>
          <w:p w14:paraId="11DBBE3A" w14:textId="0EC0DCF6" w:rsidR="00346977" w:rsidRPr="00A07645" w:rsidRDefault="00346977" w:rsidP="00346977">
            <w:pPr>
              <w:rPr>
                <w:rFonts w:cstheme="minorHAnsi"/>
                <w:noProof/>
                <w:lang w:val="sr-Cyrl-RS"/>
              </w:rPr>
            </w:pPr>
            <w:r w:rsidRPr="00A07645">
              <w:rPr>
                <w:rFonts w:cstheme="minorHAnsi"/>
                <w:b/>
                <w:bCs/>
                <w:noProof/>
                <w:lang w:val="sr-Cyrl-RS"/>
              </w:rPr>
              <w:t>Пример:</w:t>
            </w:r>
            <w:r w:rsidRPr="00A07645">
              <w:rPr>
                <w:rFonts w:cstheme="minorHAnsi"/>
                <w:noProof/>
                <w:lang w:val="sr-Cyrl-RS"/>
              </w:rPr>
              <w:t xml:space="preserve"> </w:t>
            </w:r>
            <w:r w:rsidRPr="00A07645">
              <w:rPr>
                <w:rFonts w:cstheme="minorHAnsi"/>
                <w:i/>
                <w:iCs/>
                <w:noProof/>
                <w:lang w:val="sr-Cyrl-RS"/>
              </w:rPr>
              <w:t>плата за мајчинство</w:t>
            </w:r>
          </w:p>
        </w:tc>
        <w:tc>
          <w:tcPr>
            <w:tcW w:w="1515" w:type="dxa"/>
            <w:shd w:val="clear" w:color="auto" w:fill="FF0000"/>
          </w:tcPr>
          <w:p w14:paraId="361D7436" w14:textId="40496E8D" w:rsidR="00346977" w:rsidRPr="00A07645" w:rsidRDefault="00346977" w:rsidP="00346977">
            <w:pPr>
              <w:jc w:val="center"/>
              <w:rPr>
                <w:rFonts w:cstheme="minorHAnsi"/>
                <w:b/>
                <w:bCs/>
                <w:noProof/>
                <w:lang w:val="sr-Cyrl-RS"/>
              </w:rPr>
            </w:pPr>
            <w:r w:rsidRPr="00A07645">
              <w:rPr>
                <w:rFonts w:cstheme="minorHAnsi"/>
                <w:b/>
                <w:bCs/>
                <w:noProof/>
                <w:lang w:val="sr-Cyrl-RS"/>
              </w:rPr>
              <w:t>Црвена</w:t>
            </w:r>
          </w:p>
        </w:tc>
      </w:tr>
      <w:tr w:rsidR="00346977" w:rsidRPr="00A07645" w14:paraId="03861F8D" w14:textId="77777777" w:rsidTr="00D50F31">
        <w:tc>
          <w:tcPr>
            <w:tcW w:w="1893" w:type="dxa"/>
          </w:tcPr>
          <w:p w14:paraId="5685ECB1" w14:textId="5A13D719" w:rsidR="00346977" w:rsidRPr="00A07645" w:rsidRDefault="00346977" w:rsidP="00346977">
            <w:pPr>
              <w:rPr>
                <w:rFonts w:cstheme="minorHAnsi"/>
                <w:noProof/>
                <w:lang w:val="sr-Cyrl-RS"/>
              </w:rPr>
            </w:pPr>
            <w:r w:rsidRPr="00A07645">
              <w:rPr>
                <w:rFonts w:cstheme="minorHAnsi"/>
                <w:noProof/>
                <w:lang w:val="sr-Cyrl-RS"/>
              </w:rPr>
              <w:t>Родно неутралне интервенције</w:t>
            </w:r>
          </w:p>
        </w:tc>
        <w:tc>
          <w:tcPr>
            <w:tcW w:w="5608" w:type="dxa"/>
          </w:tcPr>
          <w:p w14:paraId="5519E9A5" w14:textId="77777777" w:rsidR="00346977" w:rsidRPr="00A07645" w:rsidRDefault="00346977" w:rsidP="00346977">
            <w:pPr>
              <w:jc w:val="both"/>
              <w:rPr>
                <w:rFonts w:cstheme="minorHAnsi"/>
                <w:noProof/>
                <w:lang w:val="sr-Cyrl-RS"/>
              </w:rPr>
            </w:pPr>
            <w:r w:rsidRPr="00A07645">
              <w:rPr>
                <w:rFonts w:cstheme="minorHAnsi"/>
                <w:noProof/>
                <w:lang w:val="sr-Cyrl-RS"/>
              </w:rPr>
              <w:t xml:space="preserve">Род се, приликом планирања, не узима у обзир као релевантан за достизање програмског циља. </w:t>
            </w:r>
          </w:p>
          <w:p w14:paraId="6AD61A7D" w14:textId="6DAE5C5A" w:rsidR="00346977" w:rsidRPr="00A07645" w:rsidRDefault="00346977" w:rsidP="00346977">
            <w:pPr>
              <w:jc w:val="both"/>
              <w:rPr>
                <w:rFonts w:cstheme="minorHAnsi"/>
                <w:noProof/>
                <w:lang w:val="sr-Cyrl-RS"/>
              </w:rPr>
            </w:pPr>
            <w:r w:rsidRPr="00A07645">
              <w:rPr>
                <w:rFonts w:cstheme="minorHAnsi"/>
                <w:b/>
                <w:bCs/>
                <w:noProof/>
                <w:lang w:val="sr-Cyrl-RS"/>
              </w:rPr>
              <w:t>Пример:</w:t>
            </w:r>
            <w:r w:rsidRPr="00A07645">
              <w:rPr>
                <w:rFonts w:cstheme="minorHAnsi"/>
                <w:noProof/>
                <w:lang w:val="sr-Cyrl-RS"/>
              </w:rPr>
              <w:t xml:space="preserve"> </w:t>
            </w:r>
            <w:r w:rsidRPr="00A07645">
              <w:rPr>
                <w:rFonts w:cstheme="minorHAnsi"/>
                <w:i/>
                <w:iCs/>
                <w:noProof/>
                <w:lang w:val="sr-Cyrl-RS"/>
              </w:rPr>
              <w:t>конкурси који су општи „отворени за све“, без родно осетљивих индикатора и података доступних и по полу</w:t>
            </w:r>
          </w:p>
        </w:tc>
        <w:tc>
          <w:tcPr>
            <w:tcW w:w="1515" w:type="dxa"/>
            <w:shd w:val="clear" w:color="auto" w:fill="FF0000"/>
          </w:tcPr>
          <w:p w14:paraId="32C32599" w14:textId="418CEF0F" w:rsidR="00346977" w:rsidRPr="00A07645" w:rsidRDefault="00346977" w:rsidP="00346977">
            <w:pPr>
              <w:jc w:val="center"/>
              <w:rPr>
                <w:rFonts w:cstheme="minorHAnsi"/>
                <w:b/>
                <w:bCs/>
                <w:noProof/>
                <w:lang w:val="sr-Cyrl-RS"/>
              </w:rPr>
            </w:pPr>
            <w:r w:rsidRPr="00A07645">
              <w:rPr>
                <w:rFonts w:cstheme="minorHAnsi"/>
                <w:b/>
                <w:bCs/>
                <w:noProof/>
                <w:lang w:val="sr-Cyrl-RS"/>
              </w:rPr>
              <w:t>Црвена</w:t>
            </w:r>
          </w:p>
        </w:tc>
      </w:tr>
      <w:tr w:rsidR="00346977" w:rsidRPr="00A07645" w14:paraId="4C84845D" w14:textId="77777777" w:rsidTr="00D50F31">
        <w:tc>
          <w:tcPr>
            <w:tcW w:w="1893" w:type="dxa"/>
          </w:tcPr>
          <w:p w14:paraId="4B7503D8" w14:textId="71E4F595" w:rsidR="00346977" w:rsidRPr="00A07645" w:rsidRDefault="00346977" w:rsidP="00346977">
            <w:pPr>
              <w:rPr>
                <w:rFonts w:cstheme="minorHAnsi"/>
                <w:noProof/>
                <w:lang w:val="sr-Cyrl-RS"/>
              </w:rPr>
            </w:pPr>
            <w:r w:rsidRPr="00A07645">
              <w:rPr>
                <w:rFonts w:cstheme="minorHAnsi"/>
                <w:noProof/>
                <w:lang w:val="sr-Cyrl-RS"/>
              </w:rPr>
              <w:t>Родно осетљиве интервенције</w:t>
            </w:r>
          </w:p>
        </w:tc>
        <w:tc>
          <w:tcPr>
            <w:tcW w:w="5608" w:type="dxa"/>
          </w:tcPr>
          <w:p w14:paraId="5CC0DB6A" w14:textId="77777777" w:rsidR="00346977" w:rsidRPr="00A07645" w:rsidRDefault="00346977" w:rsidP="00346977">
            <w:pPr>
              <w:jc w:val="both"/>
              <w:rPr>
                <w:rFonts w:cstheme="minorHAnsi"/>
                <w:noProof/>
                <w:lang w:val="sr-Cyrl-RS"/>
              </w:rPr>
            </w:pPr>
            <w:r w:rsidRPr="00A07645">
              <w:rPr>
                <w:rFonts w:cstheme="minorHAnsi"/>
                <w:noProof/>
                <w:lang w:val="sr-Cyrl-RS"/>
              </w:rPr>
              <w:t xml:space="preserve">Род се, приликом планирања, сматра значајним за постизање програмског циља, a подаци су, бар делимично, доступни по полу. Нема суштинског прилагођавања програмског циља у односу на узроке родне неравноправности, али се прати стање. </w:t>
            </w:r>
          </w:p>
          <w:p w14:paraId="632141F8" w14:textId="4D94B3C1" w:rsidR="00346977" w:rsidRPr="00A07645" w:rsidRDefault="00346977" w:rsidP="00346977">
            <w:pPr>
              <w:jc w:val="both"/>
              <w:rPr>
                <w:rFonts w:cstheme="minorHAnsi"/>
                <w:noProof/>
                <w:lang w:val="sr-Cyrl-RS"/>
              </w:rPr>
            </w:pPr>
            <w:r w:rsidRPr="00A07645">
              <w:rPr>
                <w:rFonts w:cstheme="minorHAnsi"/>
                <w:b/>
                <w:bCs/>
                <w:noProof/>
                <w:lang w:val="sr-Cyrl-RS"/>
              </w:rPr>
              <w:t>Пример:</w:t>
            </w:r>
            <w:r w:rsidRPr="00A07645">
              <w:rPr>
                <w:rFonts w:cstheme="minorHAnsi"/>
                <w:noProof/>
                <w:lang w:val="sr-Cyrl-RS"/>
              </w:rPr>
              <w:t xml:space="preserve"> </w:t>
            </w:r>
            <w:r w:rsidRPr="00A07645">
              <w:rPr>
                <w:rFonts w:cstheme="minorHAnsi"/>
                <w:i/>
                <w:iCs/>
                <w:noProof/>
                <w:lang w:val="sr-Cyrl-RS"/>
              </w:rPr>
              <w:t>конкурси који прате учешће и по полу</w:t>
            </w:r>
          </w:p>
        </w:tc>
        <w:tc>
          <w:tcPr>
            <w:tcW w:w="1515" w:type="dxa"/>
            <w:shd w:val="clear" w:color="auto" w:fill="FFC000"/>
          </w:tcPr>
          <w:p w14:paraId="0DECB265" w14:textId="624B1C97" w:rsidR="00346977" w:rsidRPr="00A07645" w:rsidRDefault="00346977" w:rsidP="00346977">
            <w:pPr>
              <w:jc w:val="center"/>
              <w:rPr>
                <w:rFonts w:cstheme="minorHAnsi"/>
                <w:b/>
                <w:bCs/>
                <w:noProof/>
                <w:lang w:val="sr-Cyrl-RS"/>
              </w:rPr>
            </w:pPr>
            <w:r w:rsidRPr="00A07645">
              <w:rPr>
                <w:rFonts w:cstheme="minorHAnsi"/>
                <w:b/>
                <w:bCs/>
                <w:noProof/>
                <w:lang w:val="sr-Cyrl-RS"/>
              </w:rPr>
              <w:t>Наранџаста</w:t>
            </w:r>
          </w:p>
        </w:tc>
      </w:tr>
      <w:tr w:rsidR="00346977" w:rsidRPr="00A07645" w14:paraId="7E215B77" w14:textId="77777777" w:rsidTr="00D50F31">
        <w:tc>
          <w:tcPr>
            <w:tcW w:w="1893" w:type="dxa"/>
          </w:tcPr>
          <w:p w14:paraId="054B8CBB" w14:textId="77777777" w:rsidR="00346977" w:rsidRPr="00A07645" w:rsidRDefault="00346977" w:rsidP="00346977">
            <w:pPr>
              <w:rPr>
                <w:rFonts w:cstheme="minorHAnsi"/>
                <w:noProof/>
                <w:lang w:val="sr-Cyrl-RS"/>
              </w:rPr>
            </w:pPr>
            <w:r w:rsidRPr="00A07645">
              <w:rPr>
                <w:rFonts w:cstheme="minorHAnsi"/>
                <w:noProof/>
                <w:lang w:val="sr-Cyrl-RS"/>
              </w:rPr>
              <w:t>Родно позитивне</w:t>
            </w:r>
          </w:p>
          <w:p w14:paraId="12D6BC0E" w14:textId="767518F6" w:rsidR="00346977" w:rsidRPr="00A07645" w:rsidRDefault="00346977" w:rsidP="00346977">
            <w:pPr>
              <w:rPr>
                <w:rFonts w:cstheme="minorHAnsi"/>
                <w:noProof/>
                <w:lang w:val="sr-Cyrl-RS"/>
              </w:rPr>
            </w:pPr>
            <w:r w:rsidRPr="00A07645">
              <w:rPr>
                <w:rFonts w:cstheme="minorHAnsi"/>
                <w:noProof/>
                <w:lang w:val="sr-Cyrl-RS"/>
              </w:rPr>
              <w:t>интервенције</w:t>
            </w:r>
          </w:p>
        </w:tc>
        <w:tc>
          <w:tcPr>
            <w:tcW w:w="5608" w:type="dxa"/>
          </w:tcPr>
          <w:p w14:paraId="3E2177AE" w14:textId="26738915" w:rsidR="00346977" w:rsidRPr="00A07645" w:rsidRDefault="00346977" w:rsidP="00346977">
            <w:pPr>
              <w:jc w:val="both"/>
              <w:rPr>
                <w:rFonts w:cstheme="minorHAnsi"/>
                <w:noProof/>
                <w:lang w:val="sr-Cyrl-RS"/>
              </w:rPr>
            </w:pPr>
            <w:r w:rsidRPr="00A07645">
              <w:rPr>
                <w:rFonts w:cstheme="minorHAnsi"/>
                <w:noProof/>
                <w:lang w:val="sr-Cyrl-RS"/>
              </w:rPr>
              <w:t xml:space="preserve">Род се сматра кључним за достизање програмског циља, a родна анализа представља један од најважнијих параметара у планирању и одлучивању. Посебно су дизајнирани програми који циљају мање заступљен пол како би се смањио родни јаз и отклонили специфични родно засновани проблеми. На овај начин долази до побољшања ограниченог домета за учеснике у скупу који је обухваћен интервенцијом. </w:t>
            </w:r>
          </w:p>
          <w:p w14:paraId="52F91783" w14:textId="41644114" w:rsidR="00346977" w:rsidRPr="00A07645" w:rsidRDefault="00346977" w:rsidP="00346977">
            <w:pPr>
              <w:jc w:val="both"/>
              <w:rPr>
                <w:rFonts w:cstheme="minorHAnsi"/>
                <w:noProof/>
                <w:lang w:val="sr-Cyrl-RS"/>
              </w:rPr>
            </w:pPr>
            <w:r w:rsidRPr="00A07645">
              <w:rPr>
                <w:rFonts w:cstheme="minorHAnsi"/>
                <w:b/>
                <w:bCs/>
                <w:noProof/>
                <w:lang w:val="sr-Cyrl-RS"/>
              </w:rPr>
              <w:t>Пример:</w:t>
            </w:r>
            <w:r w:rsidRPr="00A07645">
              <w:rPr>
                <w:rFonts w:cstheme="minorHAnsi"/>
                <w:noProof/>
                <w:lang w:val="sr-Cyrl-RS"/>
              </w:rPr>
              <w:t xml:space="preserve"> </w:t>
            </w:r>
            <w:r w:rsidRPr="00A07645">
              <w:rPr>
                <w:rFonts w:cstheme="minorHAnsi"/>
                <w:i/>
                <w:iCs/>
                <w:noProof/>
                <w:lang w:val="sr-Cyrl-RS"/>
              </w:rPr>
              <w:t>превентивни уролошки прегледи за мушкарце или ИКТ обука за жене итд.</w:t>
            </w:r>
          </w:p>
        </w:tc>
        <w:tc>
          <w:tcPr>
            <w:tcW w:w="1515" w:type="dxa"/>
            <w:shd w:val="clear" w:color="auto" w:fill="FFC000"/>
          </w:tcPr>
          <w:p w14:paraId="3907DFCC" w14:textId="0E9AB4A4" w:rsidR="00346977" w:rsidRPr="00A07645" w:rsidRDefault="00346977" w:rsidP="00346977">
            <w:pPr>
              <w:jc w:val="center"/>
              <w:rPr>
                <w:rFonts w:cstheme="minorHAnsi"/>
                <w:b/>
                <w:bCs/>
                <w:noProof/>
                <w:lang w:val="sr-Cyrl-RS"/>
              </w:rPr>
            </w:pPr>
            <w:r w:rsidRPr="00A07645">
              <w:rPr>
                <w:rFonts w:cstheme="minorHAnsi"/>
                <w:b/>
                <w:bCs/>
                <w:noProof/>
                <w:lang w:val="sr-Cyrl-RS"/>
              </w:rPr>
              <w:t>Наранџаста</w:t>
            </w:r>
          </w:p>
        </w:tc>
      </w:tr>
      <w:tr w:rsidR="00346977" w:rsidRPr="00A07645" w14:paraId="29296B7C" w14:textId="77777777" w:rsidTr="00D50F31">
        <w:tc>
          <w:tcPr>
            <w:tcW w:w="1893" w:type="dxa"/>
          </w:tcPr>
          <w:p w14:paraId="7324C7ED" w14:textId="4A9954B9" w:rsidR="00346977" w:rsidRPr="00A07645" w:rsidRDefault="00346977" w:rsidP="00346977">
            <w:pPr>
              <w:rPr>
                <w:rFonts w:cstheme="minorHAnsi"/>
                <w:noProof/>
                <w:lang w:val="sr-Cyrl-RS"/>
              </w:rPr>
            </w:pPr>
            <w:r w:rsidRPr="00A07645">
              <w:rPr>
                <w:rFonts w:cstheme="minorHAnsi"/>
                <w:noProof/>
                <w:lang w:val="sr-Cyrl-RS"/>
              </w:rPr>
              <w:t>Родно трансформативне</w:t>
            </w:r>
          </w:p>
          <w:p w14:paraId="7CA0338D" w14:textId="6516B66C" w:rsidR="00346977" w:rsidRPr="00A07645" w:rsidRDefault="00346977" w:rsidP="00346977">
            <w:pPr>
              <w:rPr>
                <w:rFonts w:cstheme="minorHAnsi"/>
                <w:noProof/>
                <w:lang w:val="sr-Cyrl-RS"/>
              </w:rPr>
            </w:pPr>
            <w:r w:rsidRPr="00A07645">
              <w:rPr>
                <w:rFonts w:cstheme="minorHAnsi"/>
                <w:noProof/>
                <w:lang w:val="sr-Cyrl-RS"/>
              </w:rPr>
              <w:t>интервенције</w:t>
            </w:r>
          </w:p>
        </w:tc>
        <w:tc>
          <w:tcPr>
            <w:tcW w:w="5608" w:type="dxa"/>
          </w:tcPr>
          <w:p w14:paraId="77889168" w14:textId="77777777" w:rsidR="00346977" w:rsidRPr="00A07645" w:rsidRDefault="00346977" w:rsidP="00346977">
            <w:pPr>
              <w:jc w:val="both"/>
              <w:rPr>
                <w:rFonts w:cstheme="minorHAnsi"/>
                <w:noProof/>
                <w:lang w:val="sr-Cyrl-RS"/>
              </w:rPr>
            </w:pPr>
            <w:r w:rsidRPr="00A07645">
              <w:rPr>
                <w:rFonts w:cstheme="minorHAnsi"/>
                <w:noProof/>
                <w:lang w:val="sr-Cyrl-RS"/>
              </w:rPr>
              <w:t xml:space="preserve">Делује се на узрок родног јаза и циљ је да се он трајно отклони интервенцијом. Суштина је промена из неравноправног у равноправан положај. Са становишта родне равноправности, као и буџета, ово је најефикаснија промена. Делује се што ближе узроку проблема, у оквиру надлежности буџетског корисника. </w:t>
            </w:r>
          </w:p>
          <w:p w14:paraId="28E6A594" w14:textId="1258E652" w:rsidR="00346977" w:rsidRPr="00A07645" w:rsidRDefault="00346977" w:rsidP="00346977">
            <w:pPr>
              <w:jc w:val="both"/>
              <w:rPr>
                <w:rFonts w:cstheme="minorHAnsi"/>
                <w:noProof/>
                <w:lang w:val="sr-Cyrl-RS"/>
              </w:rPr>
            </w:pPr>
            <w:r w:rsidRPr="00A07645">
              <w:rPr>
                <w:rFonts w:cstheme="minorHAnsi"/>
                <w:b/>
                <w:bCs/>
                <w:noProof/>
                <w:lang w:val="sr-Cyrl-RS"/>
              </w:rPr>
              <w:t>Пример:</w:t>
            </w:r>
            <w:r w:rsidRPr="00A07645">
              <w:rPr>
                <w:rFonts w:cstheme="minorHAnsi"/>
                <w:noProof/>
                <w:lang w:val="sr-Cyrl-RS"/>
              </w:rPr>
              <w:t xml:space="preserve"> </w:t>
            </w:r>
            <w:r w:rsidRPr="00A07645">
              <w:rPr>
                <w:rFonts w:cstheme="minorHAnsi"/>
                <w:i/>
                <w:iCs/>
                <w:noProof/>
                <w:lang w:val="sr-Cyrl-RS"/>
              </w:rPr>
              <w:t>родно одговорно образовање, родно одговорна фискална политика, системска превенција насиља у партнерским односима у раном детињству, одрживи инструменти за праћење спровођења и исхода јавних политика.</w:t>
            </w:r>
          </w:p>
        </w:tc>
        <w:tc>
          <w:tcPr>
            <w:tcW w:w="1515" w:type="dxa"/>
            <w:shd w:val="clear" w:color="auto" w:fill="92D050"/>
          </w:tcPr>
          <w:p w14:paraId="336AF443" w14:textId="6B9FB08A" w:rsidR="00346977" w:rsidRPr="00A07645" w:rsidRDefault="00346977" w:rsidP="00346977">
            <w:pPr>
              <w:jc w:val="center"/>
              <w:rPr>
                <w:rFonts w:cstheme="minorHAnsi"/>
                <w:b/>
                <w:bCs/>
                <w:noProof/>
                <w:lang w:val="sr-Cyrl-RS"/>
              </w:rPr>
            </w:pPr>
            <w:r w:rsidRPr="00A07645">
              <w:rPr>
                <w:rFonts w:cstheme="minorHAnsi"/>
                <w:b/>
                <w:bCs/>
                <w:noProof/>
                <w:lang w:val="sr-Cyrl-RS"/>
              </w:rPr>
              <w:t>Зелена</w:t>
            </w:r>
          </w:p>
        </w:tc>
      </w:tr>
    </w:tbl>
    <w:p w14:paraId="18AEFC49" w14:textId="77777777" w:rsidR="00D50F31" w:rsidRPr="00A07645" w:rsidRDefault="00D50F31" w:rsidP="00346977">
      <w:pPr>
        <w:spacing w:before="120" w:after="120" w:line="240" w:lineRule="auto"/>
        <w:jc w:val="both"/>
        <w:rPr>
          <w:rFonts w:cstheme="minorHAnsi"/>
          <w:b/>
          <w:bCs/>
          <w:noProof/>
          <w:lang w:val="sr-Cyrl-RS"/>
        </w:rPr>
      </w:pPr>
      <w:r w:rsidRPr="00A07645">
        <w:rPr>
          <w:rFonts w:cstheme="minorHAnsi"/>
          <w:noProof/>
          <w:lang w:val="sr-Cyrl-RS"/>
        </w:rPr>
        <w:t xml:space="preserve">У складу са овим, буџетски корисници који су дефинисали РОБ циљеве и индикаторе који имају трансформативни потенцијал су, у прегледу примене РОБ-а датом у Прилозима 1 и 2, </w:t>
      </w:r>
      <w:r w:rsidRPr="00A07645">
        <w:rPr>
          <w:rFonts w:cstheme="minorHAnsi"/>
          <w:b/>
          <w:bCs/>
          <w:noProof/>
          <w:lang w:val="sr-Cyrl-RS"/>
        </w:rPr>
        <w:t xml:space="preserve">обележени зеленом бојом. </w:t>
      </w:r>
    </w:p>
    <w:p w14:paraId="0AEC757E" w14:textId="77777777" w:rsidR="00D50F31" w:rsidRPr="00A07645" w:rsidRDefault="00D50F31" w:rsidP="00346977">
      <w:pPr>
        <w:spacing w:before="120" w:after="120" w:line="240" w:lineRule="auto"/>
        <w:jc w:val="both"/>
        <w:rPr>
          <w:rFonts w:cstheme="minorHAnsi"/>
          <w:noProof/>
          <w:lang w:val="sr-Cyrl-RS"/>
        </w:rPr>
      </w:pPr>
      <w:r w:rsidRPr="00A07645">
        <w:rPr>
          <w:rFonts w:cstheme="minorHAnsi"/>
          <w:noProof/>
          <w:lang w:val="sr-Cyrl-RS"/>
        </w:rPr>
        <w:t xml:space="preserve">Буџетски корисници чији су РОБ циљеви и индикатори </w:t>
      </w:r>
      <w:r w:rsidRPr="00A07645">
        <w:rPr>
          <w:rFonts w:cstheme="minorHAnsi"/>
          <w:b/>
          <w:bCs/>
          <w:noProof/>
          <w:lang w:val="sr-Cyrl-RS"/>
        </w:rPr>
        <w:t>обележени наранџастом</w:t>
      </w:r>
      <w:r w:rsidRPr="00A07645">
        <w:rPr>
          <w:rFonts w:cstheme="minorHAnsi"/>
          <w:noProof/>
          <w:lang w:val="sr-Cyrl-RS"/>
        </w:rPr>
        <w:t xml:space="preserve"> бојом испунили су своје законске обавезе и обавезе које проистичу из Плана министра финансија, односно покрајинске секретарке за финансије. Код њих, међутим, није препозната тежња да оду и корак даље, односно, њихови циљеви и индикатори су сврстани међу родно позитивне или родно сензитивне, а не родно трансформативне. Сврха обележавања наранџастом бојом јесте да се потврди да је буџетски корисник испунио минималне захтеве процеса, као и скретање пажње </w:t>
      </w:r>
      <w:r w:rsidRPr="00A07645">
        <w:rPr>
          <w:rFonts w:cstheme="minorHAnsi"/>
          <w:noProof/>
          <w:lang w:val="sr-Cyrl-RS"/>
        </w:rPr>
        <w:lastRenderedPageBreak/>
        <w:t xml:space="preserve">да постоји простор за допуне и измене у циљу налажења најсврсисходнијег начина за улагање средстава из буџета у отклањање родног јаза. </w:t>
      </w:r>
    </w:p>
    <w:p w14:paraId="6697EA48" w14:textId="2C641C2C" w:rsidR="00346977" w:rsidRPr="00A07645" w:rsidRDefault="00D50F31" w:rsidP="00346977">
      <w:pPr>
        <w:spacing w:before="120" w:after="120" w:line="240" w:lineRule="auto"/>
        <w:jc w:val="both"/>
        <w:rPr>
          <w:rFonts w:cstheme="minorHAnsi"/>
          <w:noProof/>
          <w:lang w:val="sr-Cyrl-RS"/>
        </w:rPr>
      </w:pPr>
      <w:r w:rsidRPr="00A07645">
        <w:rPr>
          <w:rFonts w:cstheme="minorHAnsi"/>
          <w:noProof/>
          <w:lang w:val="sr-Cyrl-RS"/>
        </w:rPr>
        <w:t xml:space="preserve">На крају, </w:t>
      </w:r>
      <w:r w:rsidRPr="00A07645">
        <w:rPr>
          <w:rFonts w:cstheme="minorHAnsi"/>
          <w:b/>
          <w:bCs/>
          <w:noProof/>
          <w:lang w:val="sr-Cyrl-RS"/>
        </w:rPr>
        <w:t>црвеном бојом</w:t>
      </w:r>
      <w:r w:rsidRPr="00A07645">
        <w:rPr>
          <w:rFonts w:cstheme="minorHAnsi"/>
          <w:noProof/>
          <w:lang w:val="sr-Cyrl-RS"/>
        </w:rPr>
        <w:t xml:space="preserve"> обележени су они корисници који нису испунили своју обавезу која проистиче из Закона о буџетском систему, односно годишњег Плана о постепеном увођењу родно одговорног буџетирања.</w:t>
      </w:r>
    </w:p>
    <w:p w14:paraId="495A6B9D" w14:textId="77777777" w:rsidR="00D50F31" w:rsidRPr="00A07645" w:rsidRDefault="00D50F31" w:rsidP="00346977">
      <w:pPr>
        <w:spacing w:before="120" w:after="120" w:line="240" w:lineRule="auto"/>
        <w:jc w:val="both"/>
        <w:rPr>
          <w:rFonts w:cstheme="minorHAnsi"/>
          <w:noProof/>
          <w:lang w:val="sr-Cyrl-RS"/>
        </w:rPr>
      </w:pPr>
      <w:r w:rsidRPr="00A07645">
        <w:rPr>
          <w:rFonts w:cstheme="minorHAnsi"/>
          <w:noProof/>
          <w:lang w:val="sr-Cyrl-RS"/>
        </w:rPr>
        <w:t xml:space="preserve">UN Women и експерткиње за РОБ су на основу свог глобално релевантног искуства у примени РОБ-а и у пружању подршке буџетским корисницима дефинисали критеријуме и факторе за мерење места одређеног РОБ циља и пратећих индикатора на горњој скали: </w:t>
      </w:r>
    </w:p>
    <w:p w14:paraId="0DCA2D38" w14:textId="707662EC"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је буџетски корисник тек ушао у РОБ процес или је у њему већ више циклуса – </w:t>
      </w:r>
      <w:r w:rsidRPr="00A07645">
        <w:rPr>
          <w:rFonts w:cstheme="minorHAnsi"/>
          <w:b/>
          <w:bCs/>
          <w:noProof/>
          <w:lang w:val="sr-Cyrl-RS"/>
        </w:rPr>
        <w:t>знање о захтевима РОБ процеса</w:t>
      </w:r>
      <w:r w:rsidRPr="00A07645">
        <w:rPr>
          <w:rFonts w:cstheme="minorHAnsi"/>
          <w:noProof/>
          <w:lang w:val="sr-Cyrl-RS"/>
        </w:rPr>
        <w:t xml:space="preserve">; </w:t>
      </w:r>
    </w:p>
    <w:p w14:paraId="3F4CA1E8" w14:textId="0568CA80"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постоје адекватни подаци о родно заснованим неравноправностима и родном јазу у сектору који покривају надлежности буџетског корисника? Ако не постоје адекватни подаци, да ли је буџетски корисник приступио изради родне анализе како би обезбедио доступност података – </w:t>
      </w:r>
      <w:r w:rsidRPr="00A07645">
        <w:rPr>
          <w:rFonts w:cstheme="minorHAnsi"/>
          <w:b/>
          <w:bCs/>
          <w:noProof/>
          <w:lang w:val="sr-Cyrl-RS"/>
        </w:rPr>
        <w:t>ослоњеност на родну статистику и податке и њихово унапређење</w:t>
      </w:r>
      <w:r w:rsidRPr="00A07645">
        <w:rPr>
          <w:rFonts w:cstheme="minorHAnsi"/>
          <w:noProof/>
          <w:lang w:val="sr-Cyrl-RS"/>
        </w:rPr>
        <w:t xml:space="preserve">; </w:t>
      </w:r>
    </w:p>
    <w:p w14:paraId="6DB9ABDE" w14:textId="77777777"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је буџетски корисник кроз РОБ циљеве и индикаторе подржао реализацију препознатих приоритета у области родне равноправности (НАП за родну равноправност и други релевантни стратешки оквири) – </w:t>
      </w:r>
      <w:r w:rsidRPr="00A07645">
        <w:rPr>
          <w:rFonts w:cstheme="minorHAnsi"/>
          <w:b/>
          <w:bCs/>
          <w:noProof/>
          <w:lang w:val="sr-Cyrl-RS"/>
        </w:rPr>
        <w:t>деловање на приоритетне области и аспекте како би се што пре отклонио родни јаз</w:t>
      </w:r>
      <w:r w:rsidRPr="00A07645">
        <w:rPr>
          <w:rFonts w:cstheme="minorHAnsi"/>
          <w:noProof/>
          <w:lang w:val="sr-Cyrl-RS"/>
        </w:rPr>
        <w:t xml:space="preserve">; </w:t>
      </w:r>
    </w:p>
    <w:p w14:paraId="28C463FA" w14:textId="77777777"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буџетски корисник може јасно да одговори на препознати родни јаз у оквиру својих надлежности – </w:t>
      </w:r>
      <w:r w:rsidRPr="00A07645">
        <w:rPr>
          <w:rFonts w:cstheme="minorHAnsi"/>
          <w:b/>
          <w:bCs/>
          <w:noProof/>
          <w:lang w:val="sr-Cyrl-RS"/>
        </w:rPr>
        <w:t>утемељеност промене у родним аспектима надлежности буџетског корисника</w:t>
      </w:r>
      <w:r w:rsidRPr="00A07645">
        <w:rPr>
          <w:rFonts w:cstheme="minorHAnsi"/>
          <w:noProof/>
          <w:lang w:val="sr-Cyrl-RS"/>
        </w:rPr>
        <w:t xml:space="preserve">; </w:t>
      </w:r>
    </w:p>
    <w:p w14:paraId="308DA450" w14:textId="77777777"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је буџетски корисник искористио препознати простор на који указују родне статистике, родне анализе, РОБ тренинг и инфо-сесије, као и доступне препоруке – </w:t>
      </w:r>
      <w:r w:rsidRPr="00A07645">
        <w:rPr>
          <w:rFonts w:cstheme="minorHAnsi"/>
          <w:b/>
          <w:bCs/>
          <w:noProof/>
          <w:lang w:val="sr-Cyrl-RS"/>
        </w:rPr>
        <w:t>спремност да се ради на унапређењу родне равноправности</w:t>
      </w:r>
      <w:r w:rsidRPr="00A07645">
        <w:rPr>
          <w:rFonts w:cstheme="minorHAnsi"/>
          <w:noProof/>
          <w:lang w:val="sr-Cyrl-RS"/>
        </w:rPr>
        <w:t xml:space="preserve">, у складу са надлежностима, Уставом Републике Србије, Законом о буџетском систему и ширим оквиром који чине препоруке по Конвенцијама УН, закони и стратегије у вези са родном равноправношћу; </w:t>
      </w:r>
    </w:p>
    <w:p w14:paraId="35553904" w14:textId="77777777"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је родна перспектива укључена на системски начин тако да мења институционалну праксу и трајно, системски доприноси родној равноправности – </w:t>
      </w:r>
      <w:r w:rsidRPr="00A07645">
        <w:rPr>
          <w:rFonts w:cstheme="minorHAnsi"/>
          <w:b/>
          <w:bCs/>
          <w:noProof/>
          <w:lang w:val="sr-Cyrl-RS"/>
        </w:rPr>
        <w:t>амбициозност РОБ циља</w:t>
      </w:r>
      <w:r w:rsidRPr="00A07645">
        <w:rPr>
          <w:rFonts w:cstheme="minorHAnsi"/>
          <w:noProof/>
          <w:lang w:val="sr-Cyrl-RS"/>
        </w:rPr>
        <w:t xml:space="preserve">; </w:t>
      </w:r>
    </w:p>
    <w:p w14:paraId="17997CB5" w14:textId="59A9A523" w:rsidR="00D50F31" w:rsidRPr="00A07645" w:rsidRDefault="00D50F31" w:rsidP="00D50F31">
      <w:pPr>
        <w:pStyle w:val="ListParagraph"/>
        <w:numPr>
          <w:ilvl w:val="0"/>
          <w:numId w:val="5"/>
        </w:numPr>
        <w:spacing w:before="120" w:after="120" w:line="240" w:lineRule="auto"/>
        <w:jc w:val="both"/>
        <w:rPr>
          <w:rFonts w:cstheme="minorHAnsi"/>
          <w:noProof/>
          <w:lang w:val="sr-Cyrl-RS"/>
        </w:rPr>
      </w:pPr>
      <w:r w:rsidRPr="00A07645">
        <w:rPr>
          <w:rFonts w:cstheme="minorHAnsi"/>
          <w:noProof/>
          <w:lang w:val="sr-Cyrl-RS"/>
        </w:rPr>
        <w:t xml:space="preserve">Да ли су РОБ циљ и припадајући индикатори технички јасно приказани и да ли свако може да разуме логичку поставку, правац промене и обухват који промена треба да оствари – </w:t>
      </w:r>
      <w:r w:rsidRPr="00A07645">
        <w:rPr>
          <w:rFonts w:cstheme="minorHAnsi"/>
          <w:b/>
          <w:bCs/>
          <w:noProof/>
          <w:lang w:val="sr-Cyrl-RS"/>
        </w:rPr>
        <w:t>техничке карактеристике РОБ циља и индикатора</w:t>
      </w:r>
      <w:r w:rsidRPr="00A07645">
        <w:rPr>
          <w:rFonts w:cstheme="minorHAnsi"/>
          <w:noProof/>
          <w:lang w:val="sr-Cyrl-RS"/>
        </w:rPr>
        <w:t>.</w:t>
      </w:r>
    </w:p>
    <w:p w14:paraId="706A8298" w14:textId="77777777" w:rsidR="00D50F31" w:rsidRPr="00A07645" w:rsidRDefault="00D50F31" w:rsidP="00D50F31">
      <w:pPr>
        <w:spacing w:before="120" w:after="120" w:line="240" w:lineRule="auto"/>
        <w:jc w:val="both"/>
        <w:rPr>
          <w:rFonts w:cstheme="minorHAnsi"/>
          <w:noProof/>
          <w:lang w:val="sr-Cyrl-RS"/>
        </w:rPr>
      </w:pPr>
      <w:r w:rsidRPr="00A07645">
        <w:rPr>
          <w:rFonts w:cstheme="minorHAnsi"/>
          <w:noProof/>
          <w:lang w:val="sr-Cyrl-RS"/>
        </w:rPr>
        <w:t xml:space="preserve">Према томе, допринос сваког буџетског корисника родној равноправности се мери на основу истих критеријума, али је суштински гледано, сваки корисник у другачијој ситуацији и има свој посебан ток укључивања у РОБ процес. </w:t>
      </w:r>
      <w:r w:rsidRPr="00A07645">
        <w:rPr>
          <w:rFonts w:cstheme="minorHAnsi"/>
          <w:b/>
          <w:bCs/>
          <w:noProof/>
          <w:lang w:val="sr-Cyrl-RS"/>
        </w:rPr>
        <w:t>Намера је да буџетски корисници континуирано унапређују квалитет РОБ-а кроз овакав флексибилан и отворен процес заједничког учења</w:t>
      </w:r>
      <w:r w:rsidRPr="00A07645">
        <w:rPr>
          <w:rFonts w:cstheme="minorHAnsi"/>
          <w:noProof/>
          <w:lang w:val="sr-Cyrl-RS"/>
        </w:rPr>
        <w:t xml:space="preserve">. </w:t>
      </w:r>
    </w:p>
    <w:p w14:paraId="28ED2D3E" w14:textId="77777777" w:rsidR="00D50F31" w:rsidRPr="00A07645" w:rsidRDefault="00D50F31" w:rsidP="00D50F31">
      <w:pPr>
        <w:spacing w:before="120" w:after="120" w:line="240" w:lineRule="auto"/>
        <w:jc w:val="both"/>
        <w:rPr>
          <w:rFonts w:cstheme="minorHAnsi"/>
          <w:noProof/>
          <w:lang w:val="sr-Cyrl-RS"/>
        </w:rPr>
      </w:pPr>
      <w:r w:rsidRPr="00A07645">
        <w:rPr>
          <w:rFonts w:cstheme="minorHAnsi"/>
          <w:noProof/>
          <w:lang w:val="sr-Cyrl-RS"/>
        </w:rPr>
        <w:t xml:space="preserve">Допринос родној равноправности се кроз примену РОБ-а може повећавати на следеће начине: </w:t>
      </w:r>
    </w:p>
    <w:p w14:paraId="70DB9665" w14:textId="77777777" w:rsidR="00D50F31" w:rsidRPr="00A07645" w:rsidRDefault="00D50F31" w:rsidP="00D50F31">
      <w:pPr>
        <w:pStyle w:val="ListParagraph"/>
        <w:numPr>
          <w:ilvl w:val="0"/>
          <w:numId w:val="6"/>
        </w:numPr>
        <w:spacing w:before="120" w:after="120" w:line="240" w:lineRule="auto"/>
        <w:jc w:val="both"/>
        <w:rPr>
          <w:rFonts w:cstheme="minorHAnsi"/>
          <w:noProof/>
          <w:lang w:val="sr-Cyrl-RS"/>
        </w:rPr>
      </w:pPr>
      <w:r w:rsidRPr="00A07645">
        <w:rPr>
          <w:rFonts w:cstheme="minorHAnsi"/>
          <w:b/>
          <w:bCs/>
          <w:noProof/>
          <w:lang w:val="sr-Cyrl-RS"/>
        </w:rPr>
        <w:t>Континуирано унапређење циљева и индикатора</w:t>
      </w:r>
      <w:r w:rsidRPr="00A07645">
        <w:rPr>
          <w:rFonts w:cstheme="minorHAnsi"/>
          <w:noProof/>
          <w:lang w:val="sr-Cyrl-RS"/>
        </w:rPr>
        <w:t xml:space="preserve">, поготово у раним фазама примене РОБ-а, као што је случај у Републици Србији; </w:t>
      </w:r>
    </w:p>
    <w:p w14:paraId="51C4CC1C" w14:textId="77777777" w:rsidR="00D50F31" w:rsidRPr="00A07645" w:rsidRDefault="00D50F31" w:rsidP="00D50F31">
      <w:pPr>
        <w:pStyle w:val="ListParagraph"/>
        <w:numPr>
          <w:ilvl w:val="0"/>
          <w:numId w:val="6"/>
        </w:numPr>
        <w:spacing w:before="120" w:after="120" w:line="240" w:lineRule="auto"/>
        <w:jc w:val="both"/>
        <w:rPr>
          <w:rFonts w:cstheme="minorHAnsi"/>
          <w:noProof/>
          <w:lang w:val="sr-Cyrl-RS"/>
        </w:rPr>
      </w:pPr>
      <w:r w:rsidRPr="00A07645">
        <w:rPr>
          <w:rFonts w:cstheme="minorHAnsi"/>
          <w:noProof/>
          <w:lang w:val="sr-Cyrl-RS"/>
        </w:rPr>
        <w:t xml:space="preserve">Као што је горе напоменуто, </w:t>
      </w:r>
      <w:r w:rsidRPr="00A07645">
        <w:rPr>
          <w:rFonts w:cstheme="minorHAnsi"/>
          <w:b/>
          <w:bCs/>
          <w:noProof/>
          <w:lang w:val="sr-Cyrl-RS"/>
        </w:rPr>
        <w:t>најтрансформативнији РОБ циљеви највише доприносе родној равноправности за најкраће време</w:t>
      </w:r>
      <w:r w:rsidRPr="00A07645">
        <w:rPr>
          <w:rFonts w:cstheme="minorHAnsi"/>
          <w:noProof/>
          <w:lang w:val="sr-Cyrl-RS"/>
        </w:rPr>
        <w:t>. То је, са становишта буџета, најефикасније. Насупрот томе, подфинансиране или ситне интервенције малог обухвата недовољно утичу на искорењивање узрока неравноправности или на њихово трајно отклањање. То је, из угла буџета, скупо и неефикасно;</w:t>
      </w:r>
    </w:p>
    <w:p w14:paraId="65AA3672" w14:textId="39F1746F" w:rsidR="00D50F31" w:rsidRPr="00A07645" w:rsidRDefault="00D50F31" w:rsidP="00D50F31">
      <w:pPr>
        <w:pStyle w:val="ListParagraph"/>
        <w:numPr>
          <w:ilvl w:val="0"/>
          <w:numId w:val="6"/>
        </w:numPr>
        <w:spacing w:before="120" w:after="120" w:line="240" w:lineRule="auto"/>
        <w:jc w:val="both"/>
        <w:rPr>
          <w:rFonts w:cstheme="minorHAnsi"/>
          <w:noProof/>
          <w:lang w:val="sr-Cyrl-RS"/>
        </w:rPr>
      </w:pPr>
      <w:r w:rsidRPr="00A07645">
        <w:rPr>
          <w:rFonts w:cstheme="minorHAnsi"/>
          <w:b/>
          <w:bCs/>
          <w:noProof/>
          <w:lang w:val="sr-Cyrl-RS"/>
        </w:rPr>
        <w:t>Детаљније сагледавање и рашчлањивање програмске структуре и њено сагледавање из комбиноване перспективе секторских и родних приоритета</w:t>
      </w:r>
      <w:r w:rsidRPr="00A07645">
        <w:rPr>
          <w:rFonts w:cstheme="minorHAnsi"/>
          <w:noProof/>
          <w:lang w:val="sr-Cyrl-RS"/>
        </w:rPr>
        <w:t xml:space="preserve"> је добар начин да се стратешки усмери употреба РОБ алата за искорењивање родно заснованих </w:t>
      </w:r>
      <w:r w:rsidRPr="00A07645">
        <w:rPr>
          <w:rFonts w:cstheme="minorHAnsi"/>
          <w:noProof/>
          <w:lang w:val="sr-Cyrl-RS"/>
        </w:rPr>
        <w:lastRenderedPageBreak/>
        <w:t xml:space="preserve">неравноправности. Зато је важно да се на пуној примени РОБ ради заједнички, како унутар сваке институције, кроз сарадњу целог РОБ тима, тако и у сарадњи са другим буџетским корисницима који решавају „друге делове заједничког проблема“ неравноправности, која је по својој природи нужно и увек међу-секторска. Ово је у складу и са Законом о планском систему, који регулише систем планирања у државној управи и локалним самоуправама, и експлицитно наводи међу-секторске стратегије као одговор на проблеме који имају међу-секторске карактеристике и узрочнике који настају у јазу између онога што радимо у појединачним секторима; </w:t>
      </w:r>
    </w:p>
    <w:p w14:paraId="55280ED4" w14:textId="77777777" w:rsidR="00D50F31" w:rsidRPr="00A07645" w:rsidRDefault="00D50F31" w:rsidP="00D50F31">
      <w:pPr>
        <w:pStyle w:val="ListParagraph"/>
        <w:numPr>
          <w:ilvl w:val="0"/>
          <w:numId w:val="6"/>
        </w:numPr>
        <w:spacing w:before="120" w:after="120" w:line="240" w:lineRule="auto"/>
        <w:jc w:val="both"/>
        <w:rPr>
          <w:rFonts w:cstheme="minorHAnsi"/>
          <w:noProof/>
          <w:lang w:val="sr-Cyrl-RS"/>
        </w:rPr>
      </w:pPr>
      <w:r w:rsidRPr="00A07645">
        <w:rPr>
          <w:rFonts w:cstheme="minorHAnsi"/>
          <w:b/>
          <w:bCs/>
          <w:noProof/>
          <w:lang w:val="sr-Cyrl-RS"/>
        </w:rPr>
        <w:t>Чвршћа утемељеност РОБ циљева у приоритетима у области родне равноправности</w:t>
      </w:r>
      <w:r w:rsidRPr="00A07645">
        <w:rPr>
          <w:rFonts w:cstheme="minorHAnsi"/>
          <w:noProof/>
          <w:lang w:val="sr-Cyrl-RS"/>
        </w:rPr>
        <w:t xml:space="preserve"> је још један од типских савета за унапређење процеса. Међутим, реалност је таква да се буџетски корисници понекад руководе другим критеријумима који се не тичу ових приоритета, као што су мањи отпор једног одељења или сектора увођењу РОБ-а у односу на друге, или постојање пројеката који се не финансирају из буџета где родна равноправност представља и вредност која је прихватљива за донатора, или истицање нечега што се иначе ради као ‘родно одговорног’ пошто је доступно или је намењено женама;</w:t>
      </w:r>
    </w:p>
    <w:p w14:paraId="73A127DA" w14:textId="77777777" w:rsidR="00D50F31" w:rsidRPr="00A07645" w:rsidRDefault="00D50F31" w:rsidP="00D50F31">
      <w:pPr>
        <w:pStyle w:val="ListParagraph"/>
        <w:numPr>
          <w:ilvl w:val="0"/>
          <w:numId w:val="6"/>
        </w:numPr>
        <w:spacing w:before="120" w:after="120" w:line="240" w:lineRule="auto"/>
        <w:jc w:val="both"/>
        <w:rPr>
          <w:rFonts w:cstheme="minorHAnsi"/>
          <w:noProof/>
          <w:lang w:val="sr-Cyrl-RS"/>
        </w:rPr>
      </w:pPr>
      <w:r w:rsidRPr="00A07645">
        <w:rPr>
          <w:rFonts w:cstheme="minorHAnsi"/>
          <w:b/>
          <w:bCs/>
          <w:noProof/>
          <w:lang w:val="sr-Cyrl-RS"/>
        </w:rPr>
        <w:t>Јача веза између жељене промене и начина на који се она мери</w:t>
      </w:r>
      <w:r w:rsidRPr="00A07645">
        <w:rPr>
          <w:rFonts w:cstheme="minorHAnsi"/>
          <w:noProof/>
          <w:lang w:val="sr-Cyrl-RS"/>
        </w:rPr>
        <w:t>, тј. РОБ циља и РОБ индикатора. Амбициозност циља одређује се и циљаним вредностима индикатора и зато је важно да постоји јасна веза између онога што је планирано, онога што је остварено и онога што је измерено. Када је у питању извештавање, неопходно је да се ојачају капацитети за праћење напретка у остварењу циља, као и за давање јасних и поткрепљених образложења одступања од циљаних вредности и плана за наредни период, у односу на резултате који су остварени, а који одступају од првобитног плана;</w:t>
      </w:r>
    </w:p>
    <w:p w14:paraId="4E790886" w14:textId="77777777" w:rsidR="00D50F31" w:rsidRPr="00A07645" w:rsidRDefault="00D50F31" w:rsidP="00D50F31">
      <w:pPr>
        <w:pStyle w:val="ListParagraph"/>
        <w:numPr>
          <w:ilvl w:val="0"/>
          <w:numId w:val="6"/>
        </w:numPr>
        <w:spacing w:before="120" w:after="120" w:line="240" w:lineRule="auto"/>
        <w:jc w:val="both"/>
        <w:rPr>
          <w:rFonts w:cstheme="minorHAnsi"/>
          <w:noProof/>
          <w:lang w:val="sr-Cyrl-RS"/>
        </w:rPr>
      </w:pPr>
      <w:r w:rsidRPr="00A07645">
        <w:rPr>
          <w:rFonts w:cstheme="minorHAnsi"/>
          <w:b/>
          <w:bCs/>
          <w:noProof/>
          <w:lang w:val="sr-Cyrl-RS"/>
        </w:rPr>
        <w:t>Примена препорука добијених на инфо-сесијама и кроз Извештај о напретку у постепеном увођењу РОБ-а</w:t>
      </w:r>
      <w:r w:rsidRPr="00A07645">
        <w:rPr>
          <w:rFonts w:cstheme="minorHAnsi"/>
          <w:noProof/>
          <w:lang w:val="sr-Cyrl-RS"/>
        </w:rPr>
        <w:t xml:space="preserve">. Дешава се да буџетски корисници развију одличне предлоге на инфо-сесијама али да ови предлози не уђу у буџет, већ их замене мање квалитетни РОБ циљеви и индикатори. Да се ово не би дешавало, важно је да на инфо-сесијама, као и током целог циклуса припреме, извршења и извештавања по РОБ циљевима, у процес буде укључен цео РОБ тим, који укључује доносиоце одлука, представнике одељења за финансије, као и представнике програмског дела ресора. Такође је неопходно да остане писани траг о целокупном процесу примене РОБ-а, од предлога који настаје на почетку, када након доношења Плана министра у марту буџетски корисници започињу рад на примени РОБ-а, па све до финалног предлога РОБ циљева и индикатора који ће се наћи у буџету. У АПВ је ова пракса документовања већ започета, и показало се да омогућава лакше праћење процеса унутар институција, и напредак у сврсисходности самих предлога. </w:t>
      </w:r>
    </w:p>
    <w:p w14:paraId="1E88E8D7" w14:textId="77777777" w:rsidR="00664551" w:rsidRPr="00A07645" w:rsidRDefault="00D50F31" w:rsidP="00D50F31">
      <w:pPr>
        <w:spacing w:before="120" w:after="120" w:line="240" w:lineRule="auto"/>
        <w:ind w:left="360"/>
        <w:jc w:val="both"/>
        <w:rPr>
          <w:rFonts w:cstheme="minorHAnsi"/>
          <w:noProof/>
          <w:lang w:val="sr-Cyrl-RS"/>
        </w:rPr>
      </w:pPr>
      <w:r w:rsidRPr="00A07645">
        <w:rPr>
          <w:rFonts w:cstheme="minorHAnsi"/>
          <w:noProof/>
          <w:lang w:val="sr-Cyrl-RS"/>
        </w:rPr>
        <w:t>Током рада са буџетским корисницима, најчешће су постављана два питања:</w:t>
      </w:r>
    </w:p>
    <w:p w14:paraId="236D0078" w14:textId="77777777" w:rsidR="00664551" w:rsidRPr="00A07645" w:rsidRDefault="00D50F31" w:rsidP="00664551">
      <w:pPr>
        <w:pStyle w:val="ListParagraph"/>
        <w:numPr>
          <w:ilvl w:val="0"/>
          <w:numId w:val="7"/>
        </w:numPr>
        <w:spacing w:before="120" w:after="120" w:line="240" w:lineRule="auto"/>
        <w:ind w:left="1077" w:hanging="357"/>
        <w:contextualSpacing w:val="0"/>
        <w:jc w:val="both"/>
        <w:rPr>
          <w:rFonts w:cstheme="minorHAnsi"/>
          <w:b/>
          <w:bCs/>
          <w:i/>
          <w:iCs/>
          <w:noProof/>
          <w:lang w:val="sr-Cyrl-RS"/>
        </w:rPr>
      </w:pPr>
      <w:r w:rsidRPr="00A07645">
        <w:rPr>
          <w:rFonts w:cstheme="minorHAnsi"/>
          <w:b/>
          <w:bCs/>
          <w:i/>
          <w:iCs/>
          <w:noProof/>
          <w:lang w:val="sr-Cyrl-RS"/>
        </w:rPr>
        <w:t xml:space="preserve">Зашто РОБ није ограничен само на дихотомију жене и мушкарци? </w:t>
      </w:r>
    </w:p>
    <w:p w14:paraId="513A6F45" w14:textId="49CB9DAE" w:rsidR="00664551" w:rsidRPr="00A07645" w:rsidRDefault="00D50F31" w:rsidP="00664551">
      <w:pPr>
        <w:pStyle w:val="ListParagraph"/>
        <w:numPr>
          <w:ilvl w:val="1"/>
          <w:numId w:val="7"/>
        </w:numPr>
        <w:spacing w:before="120" w:after="120" w:line="240" w:lineRule="auto"/>
        <w:contextualSpacing w:val="0"/>
        <w:jc w:val="both"/>
        <w:rPr>
          <w:rFonts w:cstheme="minorHAnsi"/>
          <w:noProof/>
          <w:lang w:val="sr-Cyrl-RS"/>
        </w:rPr>
      </w:pPr>
      <w:r w:rsidRPr="00A07645">
        <w:rPr>
          <w:rFonts w:cstheme="minorHAnsi"/>
          <w:noProof/>
          <w:lang w:val="sr-Cyrl-RS"/>
        </w:rPr>
        <w:t>РОБ не подразумева посебне буџете за жене и за мушкарце, већ изискује узимање у обзир и других карактеристика, попут места становања, степена образовања, имовинског статуса, старости, припадности одређеној (мањинској) етничкој групи, инвалидитета, сексуалне оријентације и сл. Због те ‘интерсекционалности’ која је уткана и у релевантне домаће нормативно стратешке оквире и коју препознају сви релевантни оквири (УН, ОЕБС, ЕУ), РОБ треба да почива на анализама и никада се не бави искључиво женама или искључиво мушкарцима већ настоји да увек сагледава целу слику.</w:t>
      </w:r>
    </w:p>
    <w:p w14:paraId="65675989" w14:textId="77777777" w:rsidR="00664551" w:rsidRPr="00A07645" w:rsidRDefault="00D50F31" w:rsidP="00664551">
      <w:pPr>
        <w:pStyle w:val="ListParagraph"/>
        <w:numPr>
          <w:ilvl w:val="0"/>
          <w:numId w:val="7"/>
        </w:numPr>
        <w:spacing w:before="120" w:after="120" w:line="240" w:lineRule="auto"/>
        <w:ind w:left="1077" w:hanging="357"/>
        <w:contextualSpacing w:val="0"/>
        <w:jc w:val="both"/>
        <w:rPr>
          <w:rFonts w:cstheme="minorHAnsi"/>
          <w:b/>
          <w:bCs/>
          <w:i/>
          <w:iCs/>
          <w:noProof/>
          <w:lang w:val="sr-Cyrl-RS"/>
        </w:rPr>
      </w:pPr>
      <w:r w:rsidRPr="00A07645">
        <w:rPr>
          <w:rFonts w:cstheme="minorHAnsi"/>
          <w:b/>
          <w:bCs/>
          <w:i/>
          <w:iCs/>
          <w:noProof/>
          <w:lang w:val="sr-Cyrl-RS"/>
        </w:rPr>
        <w:t xml:space="preserve">Шта да радимо ако је наша институција мали буџетски корисник или ако је наш посао да се боримо против вишеструких неравноправности или дискриминације па се РОБ недовољно истиче у нашем програмском буџетском оквиру? </w:t>
      </w:r>
    </w:p>
    <w:p w14:paraId="11264025" w14:textId="0B4D4FE6" w:rsidR="00664551" w:rsidRPr="00A07645" w:rsidRDefault="00D50F31" w:rsidP="00664551">
      <w:pPr>
        <w:pStyle w:val="ListParagraph"/>
        <w:numPr>
          <w:ilvl w:val="1"/>
          <w:numId w:val="7"/>
        </w:numPr>
        <w:spacing w:before="120" w:after="120" w:line="240" w:lineRule="auto"/>
        <w:jc w:val="both"/>
        <w:rPr>
          <w:rFonts w:cstheme="minorHAnsi"/>
          <w:noProof/>
          <w:lang w:val="sr-Cyrl-RS"/>
        </w:rPr>
      </w:pPr>
      <w:r w:rsidRPr="00A07645">
        <w:rPr>
          <w:rFonts w:cstheme="minorHAnsi"/>
          <w:noProof/>
          <w:lang w:val="sr-Cyrl-RS"/>
        </w:rPr>
        <w:lastRenderedPageBreak/>
        <w:t>Испоставило се да већи буџетски корисници, који имају сложенију програмску структуру и већи број програмских циљева, имају наизглед више простора за препознавање РОБ циљева у свом буџету и већу могућност избора да у своју структуру удену или јој наменски додају РОБ циљ. Мањи буџетски корисници, који имају само један програмски циљ, често мисле да се њихове могућности исцрпљују у првој години увођења РОБ-а. Уз то, независне институције, које такође спадају у ‘мале’ буџетске кориснике и чијим су надлежностима покривене вишеструке рањиве групе сматрају да имају мало простора у програмској структури да одговоре на захтеве РОБ процеса. Међутим, већ је горе објашњено да је РОБ процес усмерен на стратешко деловање у трајном отклањању родних неравноправности у оквиру надлежности буџетског корисника, као и да се РОБ процес занима за унапређење положаја свих рањивих група, дакле и жена и мушкараца са инвалидитетом, Ромкиња и Рома, жена на селу, девојчица које су принуђене да ступају у ране бракове, жена са искуством партнерског насиља, жена</w:t>
      </w:r>
      <w:r w:rsidR="00D46131" w:rsidRPr="00A07645">
        <w:rPr>
          <w:rFonts w:cstheme="minorHAnsi"/>
          <w:noProof/>
          <w:lang w:val="sr-Cyrl-RS"/>
        </w:rPr>
        <w:t>/</w:t>
      </w:r>
      <w:r w:rsidRPr="00A07645">
        <w:rPr>
          <w:rFonts w:cstheme="minorHAnsi"/>
          <w:noProof/>
          <w:lang w:val="sr-Cyrl-RS"/>
        </w:rPr>
        <w:t>мушкараца</w:t>
      </w:r>
      <w:r w:rsidR="00D46131" w:rsidRPr="00A07645">
        <w:rPr>
          <w:rFonts w:cstheme="minorHAnsi"/>
          <w:noProof/>
          <w:lang w:val="sr-Cyrl-RS"/>
        </w:rPr>
        <w:t>/</w:t>
      </w:r>
      <w:r w:rsidRPr="00A07645">
        <w:rPr>
          <w:rFonts w:cstheme="minorHAnsi"/>
          <w:noProof/>
          <w:lang w:val="sr-Cyrl-RS"/>
        </w:rPr>
        <w:t>девојчица</w:t>
      </w:r>
      <w:r w:rsidR="00D46131" w:rsidRPr="00A07645">
        <w:rPr>
          <w:rFonts w:cstheme="minorHAnsi"/>
          <w:noProof/>
          <w:lang w:val="sr-Cyrl-RS"/>
        </w:rPr>
        <w:t>/</w:t>
      </w:r>
      <w:r w:rsidRPr="00A07645">
        <w:rPr>
          <w:rFonts w:cstheme="minorHAnsi"/>
          <w:noProof/>
          <w:lang w:val="sr-Cyrl-RS"/>
        </w:rPr>
        <w:t>дечака са искуством трговине људима, мушкараца који су лишени приступа превентивној уролошкој здравственој заштити, жена које немају једнак приступ универзалним услугама у јавном сектору</w:t>
      </w:r>
      <w:r w:rsidR="00D46131" w:rsidRPr="00A07645">
        <w:rPr>
          <w:rFonts w:cstheme="minorHAnsi"/>
          <w:noProof/>
          <w:lang w:val="sr-Cyrl-RS"/>
        </w:rPr>
        <w:t>,</w:t>
      </w:r>
      <w:r w:rsidRPr="00A07645">
        <w:rPr>
          <w:rFonts w:cstheme="minorHAnsi"/>
          <w:noProof/>
          <w:lang w:val="sr-Cyrl-RS"/>
        </w:rPr>
        <w:t xml:space="preserve"> и свим другим подгрупама грађанки и грађана који, најчешће случајно, испадају из обухвата добара и услуга које се финансирају из буџета. </w:t>
      </w:r>
    </w:p>
    <w:p w14:paraId="2A853EBE" w14:textId="77777777" w:rsidR="0029386B" w:rsidRPr="00A07645" w:rsidRDefault="00D50F31" w:rsidP="00664551">
      <w:pPr>
        <w:spacing w:before="120" w:after="120" w:line="240" w:lineRule="auto"/>
        <w:jc w:val="both"/>
        <w:rPr>
          <w:rFonts w:cstheme="minorHAnsi"/>
          <w:noProof/>
          <w:lang w:val="sr-Cyrl-RS"/>
        </w:rPr>
      </w:pPr>
      <w:r w:rsidRPr="00A07645">
        <w:rPr>
          <w:rFonts w:cstheme="minorHAnsi"/>
          <w:noProof/>
          <w:lang w:val="sr-Cyrl-RS"/>
        </w:rPr>
        <w:t xml:space="preserve">Оно што је могуће унапредити, када су у питању независне институције, јесте </w:t>
      </w:r>
      <w:r w:rsidRPr="00A07645">
        <w:rPr>
          <w:rFonts w:cstheme="minorHAnsi"/>
          <w:b/>
          <w:bCs/>
          <w:noProof/>
          <w:lang w:val="sr-Cyrl-RS"/>
        </w:rPr>
        <w:t xml:space="preserve">стратешка усмереност на отклањање одређених проблема </w:t>
      </w:r>
      <w:r w:rsidRPr="00A07645">
        <w:rPr>
          <w:rFonts w:cstheme="minorHAnsi"/>
          <w:noProof/>
          <w:lang w:val="sr-Cyrl-RS"/>
        </w:rPr>
        <w:t xml:space="preserve">који су препознати у области деловања. То би значило да се кроз годишње или вишегодишње пројекте буџетски корисник усмери на одређени приоритет за који успоставља пројектну активност и издваја део буџетских средстава. </w:t>
      </w:r>
    </w:p>
    <w:p w14:paraId="5FC7B1E7" w14:textId="2FFED51E" w:rsidR="0029386B" w:rsidRPr="00A07645" w:rsidRDefault="00D50F31" w:rsidP="00664551">
      <w:pPr>
        <w:spacing w:before="120" w:after="120" w:line="240" w:lineRule="auto"/>
        <w:jc w:val="both"/>
        <w:rPr>
          <w:rFonts w:cstheme="minorHAnsi"/>
          <w:noProof/>
          <w:lang w:val="sr-Cyrl-RS"/>
        </w:rPr>
      </w:pPr>
      <w:r w:rsidRPr="00A07645">
        <w:rPr>
          <w:rFonts w:cstheme="minorHAnsi"/>
          <w:noProof/>
          <w:lang w:val="sr-Cyrl-RS"/>
        </w:rPr>
        <w:t xml:space="preserve">Поред тога, </w:t>
      </w:r>
      <w:r w:rsidRPr="00A07645">
        <w:rPr>
          <w:rFonts w:cstheme="minorHAnsi"/>
          <w:b/>
          <w:bCs/>
          <w:noProof/>
          <w:lang w:val="sr-Cyrl-RS"/>
        </w:rPr>
        <w:t>евиденције и регистри</w:t>
      </w:r>
      <w:r w:rsidRPr="00A07645">
        <w:rPr>
          <w:rFonts w:cstheme="minorHAnsi"/>
          <w:noProof/>
          <w:lang w:val="sr-Cyrl-RS"/>
        </w:rPr>
        <w:t xml:space="preserve"> свих буџетских корисника треба да доследније и систематичније прикупљају и приказују податке разврстане по полу (и другим релевантним карактеристикама)</w:t>
      </w:r>
      <w:r w:rsidR="003C2A34" w:rsidRPr="00A07645">
        <w:rPr>
          <w:rFonts w:cstheme="minorHAnsi"/>
          <w:noProof/>
          <w:lang w:val="sr-Cyrl-RS"/>
        </w:rPr>
        <w:t>,</w:t>
      </w:r>
      <w:r w:rsidR="0029386B" w:rsidRPr="00A07645">
        <w:rPr>
          <w:rFonts w:cstheme="minorHAnsi"/>
          <w:noProof/>
          <w:lang w:val="sr-Cyrl-RS"/>
        </w:rPr>
        <w:t xml:space="preserve"> посебно узимајући у обзир захтев вођења родно одговорне статистике Закона о родној равноправност</w:t>
      </w:r>
      <w:r w:rsidR="003C2A34" w:rsidRPr="00A07645">
        <w:rPr>
          <w:rFonts w:cstheme="minorHAnsi"/>
          <w:noProof/>
          <w:lang w:val="sr-Cyrl-RS"/>
        </w:rPr>
        <w:t>и</w:t>
      </w:r>
      <w:r w:rsidR="0029386B" w:rsidRPr="00A07645">
        <w:rPr>
          <w:rFonts w:cstheme="minorHAnsi"/>
          <w:noProof/>
          <w:lang w:val="sr-Cyrl-RS"/>
        </w:rPr>
        <w:t xml:space="preserve"> (члан 12)</w:t>
      </w:r>
      <w:r w:rsidRPr="00A07645">
        <w:rPr>
          <w:rFonts w:cstheme="minorHAnsi"/>
          <w:noProof/>
          <w:lang w:val="sr-Cyrl-RS"/>
        </w:rPr>
        <w:t xml:space="preserve">. Јавна доступност тих података представља додатну вредност. </w:t>
      </w:r>
    </w:p>
    <w:p w14:paraId="5C311B63" w14:textId="38A01898" w:rsidR="00D50F31" w:rsidRPr="00A07645" w:rsidRDefault="00D50F31" w:rsidP="00664551">
      <w:pPr>
        <w:spacing w:before="120" w:after="120" w:line="240" w:lineRule="auto"/>
        <w:jc w:val="both"/>
        <w:rPr>
          <w:rFonts w:cstheme="minorHAnsi"/>
          <w:noProof/>
          <w:lang w:val="sr-Cyrl-RS"/>
        </w:rPr>
      </w:pPr>
      <w:r w:rsidRPr="00A07645">
        <w:rPr>
          <w:rFonts w:cstheme="minorHAnsi"/>
          <w:noProof/>
          <w:lang w:val="sr-Cyrl-RS"/>
        </w:rPr>
        <w:t xml:space="preserve">Најзад, могуће је </w:t>
      </w:r>
      <w:r w:rsidRPr="00A07645">
        <w:rPr>
          <w:rFonts w:cstheme="minorHAnsi"/>
          <w:b/>
          <w:bCs/>
          <w:noProof/>
          <w:lang w:val="sr-Cyrl-RS"/>
        </w:rPr>
        <w:t>унапредити квалитет индикатора</w:t>
      </w:r>
      <w:r w:rsidRPr="00A07645">
        <w:rPr>
          <w:rFonts w:cstheme="minorHAnsi"/>
          <w:noProof/>
          <w:lang w:val="sr-Cyrl-RS"/>
        </w:rPr>
        <w:t xml:space="preserve"> тј. показатеља учинка, тако да они адекватније мере намеру циља. Минимум испод кога не би требало ићи јесте исказивање по полу свих индикатора који се односе на лица (у складу са чланом </w:t>
      </w:r>
      <w:r w:rsidR="00432102" w:rsidRPr="00A07645">
        <w:rPr>
          <w:rFonts w:cstheme="minorHAnsi"/>
          <w:noProof/>
          <w:lang w:val="sr-Cyrl-RS"/>
        </w:rPr>
        <w:t>12</w:t>
      </w:r>
      <w:r w:rsidRPr="00A07645">
        <w:rPr>
          <w:rFonts w:cstheme="minorHAnsi"/>
          <w:noProof/>
          <w:lang w:val="sr-Cyrl-RS"/>
        </w:rPr>
        <w:t xml:space="preserve"> Закона о </w:t>
      </w:r>
      <w:r w:rsidR="00432102" w:rsidRPr="00A07645">
        <w:rPr>
          <w:rFonts w:cstheme="minorHAnsi"/>
          <w:noProof/>
          <w:lang w:val="sr-Cyrl-RS"/>
        </w:rPr>
        <w:t xml:space="preserve">родној </w:t>
      </w:r>
      <w:r w:rsidRPr="00A07645">
        <w:rPr>
          <w:rFonts w:cstheme="minorHAnsi"/>
          <w:noProof/>
          <w:lang w:val="sr-Cyrl-RS"/>
        </w:rPr>
        <w:t>равноправности</w:t>
      </w:r>
      <w:r w:rsidR="00432102" w:rsidRPr="00A07645">
        <w:rPr>
          <w:rFonts w:cstheme="minorHAnsi"/>
          <w:noProof/>
          <w:lang w:val="sr-Cyrl-RS"/>
        </w:rPr>
        <w:t>,</w:t>
      </w:r>
      <w:r w:rsidRPr="00A07645">
        <w:rPr>
          <w:rFonts w:cstheme="minorHAnsi"/>
          <w:noProof/>
          <w:lang w:val="sr-Cyrl-RS"/>
        </w:rPr>
        <w:t xml:space="preserve"> родно осетљива статистика је обавезна).</w:t>
      </w:r>
    </w:p>
    <w:p w14:paraId="70DC6318" w14:textId="055DAC11" w:rsidR="007D62F1" w:rsidRPr="00A07645" w:rsidRDefault="007D62F1" w:rsidP="00664551">
      <w:pPr>
        <w:spacing w:before="120" w:after="120" w:line="240" w:lineRule="auto"/>
        <w:jc w:val="both"/>
        <w:rPr>
          <w:rFonts w:cstheme="minorHAnsi"/>
          <w:noProof/>
          <w:lang w:val="sr-Cyrl-RS"/>
        </w:rPr>
      </w:pPr>
    </w:p>
    <w:p w14:paraId="72E6EA4B" w14:textId="4FE7DE39" w:rsidR="002769F6" w:rsidRDefault="002769F6">
      <w:pPr>
        <w:rPr>
          <w:rFonts w:cstheme="minorHAnsi"/>
          <w:noProof/>
          <w:lang w:val="sr-Cyrl-RS"/>
        </w:rPr>
      </w:pPr>
      <w:r>
        <w:rPr>
          <w:rFonts w:cstheme="minorHAnsi"/>
          <w:noProof/>
          <w:lang w:val="sr-Cyrl-RS"/>
        </w:rPr>
        <w:br w:type="page"/>
      </w:r>
    </w:p>
    <w:p w14:paraId="2C766330" w14:textId="72EFC6A0" w:rsidR="007D62F1" w:rsidRPr="00A07645" w:rsidRDefault="007D62F1" w:rsidP="00701CA4">
      <w:pPr>
        <w:pStyle w:val="Heading1"/>
        <w:rPr>
          <w:rFonts w:asciiTheme="minorHAnsi" w:eastAsia="Segoe UI" w:hAnsiTheme="minorHAnsi" w:cstheme="minorHAnsi"/>
          <w:noProof/>
          <w:lang w:val="sr-Cyrl-RS" w:eastAsia="en-GB"/>
        </w:rPr>
      </w:pPr>
      <w:bookmarkStart w:id="40" w:name="_Toc82811799"/>
      <w:bookmarkStart w:id="41" w:name="_Toc91067743"/>
      <w:r w:rsidRPr="00A07645">
        <w:rPr>
          <w:rFonts w:asciiTheme="minorHAnsi" w:eastAsia="Segoe UI" w:hAnsiTheme="minorHAnsi" w:cstheme="minorHAnsi"/>
          <w:noProof/>
          <w:lang w:val="sr-Cyrl-RS" w:eastAsia="en-GB"/>
        </w:rPr>
        <w:lastRenderedPageBreak/>
        <w:t>Детаљни преглед примене РОБ-а у буџету за 2021. годину – Република Србија</w:t>
      </w:r>
      <w:bookmarkEnd w:id="40"/>
      <w:bookmarkEnd w:id="41"/>
    </w:p>
    <w:tbl>
      <w:tblPr>
        <w:tblStyle w:val="TableGrid"/>
        <w:tblW w:w="9330" w:type="dxa"/>
        <w:tblInd w:w="5" w:type="dxa"/>
        <w:tblLayout w:type="fixed"/>
        <w:tblLook w:val="04A0" w:firstRow="1" w:lastRow="0" w:firstColumn="1" w:lastColumn="0" w:noHBand="0" w:noVBand="1"/>
      </w:tblPr>
      <w:tblGrid>
        <w:gridCol w:w="2435"/>
        <w:gridCol w:w="1388"/>
        <w:gridCol w:w="1134"/>
        <w:gridCol w:w="850"/>
        <w:gridCol w:w="992"/>
        <w:gridCol w:w="851"/>
        <w:gridCol w:w="867"/>
        <w:gridCol w:w="813"/>
      </w:tblGrid>
      <w:tr w:rsidR="00DF6ED3" w:rsidRPr="00A07645" w14:paraId="16311C53" w14:textId="77777777" w:rsidTr="00A90910">
        <w:tc>
          <w:tcPr>
            <w:tcW w:w="3823" w:type="dxa"/>
            <w:gridSpan w:val="2"/>
            <w:tcBorders>
              <w:top w:val="nil"/>
              <w:left w:val="nil"/>
              <w:bottom w:val="nil"/>
              <w:right w:val="nil"/>
            </w:tcBorders>
          </w:tcPr>
          <w:p w14:paraId="09F3B2BD" w14:textId="77777777" w:rsidR="00DF6ED3" w:rsidRPr="00A07645" w:rsidRDefault="00DF6ED3" w:rsidP="009D1443">
            <w:pPr>
              <w:rPr>
                <w:rFonts w:cstheme="minorHAnsi"/>
                <w:b/>
                <w:bCs/>
                <w:noProof/>
                <w:lang w:val="sr-Cyrl-RS"/>
              </w:rPr>
            </w:pPr>
            <w:r w:rsidRPr="00A07645">
              <w:rPr>
                <w:rFonts w:cstheme="minorHAnsi"/>
                <w:b/>
                <w:bCs/>
                <w:noProof/>
                <w:lang w:val="sr-Cyrl-RS"/>
              </w:rPr>
              <w:t>ДБК</w:t>
            </w:r>
          </w:p>
        </w:tc>
        <w:tc>
          <w:tcPr>
            <w:tcW w:w="5507" w:type="dxa"/>
            <w:gridSpan w:val="6"/>
            <w:tcBorders>
              <w:top w:val="nil"/>
              <w:left w:val="nil"/>
              <w:bottom w:val="nil"/>
              <w:right w:val="nil"/>
            </w:tcBorders>
          </w:tcPr>
          <w:p w14:paraId="651C9FF3" w14:textId="77777777" w:rsidR="00DF6ED3" w:rsidRPr="00A07645" w:rsidRDefault="00DF6ED3" w:rsidP="009D1443">
            <w:pPr>
              <w:rPr>
                <w:rFonts w:cstheme="minorHAnsi"/>
                <w:b/>
                <w:bCs/>
                <w:noProof/>
                <w:lang w:val="sr-Cyrl-RS"/>
              </w:rPr>
            </w:pPr>
            <w:r w:rsidRPr="00A07645">
              <w:rPr>
                <w:rFonts w:cstheme="minorHAnsi"/>
                <w:b/>
                <w:bCs/>
                <w:noProof/>
                <w:lang w:val="sr-Cyrl-RS"/>
              </w:rPr>
              <w:t>20100</w:t>
            </w:r>
          </w:p>
        </w:tc>
      </w:tr>
      <w:tr w:rsidR="00DF6ED3" w:rsidRPr="00A07645" w14:paraId="7DC87891" w14:textId="77777777" w:rsidTr="00A90910">
        <w:tc>
          <w:tcPr>
            <w:tcW w:w="3823" w:type="dxa"/>
            <w:gridSpan w:val="2"/>
            <w:tcBorders>
              <w:top w:val="nil"/>
              <w:left w:val="nil"/>
              <w:bottom w:val="nil"/>
              <w:right w:val="nil"/>
            </w:tcBorders>
          </w:tcPr>
          <w:p w14:paraId="751856F8" w14:textId="77777777" w:rsidR="00DF6ED3" w:rsidRPr="00A07645" w:rsidRDefault="00DF6ED3" w:rsidP="009D1443">
            <w:pPr>
              <w:rPr>
                <w:rFonts w:cstheme="minorHAnsi"/>
                <w:noProof/>
                <w:lang w:val="sr-Cyrl-RS"/>
              </w:rPr>
            </w:pPr>
            <w:r w:rsidRPr="00A07645">
              <w:rPr>
                <w:rFonts w:cstheme="minorHAnsi"/>
                <w:b/>
                <w:bCs/>
                <w:noProof/>
                <w:lang w:val="sr-Cyrl-RS"/>
              </w:rPr>
              <w:t>Назив ДБК</w:t>
            </w:r>
          </w:p>
        </w:tc>
        <w:tc>
          <w:tcPr>
            <w:tcW w:w="5507" w:type="dxa"/>
            <w:gridSpan w:val="6"/>
            <w:tcBorders>
              <w:top w:val="nil"/>
              <w:left w:val="nil"/>
              <w:bottom w:val="nil"/>
              <w:right w:val="nil"/>
            </w:tcBorders>
          </w:tcPr>
          <w:p w14:paraId="41CD587D" w14:textId="77777777" w:rsidR="00DF6ED3" w:rsidRPr="00A07645" w:rsidRDefault="00DF6ED3" w:rsidP="00920120">
            <w:pPr>
              <w:pStyle w:val="Heading2"/>
              <w:outlineLvl w:val="1"/>
              <w:rPr>
                <w:rFonts w:asciiTheme="minorHAnsi" w:hAnsiTheme="minorHAnsi" w:cstheme="minorHAnsi"/>
              </w:rPr>
            </w:pPr>
            <w:bookmarkStart w:id="42" w:name="_Toc77332455"/>
            <w:bookmarkStart w:id="43" w:name="_Toc82811800"/>
            <w:bookmarkStart w:id="44" w:name="_Toc91067744"/>
            <w:r w:rsidRPr="00A07645">
              <w:rPr>
                <w:rFonts w:asciiTheme="minorHAnsi" w:hAnsiTheme="minorHAnsi" w:cstheme="minorHAnsi"/>
              </w:rPr>
              <w:t>НАРОДНА СКУПШТИНА</w:t>
            </w:r>
            <w:bookmarkEnd w:id="42"/>
            <w:bookmarkEnd w:id="43"/>
            <w:bookmarkEnd w:id="44"/>
          </w:p>
        </w:tc>
      </w:tr>
      <w:tr w:rsidR="004F7C7C" w:rsidRPr="00A07645" w14:paraId="2CABBE41" w14:textId="77777777" w:rsidTr="00A90910">
        <w:tc>
          <w:tcPr>
            <w:tcW w:w="3823" w:type="dxa"/>
            <w:gridSpan w:val="2"/>
            <w:tcBorders>
              <w:top w:val="nil"/>
              <w:left w:val="nil"/>
              <w:bottom w:val="nil"/>
              <w:right w:val="nil"/>
            </w:tcBorders>
          </w:tcPr>
          <w:p w14:paraId="73797135" w14:textId="77777777" w:rsidR="004F7C7C" w:rsidRPr="00A07645" w:rsidRDefault="004F7C7C" w:rsidP="0001597B">
            <w:pPr>
              <w:rPr>
                <w:rFonts w:cstheme="minorHAnsi"/>
                <w:noProof/>
                <w:lang w:val="sr-Cyrl-RS"/>
              </w:rPr>
            </w:pPr>
            <w:r w:rsidRPr="00A07645">
              <w:rPr>
                <w:rFonts w:cstheme="minorHAnsi"/>
                <w:noProof/>
                <w:lang w:val="sr-Cyrl-RS"/>
              </w:rPr>
              <w:t>Програм</w:t>
            </w:r>
          </w:p>
        </w:tc>
        <w:tc>
          <w:tcPr>
            <w:tcW w:w="5507" w:type="dxa"/>
            <w:gridSpan w:val="6"/>
            <w:tcBorders>
              <w:top w:val="nil"/>
              <w:left w:val="nil"/>
              <w:bottom w:val="nil"/>
              <w:right w:val="nil"/>
            </w:tcBorders>
          </w:tcPr>
          <w:p w14:paraId="14F8ED13" w14:textId="77777777" w:rsidR="004F7C7C" w:rsidRPr="00A07645" w:rsidRDefault="004F7C7C" w:rsidP="0001597B">
            <w:pPr>
              <w:rPr>
                <w:rFonts w:cstheme="minorHAnsi"/>
                <w:noProof/>
                <w:lang w:val="sr-Cyrl-RS"/>
              </w:rPr>
            </w:pPr>
            <w:r w:rsidRPr="00A07645">
              <w:rPr>
                <w:rFonts w:cstheme="minorHAnsi"/>
                <w:noProof/>
                <w:lang w:val="sr-Cyrl-RS"/>
              </w:rPr>
              <w:t>2101</w:t>
            </w:r>
          </w:p>
        </w:tc>
      </w:tr>
      <w:tr w:rsidR="004F7C7C" w:rsidRPr="00A07645" w14:paraId="70A641CF" w14:textId="77777777" w:rsidTr="00A90910">
        <w:tc>
          <w:tcPr>
            <w:tcW w:w="3823" w:type="dxa"/>
            <w:gridSpan w:val="2"/>
            <w:tcBorders>
              <w:top w:val="nil"/>
              <w:left w:val="nil"/>
              <w:bottom w:val="nil"/>
              <w:right w:val="nil"/>
            </w:tcBorders>
          </w:tcPr>
          <w:p w14:paraId="53AEA0F9" w14:textId="77777777" w:rsidR="004F7C7C" w:rsidRPr="00A07645" w:rsidRDefault="004F7C7C" w:rsidP="0001597B">
            <w:pPr>
              <w:rPr>
                <w:rFonts w:cstheme="minorHAnsi"/>
                <w:i/>
                <w:iCs/>
                <w:noProof/>
                <w:lang w:val="sr-Cyrl-RS"/>
              </w:rPr>
            </w:pPr>
            <w:r w:rsidRPr="00A07645">
              <w:rPr>
                <w:rFonts w:cstheme="minorHAnsi"/>
                <w:i/>
                <w:iCs/>
                <w:noProof/>
                <w:lang w:val="sr-Cyrl-RS"/>
              </w:rPr>
              <w:t>Назив програма</w:t>
            </w:r>
          </w:p>
        </w:tc>
        <w:tc>
          <w:tcPr>
            <w:tcW w:w="5507" w:type="dxa"/>
            <w:gridSpan w:val="6"/>
            <w:tcBorders>
              <w:top w:val="nil"/>
              <w:left w:val="nil"/>
              <w:bottom w:val="nil"/>
              <w:right w:val="nil"/>
            </w:tcBorders>
          </w:tcPr>
          <w:p w14:paraId="6D6256BB" w14:textId="77777777" w:rsidR="004F7C7C" w:rsidRPr="00A07645" w:rsidRDefault="004F7C7C" w:rsidP="0001597B">
            <w:pPr>
              <w:rPr>
                <w:rFonts w:cstheme="minorHAnsi"/>
                <w:noProof/>
                <w:lang w:val="sr-Cyrl-RS"/>
              </w:rPr>
            </w:pPr>
            <w:r w:rsidRPr="00A07645">
              <w:rPr>
                <w:rFonts w:cstheme="minorHAnsi"/>
                <w:noProof/>
                <w:lang w:val="sr-Cyrl-RS"/>
              </w:rPr>
              <w:t xml:space="preserve">Политички систем </w:t>
            </w:r>
          </w:p>
        </w:tc>
      </w:tr>
      <w:tr w:rsidR="004F7C7C" w:rsidRPr="00A07645" w14:paraId="554611DE" w14:textId="77777777" w:rsidTr="00A90910">
        <w:tc>
          <w:tcPr>
            <w:tcW w:w="3823" w:type="dxa"/>
            <w:gridSpan w:val="2"/>
            <w:tcBorders>
              <w:top w:val="nil"/>
              <w:left w:val="nil"/>
              <w:bottom w:val="nil"/>
              <w:right w:val="nil"/>
            </w:tcBorders>
          </w:tcPr>
          <w:p w14:paraId="3537A866" w14:textId="760D9E9A" w:rsidR="004F7C7C" w:rsidRPr="00A07645" w:rsidRDefault="004F7C7C" w:rsidP="0001597B">
            <w:pPr>
              <w:rPr>
                <w:rFonts w:cstheme="minorHAnsi"/>
                <w:i/>
                <w:iCs/>
                <w:noProof/>
                <w:lang w:val="sr-Cyrl-RS"/>
              </w:rPr>
            </w:pPr>
            <w:r w:rsidRPr="00A07645">
              <w:rPr>
                <w:rFonts w:cstheme="minorHAnsi"/>
                <w:noProof/>
                <w:lang w:val="sr-Cyrl-RS"/>
              </w:rPr>
              <w:t>Програмска активност</w:t>
            </w:r>
            <w:r w:rsidR="00A90910" w:rsidRPr="00A07645">
              <w:rPr>
                <w:rFonts w:cstheme="minorHAnsi"/>
                <w:noProof/>
                <w:lang w:val="sr-Cyrl-RS"/>
              </w:rPr>
              <w:t>/Пројекат</w:t>
            </w:r>
          </w:p>
        </w:tc>
        <w:tc>
          <w:tcPr>
            <w:tcW w:w="5507" w:type="dxa"/>
            <w:gridSpan w:val="6"/>
            <w:tcBorders>
              <w:top w:val="nil"/>
              <w:left w:val="nil"/>
              <w:bottom w:val="nil"/>
              <w:right w:val="nil"/>
            </w:tcBorders>
          </w:tcPr>
          <w:p w14:paraId="334410D2" w14:textId="77777777" w:rsidR="004F7C7C" w:rsidRPr="00A07645" w:rsidRDefault="004F7C7C" w:rsidP="0001597B">
            <w:pPr>
              <w:rPr>
                <w:rFonts w:cstheme="minorHAnsi"/>
                <w:noProof/>
                <w:lang w:val="sr-Cyrl-RS"/>
              </w:rPr>
            </w:pPr>
            <w:r w:rsidRPr="00A07645">
              <w:rPr>
                <w:rFonts w:cstheme="minorHAnsi"/>
                <w:noProof/>
                <w:lang w:val="sr-Cyrl-RS"/>
              </w:rPr>
              <w:t>0001</w:t>
            </w:r>
          </w:p>
        </w:tc>
      </w:tr>
      <w:tr w:rsidR="004F7C7C" w:rsidRPr="00A07645" w14:paraId="2CB8B23F" w14:textId="77777777" w:rsidTr="00A90910">
        <w:tc>
          <w:tcPr>
            <w:tcW w:w="3823" w:type="dxa"/>
            <w:gridSpan w:val="2"/>
            <w:tcBorders>
              <w:top w:val="nil"/>
              <w:left w:val="nil"/>
              <w:bottom w:val="single" w:sz="4" w:space="0" w:color="auto"/>
              <w:right w:val="nil"/>
            </w:tcBorders>
          </w:tcPr>
          <w:p w14:paraId="7C2859B8" w14:textId="6F1B9C8D" w:rsidR="004F7C7C" w:rsidRPr="00A07645" w:rsidRDefault="004F7C7C" w:rsidP="0001597B">
            <w:pPr>
              <w:rPr>
                <w:rFonts w:cstheme="minorHAnsi"/>
                <w:i/>
                <w:iCs/>
                <w:noProof/>
                <w:lang w:val="sr-Cyrl-RS"/>
              </w:rPr>
            </w:pPr>
            <w:r w:rsidRPr="00A07645">
              <w:rPr>
                <w:rFonts w:cstheme="minorHAnsi"/>
                <w:i/>
                <w:iCs/>
                <w:noProof/>
                <w:lang w:val="sr-Cyrl-RS"/>
              </w:rPr>
              <w:t>Назив ПА</w:t>
            </w:r>
            <w:r w:rsidR="00A90910" w:rsidRPr="00A07645">
              <w:rPr>
                <w:rFonts w:cstheme="minorHAnsi"/>
                <w:i/>
                <w:iCs/>
                <w:noProof/>
                <w:lang w:val="sr-Cyrl-RS"/>
              </w:rPr>
              <w:t>/П</w:t>
            </w:r>
          </w:p>
        </w:tc>
        <w:tc>
          <w:tcPr>
            <w:tcW w:w="5507" w:type="dxa"/>
            <w:gridSpan w:val="6"/>
            <w:tcBorders>
              <w:top w:val="nil"/>
              <w:left w:val="nil"/>
              <w:bottom w:val="single" w:sz="4" w:space="0" w:color="auto"/>
              <w:right w:val="nil"/>
            </w:tcBorders>
          </w:tcPr>
          <w:p w14:paraId="3306F383" w14:textId="77777777" w:rsidR="004F7C7C" w:rsidRPr="00A07645" w:rsidRDefault="004F7C7C" w:rsidP="0001597B">
            <w:pPr>
              <w:rPr>
                <w:rFonts w:cstheme="minorHAnsi"/>
                <w:noProof/>
                <w:lang w:val="sr-Cyrl-RS"/>
              </w:rPr>
            </w:pPr>
            <w:r w:rsidRPr="00A07645">
              <w:rPr>
                <w:rFonts w:cstheme="minorHAnsi"/>
                <w:noProof/>
                <w:lang w:val="sr-Cyrl-RS"/>
              </w:rPr>
              <w:t xml:space="preserve">Вршење посланичке фунције </w:t>
            </w:r>
          </w:p>
        </w:tc>
      </w:tr>
      <w:tr w:rsidR="004F7C7C" w:rsidRPr="00A07645" w14:paraId="2DF54BF4" w14:textId="77777777" w:rsidTr="00A90910">
        <w:tc>
          <w:tcPr>
            <w:tcW w:w="3823" w:type="dxa"/>
            <w:gridSpan w:val="2"/>
          </w:tcPr>
          <w:p w14:paraId="449AE391" w14:textId="77777777" w:rsidR="004F7C7C" w:rsidRPr="00A07645" w:rsidRDefault="004F7C7C"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507" w:type="dxa"/>
            <w:gridSpan w:val="6"/>
          </w:tcPr>
          <w:p w14:paraId="051912DD" w14:textId="77777777" w:rsidR="004F7C7C" w:rsidRPr="00A07645" w:rsidRDefault="004F7C7C" w:rsidP="0001597B">
            <w:pPr>
              <w:rPr>
                <w:rFonts w:cstheme="minorHAnsi"/>
                <w:b/>
                <w:bCs/>
                <w:noProof/>
                <w:sz w:val="20"/>
                <w:szCs w:val="20"/>
                <w:lang w:val="sr-Cyrl-RS"/>
              </w:rPr>
            </w:pPr>
            <w:r w:rsidRPr="00A07645">
              <w:rPr>
                <w:rFonts w:cstheme="minorHAnsi"/>
                <w:b/>
                <w:bCs/>
                <w:noProof/>
                <w:sz w:val="20"/>
                <w:szCs w:val="20"/>
                <w:lang w:val="sr-Cyrl-RS"/>
              </w:rPr>
              <w:t>Спровођење законодавне и контролне функције</w:t>
            </w:r>
          </w:p>
        </w:tc>
      </w:tr>
      <w:tr w:rsidR="004F7C7C" w:rsidRPr="00A07645" w14:paraId="3CE67CDB" w14:textId="77777777" w:rsidTr="00A90910">
        <w:tc>
          <w:tcPr>
            <w:tcW w:w="2435" w:type="dxa"/>
            <w:shd w:val="clear" w:color="auto" w:fill="F2F2F2" w:themeFill="background1" w:themeFillShade="F2"/>
          </w:tcPr>
          <w:p w14:paraId="366F94CD"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88" w:type="dxa"/>
            <w:shd w:val="clear" w:color="auto" w:fill="F2F2F2" w:themeFill="background1" w:themeFillShade="F2"/>
          </w:tcPr>
          <w:p w14:paraId="71AC490C"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97B439F"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8DE2B1E"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4E28D738"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0FD55776"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67" w:type="dxa"/>
            <w:shd w:val="clear" w:color="auto" w:fill="F2F2F2" w:themeFill="background1" w:themeFillShade="F2"/>
          </w:tcPr>
          <w:p w14:paraId="068914B9"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53ECC24A" w14:textId="77777777" w:rsidR="004F7C7C" w:rsidRPr="00A07645" w:rsidRDefault="004F7C7C"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4F7C7C" w:rsidRPr="00A07645" w14:paraId="6C8D545C" w14:textId="77777777" w:rsidTr="00A90910">
        <w:tc>
          <w:tcPr>
            <w:tcW w:w="2435" w:type="dxa"/>
            <w:shd w:val="clear" w:color="auto" w:fill="auto"/>
          </w:tcPr>
          <w:p w14:paraId="7150AD94" w14:textId="77777777" w:rsidR="004F7C7C" w:rsidRPr="00A07645" w:rsidRDefault="004F7C7C" w:rsidP="0001597B">
            <w:pPr>
              <w:rPr>
                <w:rFonts w:cstheme="minorHAnsi"/>
                <w:noProof/>
                <w:sz w:val="20"/>
                <w:szCs w:val="20"/>
                <w:lang w:val="sr-Cyrl-RS"/>
              </w:rPr>
            </w:pPr>
            <w:r w:rsidRPr="00A07645">
              <w:rPr>
                <w:rFonts w:cstheme="minorHAnsi"/>
                <w:noProof/>
                <w:sz w:val="20"/>
                <w:szCs w:val="20"/>
                <w:lang w:val="sr-Cyrl-RS"/>
              </w:rPr>
              <w:t>Народна скупштина је надлежна да доноси законе. Проценат разматраних предлога закона на седницама Народне скупштине који садрже: а) родну анализу, б) фискалну анализу и в) анализу са аспекта људских права, у односу на укупан број донетих закона</w:t>
            </w:r>
          </w:p>
        </w:tc>
        <w:tc>
          <w:tcPr>
            <w:tcW w:w="1388" w:type="dxa"/>
            <w:shd w:val="clear" w:color="auto" w:fill="auto"/>
          </w:tcPr>
          <w:p w14:paraId="3F2006AB" w14:textId="77777777" w:rsidR="004F7C7C" w:rsidRPr="00A07645" w:rsidRDefault="004F7C7C" w:rsidP="0001597B">
            <w:pPr>
              <w:rPr>
                <w:rFonts w:cstheme="minorHAnsi"/>
                <w:noProof/>
                <w:sz w:val="20"/>
                <w:szCs w:val="20"/>
                <w:lang w:val="sr-Cyrl-RS"/>
              </w:rPr>
            </w:pPr>
            <w:r w:rsidRPr="00A07645">
              <w:rPr>
                <w:rFonts w:cstheme="minorHAnsi"/>
                <w:noProof/>
                <w:sz w:val="20"/>
                <w:szCs w:val="20"/>
                <w:lang w:val="sr-Cyrl-RS"/>
              </w:rPr>
              <w:t>Народна скупштина</w:t>
            </w:r>
          </w:p>
        </w:tc>
        <w:tc>
          <w:tcPr>
            <w:tcW w:w="1134" w:type="dxa"/>
            <w:shd w:val="clear" w:color="auto" w:fill="auto"/>
          </w:tcPr>
          <w:p w14:paraId="4AACAA5C" w14:textId="093BE1A9" w:rsidR="004F7C7C" w:rsidRPr="00A07645" w:rsidRDefault="00A90910" w:rsidP="00A90910">
            <w:pPr>
              <w:rPr>
                <w:rFonts w:cstheme="minorHAnsi"/>
                <w:noProof/>
                <w:sz w:val="20"/>
                <w:szCs w:val="20"/>
                <w:lang w:val="sr-Cyrl-RS"/>
              </w:rPr>
            </w:pPr>
            <w:r w:rsidRPr="00A07645">
              <w:rPr>
                <w:rFonts w:cstheme="minorHAnsi"/>
                <w:noProof/>
                <w:sz w:val="20"/>
                <w:szCs w:val="20"/>
                <w:lang w:val="sr-Cyrl-RS"/>
              </w:rPr>
              <w:t>Проценат</w:t>
            </w:r>
          </w:p>
        </w:tc>
        <w:tc>
          <w:tcPr>
            <w:tcW w:w="850" w:type="dxa"/>
            <w:shd w:val="clear" w:color="auto" w:fill="auto"/>
          </w:tcPr>
          <w:p w14:paraId="5D1055E6"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2015</w:t>
            </w:r>
          </w:p>
        </w:tc>
        <w:tc>
          <w:tcPr>
            <w:tcW w:w="992" w:type="dxa"/>
            <w:shd w:val="clear" w:color="auto" w:fill="auto"/>
          </w:tcPr>
          <w:p w14:paraId="56BC4786"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5</w:t>
            </w:r>
          </w:p>
        </w:tc>
        <w:tc>
          <w:tcPr>
            <w:tcW w:w="851" w:type="dxa"/>
            <w:shd w:val="clear" w:color="auto" w:fill="auto"/>
          </w:tcPr>
          <w:p w14:paraId="1010B9E6"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5</w:t>
            </w:r>
          </w:p>
        </w:tc>
        <w:tc>
          <w:tcPr>
            <w:tcW w:w="867" w:type="dxa"/>
            <w:shd w:val="clear" w:color="auto" w:fill="auto"/>
          </w:tcPr>
          <w:p w14:paraId="6CB85457"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5</w:t>
            </w:r>
          </w:p>
        </w:tc>
        <w:tc>
          <w:tcPr>
            <w:tcW w:w="813" w:type="dxa"/>
            <w:shd w:val="clear" w:color="auto" w:fill="auto"/>
          </w:tcPr>
          <w:p w14:paraId="768878C0" w14:textId="77777777" w:rsidR="004F7C7C" w:rsidRPr="00A07645" w:rsidRDefault="004F7C7C" w:rsidP="0001597B">
            <w:pPr>
              <w:jc w:val="center"/>
              <w:rPr>
                <w:rFonts w:cstheme="minorHAnsi"/>
                <w:noProof/>
                <w:sz w:val="20"/>
                <w:szCs w:val="20"/>
                <w:lang w:val="sr-Cyrl-RS"/>
              </w:rPr>
            </w:pPr>
          </w:p>
        </w:tc>
      </w:tr>
      <w:tr w:rsidR="004F7C7C" w:rsidRPr="00A07645" w14:paraId="3FF1C07D" w14:textId="77777777" w:rsidTr="00A90910">
        <w:tc>
          <w:tcPr>
            <w:tcW w:w="2435" w:type="dxa"/>
            <w:shd w:val="clear" w:color="auto" w:fill="auto"/>
          </w:tcPr>
          <w:p w14:paraId="04EA3BF2" w14:textId="77777777" w:rsidR="004F7C7C" w:rsidRPr="00A07645" w:rsidRDefault="004F7C7C" w:rsidP="0001597B">
            <w:pPr>
              <w:rPr>
                <w:rFonts w:cstheme="minorHAnsi"/>
                <w:noProof/>
                <w:sz w:val="20"/>
                <w:szCs w:val="20"/>
                <w:lang w:val="sr-Cyrl-RS"/>
              </w:rPr>
            </w:pPr>
            <w:r w:rsidRPr="00A07645">
              <w:rPr>
                <w:rFonts w:cstheme="minorHAnsi"/>
                <w:noProof/>
                <w:sz w:val="20"/>
                <w:szCs w:val="20"/>
                <w:lang w:val="sr-Cyrl-RS"/>
              </w:rPr>
              <w:t>Народна скупштина је надлежна да позива чланове Владе на седницу Народне скупштине на којој се постављају посланичка питања или питања у вези са актуелном темом</w:t>
            </w:r>
          </w:p>
        </w:tc>
        <w:tc>
          <w:tcPr>
            <w:tcW w:w="1388" w:type="dxa"/>
            <w:shd w:val="clear" w:color="auto" w:fill="auto"/>
          </w:tcPr>
          <w:p w14:paraId="290A6365" w14:textId="77777777" w:rsidR="004F7C7C" w:rsidRPr="00A07645" w:rsidRDefault="004F7C7C" w:rsidP="0001597B">
            <w:pPr>
              <w:rPr>
                <w:rFonts w:cstheme="minorHAnsi"/>
                <w:b/>
                <w:bCs/>
                <w:noProof/>
                <w:sz w:val="20"/>
                <w:szCs w:val="20"/>
                <w:lang w:val="sr-Cyrl-RS"/>
              </w:rPr>
            </w:pPr>
            <w:r w:rsidRPr="00A07645">
              <w:rPr>
                <w:rFonts w:cstheme="minorHAnsi"/>
                <w:noProof/>
                <w:sz w:val="20"/>
                <w:szCs w:val="20"/>
                <w:lang w:val="sr-Cyrl-RS"/>
              </w:rPr>
              <w:t>Народна скупштина</w:t>
            </w:r>
          </w:p>
        </w:tc>
        <w:tc>
          <w:tcPr>
            <w:tcW w:w="1134" w:type="dxa"/>
            <w:shd w:val="clear" w:color="auto" w:fill="auto"/>
          </w:tcPr>
          <w:p w14:paraId="0E93E12D" w14:textId="77777777" w:rsidR="004F7C7C" w:rsidRPr="00A07645" w:rsidRDefault="004F7C7C" w:rsidP="00A90910">
            <w:pPr>
              <w:rPr>
                <w:rFonts w:cstheme="minorHAnsi"/>
                <w:noProof/>
                <w:sz w:val="20"/>
                <w:szCs w:val="20"/>
                <w:lang w:val="sr-Cyrl-RS"/>
              </w:rPr>
            </w:pPr>
            <w:r w:rsidRPr="00A07645">
              <w:rPr>
                <w:rFonts w:cstheme="minorHAnsi"/>
                <w:noProof/>
                <w:sz w:val="20"/>
                <w:szCs w:val="20"/>
                <w:lang w:val="sr-Cyrl-RS"/>
              </w:rPr>
              <w:t>да/на</w:t>
            </w:r>
          </w:p>
        </w:tc>
        <w:tc>
          <w:tcPr>
            <w:tcW w:w="850" w:type="dxa"/>
            <w:shd w:val="clear" w:color="auto" w:fill="auto"/>
          </w:tcPr>
          <w:p w14:paraId="5A3239C3"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2015</w:t>
            </w:r>
          </w:p>
        </w:tc>
        <w:tc>
          <w:tcPr>
            <w:tcW w:w="992" w:type="dxa"/>
            <w:shd w:val="clear" w:color="auto" w:fill="auto"/>
          </w:tcPr>
          <w:p w14:paraId="53DED371"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0</w:t>
            </w:r>
          </w:p>
        </w:tc>
        <w:tc>
          <w:tcPr>
            <w:tcW w:w="851" w:type="dxa"/>
            <w:shd w:val="clear" w:color="auto" w:fill="auto"/>
          </w:tcPr>
          <w:p w14:paraId="26627B95"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да/на</w:t>
            </w:r>
          </w:p>
          <w:p w14:paraId="2B2BBB54" w14:textId="77777777" w:rsidR="004F7C7C" w:rsidRPr="00A07645" w:rsidRDefault="004F7C7C" w:rsidP="0001597B">
            <w:pPr>
              <w:jc w:val="center"/>
              <w:rPr>
                <w:rFonts w:cstheme="minorHAnsi"/>
                <w:noProof/>
                <w:sz w:val="20"/>
                <w:szCs w:val="20"/>
                <w:lang w:val="sr-Cyrl-RS"/>
              </w:rPr>
            </w:pPr>
          </w:p>
        </w:tc>
        <w:tc>
          <w:tcPr>
            <w:tcW w:w="867" w:type="dxa"/>
            <w:shd w:val="clear" w:color="auto" w:fill="auto"/>
          </w:tcPr>
          <w:p w14:paraId="47BE41D5" w14:textId="77777777" w:rsidR="004F7C7C" w:rsidRPr="00A07645" w:rsidRDefault="004F7C7C" w:rsidP="0001597B">
            <w:pPr>
              <w:jc w:val="center"/>
              <w:rPr>
                <w:rFonts w:cstheme="minorHAnsi"/>
                <w:noProof/>
                <w:sz w:val="20"/>
                <w:szCs w:val="20"/>
                <w:lang w:val="sr-Cyrl-RS"/>
              </w:rPr>
            </w:pPr>
            <w:r w:rsidRPr="00A07645">
              <w:rPr>
                <w:rFonts w:cstheme="minorHAnsi"/>
                <w:noProof/>
                <w:sz w:val="20"/>
                <w:szCs w:val="20"/>
                <w:lang w:val="sr-Cyrl-RS"/>
              </w:rPr>
              <w:t>да/не</w:t>
            </w:r>
          </w:p>
          <w:p w14:paraId="68F06AAF" w14:textId="77777777" w:rsidR="004F7C7C" w:rsidRPr="00A07645" w:rsidRDefault="004F7C7C" w:rsidP="0001597B">
            <w:pPr>
              <w:jc w:val="center"/>
              <w:rPr>
                <w:rFonts w:cstheme="minorHAnsi"/>
                <w:noProof/>
                <w:sz w:val="20"/>
                <w:szCs w:val="20"/>
                <w:lang w:val="sr-Cyrl-RS"/>
              </w:rPr>
            </w:pPr>
          </w:p>
        </w:tc>
        <w:tc>
          <w:tcPr>
            <w:tcW w:w="813" w:type="dxa"/>
            <w:shd w:val="clear" w:color="auto" w:fill="auto"/>
          </w:tcPr>
          <w:p w14:paraId="6A39A166" w14:textId="77777777" w:rsidR="004F7C7C" w:rsidRPr="00A07645" w:rsidRDefault="004F7C7C" w:rsidP="0001597B">
            <w:pPr>
              <w:jc w:val="center"/>
              <w:rPr>
                <w:rFonts w:cstheme="minorHAnsi"/>
                <w:noProof/>
                <w:sz w:val="20"/>
                <w:szCs w:val="20"/>
                <w:lang w:val="sr-Cyrl-RS"/>
              </w:rPr>
            </w:pPr>
          </w:p>
        </w:tc>
      </w:tr>
      <w:tr w:rsidR="004F7C7C" w:rsidRPr="00A07645" w14:paraId="6E96F889" w14:textId="77777777" w:rsidTr="00015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30" w:type="dxa"/>
            <w:gridSpan w:val="8"/>
            <w:tcBorders>
              <w:top w:val="single" w:sz="4" w:space="0" w:color="auto"/>
              <w:left w:val="single" w:sz="4" w:space="0" w:color="auto"/>
              <w:bottom w:val="single" w:sz="4" w:space="0" w:color="auto"/>
              <w:right w:val="single" w:sz="4" w:space="0" w:color="auto"/>
            </w:tcBorders>
            <w:shd w:val="clear" w:color="auto" w:fill="FFC000" w:themeFill="accent4"/>
          </w:tcPr>
          <w:p w14:paraId="38724D9B" w14:textId="6418F13A" w:rsidR="004F7C7C" w:rsidRPr="00A07645" w:rsidRDefault="004F7C7C" w:rsidP="0001597B">
            <w:pPr>
              <w:rPr>
                <w:rFonts w:cstheme="minorHAnsi"/>
                <w:b/>
                <w:bCs/>
                <w:noProof/>
                <w:color w:val="FF0000"/>
                <w:sz w:val="20"/>
                <w:szCs w:val="20"/>
                <w:lang w:val="sr-Cyrl-RS"/>
              </w:rPr>
            </w:pPr>
            <w:r w:rsidRPr="00A07645">
              <w:rPr>
                <w:rFonts w:cstheme="minorHAnsi"/>
                <w:b/>
                <w:bCs/>
                <w:noProof/>
                <w:sz w:val="20"/>
                <w:szCs w:val="20"/>
                <w:lang w:val="sr-Cyrl-RS"/>
              </w:rPr>
              <w:t xml:space="preserve">Коментар </w:t>
            </w:r>
          </w:p>
          <w:p w14:paraId="1418171E" w14:textId="77777777" w:rsidR="004F7C7C" w:rsidRPr="00A07645" w:rsidRDefault="004F7C7C" w:rsidP="0001597B">
            <w:pPr>
              <w:autoSpaceDE w:val="0"/>
              <w:autoSpaceDN w:val="0"/>
              <w:adjustRightInd w:val="0"/>
              <w:jc w:val="both"/>
              <w:rPr>
                <w:rFonts w:cstheme="minorHAnsi"/>
                <w:noProof/>
                <w:color w:val="000000"/>
                <w:sz w:val="20"/>
                <w:szCs w:val="20"/>
                <w:lang w:val="sr-Cyrl-RS"/>
              </w:rPr>
            </w:pPr>
            <w:r w:rsidRPr="00A07645">
              <w:rPr>
                <w:rFonts w:cstheme="minorHAnsi"/>
                <w:noProof/>
                <w:color w:val="000000"/>
                <w:sz w:val="20"/>
                <w:szCs w:val="20"/>
                <w:lang w:val="sr-Cyrl-RS"/>
              </w:rPr>
              <w:t xml:space="preserve">Овај индикатор је потенцијално </w:t>
            </w:r>
            <w:r w:rsidRPr="00A07645">
              <w:rPr>
                <w:rFonts w:cstheme="minorHAnsi"/>
                <w:noProof/>
                <w:color w:val="000000" w:themeColor="text1"/>
                <w:sz w:val="20"/>
                <w:szCs w:val="20"/>
                <w:lang w:val="sr-Cyrl-RS"/>
              </w:rPr>
              <w:t xml:space="preserve">трансформативан зато што јача улогу НСРС у процесу примене РОБ-а, понавља се већ пету годину у буџету, па ће од великог значаја бити извештај за 2020. годину када ће моћи </w:t>
            </w:r>
            <w:r w:rsidRPr="00A07645">
              <w:rPr>
                <w:rFonts w:cstheme="minorHAnsi"/>
                <w:noProof/>
                <w:color w:val="000000"/>
                <w:sz w:val="20"/>
                <w:szCs w:val="20"/>
                <w:lang w:val="sr-Cyrl-RS"/>
              </w:rPr>
              <w:t xml:space="preserve">да се сагледа и ефекат примене. Могуће је да се у наредном периоду примена РОБ-а продуби препознавањем додатних индикатора који су непосредније усмерени на отклањање родног јаза у делокругу рада буџетског корисника. </w:t>
            </w:r>
          </w:p>
          <w:p w14:paraId="7B3B8B46" w14:textId="77777777" w:rsidR="004F7C7C" w:rsidRPr="00A07645" w:rsidRDefault="004F7C7C" w:rsidP="0001597B">
            <w:pPr>
              <w:pStyle w:val="NormalWeb"/>
              <w:shd w:val="clear" w:color="auto" w:fill="FFBF00"/>
              <w:spacing w:before="0" w:beforeAutospacing="0" w:after="0" w:afterAutospacing="0"/>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Такође, буџетски корисник је више пута изразио забринутост у контексту прикупљања података, па би било значајно да се осим финансијске службе укључе и друге службе Скупштине у праћење овог индикатора. </w:t>
            </w:r>
          </w:p>
          <w:p w14:paraId="365AF12B" w14:textId="77777777" w:rsidR="004F7C7C" w:rsidRPr="00A07645" w:rsidRDefault="004F7C7C" w:rsidP="0001597B">
            <w:pPr>
              <w:pStyle w:val="NormalWeb"/>
              <w:shd w:val="clear" w:color="auto" w:fill="FFBF00"/>
              <w:spacing w:before="0" w:beforeAutospacing="0" w:after="0" w:afterAutospacing="0"/>
              <w:jc w:val="both"/>
              <w:rPr>
                <w:rFonts w:asciiTheme="minorHAnsi" w:eastAsiaTheme="minorHAnsi" w:hAnsiTheme="minorHAnsi" w:cstheme="minorHAnsi"/>
                <w:noProof/>
                <w:color w:val="000000" w:themeColor="text1"/>
                <w:sz w:val="20"/>
                <w:szCs w:val="20"/>
                <w:lang w:val="sr-Cyrl-RS" w:eastAsia="en-US"/>
              </w:rPr>
            </w:pPr>
            <w:r w:rsidRPr="00A07645">
              <w:rPr>
                <w:rFonts w:asciiTheme="minorHAnsi" w:eastAsiaTheme="minorHAnsi" w:hAnsiTheme="minorHAnsi" w:cstheme="minorHAnsi"/>
                <w:noProof/>
                <w:color w:val="000000" w:themeColor="text1"/>
                <w:sz w:val="20"/>
                <w:szCs w:val="20"/>
                <w:lang w:val="sr-Cyrl-RS" w:eastAsia="en-US"/>
              </w:rPr>
              <w:t>Конкретне препоруке за унапређење индикатора даване су и у ранијим извештајима о напретку у примени РОБ-а. Један од начина на које би се намера законодавца у вези са интегрисањем РОБ-а у буџетски процес јаче остварила јесте и кроз израду интерних аката која се односе на обавезе свих служби у оквиру Народне скупштине Републике Србије у прикупљању родне статистике и праћењу овог индикатора. Праћењем резултата рада Одбора за родну равноправност у НСРС такође би се унапредила институционализација РОБ-а у буџет буџетског корисника, а у складу са надзорном улогом коју има Народна скупштина. Напредак у унапређењу родне равноправности кроз рад НСРС могао би се учинити доступним јавности кроз посебне периодичне извештаје.</w:t>
            </w:r>
          </w:p>
          <w:p w14:paraId="59E2D875" w14:textId="77777777" w:rsidR="004F7C7C" w:rsidRPr="00A07645" w:rsidRDefault="004F7C7C" w:rsidP="0001597B">
            <w:pPr>
              <w:pStyle w:val="NormalWeb"/>
              <w:shd w:val="clear" w:color="auto" w:fill="FFBF00"/>
              <w:spacing w:before="0" w:beforeAutospacing="0" w:after="0" w:afterAutospacing="0"/>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Поред праћења података одвојено, препорука је и да овај буџетски корисник укључи нове индикаторе, од којих би један могао свакако да буде везан за рад Одбора за родну равноправност у Скупштини РС. Наведени индикатор је значајан из угла родне равноправности и у складу је са надзорном улогом коју има Народна скупштина. Међутим, препорука је да се обезбеди прикупљање података одвојено, а не обједињено, како би се тачно знало које анализе су биле садржане уз предлоге закона, пошто се прате 3 </w:t>
            </w:r>
            <w:r w:rsidRPr="00A07645">
              <w:rPr>
                <w:rFonts w:asciiTheme="minorHAnsi" w:hAnsiTheme="minorHAnsi" w:cstheme="minorHAnsi"/>
                <w:noProof/>
                <w:sz w:val="20"/>
                <w:szCs w:val="20"/>
                <w:lang w:val="sr-Cyrl-RS"/>
              </w:rPr>
              <w:lastRenderedPageBreak/>
              <w:t xml:space="preserve">врсте анализа. Додатно, у контексту очекиване трансформативне промене, циљане вредности би требало да се повећавају. Није сасвим јасно на основу чега је одређена циљана вредност од 5%. </w:t>
            </w:r>
          </w:p>
        </w:tc>
      </w:tr>
      <w:tr w:rsidR="006A4011" w:rsidRPr="00A07645" w14:paraId="308220CA" w14:textId="77777777" w:rsidTr="00A90910">
        <w:tc>
          <w:tcPr>
            <w:tcW w:w="3823" w:type="dxa"/>
            <w:gridSpan w:val="2"/>
            <w:tcBorders>
              <w:top w:val="nil"/>
              <w:left w:val="nil"/>
              <w:bottom w:val="nil"/>
              <w:right w:val="nil"/>
            </w:tcBorders>
          </w:tcPr>
          <w:p w14:paraId="1C388C2D" w14:textId="7B4DD9A9" w:rsidR="006A4011" w:rsidRPr="00A07645" w:rsidRDefault="006A4011" w:rsidP="0001597B">
            <w:pPr>
              <w:rPr>
                <w:rFonts w:cstheme="minorHAnsi"/>
                <w:i/>
                <w:iCs/>
                <w:noProof/>
                <w:lang w:val="sr-Cyrl-RS"/>
              </w:rPr>
            </w:pPr>
            <w:r w:rsidRPr="00A07645">
              <w:rPr>
                <w:rFonts w:cstheme="minorHAnsi"/>
                <w:noProof/>
                <w:lang w:val="sr-Cyrl-RS"/>
              </w:rPr>
              <w:lastRenderedPageBreak/>
              <w:t>Програмска активност</w:t>
            </w:r>
            <w:r w:rsidR="00A90910" w:rsidRPr="00A07645">
              <w:rPr>
                <w:rFonts w:cstheme="minorHAnsi"/>
                <w:noProof/>
                <w:lang w:val="sr-Cyrl-RS"/>
              </w:rPr>
              <w:t>/Пројекат</w:t>
            </w:r>
          </w:p>
        </w:tc>
        <w:tc>
          <w:tcPr>
            <w:tcW w:w="5507" w:type="dxa"/>
            <w:gridSpan w:val="6"/>
            <w:tcBorders>
              <w:top w:val="nil"/>
              <w:left w:val="nil"/>
              <w:bottom w:val="nil"/>
              <w:right w:val="nil"/>
            </w:tcBorders>
          </w:tcPr>
          <w:p w14:paraId="406652C5" w14:textId="77777777" w:rsidR="006A4011" w:rsidRPr="00A07645" w:rsidRDefault="006A4011" w:rsidP="0001597B">
            <w:pPr>
              <w:rPr>
                <w:rFonts w:cstheme="minorHAnsi"/>
                <w:noProof/>
                <w:lang w:val="sr-Cyrl-RS"/>
              </w:rPr>
            </w:pPr>
            <w:r w:rsidRPr="00A07645">
              <w:rPr>
                <w:rFonts w:cstheme="minorHAnsi"/>
                <w:noProof/>
                <w:lang w:val="sr-Cyrl-RS"/>
              </w:rPr>
              <w:t>0003</w:t>
            </w:r>
          </w:p>
        </w:tc>
      </w:tr>
      <w:tr w:rsidR="006A4011" w:rsidRPr="00A07645" w14:paraId="7E81434F" w14:textId="77777777" w:rsidTr="00A90910">
        <w:tc>
          <w:tcPr>
            <w:tcW w:w="3823" w:type="dxa"/>
            <w:gridSpan w:val="2"/>
            <w:tcBorders>
              <w:top w:val="nil"/>
              <w:left w:val="nil"/>
              <w:bottom w:val="single" w:sz="4" w:space="0" w:color="auto"/>
              <w:right w:val="nil"/>
            </w:tcBorders>
          </w:tcPr>
          <w:p w14:paraId="0B30BB54" w14:textId="5931E1D7" w:rsidR="006A4011" w:rsidRPr="00A07645" w:rsidRDefault="006A4011" w:rsidP="0001597B">
            <w:pPr>
              <w:rPr>
                <w:rFonts w:cstheme="minorHAnsi"/>
                <w:i/>
                <w:iCs/>
                <w:noProof/>
                <w:lang w:val="sr-Cyrl-RS"/>
              </w:rPr>
            </w:pPr>
            <w:r w:rsidRPr="00A07645">
              <w:rPr>
                <w:rFonts w:cstheme="minorHAnsi"/>
                <w:i/>
                <w:iCs/>
                <w:noProof/>
                <w:lang w:val="sr-Cyrl-RS"/>
              </w:rPr>
              <w:t>Назив ПА</w:t>
            </w:r>
            <w:r w:rsidR="00A90910" w:rsidRPr="00A07645">
              <w:rPr>
                <w:rFonts w:cstheme="minorHAnsi"/>
                <w:i/>
                <w:iCs/>
                <w:noProof/>
                <w:lang w:val="sr-Cyrl-RS"/>
              </w:rPr>
              <w:t>/П</w:t>
            </w:r>
          </w:p>
        </w:tc>
        <w:tc>
          <w:tcPr>
            <w:tcW w:w="5507" w:type="dxa"/>
            <w:gridSpan w:val="6"/>
            <w:tcBorders>
              <w:top w:val="nil"/>
              <w:left w:val="nil"/>
              <w:bottom w:val="single" w:sz="4" w:space="0" w:color="auto"/>
              <w:right w:val="nil"/>
            </w:tcBorders>
          </w:tcPr>
          <w:p w14:paraId="678F461A" w14:textId="77777777" w:rsidR="006A4011" w:rsidRPr="00A07645" w:rsidRDefault="006A4011" w:rsidP="0001597B">
            <w:pPr>
              <w:jc w:val="both"/>
              <w:rPr>
                <w:rFonts w:cstheme="minorHAnsi"/>
                <w:noProof/>
                <w:lang w:val="sr-Cyrl-RS"/>
              </w:rPr>
            </w:pPr>
            <w:r w:rsidRPr="00A07645">
              <w:rPr>
                <w:rFonts w:cstheme="minorHAnsi"/>
                <w:noProof/>
                <w:lang w:val="sr-Cyrl-RS"/>
              </w:rPr>
              <w:t>Стручна и административно-техничка подршка раду посланика</w:t>
            </w:r>
          </w:p>
        </w:tc>
      </w:tr>
      <w:tr w:rsidR="006A4011" w:rsidRPr="00A07645" w14:paraId="42E341A4" w14:textId="77777777" w:rsidTr="00A90910">
        <w:tc>
          <w:tcPr>
            <w:tcW w:w="3823" w:type="dxa"/>
            <w:gridSpan w:val="2"/>
          </w:tcPr>
          <w:p w14:paraId="4000352B" w14:textId="77777777" w:rsidR="006A4011" w:rsidRPr="00A07645" w:rsidRDefault="006A4011"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507" w:type="dxa"/>
            <w:gridSpan w:val="6"/>
          </w:tcPr>
          <w:p w14:paraId="63049C0B" w14:textId="66612FF3" w:rsidR="006A4011" w:rsidRPr="00A07645" w:rsidRDefault="00F0082A" w:rsidP="00F0082A">
            <w:pPr>
              <w:contextualSpacing/>
              <w:rPr>
                <w:rFonts w:cstheme="minorHAnsi"/>
                <w:noProof/>
                <w:sz w:val="20"/>
                <w:szCs w:val="20"/>
                <w:lang w:val="sr-Cyrl-RS"/>
              </w:rPr>
            </w:pPr>
            <w:r w:rsidRPr="00A07645">
              <w:rPr>
                <w:rFonts w:cstheme="minorHAnsi"/>
                <w:b/>
                <w:bCs/>
                <w:noProof/>
                <w:sz w:val="20"/>
                <w:szCs w:val="20"/>
                <w:lang w:val="sr-Cyrl-RS"/>
              </w:rPr>
              <w:t>Обезбеђивање континуираног развоја Службе, отвореност за увођење савремених технологија, јачање одговорности запослених у Служби у циљу благовременог и квалитетног обављања послова и стварање основа за стално стручно усавршавање и напредовање запослених у Служби, сагласно потребама и могућностима Народне скупштине</w:t>
            </w:r>
          </w:p>
        </w:tc>
      </w:tr>
      <w:tr w:rsidR="006A4011" w:rsidRPr="00A07645" w14:paraId="64A01A75" w14:textId="77777777" w:rsidTr="00A90910">
        <w:tc>
          <w:tcPr>
            <w:tcW w:w="2435" w:type="dxa"/>
            <w:shd w:val="clear" w:color="auto" w:fill="F2F2F2" w:themeFill="background1" w:themeFillShade="F2"/>
          </w:tcPr>
          <w:p w14:paraId="2359FCC8"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88" w:type="dxa"/>
            <w:shd w:val="clear" w:color="auto" w:fill="F2F2F2" w:themeFill="background1" w:themeFillShade="F2"/>
          </w:tcPr>
          <w:p w14:paraId="4E435414"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07FD71CA"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210302CA"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0B8EBFE6"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7E649D16"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67" w:type="dxa"/>
            <w:shd w:val="clear" w:color="auto" w:fill="F2F2F2" w:themeFill="background1" w:themeFillShade="F2"/>
          </w:tcPr>
          <w:p w14:paraId="74EB6095"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04E51D42" w14:textId="77777777" w:rsidR="006A4011" w:rsidRPr="00A07645" w:rsidRDefault="006A4011"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A4011" w:rsidRPr="00A07645" w14:paraId="2700124A" w14:textId="77777777" w:rsidTr="00A90910">
        <w:tc>
          <w:tcPr>
            <w:tcW w:w="2435" w:type="dxa"/>
            <w:shd w:val="clear" w:color="auto" w:fill="auto"/>
          </w:tcPr>
          <w:p w14:paraId="6D23DE28" w14:textId="77777777" w:rsidR="006A4011" w:rsidRPr="00A07645" w:rsidRDefault="006A4011" w:rsidP="0001597B">
            <w:pPr>
              <w:rPr>
                <w:rFonts w:cstheme="minorHAnsi"/>
                <w:noProof/>
                <w:sz w:val="20"/>
                <w:szCs w:val="20"/>
                <w:lang w:val="sr-Cyrl-RS"/>
              </w:rPr>
            </w:pPr>
            <w:r w:rsidRPr="00A07645">
              <w:rPr>
                <w:rFonts w:cstheme="minorHAnsi"/>
                <w:noProof/>
                <w:sz w:val="20"/>
                <w:szCs w:val="20"/>
                <w:lang w:val="sr-Cyrl-RS"/>
              </w:rPr>
              <w:t>Израда родне анализе кадровских потенцијала</w:t>
            </w:r>
          </w:p>
        </w:tc>
        <w:tc>
          <w:tcPr>
            <w:tcW w:w="1388" w:type="dxa"/>
            <w:shd w:val="clear" w:color="auto" w:fill="auto"/>
          </w:tcPr>
          <w:p w14:paraId="140E94B4" w14:textId="77777777" w:rsidR="006A4011" w:rsidRPr="00A07645" w:rsidRDefault="006A4011" w:rsidP="006A4011">
            <w:pPr>
              <w:rPr>
                <w:rFonts w:cstheme="minorHAnsi"/>
                <w:noProof/>
                <w:sz w:val="20"/>
                <w:szCs w:val="20"/>
                <w:lang w:val="sr-Cyrl-RS"/>
              </w:rPr>
            </w:pPr>
            <w:r w:rsidRPr="00A07645">
              <w:rPr>
                <w:rFonts w:cstheme="minorHAnsi"/>
                <w:noProof/>
                <w:sz w:val="20"/>
                <w:szCs w:val="20"/>
                <w:lang w:val="sr-Cyrl-RS"/>
              </w:rPr>
              <w:t>Одељење за људске ресурсе</w:t>
            </w:r>
          </w:p>
        </w:tc>
        <w:tc>
          <w:tcPr>
            <w:tcW w:w="1134" w:type="dxa"/>
            <w:shd w:val="clear" w:color="auto" w:fill="auto"/>
          </w:tcPr>
          <w:p w14:paraId="0E6B6DB9"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да/не</w:t>
            </w:r>
          </w:p>
        </w:tc>
        <w:tc>
          <w:tcPr>
            <w:tcW w:w="850" w:type="dxa"/>
            <w:shd w:val="clear" w:color="auto" w:fill="auto"/>
          </w:tcPr>
          <w:p w14:paraId="4A5D0BC0"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2017</w:t>
            </w:r>
          </w:p>
        </w:tc>
        <w:tc>
          <w:tcPr>
            <w:tcW w:w="992" w:type="dxa"/>
            <w:shd w:val="clear" w:color="auto" w:fill="auto"/>
          </w:tcPr>
          <w:p w14:paraId="6E98B1C5"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не</w:t>
            </w:r>
          </w:p>
        </w:tc>
        <w:tc>
          <w:tcPr>
            <w:tcW w:w="851" w:type="dxa"/>
            <w:shd w:val="clear" w:color="auto" w:fill="auto"/>
          </w:tcPr>
          <w:p w14:paraId="72E8B76B"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w:t>
            </w:r>
          </w:p>
        </w:tc>
        <w:tc>
          <w:tcPr>
            <w:tcW w:w="867" w:type="dxa"/>
            <w:shd w:val="clear" w:color="auto" w:fill="auto"/>
          </w:tcPr>
          <w:p w14:paraId="64D17097"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w:t>
            </w:r>
          </w:p>
        </w:tc>
        <w:tc>
          <w:tcPr>
            <w:tcW w:w="813" w:type="dxa"/>
            <w:shd w:val="clear" w:color="auto" w:fill="auto"/>
          </w:tcPr>
          <w:p w14:paraId="51D94046" w14:textId="77777777" w:rsidR="006A4011" w:rsidRPr="00A07645" w:rsidRDefault="006A4011" w:rsidP="0001597B">
            <w:pPr>
              <w:jc w:val="center"/>
              <w:rPr>
                <w:rFonts w:cstheme="minorHAnsi"/>
                <w:noProof/>
                <w:color w:val="000000"/>
                <w:sz w:val="20"/>
                <w:szCs w:val="20"/>
                <w:lang w:val="sr-Cyrl-RS"/>
              </w:rPr>
            </w:pPr>
            <w:r w:rsidRPr="00A07645">
              <w:rPr>
                <w:rFonts w:cstheme="minorHAnsi"/>
                <w:noProof/>
                <w:color w:val="000000"/>
                <w:sz w:val="20"/>
                <w:szCs w:val="20"/>
                <w:lang w:val="sr-Cyrl-RS"/>
              </w:rPr>
              <w:t>да</w:t>
            </w:r>
          </w:p>
          <w:p w14:paraId="16839B18" w14:textId="77777777" w:rsidR="006A4011" w:rsidRPr="00A07645" w:rsidRDefault="006A4011" w:rsidP="0001597B">
            <w:pPr>
              <w:jc w:val="center"/>
              <w:rPr>
                <w:rFonts w:cstheme="minorHAnsi"/>
                <w:noProof/>
                <w:color w:val="000000"/>
                <w:sz w:val="20"/>
                <w:szCs w:val="20"/>
                <w:lang w:val="sr-Cyrl-RS"/>
              </w:rPr>
            </w:pPr>
          </w:p>
          <w:p w14:paraId="51E19D24" w14:textId="77777777" w:rsidR="006A4011" w:rsidRPr="00A07645" w:rsidRDefault="006A4011" w:rsidP="0001597B">
            <w:pPr>
              <w:jc w:val="center"/>
              <w:rPr>
                <w:rFonts w:cstheme="minorHAnsi"/>
                <w:noProof/>
                <w:color w:val="000000"/>
                <w:sz w:val="20"/>
                <w:szCs w:val="20"/>
                <w:lang w:val="sr-Cyrl-RS"/>
              </w:rPr>
            </w:pPr>
          </w:p>
          <w:p w14:paraId="57565B79" w14:textId="77777777" w:rsidR="006A4011" w:rsidRPr="00A07645" w:rsidRDefault="006A4011" w:rsidP="0001597B">
            <w:pPr>
              <w:jc w:val="center"/>
              <w:rPr>
                <w:rFonts w:cstheme="minorHAnsi"/>
                <w:noProof/>
                <w:sz w:val="20"/>
                <w:szCs w:val="20"/>
                <w:lang w:val="sr-Cyrl-RS"/>
              </w:rPr>
            </w:pPr>
          </w:p>
        </w:tc>
      </w:tr>
      <w:tr w:rsidR="006A4011" w:rsidRPr="00A07645" w14:paraId="320BA446" w14:textId="77777777" w:rsidTr="00A90910">
        <w:tc>
          <w:tcPr>
            <w:tcW w:w="2435" w:type="dxa"/>
            <w:shd w:val="clear" w:color="auto" w:fill="auto"/>
          </w:tcPr>
          <w:p w14:paraId="48CA78D9" w14:textId="77777777" w:rsidR="006A4011" w:rsidRPr="00A07645" w:rsidRDefault="006A4011" w:rsidP="0001597B">
            <w:pPr>
              <w:rPr>
                <w:rFonts w:cstheme="minorHAnsi"/>
                <w:noProof/>
                <w:sz w:val="20"/>
                <w:szCs w:val="20"/>
                <w:lang w:val="sr-Cyrl-RS"/>
              </w:rPr>
            </w:pPr>
            <w:r w:rsidRPr="00A07645">
              <w:rPr>
                <w:rFonts w:cstheme="minorHAnsi"/>
                <w:noProof/>
                <w:sz w:val="20"/>
                <w:szCs w:val="20"/>
                <w:lang w:val="sr-Cyrl-RS"/>
              </w:rPr>
              <w:t>Информације о раду Народне скупштине постављају се континуирано на интернет страницу</w:t>
            </w:r>
          </w:p>
        </w:tc>
        <w:tc>
          <w:tcPr>
            <w:tcW w:w="1388" w:type="dxa"/>
            <w:shd w:val="clear" w:color="auto" w:fill="auto"/>
          </w:tcPr>
          <w:p w14:paraId="1A8B001D" w14:textId="77777777" w:rsidR="006A4011" w:rsidRPr="00A07645" w:rsidRDefault="006A4011" w:rsidP="006A4011">
            <w:pPr>
              <w:rPr>
                <w:rFonts w:cstheme="minorHAnsi"/>
                <w:noProof/>
                <w:sz w:val="20"/>
                <w:szCs w:val="20"/>
                <w:lang w:val="sr-Cyrl-RS"/>
              </w:rPr>
            </w:pPr>
            <w:r w:rsidRPr="00A07645">
              <w:rPr>
                <w:rFonts w:cstheme="minorHAnsi"/>
                <w:noProof/>
                <w:sz w:val="20"/>
                <w:szCs w:val="20"/>
                <w:lang w:val="sr-Cyrl-RS"/>
              </w:rPr>
              <w:t>Секретаријат Народне скупштине и сајт НС</w:t>
            </w:r>
          </w:p>
        </w:tc>
        <w:tc>
          <w:tcPr>
            <w:tcW w:w="1134" w:type="dxa"/>
            <w:shd w:val="clear" w:color="auto" w:fill="auto"/>
          </w:tcPr>
          <w:p w14:paraId="619025DC"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да/не</w:t>
            </w:r>
          </w:p>
        </w:tc>
        <w:tc>
          <w:tcPr>
            <w:tcW w:w="850" w:type="dxa"/>
            <w:shd w:val="clear" w:color="auto" w:fill="auto"/>
          </w:tcPr>
          <w:p w14:paraId="72095424"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2013</w:t>
            </w:r>
          </w:p>
        </w:tc>
        <w:tc>
          <w:tcPr>
            <w:tcW w:w="992" w:type="dxa"/>
            <w:shd w:val="clear" w:color="auto" w:fill="auto"/>
          </w:tcPr>
          <w:p w14:paraId="6AEDE681"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w:t>
            </w:r>
          </w:p>
        </w:tc>
        <w:tc>
          <w:tcPr>
            <w:tcW w:w="851" w:type="dxa"/>
            <w:shd w:val="clear" w:color="auto" w:fill="auto"/>
          </w:tcPr>
          <w:p w14:paraId="43B0E5C3"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w:t>
            </w:r>
          </w:p>
        </w:tc>
        <w:tc>
          <w:tcPr>
            <w:tcW w:w="867" w:type="dxa"/>
            <w:shd w:val="clear" w:color="auto" w:fill="auto"/>
          </w:tcPr>
          <w:p w14:paraId="746B5044" w14:textId="77777777" w:rsidR="006A4011" w:rsidRPr="00A07645" w:rsidRDefault="006A4011" w:rsidP="0001597B">
            <w:pPr>
              <w:jc w:val="center"/>
              <w:rPr>
                <w:rFonts w:cstheme="minorHAnsi"/>
                <w:noProof/>
                <w:sz w:val="20"/>
                <w:szCs w:val="20"/>
                <w:lang w:val="sr-Cyrl-RS"/>
              </w:rPr>
            </w:pPr>
            <w:r w:rsidRPr="00A07645">
              <w:rPr>
                <w:rFonts w:cstheme="minorHAnsi"/>
                <w:noProof/>
                <w:sz w:val="20"/>
                <w:szCs w:val="20"/>
                <w:lang w:val="sr-Cyrl-RS"/>
              </w:rPr>
              <w:t>да</w:t>
            </w:r>
          </w:p>
        </w:tc>
        <w:tc>
          <w:tcPr>
            <w:tcW w:w="813" w:type="dxa"/>
            <w:shd w:val="clear" w:color="auto" w:fill="auto"/>
          </w:tcPr>
          <w:p w14:paraId="53F32628" w14:textId="77777777" w:rsidR="006A4011" w:rsidRPr="00A07645" w:rsidRDefault="006A4011" w:rsidP="0001597B">
            <w:pPr>
              <w:jc w:val="center"/>
              <w:rPr>
                <w:rFonts w:cstheme="minorHAnsi"/>
                <w:noProof/>
                <w:color w:val="000000"/>
                <w:sz w:val="20"/>
                <w:szCs w:val="20"/>
                <w:lang w:val="sr-Cyrl-RS"/>
              </w:rPr>
            </w:pPr>
            <w:r w:rsidRPr="00A07645">
              <w:rPr>
                <w:rFonts w:cstheme="minorHAnsi"/>
                <w:noProof/>
                <w:color w:val="000000"/>
                <w:sz w:val="20"/>
                <w:szCs w:val="20"/>
                <w:lang w:val="sr-Cyrl-RS"/>
              </w:rPr>
              <w:t>да</w:t>
            </w:r>
          </w:p>
        </w:tc>
      </w:tr>
      <w:tr w:rsidR="006A4011" w:rsidRPr="00A07645" w14:paraId="558FCCEC" w14:textId="77777777" w:rsidTr="00015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30" w:type="dxa"/>
            <w:gridSpan w:val="8"/>
            <w:tcBorders>
              <w:top w:val="single" w:sz="4" w:space="0" w:color="auto"/>
              <w:left w:val="single" w:sz="4" w:space="0" w:color="auto"/>
              <w:bottom w:val="single" w:sz="4" w:space="0" w:color="auto"/>
              <w:right w:val="single" w:sz="4" w:space="0" w:color="auto"/>
            </w:tcBorders>
            <w:shd w:val="clear" w:color="auto" w:fill="FFC000" w:themeFill="accent4"/>
          </w:tcPr>
          <w:p w14:paraId="03A9DFCF" w14:textId="77777777" w:rsidR="006A4011" w:rsidRPr="00A07645" w:rsidRDefault="006A4011" w:rsidP="0001597B">
            <w:pPr>
              <w:rPr>
                <w:rFonts w:cstheme="minorHAnsi"/>
                <w:b/>
                <w:bCs/>
                <w:noProof/>
                <w:sz w:val="20"/>
                <w:szCs w:val="20"/>
                <w:lang w:val="sr-Cyrl-RS"/>
              </w:rPr>
            </w:pPr>
            <w:r w:rsidRPr="00A07645">
              <w:rPr>
                <w:rFonts w:cstheme="minorHAnsi"/>
                <w:b/>
                <w:bCs/>
                <w:noProof/>
                <w:sz w:val="20"/>
                <w:szCs w:val="20"/>
                <w:lang w:val="sr-Cyrl-RS"/>
              </w:rPr>
              <w:t>Коментар</w:t>
            </w:r>
          </w:p>
          <w:p w14:paraId="26FBBB87" w14:textId="77777777" w:rsidR="006A4011" w:rsidRPr="00A07645" w:rsidRDefault="006A4011" w:rsidP="0001597B">
            <w:pPr>
              <w:pStyle w:val="NormalWeb"/>
              <w:spacing w:before="0" w:beforeAutospacing="0" w:after="0" w:afterAutospacing="0"/>
              <w:jc w:val="both"/>
              <w:rPr>
                <w:rFonts w:asciiTheme="minorHAnsi" w:hAnsiTheme="minorHAnsi" w:cstheme="minorHAnsi"/>
                <w:noProof/>
                <w:sz w:val="28"/>
                <w:szCs w:val="28"/>
                <w:lang w:val="sr-Cyrl-RS"/>
              </w:rPr>
            </w:pPr>
            <w:r w:rsidRPr="00A07645">
              <w:rPr>
                <w:rFonts w:asciiTheme="minorHAnsi" w:hAnsiTheme="minorHAnsi" w:cstheme="minorHAnsi"/>
                <w:noProof/>
                <w:sz w:val="20"/>
                <w:szCs w:val="20"/>
                <w:lang w:val="sr-Cyrl-RS"/>
              </w:rPr>
              <w:t xml:space="preserve">Имајући у виду да је индикатор о спроведеној родној анализи кадровских потенцијала </w:t>
            </w:r>
            <w:r w:rsidRPr="00A07645">
              <w:rPr>
                <w:rFonts w:asciiTheme="minorHAnsi" w:hAnsiTheme="minorHAnsi" w:cstheme="minorHAnsi"/>
                <w:noProof/>
                <w:color w:val="000000" w:themeColor="text1"/>
                <w:sz w:val="20"/>
                <w:szCs w:val="20"/>
                <w:lang w:val="sr-Cyrl-RS"/>
              </w:rPr>
              <w:t xml:space="preserve">планиран буџетом за 2017, 2018, 2019 и 2020. годину, произилази да ова анализа није урађена ни током 2020. године. Уколико јесте </w:t>
            </w:r>
            <w:r w:rsidRPr="00A07645">
              <w:rPr>
                <w:rFonts w:asciiTheme="minorHAnsi" w:hAnsiTheme="minorHAnsi" w:cstheme="minorHAnsi"/>
                <w:noProof/>
                <w:sz w:val="20"/>
                <w:szCs w:val="20"/>
                <w:lang w:val="sr-Cyrl-RS"/>
              </w:rPr>
              <w:t xml:space="preserve">реализована, онда би требало да се иде корак даље, односно да се налази и препоруке добијене родном анализом преточе у конкретне активности којима би се отклањао родни јаз. </w:t>
            </w:r>
          </w:p>
          <w:p w14:paraId="2255EDC8" w14:textId="77777777" w:rsidR="006A4011" w:rsidRPr="00A07645" w:rsidRDefault="006A4011" w:rsidP="0001597B">
            <w:pPr>
              <w:pStyle w:val="NormalWeb"/>
              <w:spacing w:before="0" w:beforeAutospacing="0" w:after="0" w:afterAutospacing="0"/>
              <w:jc w:val="both"/>
              <w:rPr>
                <w:rFonts w:asciiTheme="minorHAnsi" w:hAnsiTheme="minorHAnsi" w:cstheme="minorHAnsi"/>
                <w:noProof/>
                <w:lang w:val="sr-Cyrl-RS"/>
              </w:rPr>
            </w:pPr>
            <w:r w:rsidRPr="00A07645">
              <w:rPr>
                <w:rFonts w:asciiTheme="minorHAnsi" w:hAnsiTheme="minorHAnsi" w:cstheme="minorHAnsi"/>
                <w:noProof/>
                <w:sz w:val="20"/>
                <w:szCs w:val="20"/>
                <w:lang w:val="sr-Cyrl-RS"/>
              </w:rPr>
              <w:t xml:space="preserve">Препорука је да се свакако уради и родна анализа надлежности Народне скупштине РС, а не само кадровских потенцијала, пошто из угла родне равноправности постоји потреба да се помогне НСРС да препозна на које све начине унутар својих надлежности може да допринесе остваривању родне равноправности. Родна анализа ће помоћи у дефинисању родно одговорних приоритета и мера, а који ће се као РОБ иницијативе наћи у буџету НСРС наредних година. Израда родне анализе има трансформативни потенцијал, уколико дође до њене израде. </w:t>
            </w:r>
          </w:p>
        </w:tc>
      </w:tr>
      <w:tr w:rsidR="00F0082A" w:rsidRPr="00A07645" w14:paraId="3502759E" w14:textId="77777777" w:rsidTr="00A90910">
        <w:tc>
          <w:tcPr>
            <w:tcW w:w="3823" w:type="dxa"/>
            <w:gridSpan w:val="2"/>
            <w:tcBorders>
              <w:top w:val="nil"/>
              <w:left w:val="nil"/>
              <w:bottom w:val="nil"/>
              <w:right w:val="nil"/>
            </w:tcBorders>
          </w:tcPr>
          <w:p w14:paraId="05C25BF4" w14:textId="77777777" w:rsidR="00F0082A" w:rsidRPr="00A07645" w:rsidRDefault="00F0082A" w:rsidP="0001597B">
            <w:pPr>
              <w:rPr>
                <w:rFonts w:cstheme="minorHAnsi"/>
                <w:i/>
                <w:iCs/>
                <w:noProof/>
                <w:lang w:val="sr-Cyrl-RS"/>
              </w:rPr>
            </w:pPr>
            <w:r w:rsidRPr="00A07645">
              <w:rPr>
                <w:rFonts w:cstheme="minorHAnsi"/>
                <w:noProof/>
                <w:lang w:val="sr-Cyrl-RS"/>
              </w:rPr>
              <w:t>Програмска активност/Пројекат</w:t>
            </w:r>
          </w:p>
        </w:tc>
        <w:tc>
          <w:tcPr>
            <w:tcW w:w="5507" w:type="dxa"/>
            <w:gridSpan w:val="6"/>
            <w:tcBorders>
              <w:top w:val="nil"/>
              <w:left w:val="nil"/>
              <w:bottom w:val="nil"/>
              <w:right w:val="nil"/>
            </w:tcBorders>
          </w:tcPr>
          <w:p w14:paraId="0C4E5AEA" w14:textId="77777777" w:rsidR="00F0082A" w:rsidRPr="00A07645" w:rsidRDefault="00F0082A" w:rsidP="0001597B">
            <w:pPr>
              <w:rPr>
                <w:rFonts w:cstheme="minorHAnsi"/>
                <w:noProof/>
                <w:lang w:val="sr-Cyrl-RS"/>
              </w:rPr>
            </w:pPr>
            <w:r w:rsidRPr="00A07645">
              <w:rPr>
                <w:rFonts w:cstheme="minorHAnsi"/>
                <w:noProof/>
                <w:lang w:val="sr-Cyrl-RS"/>
              </w:rPr>
              <w:t>7055</w:t>
            </w:r>
          </w:p>
        </w:tc>
      </w:tr>
      <w:tr w:rsidR="00F0082A" w:rsidRPr="00A07645" w14:paraId="7CC12B43" w14:textId="77777777" w:rsidTr="00A90910">
        <w:tc>
          <w:tcPr>
            <w:tcW w:w="3823" w:type="dxa"/>
            <w:gridSpan w:val="2"/>
            <w:tcBorders>
              <w:top w:val="nil"/>
              <w:left w:val="nil"/>
              <w:bottom w:val="single" w:sz="4" w:space="0" w:color="auto"/>
              <w:right w:val="nil"/>
            </w:tcBorders>
          </w:tcPr>
          <w:p w14:paraId="3A670838" w14:textId="641160F4" w:rsidR="00F0082A" w:rsidRPr="00A07645" w:rsidRDefault="00F0082A" w:rsidP="0001597B">
            <w:pPr>
              <w:rPr>
                <w:rFonts w:cstheme="minorHAnsi"/>
                <w:i/>
                <w:iCs/>
                <w:noProof/>
                <w:lang w:val="sr-Cyrl-RS"/>
              </w:rPr>
            </w:pPr>
            <w:r w:rsidRPr="00A07645">
              <w:rPr>
                <w:rFonts w:cstheme="minorHAnsi"/>
                <w:i/>
                <w:iCs/>
                <w:noProof/>
                <w:lang w:val="sr-Cyrl-RS"/>
              </w:rPr>
              <w:t>Назив ПА</w:t>
            </w:r>
            <w:r w:rsidR="00A90910" w:rsidRPr="00A07645">
              <w:rPr>
                <w:rFonts w:cstheme="minorHAnsi"/>
                <w:i/>
                <w:iCs/>
                <w:noProof/>
                <w:lang w:val="sr-Cyrl-RS"/>
              </w:rPr>
              <w:t>/П</w:t>
            </w:r>
          </w:p>
        </w:tc>
        <w:tc>
          <w:tcPr>
            <w:tcW w:w="5507" w:type="dxa"/>
            <w:gridSpan w:val="6"/>
            <w:tcBorders>
              <w:top w:val="nil"/>
              <w:left w:val="nil"/>
              <w:bottom w:val="single" w:sz="4" w:space="0" w:color="auto"/>
              <w:right w:val="nil"/>
            </w:tcBorders>
          </w:tcPr>
          <w:p w14:paraId="1DB325E3" w14:textId="77777777" w:rsidR="00F0082A" w:rsidRPr="00A07645" w:rsidRDefault="00F0082A" w:rsidP="0001597B">
            <w:pPr>
              <w:rPr>
                <w:rFonts w:cstheme="minorHAnsi"/>
                <w:noProof/>
                <w:lang w:val="sr-Cyrl-RS"/>
              </w:rPr>
            </w:pPr>
            <w:r w:rsidRPr="00A07645">
              <w:rPr>
                <w:rFonts w:cstheme="minorHAnsi"/>
                <w:noProof/>
                <w:lang w:val="sr-Cyrl-RS"/>
              </w:rPr>
              <w:t>Избори за председника Републике</w:t>
            </w:r>
          </w:p>
        </w:tc>
      </w:tr>
      <w:tr w:rsidR="00F0082A" w:rsidRPr="00A07645" w14:paraId="1ED2E677" w14:textId="77777777" w:rsidTr="00A90910">
        <w:tc>
          <w:tcPr>
            <w:tcW w:w="3823" w:type="dxa"/>
            <w:gridSpan w:val="2"/>
          </w:tcPr>
          <w:p w14:paraId="19A59337" w14:textId="77777777" w:rsidR="00F0082A" w:rsidRPr="00A07645" w:rsidRDefault="00F0082A"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507" w:type="dxa"/>
            <w:gridSpan w:val="6"/>
          </w:tcPr>
          <w:p w14:paraId="000D71C9" w14:textId="77777777" w:rsidR="00F0082A" w:rsidRPr="00A07645" w:rsidRDefault="00F0082A" w:rsidP="0001597B">
            <w:pPr>
              <w:rPr>
                <w:rFonts w:cstheme="minorHAnsi"/>
                <w:b/>
                <w:bCs/>
                <w:noProof/>
                <w:sz w:val="20"/>
                <w:szCs w:val="20"/>
                <w:lang w:val="sr-Cyrl-RS"/>
              </w:rPr>
            </w:pPr>
            <w:r w:rsidRPr="00A07645">
              <w:rPr>
                <w:rFonts w:cstheme="minorHAnsi"/>
                <w:b/>
                <w:bCs/>
                <w:noProof/>
                <w:sz w:val="20"/>
                <w:szCs w:val="20"/>
                <w:lang w:val="sr-Cyrl-RS"/>
              </w:rPr>
              <w:t>Повећати заступљеност мање заступљеног пола, у овом случају жена, чланова и заменика чланова бирачких одбора</w:t>
            </w:r>
          </w:p>
        </w:tc>
      </w:tr>
      <w:tr w:rsidR="00F0082A" w:rsidRPr="00A07645" w14:paraId="475E5C30" w14:textId="77777777" w:rsidTr="00A90910">
        <w:tc>
          <w:tcPr>
            <w:tcW w:w="2435" w:type="dxa"/>
            <w:shd w:val="clear" w:color="auto" w:fill="F2F2F2" w:themeFill="background1" w:themeFillShade="F2"/>
          </w:tcPr>
          <w:p w14:paraId="1BE030C9"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88" w:type="dxa"/>
            <w:shd w:val="clear" w:color="auto" w:fill="F2F2F2" w:themeFill="background1" w:themeFillShade="F2"/>
          </w:tcPr>
          <w:p w14:paraId="02BC5010"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0D581C67"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84663CE"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0F6F8BCA"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45526F77"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67" w:type="dxa"/>
            <w:shd w:val="clear" w:color="auto" w:fill="F2F2F2" w:themeFill="background1" w:themeFillShade="F2"/>
          </w:tcPr>
          <w:p w14:paraId="068B1315"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2067C0DB" w14:textId="77777777" w:rsidR="00F0082A" w:rsidRPr="00A07645" w:rsidRDefault="00F0082A"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F0082A" w:rsidRPr="00A07645" w14:paraId="079430FA" w14:textId="77777777" w:rsidTr="00A90910">
        <w:tc>
          <w:tcPr>
            <w:tcW w:w="2435" w:type="dxa"/>
            <w:shd w:val="clear" w:color="auto" w:fill="auto"/>
          </w:tcPr>
          <w:p w14:paraId="0A0373FC" w14:textId="77777777" w:rsidR="00F0082A" w:rsidRPr="00A07645" w:rsidRDefault="00F0082A" w:rsidP="0001597B">
            <w:pPr>
              <w:rPr>
                <w:rFonts w:cstheme="minorHAnsi"/>
                <w:b/>
                <w:bCs/>
                <w:noProof/>
                <w:sz w:val="20"/>
                <w:szCs w:val="20"/>
                <w:lang w:val="sr-Cyrl-RS"/>
              </w:rPr>
            </w:pPr>
            <w:r w:rsidRPr="00A07645">
              <w:rPr>
                <w:rFonts w:cstheme="minorHAnsi"/>
                <w:noProof/>
                <w:color w:val="000000"/>
                <w:sz w:val="20"/>
                <w:szCs w:val="20"/>
                <w:lang w:val="sr-Cyrl-RS"/>
              </w:rPr>
              <w:t>Стопа жена чланова и заменика чланова бирачких одбора у односу на укупан број чланова бирачких одбора</w:t>
            </w:r>
          </w:p>
        </w:tc>
        <w:tc>
          <w:tcPr>
            <w:tcW w:w="1388" w:type="dxa"/>
            <w:shd w:val="clear" w:color="auto" w:fill="auto"/>
          </w:tcPr>
          <w:p w14:paraId="41853628" w14:textId="77777777" w:rsidR="00F0082A" w:rsidRPr="00A07645" w:rsidRDefault="00F0082A" w:rsidP="0001597B">
            <w:pPr>
              <w:rPr>
                <w:rFonts w:cstheme="minorHAnsi"/>
                <w:b/>
                <w:bCs/>
                <w:noProof/>
                <w:sz w:val="20"/>
                <w:szCs w:val="20"/>
                <w:lang w:val="sr-Cyrl-RS"/>
              </w:rPr>
            </w:pPr>
            <w:r w:rsidRPr="00A07645">
              <w:rPr>
                <w:rFonts w:cstheme="minorHAnsi"/>
                <w:noProof/>
                <w:color w:val="000000"/>
                <w:sz w:val="20"/>
                <w:szCs w:val="20"/>
                <w:lang w:val="sr-Cyrl-RS"/>
              </w:rPr>
              <w:t xml:space="preserve">Републичка изборнa комисијa </w:t>
            </w:r>
          </w:p>
        </w:tc>
        <w:tc>
          <w:tcPr>
            <w:tcW w:w="1134" w:type="dxa"/>
            <w:shd w:val="clear" w:color="auto" w:fill="auto"/>
          </w:tcPr>
          <w:p w14:paraId="2E7B6B6F" w14:textId="3DE382DF" w:rsidR="00F0082A" w:rsidRPr="00A07645" w:rsidRDefault="00A90910" w:rsidP="00A90910">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4FD53F11" w14:textId="77777777" w:rsidR="00F0082A" w:rsidRPr="00A07645" w:rsidRDefault="00F0082A" w:rsidP="0001597B">
            <w:pPr>
              <w:jc w:val="center"/>
              <w:rPr>
                <w:rFonts w:cstheme="minorHAnsi"/>
                <w:b/>
                <w:bCs/>
                <w:noProof/>
                <w:sz w:val="20"/>
                <w:szCs w:val="20"/>
                <w:lang w:val="sr-Cyrl-RS"/>
              </w:rPr>
            </w:pPr>
            <w:r w:rsidRPr="00A07645">
              <w:rPr>
                <w:rFonts w:cstheme="minorHAnsi"/>
                <w:noProof/>
                <w:color w:val="000000"/>
                <w:sz w:val="20"/>
                <w:szCs w:val="20"/>
                <w:lang w:val="sr-Cyrl-RS"/>
              </w:rPr>
              <w:t>2020</w:t>
            </w:r>
          </w:p>
        </w:tc>
        <w:tc>
          <w:tcPr>
            <w:tcW w:w="992" w:type="dxa"/>
            <w:shd w:val="clear" w:color="auto" w:fill="auto"/>
          </w:tcPr>
          <w:p w14:paraId="42E13C6D" w14:textId="77777777" w:rsidR="00F0082A" w:rsidRPr="00A07645" w:rsidRDefault="00F0082A" w:rsidP="0001597B">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851" w:type="dxa"/>
            <w:shd w:val="clear" w:color="auto" w:fill="auto"/>
          </w:tcPr>
          <w:p w14:paraId="55D805DA" w14:textId="77777777" w:rsidR="00F0082A" w:rsidRPr="00A07645" w:rsidRDefault="00F0082A" w:rsidP="0001597B">
            <w:pPr>
              <w:jc w:val="center"/>
              <w:rPr>
                <w:rFonts w:cstheme="minorHAnsi"/>
                <w:b/>
                <w:bCs/>
                <w:noProof/>
                <w:sz w:val="20"/>
                <w:szCs w:val="20"/>
                <w:lang w:val="sr-Cyrl-RS"/>
              </w:rPr>
            </w:pPr>
          </w:p>
        </w:tc>
        <w:tc>
          <w:tcPr>
            <w:tcW w:w="867" w:type="dxa"/>
            <w:shd w:val="clear" w:color="auto" w:fill="auto"/>
          </w:tcPr>
          <w:p w14:paraId="5B655762" w14:textId="77777777" w:rsidR="00F0082A" w:rsidRPr="00A07645" w:rsidRDefault="00F0082A" w:rsidP="0001597B">
            <w:pPr>
              <w:jc w:val="center"/>
              <w:rPr>
                <w:rFonts w:cstheme="minorHAnsi"/>
                <w:b/>
                <w:bCs/>
                <w:noProof/>
                <w:sz w:val="20"/>
                <w:szCs w:val="20"/>
                <w:lang w:val="sr-Cyrl-RS"/>
              </w:rPr>
            </w:pPr>
            <w:r w:rsidRPr="00A07645">
              <w:rPr>
                <w:rFonts w:cstheme="minorHAnsi"/>
                <w:noProof/>
                <w:color w:val="000000"/>
                <w:sz w:val="20"/>
                <w:szCs w:val="20"/>
                <w:lang w:val="sr-Cyrl-RS"/>
              </w:rPr>
              <w:t>39</w:t>
            </w:r>
          </w:p>
        </w:tc>
        <w:tc>
          <w:tcPr>
            <w:tcW w:w="813" w:type="dxa"/>
            <w:shd w:val="clear" w:color="auto" w:fill="auto"/>
          </w:tcPr>
          <w:p w14:paraId="59D6269D" w14:textId="77777777" w:rsidR="00F0082A" w:rsidRPr="00A07645" w:rsidRDefault="00F0082A" w:rsidP="0001597B">
            <w:pPr>
              <w:jc w:val="center"/>
              <w:rPr>
                <w:rFonts w:cstheme="minorHAnsi"/>
                <w:b/>
                <w:bCs/>
                <w:noProof/>
                <w:sz w:val="20"/>
                <w:szCs w:val="20"/>
                <w:lang w:val="sr-Cyrl-RS"/>
              </w:rPr>
            </w:pPr>
          </w:p>
        </w:tc>
      </w:tr>
      <w:tr w:rsidR="00F0082A" w:rsidRPr="00A07645" w14:paraId="3FA9EBA7" w14:textId="77777777" w:rsidTr="000159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3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B27956D" w14:textId="77777777" w:rsidR="00F0082A" w:rsidRPr="00A07645" w:rsidRDefault="00F0082A" w:rsidP="0001597B">
            <w:pPr>
              <w:rPr>
                <w:rFonts w:cstheme="minorHAnsi"/>
                <w:b/>
                <w:bCs/>
                <w:noProof/>
                <w:sz w:val="20"/>
                <w:szCs w:val="20"/>
                <w:lang w:val="sr-Cyrl-RS"/>
              </w:rPr>
            </w:pPr>
            <w:r w:rsidRPr="00A07645">
              <w:rPr>
                <w:rFonts w:cstheme="minorHAnsi"/>
                <w:b/>
                <w:bCs/>
                <w:noProof/>
                <w:sz w:val="20"/>
                <w:szCs w:val="20"/>
                <w:lang w:val="sr-Cyrl-RS"/>
              </w:rPr>
              <w:t>Коментар</w:t>
            </w:r>
          </w:p>
          <w:p w14:paraId="189C4FB1" w14:textId="33FA2ECE" w:rsidR="00F0082A" w:rsidRPr="00A07645" w:rsidRDefault="00F0082A" w:rsidP="0001597B">
            <w:pPr>
              <w:jc w:val="both"/>
              <w:rPr>
                <w:rFonts w:cstheme="minorHAnsi"/>
                <w:noProof/>
                <w:sz w:val="20"/>
                <w:szCs w:val="20"/>
                <w:lang w:val="sr-Cyrl-RS"/>
              </w:rPr>
            </w:pPr>
            <w:r w:rsidRPr="00A07645">
              <w:rPr>
                <w:rFonts w:cstheme="minorHAnsi"/>
                <w:noProof/>
                <w:sz w:val="20"/>
                <w:szCs w:val="20"/>
                <w:lang w:val="sr-Cyrl-RS"/>
              </w:rPr>
              <w:t>Нови циљ, постављен у буџету за 2021. годину; за похвалу је што је НСРС препознала унутар своје надлежности и овај циљ који може допринети остваривању родне равноправности. Следећи корак требало би да буде паритет.</w:t>
            </w:r>
            <w:r w:rsidR="001E5C64" w:rsidRPr="00A07645">
              <w:rPr>
                <w:rFonts w:cstheme="minorHAnsi"/>
                <w:noProof/>
                <w:sz w:val="20"/>
                <w:szCs w:val="20"/>
                <w:lang w:val="sr-Cyrl-RS"/>
              </w:rPr>
              <w:t xml:space="preserve"> Препорука за следећи циклус израде буџета је да се дефинишу вредности индикатора за све три године како би могао да се прати напредак у реализацији циља.</w:t>
            </w:r>
          </w:p>
        </w:tc>
      </w:tr>
    </w:tbl>
    <w:p w14:paraId="1C91F4CC" w14:textId="2668FFC4" w:rsidR="004F7C7C" w:rsidRPr="00A07645" w:rsidRDefault="004F7C7C" w:rsidP="00406831">
      <w:pPr>
        <w:spacing w:after="0" w:line="240" w:lineRule="auto"/>
        <w:jc w:val="both"/>
        <w:rPr>
          <w:rFonts w:cstheme="minorHAnsi"/>
          <w:noProof/>
          <w:lang w:val="sr-Cyrl-RS"/>
        </w:rPr>
      </w:pPr>
    </w:p>
    <w:p w14:paraId="2528CAE3" w14:textId="28FC2149" w:rsidR="004F7C7C" w:rsidRPr="00A07645" w:rsidRDefault="004F7C7C" w:rsidP="00406831">
      <w:pPr>
        <w:spacing w:after="0" w:line="240" w:lineRule="auto"/>
        <w:jc w:val="both"/>
        <w:rPr>
          <w:rFonts w:cstheme="minorHAnsi"/>
          <w:noProof/>
          <w:lang w:val="sr-Cyrl-RS"/>
        </w:rPr>
      </w:pPr>
    </w:p>
    <w:p w14:paraId="6B95B78C" w14:textId="77777777" w:rsidR="004F7C7C" w:rsidRPr="00A07645" w:rsidRDefault="004F7C7C" w:rsidP="00406831">
      <w:pPr>
        <w:spacing w:after="0" w:line="240" w:lineRule="auto"/>
        <w:jc w:val="both"/>
        <w:rPr>
          <w:rFonts w:cstheme="minorHAnsi"/>
          <w:noProof/>
          <w:lang w:val="sr-Cyrl-RS"/>
        </w:rPr>
      </w:pPr>
    </w:p>
    <w:p w14:paraId="3D92F95F" w14:textId="77777777" w:rsidR="004F7C7C" w:rsidRPr="00A07645" w:rsidRDefault="004F7C7C" w:rsidP="00406831">
      <w:pPr>
        <w:spacing w:after="0" w:line="240" w:lineRule="auto"/>
        <w:jc w:val="both"/>
        <w:rPr>
          <w:rFonts w:cstheme="minorHAnsi"/>
          <w:noProof/>
          <w:lang w:val="sr-Cyrl-RS"/>
        </w:rPr>
      </w:pPr>
    </w:p>
    <w:tbl>
      <w:tblPr>
        <w:tblStyle w:val="TableGrid"/>
        <w:tblW w:w="9330" w:type="dxa"/>
        <w:tblInd w:w="5" w:type="dxa"/>
        <w:tblLayout w:type="fixed"/>
        <w:tblLook w:val="04A0" w:firstRow="1" w:lastRow="0" w:firstColumn="1" w:lastColumn="0" w:noHBand="0" w:noVBand="1"/>
      </w:tblPr>
      <w:tblGrid>
        <w:gridCol w:w="2435"/>
        <w:gridCol w:w="1398"/>
        <w:gridCol w:w="1124"/>
        <w:gridCol w:w="850"/>
        <w:gridCol w:w="992"/>
        <w:gridCol w:w="851"/>
        <w:gridCol w:w="867"/>
        <w:gridCol w:w="813"/>
      </w:tblGrid>
      <w:tr w:rsidR="00DF6ED3" w:rsidRPr="00A07645" w14:paraId="37A3CD57" w14:textId="77777777" w:rsidTr="009D1443">
        <w:tc>
          <w:tcPr>
            <w:tcW w:w="3833" w:type="dxa"/>
            <w:gridSpan w:val="2"/>
            <w:tcBorders>
              <w:top w:val="nil"/>
              <w:left w:val="nil"/>
              <w:bottom w:val="nil"/>
              <w:right w:val="nil"/>
            </w:tcBorders>
          </w:tcPr>
          <w:p w14:paraId="776BA701" w14:textId="19F80A96" w:rsidR="00DF6ED3" w:rsidRPr="00A07645" w:rsidRDefault="00DF6ED3" w:rsidP="009D1443">
            <w:pPr>
              <w:rPr>
                <w:rFonts w:cstheme="minorHAnsi"/>
                <w:i/>
                <w:iCs/>
                <w:noProof/>
                <w:lang w:val="sr-Cyrl-RS"/>
              </w:rPr>
            </w:pPr>
            <w:r w:rsidRPr="00A07645">
              <w:rPr>
                <w:rFonts w:cstheme="minorHAnsi"/>
                <w:noProof/>
                <w:lang w:val="sr-Cyrl-RS"/>
              </w:rPr>
              <w:lastRenderedPageBreak/>
              <w:t>Програмска активност</w:t>
            </w:r>
            <w:r w:rsidR="00F0082A" w:rsidRPr="00A07645">
              <w:rPr>
                <w:rFonts w:cstheme="minorHAnsi"/>
                <w:noProof/>
                <w:lang w:val="sr-Cyrl-RS"/>
              </w:rPr>
              <w:t>/Пројекат</w:t>
            </w:r>
          </w:p>
        </w:tc>
        <w:tc>
          <w:tcPr>
            <w:tcW w:w="5497" w:type="dxa"/>
            <w:gridSpan w:val="6"/>
            <w:tcBorders>
              <w:top w:val="nil"/>
              <w:left w:val="nil"/>
              <w:bottom w:val="nil"/>
              <w:right w:val="nil"/>
            </w:tcBorders>
          </w:tcPr>
          <w:p w14:paraId="77F2C606" w14:textId="77777777" w:rsidR="00DF6ED3" w:rsidRPr="00A07645" w:rsidRDefault="00DF6ED3" w:rsidP="009D1443">
            <w:pPr>
              <w:rPr>
                <w:rFonts w:cstheme="minorHAnsi"/>
                <w:noProof/>
                <w:lang w:val="sr-Cyrl-RS"/>
              </w:rPr>
            </w:pPr>
            <w:r w:rsidRPr="00A07645">
              <w:rPr>
                <w:rFonts w:cstheme="minorHAnsi"/>
                <w:noProof/>
                <w:lang w:val="sr-Cyrl-RS"/>
              </w:rPr>
              <w:t>7073</w:t>
            </w:r>
          </w:p>
        </w:tc>
      </w:tr>
      <w:tr w:rsidR="00DF6ED3" w:rsidRPr="00A07645" w14:paraId="4753E858" w14:textId="77777777" w:rsidTr="009D1443">
        <w:tc>
          <w:tcPr>
            <w:tcW w:w="3833" w:type="dxa"/>
            <w:gridSpan w:val="2"/>
            <w:tcBorders>
              <w:top w:val="nil"/>
              <w:left w:val="nil"/>
              <w:bottom w:val="single" w:sz="4" w:space="0" w:color="auto"/>
              <w:right w:val="nil"/>
            </w:tcBorders>
          </w:tcPr>
          <w:p w14:paraId="22095182" w14:textId="58C031EE" w:rsidR="00DF6ED3" w:rsidRPr="00A07645" w:rsidRDefault="00DF6ED3" w:rsidP="009D1443">
            <w:pPr>
              <w:rPr>
                <w:rFonts w:cstheme="minorHAnsi"/>
                <w:i/>
                <w:iCs/>
                <w:noProof/>
                <w:lang w:val="sr-Cyrl-RS"/>
              </w:rPr>
            </w:pPr>
            <w:r w:rsidRPr="00A07645">
              <w:rPr>
                <w:rFonts w:cstheme="minorHAnsi"/>
                <w:i/>
                <w:iCs/>
                <w:noProof/>
                <w:lang w:val="sr-Cyrl-RS"/>
              </w:rPr>
              <w:t>Назив ПА</w:t>
            </w:r>
            <w:r w:rsidR="00A90910" w:rsidRPr="00A07645">
              <w:rPr>
                <w:rFonts w:cstheme="minorHAnsi"/>
                <w:i/>
                <w:iCs/>
                <w:noProof/>
                <w:lang w:val="sr-Cyrl-RS"/>
              </w:rPr>
              <w:t>/П</w:t>
            </w:r>
          </w:p>
        </w:tc>
        <w:tc>
          <w:tcPr>
            <w:tcW w:w="5497" w:type="dxa"/>
            <w:gridSpan w:val="6"/>
            <w:tcBorders>
              <w:top w:val="nil"/>
              <w:left w:val="nil"/>
              <w:bottom w:val="single" w:sz="4" w:space="0" w:color="auto"/>
              <w:right w:val="nil"/>
            </w:tcBorders>
          </w:tcPr>
          <w:p w14:paraId="5A88A5F7" w14:textId="77777777" w:rsidR="00DF6ED3" w:rsidRPr="00A07645" w:rsidRDefault="00DF6ED3" w:rsidP="009D1443">
            <w:pPr>
              <w:rPr>
                <w:rFonts w:cstheme="minorHAnsi"/>
                <w:noProof/>
                <w:lang w:val="sr-Cyrl-RS"/>
              </w:rPr>
            </w:pPr>
            <w:r w:rsidRPr="00A07645">
              <w:rPr>
                <w:rFonts w:cstheme="minorHAnsi"/>
                <w:noProof/>
                <w:lang w:val="sr-Cyrl-RS"/>
              </w:rPr>
              <w:t>Избори за националне Савете националних мањина</w:t>
            </w:r>
          </w:p>
        </w:tc>
      </w:tr>
      <w:tr w:rsidR="00DF6ED3" w:rsidRPr="00A07645" w14:paraId="3D141A47" w14:textId="77777777" w:rsidTr="009D1443">
        <w:tc>
          <w:tcPr>
            <w:tcW w:w="3833" w:type="dxa"/>
            <w:gridSpan w:val="2"/>
          </w:tcPr>
          <w:p w14:paraId="79055C38" w14:textId="77777777" w:rsidR="00DF6ED3" w:rsidRPr="00A07645" w:rsidRDefault="00DF6ED3"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497" w:type="dxa"/>
            <w:gridSpan w:val="6"/>
          </w:tcPr>
          <w:p w14:paraId="5DAFD1E5" w14:textId="77777777" w:rsidR="00DF6ED3" w:rsidRPr="00A07645" w:rsidRDefault="00DF6ED3" w:rsidP="009D1443">
            <w:pPr>
              <w:jc w:val="both"/>
              <w:rPr>
                <w:rFonts w:cstheme="minorHAnsi"/>
                <w:b/>
                <w:bCs/>
                <w:noProof/>
                <w:sz w:val="20"/>
                <w:szCs w:val="20"/>
                <w:lang w:val="sr-Cyrl-RS"/>
              </w:rPr>
            </w:pPr>
            <w:r w:rsidRPr="00A07645">
              <w:rPr>
                <w:rFonts w:cstheme="minorHAnsi"/>
                <w:b/>
                <w:bCs/>
                <w:noProof/>
                <w:sz w:val="20"/>
                <w:szCs w:val="20"/>
                <w:lang w:val="sr-Cyrl-RS"/>
              </w:rPr>
              <w:t>Повећати заступљеност мање заступљеног пола, у овом случају жена, чланова и заменика чланова бирачких одбора</w:t>
            </w:r>
          </w:p>
        </w:tc>
      </w:tr>
      <w:tr w:rsidR="00DF6ED3" w:rsidRPr="00A07645" w14:paraId="794CC6D7" w14:textId="77777777" w:rsidTr="00A90910">
        <w:tc>
          <w:tcPr>
            <w:tcW w:w="2435" w:type="dxa"/>
            <w:shd w:val="clear" w:color="auto" w:fill="F2F2F2" w:themeFill="background1" w:themeFillShade="F2"/>
          </w:tcPr>
          <w:p w14:paraId="4740F8B3"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98" w:type="dxa"/>
            <w:shd w:val="clear" w:color="auto" w:fill="F2F2F2" w:themeFill="background1" w:themeFillShade="F2"/>
          </w:tcPr>
          <w:p w14:paraId="2291BBE1"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24" w:type="dxa"/>
            <w:shd w:val="clear" w:color="auto" w:fill="F2F2F2" w:themeFill="background1" w:themeFillShade="F2"/>
          </w:tcPr>
          <w:p w14:paraId="4BE159D7"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1F40624D"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0407EB9C"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EE665A9"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67" w:type="dxa"/>
            <w:shd w:val="clear" w:color="auto" w:fill="F2F2F2" w:themeFill="background1" w:themeFillShade="F2"/>
          </w:tcPr>
          <w:p w14:paraId="27D6E1C2"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799F8F63" w14:textId="77777777" w:rsidR="00DF6ED3" w:rsidRPr="00A07645" w:rsidRDefault="00DF6ED3"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F6ED3" w:rsidRPr="00A07645" w14:paraId="79DF6ABF" w14:textId="77777777" w:rsidTr="00A90910">
        <w:tc>
          <w:tcPr>
            <w:tcW w:w="2435" w:type="dxa"/>
            <w:shd w:val="clear" w:color="auto" w:fill="auto"/>
            <w:vAlign w:val="bottom"/>
          </w:tcPr>
          <w:p w14:paraId="11752C4E" w14:textId="77777777" w:rsidR="00DF6ED3" w:rsidRPr="00A07645" w:rsidRDefault="00DF6ED3" w:rsidP="009D1443">
            <w:pPr>
              <w:rPr>
                <w:rFonts w:cstheme="minorHAnsi"/>
                <w:b/>
                <w:bCs/>
                <w:noProof/>
                <w:sz w:val="18"/>
                <w:szCs w:val="18"/>
                <w:lang w:val="sr-Cyrl-RS"/>
              </w:rPr>
            </w:pPr>
            <w:r w:rsidRPr="00A07645">
              <w:rPr>
                <w:rFonts w:cstheme="minorHAnsi"/>
                <w:noProof/>
                <w:color w:val="000000"/>
                <w:sz w:val="20"/>
                <w:szCs w:val="20"/>
                <w:lang w:val="sr-Cyrl-RS"/>
              </w:rPr>
              <w:t>Стопа жена чланова и заменика чланова бирачких одбора у односу на укупан број чланова бирачких одбора</w:t>
            </w:r>
          </w:p>
        </w:tc>
        <w:tc>
          <w:tcPr>
            <w:tcW w:w="1398" w:type="dxa"/>
            <w:shd w:val="clear" w:color="auto" w:fill="auto"/>
          </w:tcPr>
          <w:p w14:paraId="57316C19" w14:textId="77777777" w:rsidR="00DF6ED3" w:rsidRPr="00A07645" w:rsidRDefault="00DF6ED3" w:rsidP="009D1443">
            <w:pPr>
              <w:rPr>
                <w:rFonts w:cstheme="minorHAnsi"/>
                <w:b/>
                <w:bCs/>
                <w:noProof/>
                <w:sz w:val="18"/>
                <w:szCs w:val="18"/>
                <w:lang w:val="sr-Cyrl-RS"/>
              </w:rPr>
            </w:pPr>
            <w:r w:rsidRPr="00A07645">
              <w:rPr>
                <w:rFonts w:cstheme="minorHAnsi"/>
                <w:noProof/>
                <w:color w:val="000000"/>
                <w:sz w:val="20"/>
                <w:szCs w:val="20"/>
                <w:lang w:val="sr-Cyrl-RS"/>
              </w:rPr>
              <w:t xml:space="preserve">Републичкa изборнa комисијa </w:t>
            </w:r>
          </w:p>
        </w:tc>
        <w:tc>
          <w:tcPr>
            <w:tcW w:w="1124" w:type="dxa"/>
            <w:shd w:val="clear" w:color="auto" w:fill="auto"/>
          </w:tcPr>
          <w:p w14:paraId="1E0CEB07" w14:textId="14705701" w:rsidR="00DF6ED3" w:rsidRPr="00A07645" w:rsidRDefault="00A90910" w:rsidP="00A90910">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850" w:type="dxa"/>
            <w:shd w:val="clear" w:color="auto" w:fill="auto"/>
          </w:tcPr>
          <w:p w14:paraId="70A12D41" w14:textId="77777777" w:rsidR="00DF6ED3" w:rsidRPr="00A07645" w:rsidRDefault="00DF6ED3" w:rsidP="009D1443">
            <w:pPr>
              <w:jc w:val="center"/>
              <w:rPr>
                <w:rFonts w:cstheme="minorHAnsi"/>
                <w:b/>
                <w:bCs/>
                <w:noProof/>
                <w:sz w:val="18"/>
                <w:szCs w:val="18"/>
                <w:lang w:val="sr-Cyrl-RS"/>
              </w:rPr>
            </w:pPr>
            <w:r w:rsidRPr="00A07645">
              <w:rPr>
                <w:rFonts w:cstheme="minorHAnsi"/>
                <w:noProof/>
                <w:color w:val="000000"/>
                <w:sz w:val="20"/>
                <w:szCs w:val="20"/>
                <w:lang w:val="sr-Cyrl-RS"/>
              </w:rPr>
              <w:t>2022</w:t>
            </w:r>
          </w:p>
        </w:tc>
        <w:tc>
          <w:tcPr>
            <w:tcW w:w="992" w:type="dxa"/>
            <w:shd w:val="clear" w:color="auto" w:fill="auto"/>
          </w:tcPr>
          <w:p w14:paraId="7251FBEA" w14:textId="77777777" w:rsidR="00DF6ED3" w:rsidRPr="00A07645" w:rsidRDefault="00DF6ED3" w:rsidP="009D1443">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51" w:type="dxa"/>
            <w:shd w:val="clear" w:color="auto" w:fill="auto"/>
          </w:tcPr>
          <w:p w14:paraId="4E3A3006" w14:textId="77777777" w:rsidR="00DF6ED3" w:rsidRPr="00A07645" w:rsidRDefault="00DF6ED3" w:rsidP="009D1443">
            <w:pPr>
              <w:jc w:val="center"/>
              <w:rPr>
                <w:rFonts w:cstheme="minorHAnsi"/>
                <w:b/>
                <w:bCs/>
                <w:noProof/>
                <w:sz w:val="18"/>
                <w:szCs w:val="18"/>
                <w:lang w:val="sr-Cyrl-RS"/>
              </w:rPr>
            </w:pPr>
          </w:p>
        </w:tc>
        <w:tc>
          <w:tcPr>
            <w:tcW w:w="867" w:type="dxa"/>
            <w:shd w:val="clear" w:color="auto" w:fill="auto"/>
          </w:tcPr>
          <w:p w14:paraId="2951454D" w14:textId="77777777" w:rsidR="00DF6ED3" w:rsidRPr="00A07645" w:rsidRDefault="00DF6ED3" w:rsidP="009D1443">
            <w:pPr>
              <w:jc w:val="center"/>
              <w:rPr>
                <w:rFonts w:cstheme="minorHAnsi"/>
                <w:b/>
                <w:bCs/>
                <w:noProof/>
                <w:sz w:val="18"/>
                <w:szCs w:val="18"/>
                <w:lang w:val="sr-Cyrl-RS"/>
              </w:rPr>
            </w:pPr>
            <w:r w:rsidRPr="00A07645">
              <w:rPr>
                <w:rFonts w:cstheme="minorHAnsi"/>
                <w:noProof/>
                <w:color w:val="000000"/>
                <w:sz w:val="20"/>
                <w:szCs w:val="20"/>
                <w:lang w:val="sr-Cyrl-RS"/>
              </w:rPr>
              <w:t>40</w:t>
            </w:r>
          </w:p>
        </w:tc>
        <w:tc>
          <w:tcPr>
            <w:tcW w:w="813" w:type="dxa"/>
            <w:shd w:val="clear" w:color="auto" w:fill="auto"/>
          </w:tcPr>
          <w:p w14:paraId="2DDC5CC3" w14:textId="77777777" w:rsidR="00DF6ED3" w:rsidRPr="00A07645" w:rsidRDefault="00DF6ED3" w:rsidP="009D1443">
            <w:pPr>
              <w:jc w:val="center"/>
              <w:rPr>
                <w:rFonts w:cstheme="minorHAnsi"/>
                <w:b/>
                <w:bCs/>
                <w:noProof/>
                <w:sz w:val="18"/>
                <w:szCs w:val="18"/>
                <w:lang w:val="sr-Cyrl-RS"/>
              </w:rPr>
            </w:pPr>
          </w:p>
        </w:tc>
      </w:tr>
      <w:tr w:rsidR="00DF6ED3" w:rsidRPr="00A07645" w14:paraId="76A14F0F" w14:textId="77777777" w:rsidTr="009D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3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B0F0D49" w14:textId="77777777" w:rsidR="00DF6ED3" w:rsidRPr="00A07645" w:rsidRDefault="00DF6ED3" w:rsidP="009D1443">
            <w:pPr>
              <w:rPr>
                <w:rFonts w:cstheme="minorHAnsi"/>
                <w:b/>
                <w:bCs/>
                <w:noProof/>
                <w:sz w:val="20"/>
                <w:szCs w:val="20"/>
                <w:lang w:val="sr-Cyrl-RS"/>
              </w:rPr>
            </w:pPr>
            <w:r w:rsidRPr="00A07645">
              <w:rPr>
                <w:rFonts w:cstheme="minorHAnsi"/>
                <w:b/>
                <w:bCs/>
                <w:noProof/>
                <w:sz w:val="20"/>
                <w:szCs w:val="20"/>
                <w:lang w:val="sr-Cyrl-RS"/>
              </w:rPr>
              <w:t>Коментар</w:t>
            </w:r>
          </w:p>
          <w:p w14:paraId="5B7D7293" w14:textId="37F228F3" w:rsidR="00DF6ED3" w:rsidRPr="00A07645" w:rsidRDefault="00DF6ED3" w:rsidP="009D1443">
            <w:pPr>
              <w:jc w:val="both"/>
              <w:rPr>
                <w:rFonts w:cstheme="minorHAnsi"/>
                <w:noProof/>
                <w:sz w:val="20"/>
                <w:szCs w:val="20"/>
                <w:lang w:val="sr-Cyrl-RS"/>
              </w:rPr>
            </w:pPr>
            <w:r w:rsidRPr="00A07645">
              <w:rPr>
                <w:rFonts w:cstheme="minorHAnsi"/>
                <w:noProof/>
                <w:sz w:val="20"/>
                <w:szCs w:val="20"/>
                <w:lang w:val="sr-Cyrl-RS"/>
              </w:rPr>
              <w:t>Као и за претходни циљ, коментар је позитиван и тиче се препознавања начина доприношењу родне равноправности у оквиру надлежности НСРС и у складу са Законом.</w:t>
            </w:r>
            <w:r w:rsidR="00B1513E" w:rsidRPr="00A07645">
              <w:rPr>
                <w:rFonts w:cstheme="minorHAnsi"/>
                <w:noProof/>
                <w:sz w:val="20"/>
                <w:szCs w:val="20"/>
                <w:lang w:val="sr-Cyrl-RS"/>
              </w:rPr>
              <w:t xml:space="preserve"> Препорука за следећи циклус израде буџета је да се дефинишу вредности индикатора за све три године како би могао да се прати напредак у реализацији циља.</w:t>
            </w:r>
          </w:p>
        </w:tc>
      </w:tr>
    </w:tbl>
    <w:p w14:paraId="7860609D" w14:textId="77777777" w:rsidR="00DF6ED3" w:rsidRPr="00A07645" w:rsidRDefault="00DF6ED3" w:rsidP="00406831">
      <w:pPr>
        <w:spacing w:after="0" w:line="240" w:lineRule="auto"/>
        <w:jc w:val="both"/>
        <w:rPr>
          <w:rFonts w:cstheme="minorHAnsi"/>
          <w:noProof/>
          <w:lang w:val="sr-Cyrl-RS"/>
        </w:rPr>
      </w:pPr>
    </w:p>
    <w:tbl>
      <w:tblPr>
        <w:tblStyle w:val="TableGrid"/>
        <w:tblW w:w="9361" w:type="dxa"/>
        <w:tblLook w:val="04A0" w:firstRow="1" w:lastRow="0" w:firstColumn="1" w:lastColumn="0" w:noHBand="0" w:noVBand="1"/>
      </w:tblPr>
      <w:tblGrid>
        <w:gridCol w:w="1814"/>
        <w:gridCol w:w="17"/>
        <w:gridCol w:w="242"/>
        <w:gridCol w:w="260"/>
        <w:gridCol w:w="36"/>
        <w:gridCol w:w="1077"/>
        <w:gridCol w:w="270"/>
        <w:gridCol w:w="41"/>
        <w:gridCol w:w="960"/>
        <w:gridCol w:w="31"/>
        <w:gridCol w:w="28"/>
        <w:gridCol w:w="37"/>
        <w:gridCol w:w="116"/>
        <w:gridCol w:w="581"/>
        <w:gridCol w:w="135"/>
        <w:gridCol w:w="30"/>
        <w:gridCol w:w="21"/>
        <w:gridCol w:w="63"/>
        <w:gridCol w:w="689"/>
        <w:gridCol w:w="157"/>
        <w:gridCol w:w="29"/>
        <w:gridCol w:w="8"/>
        <w:gridCol w:w="89"/>
        <w:gridCol w:w="681"/>
        <w:gridCol w:w="105"/>
        <w:gridCol w:w="16"/>
        <w:gridCol w:w="43"/>
        <w:gridCol w:w="50"/>
        <w:gridCol w:w="677"/>
        <w:gridCol w:w="108"/>
        <w:gridCol w:w="31"/>
        <w:gridCol w:w="8"/>
        <w:gridCol w:w="901"/>
        <w:gridCol w:w="10"/>
      </w:tblGrid>
      <w:tr w:rsidR="00F12395" w:rsidRPr="00A07645" w14:paraId="46392390" w14:textId="77777777" w:rsidTr="00BA584F">
        <w:tc>
          <w:tcPr>
            <w:tcW w:w="3781" w:type="dxa"/>
            <w:gridSpan w:val="7"/>
            <w:tcBorders>
              <w:top w:val="nil"/>
              <w:left w:val="nil"/>
              <w:bottom w:val="nil"/>
              <w:right w:val="nil"/>
            </w:tcBorders>
          </w:tcPr>
          <w:p w14:paraId="66AA9336" w14:textId="77777777" w:rsidR="00F12395" w:rsidRPr="00A07645" w:rsidRDefault="00F12395" w:rsidP="000E60D1">
            <w:pPr>
              <w:rPr>
                <w:rFonts w:cstheme="minorHAnsi"/>
                <w:b/>
                <w:bCs/>
                <w:noProof/>
                <w:lang w:val="sr-Cyrl-RS"/>
              </w:rPr>
            </w:pPr>
            <w:r w:rsidRPr="00A07645">
              <w:rPr>
                <w:rFonts w:cstheme="minorHAnsi"/>
                <w:b/>
                <w:bCs/>
                <w:noProof/>
                <w:lang w:val="sr-Cyrl-RS"/>
              </w:rPr>
              <w:t>ДБК</w:t>
            </w:r>
          </w:p>
        </w:tc>
        <w:tc>
          <w:tcPr>
            <w:tcW w:w="5580" w:type="dxa"/>
            <w:gridSpan w:val="27"/>
            <w:tcBorders>
              <w:top w:val="nil"/>
              <w:left w:val="nil"/>
              <w:bottom w:val="nil"/>
              <w:right w:val="nil"/>
            </w:tcBorders>
          </w:tcPr>
          <w:p w14:paraId="38DE60ED" w14:textId="77777777" w:rsidR="00F12395" w:rsidRPr="00A07645" w:rsidRDefault="00F12395" w:rsidP="000E60D1">
            <w:pPr>
              <w:rPr>
                <w:rFonts w:cstheme="minorHAnsi"/>
                <w:b/>
                <w:bCs/>
                <w:noProof/>
                <w:lang w:val="sr-Cyrl-RS"/>
              </w:rPr>
            </w:pPr>
            <w:r w:rsidRPr="00A07645">
              <w:rPr>
                <w:rFonts w:cstheme="minorHAnsi"/>
                <w:b/>
                <w:bCs/>
                <w:noProof/>
                <w:lang w:val="sr-Cyrl-RS"/>
              </w:rPr>
              <w:t>10200</w:t>
            </w:r>
          </w:p>
        </w:tc>
      </w:tr>
      <w:tr w:rsidR="00F12395" w:rsidRPr="00A07645" w14:paraId="3190A9EA" w14:textId="77777777" w:rsidTr="00BA584F">
        <w:tc>
          <w:tcPr>
            <w:tcW w:w="3781" w:type="dxa"/>
            <w:gridSpan w:val="7"/>
            <w:tcBorders>
              <w:top w:val="nil"/>
              <w:left w:val="nil"/>
              <w:bottom w:val="nil"/>
              <w:right w:val="nil"/>
            </w:tcBorders>
          </w:tcPr>
          <w:p w14:paraId="19161F62" w14:textId="77777777" w:rsidR="00F12395" w:rsidRPr="00A07645" w:rsidRDefault="00F12395" w:rsidP="000E60D1">
            <w:pPr>
              <w:rPr>
                <w:rFonts w:cstheme="minorHAnsi"/>
                <w:b/>
                <w:bCs/>
                <w:noProof/>
                <w:lang w:val="sr-Cyrl-RS"/>
              </w:rPr>
            </w:pPr>
            <w:r w:rsidRPr="00A07645">
              <w:rPr>
                <w:rFonts w:cstheme="minorHAnsi"/>
                <w:b/>
                <w:bCs/>
                <w:noProof/>
                <w:lang w:val="sr-Cyrl-RS"/>
              </w:rPr>
              <w:t>Назив ДБК</w:t>
            </w:r>
          </w:p>
        </w:tc>
        <w:tc>
          <w:tcPr>
            <w:tcW w:w="5580" w:type="dxa"/>
            <w:gridSpan w:val="27"/>
            <w:tcBorders>
              <w:top w:val="nil"/>
              <w:left w:val="nil"/>
              <w:bottom w:val="nil"/>
              <w:right w:val="nil"/>
            </w:tcBorders>
          </w:tcPr>
          <w:p w14:paraId="00BEC4CD" w14:textId="77777777" w:rsidR="00F12395" w:rsidRPr="00A07645" w:rsidRDefault="00F12395" w:rsidP="00920120">
            <w:pPr>
              <w:pStyle w:val="Heading2"/>
              <w:outlineLvl w:val="1"/>
              <w:rPr>
                <w:rFonts w:asciiTheme="minorHAnsi" w:hAnsiTheme="minorHAnsi" w:cstheme="minorHAnsi"/>
              </w:rPr>
            </w:pPr>
            <w:bookmarkStart w:id="45" w:name="_Toc79161502"/>
            <w:bookmarkStart w:id="46" w:name="_Toc82811801"/>
            <w:bookmarkStart w:id="47" w:name="_Toc91067745"/>
            <w:r w:rsidRPr="00A07645">
              <w:rPr>
                <w:rFonts w:asciiTheme="minorHAnsi" w:hAnsiTheme="minorHAnsi" w:cstheme="minorHAnsi"/>
              </w:rPr>
              <w:t>ГЕНЕРАЛНИ СЕКРЕТАРИЈАТ ВЛАДЕ</w:t>
            </w:r>
            <w:bookmarkEnd w:id="45"/>
            <w:bookmarkEnd w:id="46"/>
            <w:bookmarkEnd w:id="47"/>
          </w:p>
        </w:tc>
      </w:tr>
      <w:tr w:rsidR="00F12395" w:rsidRPr="00A07645" w14:paraId="3C9E1A77" w14:textId="77777777" w:rsidTr="00BA584F">
        <w:tc>
          <w:tcPr>
            <w:tcW w:w="3781" w:type="dxa"/>
            <w:gridSpan w:val="7"/>
            <w:tcBorders>
              <w:top w:val="nil"/>
              <w:left w:val="nil"/>
              <w:bottom w:val="nil"/>
              <w:right w:val="nil"/>
            </w:tcBorders>
          </w:tcPr>
          <w:p w14:paraId="15D34DC1" w14:textId="77777777" w:rsidR="00F12395" w:rsidRPr="00A07645" w:rsidRDefault="00F12395" w:rsidP="000E60D1">
            <w:pPr>
              <w:rPr>
                <w:rFonts w:cstheme="minorHAnsi"/>
                <w:noProof/>
                <w:lang w:val="sr-Cyrl-RS"/>
              </w:rPr>
            </w:pPr>
            <w:r w:rsidRPr="00A07645">
              <w:rPr>
                <w:rFonts w:cstheme="minorHAnsi"/>
                <w:noProof/>
                <w:lang w:val="sr-Cyrl-RS"/>
              </w:rPr>
              <w:t>Програм</w:t>
            </w:r>
          </w:p>
        </w:tc>
        <w:tc>
          <w:tcPr>
            <w:tcW w:w="5580" w:type="dxa"/>
            <w:gridSpan w:val="27"/>
            <w:tcBorders>
              <w:top w:val="nil"/>
              <w:left w:val="nil"/>
              <w:bottom w:val="nil"/>
              <w:right w:val="nil"/>
            </w:tcBorders>
          </w:tcPr>
          <w:p w14:paraId="665A98A0" w14:textId="77777777" w:rsidR="00F12395" w:rsidRPr="00A07645" w:rsidRDefault="00F12395" w:rsidP="000E60D1">
            <w:pPr>
              <w:rPr>
                <w:rFonts w:cstheme="minorHAnsi"/>
                <w:noProof/>
                <w:lang w:val="sr-Cyrl-RS"/>
              </w:rPr>
            </w:pPr>
            <w:r w:rsidRPr="00A07645">
              <w:rPr>
                <w:rFonts w:cstheme="minorHAnsi"/>
                <w:noProof/>
                <w:lang w:val="sr-Cyrl-RS"/>
              </w:rPr>
              <w:t>2102</w:t>
            </w:r>
          </w:p>
        </w:tc>
      </w:tr>
      <w:tr w:rsidR="00F12395" w:rsidRPr="00A07645" w14:paraId="6483439A" w14:textId="77777777" w:rsidTr="00BA584F">
        <w:tc>
          <w:tcPr>
            <w:tcW w:w="3781" w:type="dxa"/>
            <w:gridSpan w:val="7"/>
            <w:tcBorders>
              <w:top w:val="nil"/>
              <w:left w:val="nil"/>
              <w:bottom w:val="single" w:sz="4" w:space="0" w:color="auto"/>
              <w:right w:val="nil"/>
            </w:tcBorders>
          </w:tcPr>
          <w:p w14:paraId="186A0B6B" w14:textId="77777777" w:rsidR="00F12395" w:rsidRPr="00A07645" w:rsidRDefault="00F12395" w:rsidP="000E60D1">
            <w:pPr>
              <w:rPr>
                <w:rFonts w:cstheme="minorHAnsi"/>
                <w:i/>
                <w:iCs/>
                <w:noProof/>
                <w:lang w:val="sr-Cyrl-RS"/>
              </w:rPr>
            </w:pPr>
            <w:r w:rsidRPr="00A07645">
              <w:rPr>
                <w:rFonts w:cstheme="minorHAnsi"/>
                <w:i/>
                <w:iCs/>
                <w:noProof/>
                <w:lang w:val="sr-Cyrl-RS"/>
              </w:rPr>
              <w:t>Назив програма</w:t>
            </w:r>
          </w:p>
        </w:tc>
        <w:tc>
          <w:tcPr>
            <w:tcW w:w="5580" w:type="dxa"/>
            <w:gridSpan w:val="27"/>
            <w:tcBorders>
              <w:top w:val="nil"/>
              <w:left w:val="nil"/>
              <w:bottom w:val="single" w:sz="4" w:space="0" w:color="auto"/>
              <w:right w:val="nil"/>
            </w:tcBorders>
          </w:tcPr>
          <w:p w14:paraId="3744C696" w14:textId="77777777" w:rsidR="00F12395" w:rsidRPr="00A07645" w:rsidRDefault="00F12395" w:rsidP="000E60D1">
            <w:pPr>
              <w:rPr>
                <w:rFonts w:cstheme="minorHAnsi"/>
                <w:noProof/>
                <w:lang w:val="sr-Cyrl-RS"/>
              </w:rPr>
            </w:pPr>
            <w:r w:rsidRPr="00A07645">
              <w:rPr>
                <w:rFonts w:cstheme="minorHAnsi"/>
                <w:noProof/>
                <w:lang w:val="sr-Cyrl-RS"/>
              </w:rPr>
              <w:t>Подршка раду Владе</w:t>
            </w:r>
          </w:p>
        </w:tc>
      </w:tr>
      <w:tr w:rsidR="00BA584F" w:rsidRPr="00A07645" w14:paraId="53102D5A" w14:textId="77777777" w:rsidTr="00BA584F">
        <w:tc>
          <w:tcPr>
            <w:tcW w:w="3781" w:type="dxa"/>
            <w:gridSpan w:val="7"/>
            <w:tcBorders>
              <w:top w:val="single" w:sz="4" w:space="0" w:color="auto"/>
            </w:tcBorders>
          </w:tcPr>
          <w:p w14:paraId="22F44E85" w14:textId="44F6B0D1" w:rsidR="00BA584F" w:rsidRPr="00A07645" w:rsidRDefault="00BA584F" w:rsidP="00BA584F">
            <w:pPr>
              <w:rPr>
                <w:rFonts w:cstheme="minorHAnsi"/>
                <w:i/>
                <w:iCs/>
                <w:noProof/>
                <w:lang w:val="sr-Cyrl-RS"/>
              </w:rPr>
            </w:pPr>
            <w:r w:rsidRPr="00A07645">
              <w:rPr>
                <w:rFonts w:cstheme="minorHAnsi"/>
                <w:b/>
                <w:bCs/>
                <w:noProof/>
                <w:sz w:val="20"/>
                <w:szCs w:val="20"/>
                <w:lang w:val="sr-Cyrl-RS"/>
              </w:rPr>
              <w:t>Назив циља</w:t>
            </w:r>
          </w:p>
        </w:tc>
        <w:tc>
          <w:tcPr>
            <w:tcW w:w="5580" w:type="dxa"/>
            <w:gridSpan w:val="27"/>
            <w:tcBorders>
              <w:top w:val="single" w:sz="4" w:space="0" w:color="auto"/>
            </w:tcBorders>
          </w:tcPr>
          <w:p w14:paraId="117510BF" w14:textId="46EA2847" w:rsidR="00BA584F" w:rsidRPr="00A07645" w:rsidRDefault="00BA584F" w:rsidP="00BA584F">
            <w:pPr>
              <w:rPr>
                <w:rFonts w:cstheme="minorHAnsi"/>
                <w:noProof/>
                <w:lang w:val="sr-Cyrl-RS"/>
              </w:rPr>
            </w:pPr>
            <w:r w:rsidRPr="00A07645">
              <w:rPr>
                <w:rFonts w:cstheme="minorHAnsi"/>
                <w:b/>
                <w:bCs/>
                <w:noProof/>
                <w:sz w:val="20"/>
                <w:szCs w:val="20"/>
                <w:lang w:val="sr-Cyrl-RS"/>
              </w:rPr>
              <w:t>Праћење именовања, постављења и разрешења из надлежности Владе по полу</w:t>
            </w:r>
          </w:p>
        </w:tc>
      </w:tr>
      <w:tr w:rsidR="00BA584F" w:rsidRPr="00A07645" w14:paraId="04091E95" w14:textId="77777777" w:rsidTr="00BA584F">
        <w:tc>
          <w:tcPr>
            <w:tcW w:w="1873" w:type="dxa"/>
            <w:shd w:val="clear" w:color="auto" w:fill="F2F2F2" w:themeFill="background1" w:themeFillShade="F2"/>
          </w:tcPr>
          <w:p w14:paraId="53B01346" w14:textId="4D3FC1C0" w:rsidR="00BA584F" w:rsidRPr="00A07645" w:rsidRDefault="00BA584F" w:rsidP="00BA584F">
            <w:pPr>
              <w:rPr>
                <w:rFonts w:cstheme="minorHAnsi"/>
                <w:i/>
                <w:iCs/>
                <w:noProof/>
                <w:lang w:val="sr-Cyrl-RS"/>
              </w:rPr>
            </w:pPr>
            <w:r w:rsidRPr="00A07645">
              <w:rPr>
                <w:rFonts w:cstheme="minorHAnsi"/>
                <w:b/>
                <w:bCs/>
                <w:noProof/>
                <w:sz w:val="18"/>
                <w:szCs w:val="18"/>
                <w:lang w:val="sr-Cyrl-RS"/>
              </w:rPr>
              <w:t>Назив индикатора</w:t>
            </w:r>
          </w:p>
        </w:tc>
        <w:tc>
          <w:tcPr>
            <w:tcW w:w="1908" w:type="dxa"/>
            <w:gridSpan w:val="6"/>
            <w:shd w:val="clear" w:color="auto" w:fill="F2F2F2" w:themeFill="background1" w:themeFillShade="F2"/>
          </w:tcPr>
          <w:p w14:paraId="769D6E4D" w14:textId="21F8BBFE" w:rsidR="00BA584F" w:rsidRPr="00A07645" w:rsidRDefault="00BA584F" w:rsidP="00BA584F">
            <w:pPr>
              <w:rPr>
                <w:rFonts w:cstheme="minorHAnsi"/>
                <w:i/>
                <w:iCs/>
                <w:noProof/>
                <w:lang w:val="sr-Cyrl-RS"/>
              </w:rPr>
            </w:pPr>
            <w:r w:rsidRPr="00A07645">
              <w:rPr>
                <w:rFonts w:cstheme="minorHAnsi"/>
                <w:b/>
                <w:bCs/>
                <w:noProof/>
                <w:sz w:val="18"/>
                <w:szCs w:val="18"/>
                <w:lang w:val="sr-Cyrl-RS"/>
              </w:rPr>
              <w:t>Извор верификације</w:t>
            </w:r>
          </w:p>
        </w:tc>
        <w:tc>
          <w:tcPr>
            <w:tcW w:w="960" w:type="dxa"/>
            <w:gridSpan w:val="4"/>
            <w:shd w:val="clear" w:color="auto" w:fill="F2F2F2" w:themeFill="background1" w:themeFillShade="F2"/>
          </w:tcPr>
          <w:p w14:paraId="00321862" w14:textId="5E50BF8F" w:rsidR="00BA584F" w:rsidRPr="00A07645" w:rsidRDefault="00BA584F" w:rsidP="00BA584F">
            <w:pPr>
              <w:rPr>
                <w:rFonts w:cstheme="minorHAnsi"/>
                <w:noProof/>
                <w:lang w:val="sr-Cyrl-RS"/>
              </w:rPr>
            </w:pPr>
            <w:r w:rsidRPr="00A07645">
              <w:rPr>
                <w:rFonts w:cstheme="minorHAnsi"/>
                <w:b/>
                <w:bCs/>
                <w:noProof/>
                <w:sz w:val="18"/>
                <w:szCs w:val="18"/>
                <w:lang w:val="sr-Cyrl-RS"/>
              </w:rPr>
              <w:t>Јединица мере</w:t>
            </w:r>
          </w:p>
        </w:tc>
        <w:tc>
          <w:tcPr>
            <w:tcW w:w="921" w:type="dxa"/>
            <w:gridSpan w:val="6"/>
            <w:shd w:val="clear" w:color="auto" w:fill="F2F2F2" w:themeFill="background1" w:themeFillShade="F2"/>
          </w:tcPr>
          <w:p w14:paraId="1CDE2AAA" w14:textId="5AD1CB4E" w:rsidR="00BA584F" w:rsidRPr="00A07645" w:rsidRDefault="00BA584F" w:rsidP="00BA584F">
            <w:pPr>
              <w:rPr>
                <w:rFonts w:cstheme="minorHAnsi"/>
                <w:noProof/>
                <w:lang w:val="sr-Cyrl-RS"/>
              </w:rPr>
            </w:pPr>
            <w:r w:rsidRPr="00A07645">
              <w:rPr>
                <w:rFonts w:cstheme="minorHAnsi"/>
                <w:b/>
                <w:bCs/>
                <w:noProof/>
                <w:sz w:val="18"/>
                <w:szCs w:val="18"/>
                <w:lang w:val="sr-Cyrl-RS"/>
              </w:rPr>
              <w:t>Базна година</w:t>
            </w:r>
          </w:p>
        </w:tc>
        <w:tc>
          <w:tcPr>
            <w:tcW w:w="938" w:type="dxa"/>
            <w:gridSpan w:val="4"/>
            <w:shd w:val="clear" w:color="auto" w:fill="F2F2F2" w:themeFill="background1" w:themeFillShade="F2"/>
          </w:tcPr>
          <w:p w14:paraId="1217850B" w14:textId="3D7160ED" w:rsidR="00BA584F" w:rsidRPr="00A07645" w:rsidRDefault="00BA584F" w:rsidP="00BA584F">
            <w:pPr>
              <w:rPr>
                <w:rFonts w:cstheme="minorHAnsi"/>
                <w:noProof/>
                <w:lang w:val="sr-Cyrl-RS"/>
              </w:rPr>
            </w:pPr>
            <w:r w:rsidRPr="00A07645">
              <w:rPr>
                <w:rFonts w:cstheme="minorHAnsi"/>
                <w:b/>
                <w:bCs/>
                <w:noProof/>
                <w:sz w:val="18"/>
                <w:szCs w:val="18"/>
                <w:lang w:val="sr-Cyrl-RS"/>
              </w:rPr>
              <w:t>Базна вредност</w:t>
            </w:r>
          </w:p>
        </w:tc>
        <w:tc>
          <w:tcPr>
            <w:tcW w:w="917" w:type="dxa"/>
            <w:gridSpan w:val="5"/>
            <w:shd w:val="clear" w:color="auto" w:fill="F2F2F2" w:themeFill="background1" w:themeFillShade="F2"/>
          </w:tcPr>
          <w:p w14:paraId="2B57AB39" w14:textId="41A04C06" w:rsidR="00BA584F" w:rsidRPr="00A07645" w:rsidRDefault="00BA584F" w:rsidP="00BA584F">
            <w:pPr>
              <w:rPr>
                <w:rFonts w:cstheme="minorHAnsi"/>
                <w:noProof/>
                <w:lang w:val="sr-Cyrl-RS"/>
              </w:rPr>
            </w:pPr>
            <w:r w:rsidRPr="00A07645">
              <w:rPr>
                <w:rFonts w:cstheme="minorHAnsi"/>
                <w:b/>
                <w:bCs/>
                <w:noProof/>
                <w:sz w:val="18"/>
                <w:szCs w:val="18"/>
                <w:lang w:val="sr-Cyrl-RS"/>
              </w:rPr>
              <w:t>Пројек. вред. 2021</w:t>
            </w:r>
          </w:p>
        </w:tc>
        <w:tc>
          <w:tcPr>
            <w:tcW w:w="922" w:type="dxa"/>
            <w:gridSpan w:val="6"/>
            <w:shd w:val="clear" w:color="auto" w:fill="F2F2F2" w:themeFill="background1" w:themeFillShade="F2"/>
          </w:tcPr>
          <w:p w14:paraId="5D507456" w14:textId="3D91598C" w:rsidR="00BA584F" w:rsidRPr="00A07645" w:rsidRDefault="00BA584F" w:rsidP="00BA584F">
            <w:pPr>
              <w:rPr>
                <w:rFonts w:cstheme="minorHAnsi"/>
                <w:noProof/>
                <w:lang w:val="sr-Cyrl-RS"/>
              </w:rPr>
            </w:pPr>
            <w:r w:rsidRPr="00A07645">
              <w:rPr>
                <w:rFonts w:cstheme="minorHAnsi"/>
                <w:b/>
                <w:bCs/>
                <w:noProof/>
                <w:sz w:val="18"/>
                <w:szCs w:val="18"/>
                <w:lang w:val="sr-Cyrl-RS"/>
              </w:rPr>
              <w:t>Пројек. вред. 2022</w:t>
            </w:r>
          </w:p>
        </w:tc>
        <w:tc>
          <w:tcPr>
            <w:tcW w:w="922" w:type="dxa"/>
            <w:gridSpan w:val="2"/>
            <w:shd w:val="clear" w:color="auto" w:fill="F2F2F2" w:themeFill="background1" w:themeFillShade="F2"/>
          </w:tcPr>
          <w:p w14:paraId="109D77C9" w14:textId="0C2521C2" w:rsidR="00BA584F" w:rsidRPr="00A07645" w:rsidRDefault="00BA584F" w:rsidP="00BA584F">
            <w:pPr>
              <w:rPr>
                <w:rFonts w:cstheme="minorHAnsi"/>
                <w:noProof/>
                <w:lang w:val="sr-Cyrl-RS"/>
              </w:rPr>
            </w:pPr>
            <w:r w:rsidRPr="00A07645">
              <w:rPr>
                <w:rFonts w:cstheme="minorHAnsi"/>
                <w:b/>
                <w:bCs/>
                <w:noProof/>
                <w:sz w:val="18"/>
                <w:szCs w:val="18"/>
                <w:lang w:val="sr-Cyrl-RS"/>
              </w:rPr>
              <w:t>Пројек. вред. 2023</w:t>
            </w:r>
          </w:p>
        </w:tc>
      </w:tr>
      <w:tr w:rsidR="00BA584F" w:rsidRPr="00A07645" w14:paraId="14559803" w14:textId="77777777" w:rsidTr="00442E6E">
        <w:tc>
          <w:tcPr>
            <w:tcW w:w="1890" w:type="dxa"/>
            <w:gridSpan w:val="2"/>
            <w:shd w:val="clear" w:color="auto" w:fill="FFFFFF" w:themeFill="background1"/>
          </w:tcPr>
          <w:p w14:paraId="64BD05DA" w14:textId="61E6C675" w:rsidR="00BA584F" w:rsidRPr="00A07645" w:rsidRDefault="00BA584F" w:rsidP="00BA584F">
            <w:pPr>
              <w:rPr>
                <w:rFonts w:cstheme="minorHAnsi"/>
                <w:i/>
                <w:iCs/>
                <w:noProof/>
                <w:lang w:val="sr-Cyrl-RS"/>
              </w:rPr>
            </w:pPr>
            <w:r w:rsidRPr="00A07645">
              <w:rPr>
                <w:rFonts w:cstheme="minorHAnsi"/>
                <w:noProof/>
                <w:sz w:val="20"/>
                <w:szCs w:val="20"/>
                <w:lang w:val="sr-Cyrl-RS"/>
              </w:rPr>
              <w:t>Годишњи извештај на основу евиденције о именовањима, постављењима и разрешењима по полу</w:t>
            </w:r>
          </w:p>
        </w:tc>
        <w:tc>
          <w:tcPr>
            <w:tcW w:w="1891" w:type="dxa"/>
            <w:gridSpan w:val="5"/>
            <w:shd w:val="clear" w:color="auto" w:fill="FFFFFF" w:themeFill="background1"/>
          </w:tcPr>
          <w:p w14:paraId="008A2564" w14:textId="6D5860C0" w:rsidR="00BA584F" w:rsidRPr="00A07645" w:rsidRDefault="00BA584F" w:rsidP="00BA584F">
            <w:pPr>
              <w:rPr>
                <w:rFonts w:cstheme="minorHAnsi"/>
                <w:i/>
                <w:iCs/>
                <w:noProof/>
                <w:lang w:val="sr-Cyrl-RS"/>
              </w:rPr>
            </w:pPr>
            <w:r w:rsidRPr="00A07645">
              <w:rPr>
                <w:rFonts w:cstheme="minorHAnsi"/>
                <w:noProof/>
                <w:sz w:val="20"/>
                <w:szCs w:val="20"/>
                <w:lang w:val="sr-Cyrl-RS"/>
              </w:rPr>
              <w:t>Извештај</w:t>
            </w:r>
          </w:p>
        </w:tc>
        <w:tc>
          <w:tcPr>
            <w:tcW w:w="930" w:type="dxa"/>
            <w:gridSpan w:val="3"/>
            <w:shd w:val="clear" w:color="auto" w:fill="FFFFFF" w:themeFill="background1"/>
          </w:tcPr>
          <w:p w14:paraId="1AC404B5" w14:textId="72849551" w:rsidR="00BA584F" w:rsidRPr="00A07645" w:rsidRDefault="00BA584F" w:rsidP="00BA584F">
            <w:pPr>
              <w:rPr>
                <w:rFonts w:cstheme="minorHAnsi"/>
                <w:noProof/>
                <w:lang w:val="sr-Cyrl-RS"/>
              </w:rPr>
            </w:pPr>
            <w:r w:rsidRPr="00A07645">
              <w:rPr>
                <w:rFonts w:cstheme="minorHAnsi"/>
                <w:noProof/>
                <w:sz w:val="20"/>
                <w:szCs w:val="20"/>
                <w:lang w:val="sr-Cyrl-RS"/>
              </w:rPr>
              <w:t>да/не</w:t>
            </w:r>
          </w:p>
        </w:tc>
        <w:tc>
          <w:tcPr>
            <w:tcW w:w="930" w:type="dxa"/>
            <w:gridSpan w:val="6"/>
            <w:shd w:val="clear" w:color="auto" w:fill="FFFFFF" w:themeFill="background1"/>
          </w:tcPr>
          <w:p w14:paraId="6CF5455B" w14:textId="63613019" w:rsidR="00BA584F" w:rsidRPr="00A07645" w:rsidRDefault="00BA584F" w:rsidP="00BA584F">
            <w:pPr>
              <w:rPr>
                <w:rFonts w:cstheme="minorHAnsi"/>
                <w:noProof/>
                <w:lang w:val="sr-Cyrl-RS"/>
              </w:rPr>
            </w:pPr>
            <w:r w:rsidRPr="00A07645">
              <w:rPr>
                <w:rFonts w:cstheme="minorHAnsi"/>
                <w:noProof/>
                <w:sz w:val="20"/>
                <w:szCs w:val="20"/>
                <w:lang w:val="sr-Cyrl-RS"/>
              </w:rPr>
              <w:t>2017</w:t>
            </w:r>
          </w:p>
        </w:tc>
        <w:tc>
          <w:tcPr>
            <w:tcW w:w="930" w:type="dxa"/>
            <w:gridSpan w:val="4"/>
            <w:shd w:val="clear" w:color="auto" w:fill="FFFFFF" w:themeFill="background1"/>
          </w:tcPr>
          <w:p w14:paraId="18729757" w14:textId="227F09AC" w:rsidR="00BA584F" w:rsidRPr="00A07645" w:rsidRDefault="00BA584F" w:rsidP="003F4AB4">
            <w:pPr>
              <w:jc w:val="center"/>
              <w:rPr>
                <w:rFonts w:cstheme="minorHAnsi"/>
                <w:noProof/>
                <w:lang w:val="sr-Cyrl-RS"/>
              </w:rPr>
            </w:pPr>
            <w:r w:rsidRPr="00A07645">
              <w:rPr>
                <w:rFonts w:cstheme="minorHAnsi"/>
                <w:noProof/>
                <w:sz w:val="20"/>
                <w:szCs w:val="20"/>
                <w:lang w:val="sr-Cyrl-RS"/>
              </w:rPr>
              <w:t>не</w:t>
            </w:r>
          </w:p>
        </w:tc>
        <w:tc>
          <w:tcPr>
            <w:tcW w:w="930" w:type="dxa"/>
            <w:gridSpan w:val="5"/>
            <w:shd w:val="clear" w:color="auto" w:fill="FFFFFF" w:themeFill="background1"/>
          </w:tcPr>
          <w:p w14:paraId="7F24B201" w14:textId="7EA2D61C" w:rsidR="00BA584F" w:rsidRPr="00A07645" w:rsidRDefault="00BA584F" w:rsidP="003F4AB4">
            <w:pPr>
              <w:jc w:val="center"/>
              <w:rPr>
                <w:rFonts w:cstheme="minorHAnsi"/>
                <w:noProof/>
                <w:lang w:val="sr-Cyrl-RS"/>
              </w:rPr>
            </w:pPr>
            <w:r w:rsidRPr="00A07645">
              <w:rPr>
                <w:rFonts w:cstheme="minorHAnsi"/>
                <w:noProof/>
                <w:sz w:val="20"/>
                <w:szCs w:val="20"/>
                <w:lang w:val="sr-Cyrl-RS"/>
              </w:rPr>
              <w:t>да</w:t>
            </w:r>
          </w:p>
        </w:tc>
        <w:tc>
          <w:tcPr>
            <w:tcW w:w="930" w:type="dxa"/>
            <w:gridSpan w:val="6"/>
            <w:shd w:val="clear" w:color="auto" w:fill="FFFFFF" w:themeFill="background1"/>
          </w:tcPr>
          <w:p w14:paraId="3DCDC28E" w14:textId="47FCED14" w:rsidR="00BA584F" w:rsidRPr="00A07645" w:rsidRDefault="00BA584F" w:rsidP="003F4AB4">
            <w:pPr>
              <w:jc w:val="center"/>
              <w:rPr>
                <w:rFonts w:cstheme="minorHAnsi"/>
                <w:noProof/>
                <w:lang w:val="sr-Cyrl-RS"/>
              </w:rPr>
            </w:pPr>
            <w:r w:rsidRPr="00A07645">
              <w:rPr>
                <w:rFonts w:cstheme="minorHAnsi"/>
                <w:noProof/>
                <w:sz w:val="20"/>
                <w:szCs w:val="20"/>
                <w:lang w:val="sr-Cyrl-RS"/>
              </w:rPr>
              <w:t>да</w:t>
            </w:r>
          </w:p>
        </w:tc>
        <w:tc>
          <w:tcPr>
            <w:tcW w:w="930" w:type="dxa"/>
            <w:gridSpan w:val="3"/>
            <w:shd w:val="clear" w:color="auto" w:fill="FFFFFF" w:themeFill="background1"/>
          </w:tcPr>
          <w:p w14:paraId="4EC91C75" w14:textId="4D1FEA50" w:rsidR="00BA584F" w:rsidRPr="00A07645" w:rsidRDefault="00BA584F" w:rsidP="003F4AB4">
            <w:pPr>
              <w:jc w:val="center"/>
              <w:rPr>
                <w:rFonts w:cstheme="minorHAnsi"/>
                <w:noProof/>
                <w:lang w:val="sr-Cyrl-RS"/>
              </w:rPr>
            </w:pPr>
            <w:r w:rsidRPr="00A07645">
              <w:rPr>
                <w:rFonts w:cstheme="minorHAnsi"/>
                <w:noProof/>
                <w:sz w:val="20"/>
                <w:szCs w:val="20"/>
                <w:lang w:val="sr-Cyrl-RS"/>
              </w:rPr>
              <w:t>да</w:t>
            </w:r>
          </w:p>
        </w:tc>
      </w:tr>
      <w:tr w:rsidR="00BA584F" w:rsidRPr="00A07645" w14:paraId="0E978A9B" w14:textId="77777777" w:rsidTr="00442E6E">
        <w:tc>
          <w:tcPr>
            <w:tcW w:w="1890" w:type="dxa"/>
            <w:gridSpan w:val="2"/>
            <w:shd w:val="clear" w:color="auto" w:fill="FFFFFF" w:themeFill="background1"/>
          </w:tcPr>
          <w:p w14:paraId="7C302D64" w14:textId="5C6CD4EE" w:rsidR="00BA584F" w:rsidRPr="00A07645" w:rsidRDefault="00BA584F" w:rsidP="00BA584F">
            <w:pPr>
              <w:rPr>
                <w:rFonts w:cstheme="minorHAnsi"/>
                <w:i/>
                <w:iCs/>
                <w:noProof/>
                <w:lang w:val="sr-Cyrl-RS"/>
              </w:rPr>
            </w:pPr>
            <w:r w:rsidRPr="00A07645">
              <w:rPr>
                <w:rFonts w:cstheme="minorHAnsi"/>
                <w:noProof/>
                <w:sz w:val="20"/>
                <w:szCs w:val="20"/>
                <w:lang w:val="sr-Cyrl-RS"/>
              </w:rPr>
              <w:t>Успостављена евиденција о именовањима, постављењима и разрешењима по полу</w:t>
            </w:r>
          </w:p>
        </w:tc>
        <w:tc>
          <w:tcPr>
            <w:tcW w:w="1891" w:type="dxa"/>
            <w:gridSpan w:val="5"/>
            <w:shd w:val="clear" w:color="auto" w:fill="FFFFFF" w:themeFill="background1"/>
          </w:tcPr>
          <w:p w14:paraId="171F76C0" w14:textId="56318E71" w:rsidR="00BA584F" w:rsidRPr="00A07645" w:rsidRDefault="00BA584F" w:rsidP="00BA584F">
            <w:pPr>
              <w:rPr>
                <w:rFonts w:cstheme="minorHAnsi"/>
                <w:i/>
                <w:iCs/>
                <w:noProof/>
                <w:lang w:val="sr-Cyrl-RS"/>
              </w:rPr>
            </w:pPr>
            <w:r w:rsidRPr="00A07645">
              <w:rPr>
                <w:rFonts w:cstheme="minorHAnsi"/>
                <w:noProof/>
                <w:sz w:val="20"/>
                <w:szCs w:val="20"/>
                <w:lang w:val="sr-Cyrl-RS"/>
              </w:rPr>
              <w:t>Извештај</w:t>
            </w:r>
          </w:p>
        </w:tc>
        <w:tc>
          <w:tcPr>
            <w:tcW w:w="930" w:type="dxa"/>
            <w:gridSpan w:val="3"/>
            <w:shd w:val="clear" w:color="auto" w:fill="FFFFFF" w:themeFill="background1"/>
          </w:tcPr>
          <w:p w14:paraId="6D8ED998" w14:textId="4632790A" w:rsidR="00BA584F" w:rsidRPr="00A07645" w:rsidRDefault="00BA584F" w:rsidP="00BA584F">
            <w:pPr>
              <w:rPr>
                <w:rFonts w:cstheme="minorHAnsi"/>
                <w:noProof/>
                <w:lang w:val="sr-Cyrl-RS"/>
              </w:rPr>
            </w:pPr>
            <w:r w:rsidRPr="00A07645">
              <w:rPr>
                <w:rFonts w:cstheme="minorHAnsi"/>
                <w:noProof/>
                <w:sz w:val="20"/>
                <w:szCs w:val="20"/>
                <w:lang w:val="sr-Cyrl-RS"/>
              </w:rPr>
              <w:t>да/не</w:t>
            </w:r>
          </w:p>
        </w:tc>
        <w:tc>
          <w:tcPr>
            <w:tcW w:w="930" w:type="dxa"/>
            <w:gridSpan w:val="6"/>
            <w:shd w:val="clear" w:color="auto" w:fill="FFFFFF" w:themeFill="background1"/>
          </w:tcPr>
          <w:p w14:paraId="1C3E97A1" w14:textId="195A555E" w:rsidR="00BA584F" w:rsidRPr="00A07645" w:rsidRDefault="00BA584F" w:rsidP="00BA584F">
            <w:pPr>
              <w:rPr>
                <w:rFonts w:cstheme="minorHAnsi"/>
                <w:noProof/>
                <w:lang w:val="sr-Cyrl-RS"/>
              </w:rPr>
            </w:pPr>
            <w:r w:rsidRPr="00A07645">
              <w:rPr>
                <w:rFonts w:cstheme="minorHAnsi"/>
                <w:noProof/>
                <w:sz w:val="20"/>
                <w:szCs w:val="20"/>
                <w:lang w:val="sr-Cyrl-RS"/>
              </w:rPr>
              <w:t>2017</w:t>
            </w:r>
          </w:p>
        </w:tc>
        <w:tc>
          <w:tcPr>
            <w:tcW w:w="930" w:type="dxa"/>
            <w:gridSpan w:val="4"/>
            <w:shd w:val="clear" w:color="auto" w:fill="FFFFFF" w:themeFill="background1"/>
          </w:tcPr>
          <w:p w14:paraId="284BB543" w14:textId="3989BDBB" w:rsidR="00BA584F" w:rsidRPr="00A07645" w:rsidRDefault="00BA584F" w:rsidP="003F4AB4">
            <w:pPr>
              <w:jc w:val="center"/>
              <w:rPr>
                <w:rFonts w:cstheme="minorHAnsi"/>
                <w:noProof/>
                <w:lang w:val="sr-Cyrl-RS"/>
              </w:rPr>
            </w:pPr>
            <w:r w:rsidRPr="00A07645">
              <w:rPr>
                <w:rFonts w:cstheme="minorHAnsi"/>
                <w:noProof/>
                <w:sz w:val="20"/>
                <w:szCs w:val="20"/>
                <w:lang w:val="sr-Cyrl-RS"/>
              </w:rPr>
              <w:t>не</w:t>
            </w:r>
          </w:p>
        </w:tc>
        <w:tc>
          <w:tcPr>
            <w:tcW w:w="930" w:type="dxa"/>
            <w:gridSpan w:val="5"/>
            <w:shd w:val="clear" w:color="auto" w:fill="FFFFFF" w:themeFill="background1"/>
          </w:tcPr>
          <w:p w14:paraId="7B758089" w14:textId="74408CD1" w:rsidR="00BA584F" w:rsidRPr="00A07645" w:rsidRDefault="00BA584F" w:rsidP="003F4AB4">
            <w:pPr>
              <w:jc w:val="center"/>
              <w:rPr>
                <w:rFonts w:cstheme="minorHAnsi"/>
                <w:noProof/>
                <w:lang w:val="sr-Cyrl-RS"/>
              </w:rPr>
            </w:pPr>
            <w:r w:rsidRPr="00A07645">
              <w:rPr>
                <w:rFonts w:cstheme="minorHAnsi"/>
                <w:noProof/>
                <w:sz w:val="20"/>
                <w:szCs w:val="20"/>
                <w:lang w:val="sr-Cyrl-RS"/>
              </w:rPr>
              <w:t>да</w:t>
            </w:r>
          </w:p>
        </w:tc>
        <w:tc>
          <w:tcPr>
            <w:tcW w:w="930" w:type="dxa"/>
            <w:gridSpan w:val="6"/>
            <w:shd w:val="clear" w:color="auto" w:fill="FFFFFF" w:themeFill="background1"/>
          </w:tcPr>
          <w:p w14:paraId="65D1069F" w14:textId="6B671E9E" w:rsidR="00BA584F" w:rsidRPr="00A07645" w:rsidRDefault="00BA584F" w:rsidP="003F4AB4">
            <w:pPr>
              <w:jc w:val="center"/>
              <w:rPr>
                <w:rFonts w:cstheme="minorHAnsi"/>
                <w:noProof/>
                <w:lang w:val="sr-Cyrl-RS"/>
              </w:rPr>
            </w:pPr>
            <w:r w:rsidRPr="00A07645">
              <w:rPr>
                <w:rFonts w:cstheme="minorHAnsi"/>
                <w:noProof/>
                <w:sz w:val="20"/>
                <w:szCs w:val="20"/>
                <w:lang w:val="sr-Cyrl-RS"/>
              </w:rPr>
              <w:t>да</w:t>
            </w:r>
          </w:p>
        </w:tc>
        <w:tc>
          <w:tcPr>
            <w:tcW w:w="930" w:type="dxa"/>
            <w:gridSpan w:val="3"/>
            <w:shd w:val="clear" w:color="auto" w:fill="FFFFFF" w:themeFill="background1"/>
          </w:tcPr>
          <w:p w14:paraId="2D1B6251" w14:textId="6E0E746E" w:rsidR="00BA584F" w:rsidRPr="00A07645" w:rsidRDefault="00BA584F" w:rsidP="003F4AB4">
            <w:pPr>
              <w:jc w:val="center"/>
              <w:rPr>
                <w:rFonts w:cstheme="minorHAnsi"/>
                <w:noProof/>
                <w:lang w:val="sr-Cyrl-RS"/>
              </w:rPr>
            </w:pPr>
            <w:r w:rsidRPr="00A07645">
              <w:rPr>
                <w:rFonts w:cstheme="minorHAnsi"/>
                <w:noProof/>
                <w:sz w:val="20"/>
                <w:szCs w:val="20"/>
                <w:lang w:val="sr-Cyrl-RS"/>
              </w:rPr>
              <w:t>да</w:t>
            </w:r>
          </w:p>
        </w:tc>
      </w:tr>
      <w:tr w:rsidR="003F4AB4" w:rsidRPr="00A07645" w14:paraId="7B7EC3C4" w14:textId="77777777" w:rsidTr="003F4AB4">
        <w:tc>
          <w:tcPr>
            <w:tcW w:w="9361" w:type="dxa"/>
            <w:gridSpan w:val="34"/>
            <w:tcBorders>
              <w:top w:val="single" w:sz="4" w:space="0" w:color="auto"/>
              <w:left w:val="single" w:sz="4" w:space="0" w:color="auto"/>
              <w:bottom w:val="single" w:sz="4" w:space="0" w:color="auto"/>
              <w:right w:val="single" w:sz="4" w:space="0" w:color="auto"/>
            </w:tcBorders>
            <w:shd w:val="clear" w:color="auto" w:fill="FFC000" w:themeFill="accent4"/>
          </w:tcPr>
          <w:p w14:paraId="063C3252" w14:textId="12F519F9" w:rsidR="003F4AB4" w:rsidRPr="00A07645" w:rsidRDefault="003F4AB4"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61533C4" w14:textId="77777777" w:rsidR="003F4AB4" w:rsidRPr="00A07645" w:rsidRDefault="003F4AB4" w:rsidP="003F4AB4">
            <w:pPr>
              <w:jc w:val="both"/>
              <w:rPr>
                <w:rFonts w:cstheme="minorHAnsi"/>
                <w:noProof/>
                <w:sz w:val="20"/>
                <w:szCs w:val="20"/>
                <w:lang w:val="sr-Cyrl-RS"/>
              </w:rPr>
            </w:pPr>
            <w:r w:rsidRPr="00A07645">
              <w:rPr>
                <w:rFonts w:cstheme="minorHAnsi"/>
                <w:noProof/>
                <w:sz w:val="20"/>
                <w:szCs w:val="20"/>
                <w:lang w:val="sr-Cyrl-RS"/>
              </w:rPr>
              <w:t xml:space="preserve">Овај родно одговорни циљ постављен је 2018. године, и од тада се у континуитету понавља и у буџету за 2021. годину. Циљ и оба индикатора су у складу са надлежностима буџетског корисника и показују допринос ГЕНСЕКА унапређењу родне равноправности, пре свега осигуравајући податке на основу којих друга министарства и Влада могу да доносе одговарајуће мере. Имајући у виду да је разврставање података по полу обавезно и по члану 12 Закона о родној равноправности, овај буџетски корисник овом активношћу испуњава и ту обавезу. </w:t>
            </w:r>
          </w:p>
          <w:p w14:paraId="366FC5BD" w14:textId="77777777" w:rsidR="003F4AB4" w:rsidRPr="00A07645" w:rsidRDefault="003F4AB4" w:rsidP="003F4AB4">
            <w:pPr>
              <w:jc w:val="both"/>
              <w:rPr>
                <w:rFonts w:cstheme="minorHAnsi"/>
                <w:noProof/>
                <w:sz w:val="20"/>
                <w:szCs w:val="20"/>
                <w:lang w:val="sr-Cyrl-RS"/>
              </w:rPr>
            </w:pPr>
            <w:r w:rsidRPr="00A07645">
              <w:rPr>
                <w:rFonts w:cstheme="minorHAnsi"/>
                <w:noProof/>
                <w:sz w:val="20"/>
                <w:szCs w:val="20"/>
                <w:lang w:val="sr-Cyrl-RS"/>
              </w:rPr>
              <w:t>Петим Извештајем о напретку у увођењу РОБ-а у систем планирања јавних финансија за 2020. годину дата је препорука буџетском кориснику да уколико је евиденција успостављена, да се уведе нов индикатор за 2021. годину: „</w:t>
            </w:r>
            <w:r w:rsidRPr="00A07645">
              <w:rPr>
                <w:rFonts w:cstheme="minorHAnsi"/>
                <w:i/>
                <w:iCs/>
                <w:noProof/>
                <w:sz w:val="20"/>
                <w:szCs w:val="20"/>
                <w:lang w:val="sr-Cyrl-RS"/>
              </w:rPr>
              <w:t>Годишњи извештај о именовњима, постављенима и разрешењима по полу доступан на сајту Владе РС</w:t>
            </w:r>
            <w:r w:rsidRPr="00A07645">
              <w:rPr>
                <w:rFonts w:cstheme="minorHAnsi"/>
                <w:noProof/>
                <w:sz w:val="20"/>
                <w:szCs w:val="20"/>
                <w:lang w:val="sr-Cyrl-RS"/>
              </w:rPr>
              <w:t xml:space="preserve">“. С обзиром да се понавља исти индикатор као и у буџету за 2020. годину, као и да није уведен нов, понавља се иста препорука. </w:t>
            </w:r>
          </w:p>
          <w:p w14:paraId="1244FBDB" w14:textId="404B6FB0" w:rsidR="003F4AB4" w:rsidRPr="00A07645" w:rsidRDefault="003F4AB4" w:rsidP="003F4AB4">
            <w:pPr>
              <w:rPr>
                <w:rFonts w:cstheme="minorHAnsi"/>
                <w:noProof/>
                <w:lang w:val="sr-Cyrl-RS"/>
              </w:rPr>
            </w:pPr>
            <w:r w:rsidRPr="00A07645">
              <w:rPr>
                <w:rFonts w:cstheme="minorHAnsi"/>
                <w:noProof/>
                <w:sz w:val="20"/>
                <w:szCs w:val="20"/>
                <w:lang w:val="sr-Cyrl-RS"/>
              </w:rPr>
              <w:t>Предлог за буџетског корисника за 2022. годину је да Извештај о именовањима, постављењима и разрешењима учини доступан јавности те да у складу са тим дефинише и нов индикатор: „</w:t>
            </w:r>
            <w:r w:rsidRPr="00A07645">
              <w:rPr>
                <w:rFonts w:cstheme="minorHAnsi"/>
                <w:i/>
                <w:iCs/>
                <w:noProof/>
                <w:sz w:val="20"/>
                <w:szCs w:val="20"/>
                <w:lang w:val="sr-Cyrl-RS"/>
              </w:rPr>
              <w:t>Извештај о именовањима, постављењима и разрешењима доступан на сајту Владе РС</w:t>
            </w:r>
            <w:r w:rsidRPr="00A07645">
              <w:rPr>
                <w:rFonts w:cstheme="minorHAnsi"/>
                <w:noProof/>
                <w:sz w:val="20"/>
                <w:szCs w:val="20"/>
                <w:lang w:val="sr-Cyrl-RS"/>
              </w:rPr>
              <w:t xml:space="preserve">“. Препорука је такође да </w:t>
            </w:r>
            <w:r w:rsidRPr="00A07645">
              <w:rPr>
                <w:rFonts w:cstheme="minorHAnsi"/>
                <w:noProof/>
                <w:sz w:val="20"/>
                <w:szCs w:val="20"/>
                <w:lang w:val="sr-Cyrl-RS"/>
              </w:rPr>
              <w:lastRenderedPageBreak/>
              <w:t>буџетски корисник унапреди податке тако да буду доступни и по полу у Информатору о раду Владе у складу са Законом о РР.</w:t>
            </w:r>
          </w:p>
        </w:tc>
      </w:tr>
      <w:tr w:rsidR="00E7156D" w:rsidRPr="00A07645" w14:paraId="0113552D" w14:textId="77777777" w:rsidTr="00BA584F">
        <w:trPr>
          <w:trHeight w:val="273"/>
        </w:trPr>
        <w:tc>
          <w:tcPr>
            <w:tcW w:w="3781" w:type="dxa"/>
            <w:gridSpan w:val="7"/>
            <w:tcBorders>
              <w:top w:val="single" w:sz="4" w:space="0" w:color="auto"/>
              <w:left w:val="nil"/>
              <w:bottom w:val="nil"/>
              <w:right w:val="nil"/>
            </w:tcBorders>
          </w:tcPr>
          <w:p w14:paraId="21F46AC1" w14:textId="483876F8" w:rsidR="00E7156D" w:rsidRPr="00A07645" w:rsidRDefault="00E7156D" w:rsidP="007F131F">
            <w:pPr>
              <w:jc w:val="both"/>
              <w:rPr>
                <w:rFonts w:cstheme="minorHAnsi"/>
                <w:i/>
                <w:iCs/>
                <w:noProof/>
                <w:lang w:val="sr-Cyrl-RS"/>
              </w:rPr>
            </w:pPr>
            <w:r w:rsidRPr="00A07645">
              <w:rPr>
                <w:rFonts w:cstheme="minorHAnsi"/>
                <w:noProof/>
                <w:lang w:val="sr-Cyrl-RS"/>
              </w:rPr>
              <w:lastRenderedPageBreak/>
              <w:t>Програмска активност/Пројекат</w:t>
            </w:r>
          </w:p>
        </w:tc>
        <w:tc>
          <w:tcPr>
            <w:tcW w:w="5580" w:type="dxa"/>
            <w:gridSpan w:val="27"/>
            <w:tcBorders>
              <w:top w:val="single" w:sz="4" w:space="0" w:color="auto"/>
              <w:left w:val="nil"/>
              <w:bottom w:val="nil"/>
              <w:right w:val="nil"/>
            </w:tcBorders>
          </w:tcPr>
          <w:p w14:paraId="49273B1B" w14:textId="21479E0A" w:rsidR="00E7156D" w:rsidRPr="00A07645" w:rsidRDefault="00DD15DB" w:rsidP="00E7156D">
            <w:pPr>
              <w:rPr>
                <w:rFonts w:cstheme="minorHAnsi"/>
                <w:noProof/>
                <w:lang w:val="sr-Cyrl-RS"/>
              </w:rPr>
            </w:pPr>
            <w:r w:rsidRPr="00A07645">
              <w:rPr>
                <w:rFonts w:cstheme="minorHAnsi"/>
                <w:noProof/>
                <w:lang w:val="sr-Cyrl-RS"/>
              </w:rPr>
              <w:t>0008</w:t>
            </w:r>
          </w:p>
        </w:tc>
      </w:tr>
      <w:tr w:rsidR="00E7156D" w:rsidRPr="00A07645" w14:paraId="64AAB524" w14:textId="77777777" w:rsidTr="00BA584F">
        <w:trPr>
          <w:trHeight w:val="309"/>
        </w:trPr>
        <w:tc>
          <w:tcPr>
            <w:tcW w:w="3781" w:type="dxa"/>
            <w:gridSpan w:val="7"/>
            <w:tcBorders>
              <w:top w:val="nil"/>
              <w:left w:val="nil"/>
              <w:bottom w:val="nil"/>
              <w:right w:val="nil"/>
            </w:tcBorders>
          </w:tcPr>
          <w:p w14:paraId="70233C20" w14:textId="2835EFB5" w:rsidR="00E7156D" w:rsidRPr="00A07645" w:rsidRDefault="00E7156D" w:rsidP="00E7156D">
            <w:pPr>
              <w:jc w:val="both"/>
              <w:rPr>
                <w:rFonts w:cstheme="minorHAnsi"/>
                <w:noProof/>
                <w:lang w:val="sr-Cyrl-RS"/>
              </w:rPr>
            </w:pPr>
            <w:r w:rsidRPr="00A07645">
              <w:rPr>
                <w:rFonts w:cstheme="minorHAnsi"/>
                <w:i/>
                <w:iCs/>
                <w:noProof/>
                <w:lang w:val="sr-Cyrl-RS"/>
              </w:rPr>
              <w:t>Назив</w:t>
            </w:r>
          </w:p>
        </w:tc>
        <w:tc>
          <w:tcPr>
            <w:tcW w:w="5580" w:type="dxa"/>
            <w:gridSpan w:val="27"/>
            <w:tcBorders>
              <w:top w:val="nil"/>
              <w:left w:val="nil"/>
              <w:bottom w:val="nil"/>
              <w:right w:val="nil"/>
            </w:tcBorders>
          </w:tcPr>
          <w:p w14:paraId="12C68360" w14:textId="11D97EBE" w:rsidR="00E7156D" w:rsidRPr="00A07645" w:rsidRDefault="00DD15DB" w:rsidP="000E60D1">
            <w:pPr>
              <w:rPr>
                <w:rFonts w:cstheme="minorHAnsi"/>
                <w:noProof/>
                <w:lang w:val="sr-Cyrl-RS"/>
              </w:rPr>
            </w:pPr>
            <w:r w:rsidRPr="00A07645">
              <w:rPr>
                <w:rFonts w:cstheme="minorHAnsi"/>
                <w:noProof/>
                <w:lang w:val="sr-Cyrl-RS"/>
              </w:rPr>
              <w:t>Стручни и оперативни послови Генералног секретаријата Владе</w:t>
            </w:r>
          </w:p>
        </w:tc>
      </w:tr>
      <w:tr w:rsidR="00F12395" w:rsidRPr="00A07645" w14:paraId="1997CFBA" w14:textId="77777777" w:rsidTr="00BA584F">
        <w:tc>
          <w:tcPr>
            <w:tcW w:w="3781" w:type="dxa"/>
            <w:gridSpan w:val="7"/>
            <w:tcBorders>
              <w:top w:val="nil"/>
            </w:tcBorders>
          </w:tcPr>
          <w:p w14:paraId="5DB75512" w14:textId="77777777" w:rsidR="00F12395" w:rsidRPr="00A07645" w:rsidRDefault="00F1239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0" w:type="dxa"/>
            <w:gridSpan w:val="27"/>
            <w:tcBorders>
              <w:top w:val="nil"/>
            </w:tcBorders>
          </w:tcPr>
          <w:p w14:paraId="5D477672" w14:textId="77777777" w:rsidR="00F12395" w:rsidRPr="00A07645" w:rsidRDefault="00F12395" w:rsidP="000E60D1">
            <w:pPr>
              <w:rPr>
                <w:rFonts w:cstheme="minorHAnsi"/>
                <w:b/>
                <w:bCs/>
                <w:noProof/>
                <w:sz w:val="20"/>
                <w:szCs w:val="20"/>
                <w:lang w:val="sr-Cyrl-RS"/>
              </w:rPr>
            </w:pPr>
            <w:r w:rsidRPr="00A07645">
              <w:rPr>
                <w:rFonts w:cstheme="minorHAnsi"/>
                <w:b/>
                <w:bCs/>
                <w:noProof/>
                <w:sz w:val="20"/>
                <w:szCs w:val="20"/>
                <w:lang w:val="sr-Cyrl-RS"/>
              </w:rPr>
              <w:t>Праћење именовања, постављења и разрешења из надлежности Владе по полу</w:t>
            </w:r>
          </w:p>
        </w:tc>
      </w:tr>
      <w:tr w:rsidR="007F131F" w:rsidRPr="00A07645" w14:paraId="2026016A" w14:textId="77777777" w:rsidTr="00BA584F">
        <w:trPr>
          <w:gridAfter w:val="1"/>
          <w:wAfter w:w="6" w:type="dxa"/>
        </w:trPr>
        <w:tc>
          <w:tcPr>
            <w:tcW w:w="2394" w:type="dxa"/>
            <w:gridSpan w:val="4"/>
            <w:shd w:val="clear" w:color="auto" w:fill="F2F2F2" w:themeFill="background1" w:themeFillShade="F2"/>
          </w:tcPr>
          <w:p w14:paraId="7008E404"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87" w:type="dxa"/>
            <w:gridSpan w:val="3"/>
            <w:shd w:val="clear" w:color="auto" w:fill="F2F2F2" w:themeFill="background1" w:themeFillShade="F2"/>
          </w:tcPr>
          <w:p w14:paraId="2020584E"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7" w:type="dxa"/>
            <w:gridSpan w:val="5"/>
            <w:shd w:val="clear" w:color="auto" w:fill="F2F2F2" w:themeFill="background1" w:themeFillShade="F2"/>
          </w:tcPr>
          <w:p w14:paraId="13E85CB7"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33" w:type="dxa"/>
            <w:gridSpan w:val="3"/>
            <w:shd w:val="clear" w:color="auto" w:fill="F2F2F2" w:themeFill="background1" w:themeFillShade="F2"/>
          </w:tcPr>
          <w:p w14:paraId="54398AAE"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7" w:type="dxa"/>
            <w:gridSpan w:val="7"/>
            <w:shd w:val="clear" w:color="auto" w:fill="F2F2F2" w:themeFill="background1" w:themeFillShade="F2"/>
          </w:tcPr>
          <w:p w14:paraId="3E8A29E0"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52" w:type="dxa"/>
            <w:gridSpan w:val="5"/>
            <w:shd w:val="clear" w:color="auto" w:fill="F2F2F2" w:themeFill="background1" w:themeFillShade="F2"/>
          </w:tcPr>
          <w:p w14:paraId="55754918"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40" w:type="dxa"/>
            <w:gridSpan w:val="3"/>
            <w:shd w:val="clear" w:color="auto" w:fill="F2F2F2" w:themeFill="background1" w:themeFillShade="F2"/>
          </w:tcPr>
          <w:p w14:paraId="0F820BF1"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55" w:type="dxa"/>
            <w:gridSpan w:val="3"/>
            <w:shd w:val="clear" w:color="auto" w:fill="F2F2F2" w:themeFill="background1" w:themeFillShade="F2"/>
          </w:tcPr>
          <w:p w14:paraId="0B10D773" w14:textId="77777777" w:rsidR="00F12395" w:rsidRPr="00A07645" w:rsidRDefault="00F12395" w:rsidP="007F131F">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F131F" w:rsidRPr="00A07645" w14:paraId="05176E79" w14:textId="77777777" w:rsidTr="00BA584F">
        <w:trPr>
          <w:gridAfter w:val="1"/>
          <w:wAfter w:w="6" w:type="dxa"/>
        </w:trPr>
        <w:tc>
          <w:tcPr>
            <w:tcW w:w="2394" w:type="dxa"/>
            <w:gridSpan w:val="4"/>
            <w:shd w:val="clear" w:color="auto" w:fill="FFFFFF" w:themeFill="background1"/>
          </w:tcPr>
          <w:p w14:paraId="6D11008B" w14:textId="77777777" w:rsidR="00F12395" w:rsidRPr="00A07645" w:rsidRDefault="00F12395" w:rsidP="000E60D1">
            <w:pPr>
              <w:rPr>
                <w:rFonts w:cstheme="minorHAnsi"/>
                <w:b/>
                <w:bCs/>
                <w:noProof/>
                <w:sz w:val="20"/>
                <w:szCs w:val="20"/>
                <w:lang w:val="sr-Cyrl-RS"/>
              </w:rPr>
            </w:pPr>
            <w:r w:rsidRPr="00A07645">
              <w:rPr>
                <w:rFonts w:cstheme="minorHAnsi"/>
                <w:noProof/>
                <w:sz w:val="20"/>
                <w:szCs w:val="20"/>
                <w:lang w:val="sr-Cyrl-RS"/>
              </w:rPr>
              <w:t>Годишњи извештај на основу евиденције о именовањима, постављењима и разрешењима по полу</w:t>
            </w:r>
          </w:p>
        </w:tc>
        <w:tc>
          <w:tcPr>
            <w:tcW w:w="1387" w:type="dxa"/>
            <w:gridSpan w:val="3"/>
            <w:shd w:val="clear" w:color="auto" w:fill="FFFFFF" w:themeFill="background1"/>
          </w:tcPr>
          <w:p w14:paraId="404EC7D0" w14:textId="77777777" w:rsidR="00F12395" w:rsidRPr="00A07645" w:rsidRDefault="00F12395" w:rsidP="000E60D1">
            <w:pPr>
              <w:rPr>
                <w:rFonts w:cstheme="minorHAnsi"/>
                <w:b/>
                <w:bCs/>
                <w:noProof/>
                <w:sz w:val="20"/>
                <w:szCs w:val="20"/>
                <w:lang w:val="sr-Cyrl-RS"/>
              </w:rPr>
            </w:pPr>
            <w:r w:rsidRPr="00A07645">
              <w:rPr>
                <w:rFonts w:cstheme="minorHAnsi"/>
                <w:noProof/>
                <w:sz w:val="20"/>
                <w:szCs w:val="20"/>
                <w:lang w:val="sr-Cyrl-RS"/>
              </w:rPr>
              <w:t>Извештај</w:t>
            </w:r>
          </w:p>
        </w:tc>
        <w:tc>
          <w:tcPr>
            <w:tcW w:w="997" w:type="dxa"/>
            <w:gridSpan w:val="5"/>
            <w:shd w:val="clear" w:color="auto" w:fill="FFFFFF" w:themeFill="background1"/>
          </w:tcPr>
          <w:p w14:paraId="29543F05" w14:textId="77777777" w:rsidR="00F12395" w:rsidRPr="00A07645" w:rsidRDefault="00F12395" w:rsidP="007506D3">
            <w:pPr>
              <w:jc w:val="center"/>
              <w:rPr>
                <w:rFonts w:cstheme="minorHAnsi"/>
                <w:b/>
                <w:bCs/>
                <w:noProof/>
                <w:sz w:val="20"/>
                <w:szCs w:val="20"/>
                <w:lang w:val="sr-Cyrl-RS"/>
              </w:rPr>
            </w:pPr>
            <w:r w:rsidRPr="00A07645">
              <w:rPr>
                <w:rFonts w:cstheme="minorHAnsi"/>
                <w:noProof/>
                <w:sz w:val="20"/>
                <w:szCs w:val="20"/>
                <w:lang w:val="sr-Cyrl-RS"/>
              </w:rPr>
              <w:t>да/не</w:t>
            </w:r>
          </w:p>
        </w:tc>
        <w:tc>
          <w:tcPr>
            <w:tcW w:w="833" w:type="dxa"/>
            <w:gridSpan w:val="3"/>
            <w:shd w:val="clear" w:color="auto" w:fill="FFFFFF" w:themeFill="background1"/>
          </w:tcPr>
          <w:p w14:paraId="20026F18" w14:textId="77777777" w:rsidR="00F12395" w:rsidRPr="00A07645" w:rsidRDefault="00F12395" w:rsidP="00F12395">
            <w:pPr>
              <w:jc w:val="center"/>
              <w:rPr>
                <w:rFonts w:cstheme="minorHAnsi"/>
                <w:b/>
                <w:bCs/>
                <w:noProof/>
                <w:sz w:val="20"/>
                <w:szCs w:val="20"/>
                <w:lang w:val="sr-Cyrl-RS"/>
              </w:rPr>
            </w:pPr>
            <w:r w:rsidRPr="00A07645">
              <w:rPr>
                <w:rFonts w:cstheme="minorHAnsi"/>
                <w:noProof/>
                <w:sz w:val="20"/>
                <w:szCs w:val="20"/>
                <w:lang w:val="sr-Cyrl-RS"/>
              </w:rPr>
              <w:t>2017</w:t>
            </w:r>
          </w:p>
        </w:tc>
        <w:tc>
          <w:tcPr>
            <w:tcW w:w="997" w:type="dxa"/>
            <w:gridSpan w:val="7"/>
            <w:shd w:val="clear" w:color="auto" w:fill="FFFFFF" w:themeFill="background1"/>
          </w:tcPr>
          <w:p w14:paraId="186CC21D" w14:textId="77777777" w:rsidR="00F12395" w:rsidRPr="00A07645" w:rsidRDefault="00F12395" w:rsidP="00F12395">
            <w:pPr>
              <w:jc w:val="center"/>
              <w:rPr>
                <w:rFonts w:cstheme="minorHAnsi"/>
                <w:b/>
                <w:bCs/>
                <w:noProof/>
                <w:sz w:val="20"/>
                <w:szCs w:val="20"/>
                <w:lang w:val="sr-Cyrl-RS"/>
              </w:rPr>
            </w:pPr>
            <w:r w:rsidRPr="00A07645">
              <w:rPr>
                <w:rFonts w:cstheme="minorHAnsi"/>
                <w:noProof/>
                <w:sz w:val="20"/>
                <w:szCs w:val="20"/>
                <w:lang w:val="sr-Cyrl-RS"/>
              </w:rPr>
              <w:t>не</w:t>
            </w:r>
          </w:p>
        </w:tc>
        <w:tc>
          <w:tcPr>
            <w:tcW w:w="952" w:type="dxa"/>
            <w:gridSpan w:val="5"/>
            <w:shd w:val="clear" w:color="auto" w:fill="FFFFFF" w:themeFill="background1"/>
          </w:tcPr>
          <w:p w14:paraId="1F5F9693" w14:textId="77777777" w:rsidR="00F12395" w:rsidRPr="00A07645" w:rsidRDefault="00F12395" w:rsidP="00F12395">
            <w:pPr>
              <w:jc w:val="center"/>
              <w:rPr>
                <w:rFonts w:cstheme="minorHAnsi"/>
                <w:b/>
                <w:bCs/>
                <w:noProof/>
                <w:sz w:val="20"/>
                <w:szCs w:val="20"/>
                <w:lang w:val="sr-Cyrl-RS"/>
              </w:rPr>
            </w:pPr>
            <w:r w:rsidRPr="00A07645">
              <w:rPr>
                <w:rFonts w:cstheme="minorHAnsi"/>
                <w:noProof/>
                <w:sz w:val="20"/>
                <w:szCs w:val="20"/>
                <w:lang w:val="sr-Cyrl-RS"/>
              </w:rPr>
              <w:t>да</w:t>
            </w:r>
          </w:p>
        </w:tc>
        <w:tc>
          <w:tcPr>
            <w:tcW w:w="840" w:type="dxa"/>
            <w:gridSpan w:val="3"/>
            <w:shd w:val="clear" w:color="auto" w:fill="FFFFFF" w:themeFill="background1"/>
          </w:tcPr>
          <w:p w14:paraId="3120362F" w14:textId="77777777" w:rsidR="00F12395" w:rsidRPr="00A07645" w:rsidRDefault="00F12395" w:rsidP="00F12395">
            <w:pPr>
              <w:jc w:val="center"/>
              <w:rPr>
                <w:rFonts w:cstheme="minorHAnsi"/>
                <w:b/>
                <w:bCs/>
                <w:noProof/>
                <w:sz w:val="20"/>
                <w:szCs w:val="20"/>
                <w:lang w:val="sr-Cyrl-RS"/>
              </w:rPr>
            </w:pPr>
            <w:r w:rsidRPr="00A07645">
              <w:rPr>
                <w:rFonts w:cstheme="minorHAnsi"/>
                <w:noProof/>
                <w:sz w:val="20"/>
                <w:szCs w:val="20"/>
                <w:lang w:val="sr-Cyrl-RS"/>
              </w:rPr>
              <w:t>да</w:t>
            </w:r>
          </w:p>
        </w:tc>
        <w:tc>
          <w:tcPr>
            <w:tcW w:w="955" w:type="dxa"/>
            <w:gridSpan w:val="3"/>
            <w:shd w:val="clear" w:color="auto" w:fill="FFFFFF" w:themeFill="background1"/>
          </w:tcPr>
          <w:p w14:paraId="3BCB6611" w14:textId="73962927" w:rsidR="00F12395" w:rsidRPr="00A07645" w:rsidRDefault="00F12395" w:rsidP="00F12395">
            <w:pPr>
              <w:jc w:val="center"/>
              <w:rPr>
                <w:rFonts w:cstheme="minorHAnsi"/>
                <w:b/>
                <w:bCs/>
                <w:noProof/>
                <w:sz w:val="20"/>
                <w:szCs w:val="20"/>
                <w:lang w:val="sr-Cyrl-RS"/>
              </w:rPr>
            </w:pPr>
            <w:r w:rsidRPr="00A07645">
              <w:rPr>
                <w:rFonts w:cstheme="minorHAnsi"/>
                <w:noProof/>
                <w:sz w:val="20"/>
                <w:szCs w:val="20"/>
                <w:lang w:val="sr-Cyrl-RS"/>
              </w:rPr>
              <w:t>да</w:t>
            </w:r>
          </w:p>
        </w:tc>
      </w:tr>
      <w:tr w:rsidR="00F12395" w:rsidRPr="00A07645" w14:paraId="378A8DBD" w14:textId="77777777" w:rsidTr="00BA584F">
        <w:trPr>
          <w:gridAfter w:val="1"/>
          <w:wAfter w:w="6" w:type="dxa"/>
        </w:trPr>
        <w:tc>
          <w:tcPr>
            <w:tcW w:w="2394" w:type="dxa"/>
            <w:gridSpan w:val="4"/>
            <w:shd w:val="clear" w:color="auto" w:fill="FFFFFF" w:themeFill="background1"/>
          </w:tcPr>
          <w:p w14:paraId="51472F20" w14:textId="0D5DB6CC" w:rsidR="00F12395" w:rsidRPr="00A07645" w:rsidRDefault="00F12395" w:rsidP="00F12395">
            <w:pPr>
              <w:rPr>
                <w:rFonts w:cstheme="minorHAnsi"/>
                <w:noProof/>
                <w:sz w:val="20"/>
                <w:szCs w:val="20"/>
                <w:lang w:val="sr-Cyrl-RS"/>
              </w:rPr>
            </w:pPr>
            <w:r w:rsidRPr="00A07645">
              <w:rPr>
                <w:rFonts w:cstheme="minorHAnsi"/>
                <w:noProof/>
                <w:sz w:val="20"/>
                <w:szCs w:val="20"/>
                <w:lang w:val="sr-Cyrl-RS"/>
              </w:rPr>
              <w:t>Успостављена евиденција о именовањима, постављењима и разрешењима по полу</w:t>
            </w:r>
          </w:p>
        </w:tc>
        <w:tc>
          <w:tcPr>
            <w:tcW w:w="1387" w:type="dxa"/>
            <w:gridSpan w:val="3"/>
            <w:shd w:val="clear" w:color="auto" w:fill="FFFFFF" w:themeFill="background1"/>
          </w:tcPr>
          <w:p w14:paraId="32E7B65F" w14:textId="5F3A6ADA" w:rsidR="00F12395" w:rsidRPr="00A07645" w:rsidRDefault="00F12395" w:rsidP="00F12395">
            <w:pPr>
              <w:rPr>
                <w:rFonts w:cstheme="minorHAnsi"/>
                <w:noProof/>
                <w:sz w:val="20"/>
                <w:szCs w:val="20"/>
                <w:lang w:val="sr-Cyrl-RS"/>
              </w:rPr>
            </w:pPr>
            <w:r w:rsidRPr="00A07645">
              <w:rPr>
                <w:rFonts w:cstheme="minorHAnsi"/>
                <w:noProof/>
                <w:sz w:val="20"/>
                <w:szCs w:val="20"/>
                <w:lang w:val="sr-Cyrl-RS"/>
              </w:rPr>
              <w:t>Извештај</w:t>
            </w:r>
          </w:p>
        </w:tc>
        <w:tc>
          <w:tcPr>
            <w:tcW w:w="997" w:type="dxa"/>
            <w:gridSpan w:val="5"/>
            <w:shd w:val="clear" w:color="auto" w:fill="FFFFFF" w:themeFill="background1"/>
          </w:tcPr>
          <w:p w14:paraId="7E4C1986" w14:textId="5F22169E" w:rsidR="00F12395" w:rsidRPr="00A07645" w:rsidRDefault="00F12395" w:rsidP="007506D3">
            <w:pPr>
              <w:jc w:val="center"/>
              <w:rPr>
                <w:rFonts w:cstheme="minorHAnsi"/>
                <w:noProof/>
                <w:sz w:val="20"/>
                <w:szCs w:val="20"/>
                <w:lang w:val="sr-Cyrl-RS"/>
              </w:rPr>
            </w:pPr>
            <w:r w:rsidRPr="00A07645">
              <w:rPr>
                <w:rFonts w:cstheme="minorHAnsi"/>
                <w:noProof/>
                <w:sz w:val="20"/>
                <w:szCs w:val="20"/>
                <w:lang w:val="sr-Cyrl-RS"/>
              </w:rPr>
              <w:t>да/не</w:t>
            </w:r>
          </w:p>
        </w:tc>
        <w:tc>
          <w:tcPr>
            <w:tcW w:w="833" w:type="dxa"/>
            <w:gridSpan w:val="3"/>
            <w:shd w:val="clear" w:color="auto" w:fill="FFFFFF" w:themeFill="background1"/>
          </w:tcPr>
          <w:p w14:paraId="487C20AA" w14:textId="39CA9B0B"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2017</w:t>
            </w:r>
          </w:p>
        </w:tc>
        <w:tc>
          <w:tcPr>
            <w:tcW w:w="997" w:type="dxa"/>
            <w:gridSpan w:val="7"/>
            <w:shd w:val="clear" w:color="auto" w:fill="FFFFFF" w:themeFill="background1"/>
          </w:tcPr>
          <w:p w14:paraId="5CFE04AE" w14:textId="2CAAC133"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не</w:t>
            </w:r>
          </w:p>
        </w:tc>
        <w:tc>
          <w:tcPr>
            <w:tcW w:w="952" w:type="dxa"/>
            <w:gridSpan w:val="5"/>
            <w:shd w:val="clear" w:color="auto" w:fill="FFFFFF" w:themeFill="background1"/>
          </w:tcPr>
          <w:p w14:paraId="180668C5" w14:textId="2DC290F4"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да</w:t>
            </w:r>
          </w:p>
        </w:tc>
        <w:tc>
          <w:tcPr>
            <w:tcW w:w="840" w:type="dxa"/>
            <w:gridSpan w:val="3"/>
            <w:shd w:val="clear" w:color="auto" w:fill="FFFFFF" w:themeFill="background1"/>
          </w:tcPr>
          <w:p w14:paraId="48EE1413" w14:textId="1C3FA8CD"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да</w:t>
            </w:r>
          </w:p>
        </w:tc>
        <w:tc>
          <w:tcPr>
            <w:tcW w:w="955" w:type="dxa"/>
            <w:gridSpan w:val="3"/>
            <w:shd w:val="clear" w:color="auto" w:fill="FFFFFF" w:themeFill="background1"/>
          </w:tcPr>
          <w:p w14:paraId="7084F3D1" w14:textId="513B70E0"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да</w:t>
            </w:r>
          </w:p>
        </w:tc>
      </w:tr>
      <w:tr w:rsidR="00F72AE1" w:rsidRPr="00A07645" w14:paraId="2CB45F86" w14:textId="77777777" w:rsidTr="008E7B38">
        <w:tc>
          <w:tcPr>
            <w:tcW w:w="9361" w:type="dxa"/>
            <w:gridSpan w:val="34"/>
            <w:shd w:val="clear" w:color="auto" w:fill="FFC000"/>
          </w:tcPr>
          <w:p w14:paraId="58146105" w14:textId="77777777" w:rsidR="00F72AE1" w:rsidRPr="00A07645" w:rsidRDefault="00F72AE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302C4088" w14:textId="59E2B858" w:rsidR="00F72AE1" w:rsidRPr="00A07645" w:rsidRDefault="003F4AB4" w:rsidP="00406831">
            <w:pPr>
              <w:jc w:val="both"/>
              <w:rPr>
                <w:rFonts w:cstheme="minorHAnsi"/>
                <w:noProof/>
                <w:sz w:val="20"/>
                <w:szCs w:val="20"/>
              </w:rPr>
            </w:pPr>
            <w:r w:rsidRPr="00A07645">
              <w:rPr>
                <w:rFonts w:cstheme="minorHAnsi"/>
                <w:noProof/>
                <w:sz w:val="20"/>
                <w:szCs w:val="20"/>
                <w:lang w:val="sr-Cyrl-RS"/>
              </w:rPr>
              <w:t>Погледати коментар изнад</w:t>
            </w:r>
            <w:r w:rsidR="00264481" w:rsidRPr="00A07645">
              <w:rPr>
                <w:rFonts w:cstheme="minorHAnsi"/>
                <w:noProof/>
                <w:sz w:val="20"/>
                <w:szCs w:val="20"/>
              </w:rPr>
              <w:t>.</w:t>
            </w:r>
          </w:p>
        </w:tc>
      </w:tr>
      <w:tr w:rsidR="000F5B33" w:rsidRPr="00A07645" w14:paraId="03237F84" w14:textId="77777777" w:rsidTr="00BA584F">
        <w:trPr>
          <w:trHeight w:val="273"/>
        </w:trPr>
        <w:tc>
          <w:tcPr>
            <w:tcW w:w="3507" w:type="dxa"/>
            <w:gridSpan w:val="6"/>
            <w:tcBorders>
              <w:top w:val="nil"/>
              <w:left w:val="nil"/>
              <w:bottom w:val="nil"/>
              <w:right w:val="nil"/>
            </w:tcBorders>
          </w:tcPr>
          <w:p w14:paraId="3C297344" w14:textId="77777777" w:rsidR="000F5B33" w:rsidRPr="00A07645" w:rsidRDefault="000F5B33" w:rsidP="002069FF">
            <w:pPr>
              <w:jc w:val="both"/>
              <w:rPr>
                <w:rFonts w:cstheme="minorHAnsi"/>
                <w:i/>
                <w:iCs/>
                <w:noProof/>
                <w:lang w:val="sr-Cyrl-RS"/>
              </w:rPr>
            </w:pPr>
            <w:r w:rsidRPr="00A07645">
              <w:rPr>
                <w:rFonts w:cstheme="minorHAnsi"/>
                <w:noProof/>
                <w:lang w:val="sr-Cyrl-RS"/>
              </w:rPr>
              <w:t>Програмска активност/Пројекат</w:t>
            </w:r>
          </w:p>
        </w:tc>
        <w:tc>
          <w:tcPr>
            <w:tcW w:w="5854" w:type="dxa"/>
            <w:gridSpan w:val="28"/>
            <w:tcBorders>
              <w:top w:val="nil"/>
              <w:left w:val="nil"/>
              <w:bottom w:val="nil"/>
              <w:right w:val="nil"/>
            </w:tcBorders>
          </w:tcPr>
          <w:p w14:paraId="1D37DCEF" w14:textId="22B48349" w:rsidR="000F5B33" w:rsidRPr="00A07645" w:rsidRDefault="000F5B33" w:rsidP="002069FF">
            <w:pPr>
              <w:rPr>
                <w:rFonts w:cstheme="minorHAnsi"/>
                <w:noProof/>
                <w:lang w:val="sr-Cyrl-RS"/>
              </w:rPr>
            </w:pPr>
            <w:r w:rsidRPr="00A07645">
              <w:rPr>
                <w:rFonts w:cstheme="minorHAnsi"/>
                <w:noProof/>
                <w:lang w:val="sr-Cyrl-RS"/>
              </w:rPr>
              <w:t>4009</w:t>
            </w:r>
          </w:p>
        </w:tc>
      </w:tr>
      <w:tr w:rsidR="000F5B33" w:rsidRPr="00A07645" w14:paraId="5E954542" w14:textId="77777777" w:rsidTr="00BA584F">
        <w:trPr>
          <w:trHeight w:val="309"/>
        </w:trPr>
        <w:tc>
          <w:tcPr>
            <w:tcW w:w="3507" w:type="dxa"/>
            <w:gridSpan w:val="6"/>
            <w:tcBorders>
              <w:top w:val="nil"/>
              <w:left w:val="nil"/>
              <w:bottom w:val="nil"/>
              <w:right w:val="nil"/>
            </w:tcBorders>
          </w:tcPr>
          <w:p w14:paraId="03DF9165" w14:textId="77777777" w:rsidR="000F5B33" w:rsidRPr="00A07645" w:rsidRDefault="000F5B33" w:rsidP="002069FF">
            <w:pPr>
              <w:jc w:val="both"/>
              <w:rPr>
                <w:rFonts w:cstheme="minorHAnsi"/>
                <w:noProof/>
                <w:lang w:val="sr-Cyrl-RS"/>
              </w:rPr>
            </w:pPr>
            <w:r w:rsidRPr="00A07645">
              <w:rPr>
                <w:rFonts w:cstheme="minorHAnsi"/>
                <w:i/>
                <w:iCs/>
                <w:noProof/>
                <w:lang w:val="sr-Cyrl-RS"/>
              </w:rPr>
              <w:t>Назив</w:t>
            </w:r>
          </w:p>
        </w:tc>
        <w:tc>
          <w:tcPr>
            <w:tcW w:w="5854" w:type="dxa"/>
            <w:gridSpan w:val="28"/>
            <w:tcBorders>
              <w:top w:val="nil"/>
              <w:left w:val="nil"/>
              <w:bottom w:val="nil"/>
              <w:right w:val="nil"/>
            </w:tcBorders>
          </w:tcPr>
          <w:p w14:paraId="32D98A24" w14:textId="25215BDE" w:rsidR="000F5B33" w:rsidRPr="00A07645" w:rsidRDefault="000F5B33" w:rsidP="002069FF">
            <w:pPr>
              <w:rPr>
                <w:rFonts w:cstheme="minorHAnsi"/>
                <w:noProof/>
                <w:lang w:val="sr-Cyrl-RS"/>
              </w:rPr>
            </w:pPr>
            <w:r w:rsidRPr="00A07645">
              <w:rPr>
                <w:rFonts w:cstheme="minorHAnsi"/>
                <w:noProof/>
                <w:lang w:val="sr-Cyrl-RS"/>
              </w:rPr>
              <w:t>Подршка развоју и промоцији женског иновационог предузетништва</w:t>
            </w:r>
          </w:p>
        </w:tc>
      </w:tr>
      <w:tr w:rsidR="000F5B33" w:rsidRPr="00A07645" w14:paraId="44DEF0A5" w14:textId="77777777" w:rsidTr="00BA584F">
        <w:tc>
          <w:tcPr>
            <w:tcW w:w="3507" w:type="dxa"/>
            <w:gridSpan w:val="6"/>
            <w:tcBorders>
              <w:top w:val="nil"/>
            </w:tcBorders>
          </w:tcPr>
          <w:p w14:paraId="1F8EDCCB" w14:textId="77777777" w:rsidR="000F5B33" w:rsidRPr="00A07645" w:rsidRDefault="000F5B33" w:rsidP="002069FF">
            <w:pPr>
              <w:rPr>
                <w:rFonts w:cstheme="minorHAnsi"/>
                <w:b/>
                <w:bCs/>
                <w:noProof/>
                <w:sz w:val="20"/>
                <w:szCs w:val="20"/>
                <w:lang w:val="sr-Cyrl-RS"/>
              </w:rPr>
            </w:pPr>
            <w:r w:rsidRPr="00A07645">
              <w:rPr>
                <w:rFonts w:cstheme="minorHAnsi"/>
                <w:b/>
                <w:bCs/>
                <w:noProof/>
                <w:sz w:val="20"/>
                <w:szCs w:val="20"/>
                <w:lang w:val="sr-Cyrl-RS"/>
              </w:rPr>
              <w:t>Назив циља</w:t>
            </w:r>
          </w:p>
        </w:tc>
        <w:tc>
          <w:tcPr>
            <w:tcW w:w="5854" w:type="dxa"/>
            <w:gridSpan w:val="28"/>
            <w:tcBorders>
              <w:top w:val="nil"/>
            </w:tcBorders>
          </w:tcPr>
          <w:p w14:paraId="46B91171" w14:textId="23A8111A" w:rsidR="000F5B33" w:rsidRPr="00A07645" w:rsidRDefault="008921E9" w:rsidP="002069FF">
            <w:pPr>
              <w:rPr>
                <w:rFonts w:cstheme="minorHAnsi"/>
                <w:b/>
                <w:bCs/>
                <w:noProof/>
                <w:sz w:val="20"/>
                <w:szCs w:val="20"/>
                <w:lang w:val="sr-Cyrl-RS"/>
              </w:rPr>
            </w:pPr>
            <w:r w:rsidRPr="00A07645">
              <w:rPr>
                <w:rFonts w:cstheme="minorHAnsi"/>
                <w:b/>
                <w:bCs/>
                <w:noProof/>
                <w:sz w:val="20"/>
                <w:szCs w:val="20"/>
                <w:lang w:val="sr-Cyrl-RS"/>
              </w:rPr>
              <w:t>Програм развоја и промоције женског иновационог предузетништва</w:t>
            </w:r>
          </w:p>
        </w:tc>
      </w:tr>
      <w:tr w:rsidR="000F5B33" w:rsidRPr="00A07645" w14:paraId="22ADDBBA" w14:textId="77777777" w:rsidTr="00BA584F">
        <w:trPr>
          <w:gridAfter w:val="1"/>
          <w:wAfter w:w="6" w:type="dxa"/>
        </w:trPr>
        <w:tc>
          <w:tcPr>
            <w:tcW w:w="2132" w:type="dxa"/>
            <w:gridSpan w:val="3"/>
            <w:shd w:val="clear" w:color="auto" w:fill="F2F2F2" w:themeFill="background1" w:themeFillShade="F2"/>
          </w:tcPr>
          <w:p w14:paraId="37C2C68E"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75" w:type="dxa"/>
            <w:gridSpan w:val="3"/>
            <w:shd w:val="clear" w:color="auto" w:fill="F2F2F2" w:themeFill="background1" w:themeFillShade="F2"/>
          </w:tcPr>
          <w:p w14:paraId="4647FC8B"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387" w:type="dxa"/>
            <w:gridSpan w:val="7"/>
            <w:shd w:val="clear" w:color="auto" w:fill="F2F2F2" w:themeFill="background1" w:themeFillShade="F2"/>
          </w:tcPr>
          <w:p w14:paraId="52B03ADC"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Јединица мере</w:t>
            </w:r>
          </w:p>
        </w:tc>
        <w:tc>
          <w:tcPr>
            <w:tcW w:w="831" w:type="dxa"/>
            <w:gridSpan w:val="5"/>
            <w:shd w:val="clear" w:color="auto" w:fill="F2F2F2" w:themeFill="background1" w:themeFillShade="F2"/>
          </w:tcPr>
          <w:p w14:paraId="4DCEE602"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Базна година</w:t>
            </w:r>
          </w:p>
        </w:tc>
        <w:tc>
          <w:tcPr>
            <w:tcW w:w="972" w:type="dxa"/>
            <w:gridSpan w:val="5"/>
            <w:shd w:val="clear" w:color="auto" w:fill="F2F2F2" w:themeFill="background1" w:themeFillShade="F2"/>
          </w:tcPr>
          <w:p w14:paraId="155ABDA3"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13" w:type="dxa"/>
            <w:gridSpan w:val="5"/>
            <w:shd w:val="clear" w:color="auto" w:fill="F2F2F2" w:themeFill="background1" w:themeFillShade="F2"/>
          </w:tcPr>
          <w:p w14:paraId="5529C0B3"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29" w:type="dxa"/>
            <w:gridSpan w:val="4"/>
            <w:shd w:val="clear" w:color="auto" w:fill="F2F2F2" w:themeFill="background1" w:themeFillShade="F2"/>
          </w:tcPr>
          <w:p w14:paraId="3DD26C7E"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16" w:type="dxa"/>
            <w:shd w:val="clear" w:color="auto" w:fill="F2F2F2" w:themeFill="background1" w:themeFillShade="F2"/>
          </w:tcPr>
          <w:p w14:paraId="4C98F2F7" w14:textId="77777777" w:rsidR="000F5B33" w:rsidRPr="00A07645" w:rsidRDefault="000F5B33" w:rsidP="008921E9">
            <w:pPr>
              <w:jc w:val="center"/>
              <w:rPr>
                <w:rFonts w:cstheme="minorHAnsi"/>
                <w:b/>
                <w:bCs/>
                <w:noProof/>
                <w:sz w:val="18"/>
                <w:szCs w:val="18"/>
                <w:lang w:val="sr-Cyrl-RS"/>
              </w:rPr>
            </w:pPr>
            <w:r w:rsidRPr="00A07645">
              <w:rPr>
                <w:rFonts w:cstheme="minorHAnsi"/>
                <w:b/>
                <w:bCs/>
                <w:noProof/>
                <w:sz w:val="18"/>
                <w:szCs w:val="18"/>
                <w:lang w:val="sr-Cyrl-RS"/>
              </w:rPr>
              <w:t>Пројек. вред. 2023</w:t>
            </w:r>
          </w:p>
        </w:tc>
      </w:tr>
      <w:tr w:rsidR="000F5B33" w:rsidRPr="00A07645" w14:paraId="0ED58F22" w14:textId="77777777" w:rsidTr="00BA584F">
        <w:trPr>
          <w:gridAfter w:val="1"/>
          <w:wAfter w:w="6" w:type="dxa"/>
        </w:trPr>
        <w:tc>
          <w:tcPr>
            <w:tcW w:w="2132" w:type="dxa"/>
            <w:gridSpan w:val="3"/>
            <w:shd w:val="clear" w:color="auto" w:fill="FFFFFF" w:themeFill="background1"/>
          </w:tcPr>
          <w:p w14:paraId="02D33AED" w14:textId="0235D87A" w:rsidR="000F5B33" w:rsidRPr="00A07645" w:rsidRDefault="008921E9" w:rsidP="002069FF">
            <w:pPr>
              <w:rPr>
                <w:rFonts w:cstheme="minorHAnsi"/>
                <w:b/>
                <w:bCs/>
                <w:noProof/>
                <w:sz w:val="20"/>
                <w:szCs w:val="20"/>
                <w:lang w:val="sr-Cyrl-RS"/>
              </w:rPr>
            </w:pPr>
            <w:r w:rsidRPr="00A07645">
              <w:rPr>
                <w:rFonts w:cstheme="minorHAnsi"/>
                <w:noProof/>
                <w:sz w:val="20"/>
                <w:szCs w:val="20"/>
                <w:lang w:val="sr-Cyrl-RS"/>
              </w:rPr>
              <w:t>Број подржаних иновационих пројеката</w:t>
            </w:r>
          </w:p>
        </w:tc>
        <w:tc>
          <w:tcPr>
            <w:tcW w:w="1375" w:type="dxa"/>
            <w:gridSpan w:val="3"/>
            <w:shd w:val="clear" w:color="auto" w:fill="FFFFFF" w:themeFill="background1"/>
          </w:tcPr>
          <w:p w14:paraId="7C884D17" w14:textId="77777777" w:rsidR="000F5B33" w:rsidRPr="00A07645" w:rsidRDefault="000F5B33" w:rsidP="002069FF">
            <w:pPr>
              <w:rPr>
                <w:rFonts w:cstheme="minorHAnsi"/>
                <w:b/>
                <w:bCs/>
                <w:noProof/>
                <w:sz w:val="20"/>
                <w:szCs w:val="20"/>
                <w:lang w:val="sr-Cyrl-RS"/>
              </w:rPr>
            </w:pPr>
            <w:r w:rsidRPr="00A07645">
              <w:rPr>
                <w:rFonts w:cstheme="minorHAnsi"/>
                <w:noProof/>
                <w:sz w:val="20"/>
                <w:szCs w:val="20"/>
                <w:lang w:val="sr-Cyrl-RS"/>
              </w:rPr>
              <w:t>Извештај</w:t>
            </w:r>
          </w:p>
        </w:tc>
        <w:tc>
          <w:tcPr>
            <w:tcW w:w="1387" w:type="dxa"/>
            <w:gridSpan w:val="7"/>
            <w:shd w:val="clear" w:color="auto" w:fill="FFFFFF" w:themeFill="background1"/>
          </w:tcPr>
          <w:p w14:paraId="14027800" w14:textId="164951DD" w:rsidR="000F5B33" w:rsidRPr="00A07645" w:rsidRDefault="008921E9" w:rsidP="00CD751F">
            <w:pPr>
              <w:rPr>
                <w:rFonts w:cstheme="minorHAnsi"/>
                <w:b/>
                <w:bCs/>
                <w:noProof/>
                <w:sz w:val="20"/>
                <w:szCs w:val="20"/>
                <w:lang w:val="sr-Cyrl-RS"/>
              </w:rPr>
            </w:pPr>
            <w:r w:rsidRPr="00A07645">
              <w:rPr>
                <w:rFonts w:cstheme="minorHAnsi"/>
                <w:noProof/>
                <w:sz w:val="20"/>
                <w:szCs w:val="20"/>
                <w:lang w:val="sr-Cyrl-RS"/>
              </w:rPr>
              <w:t>Број подржаних иновационих пројеката</w:t>
            </w:r>
          </w:p>
        </w:tc>
        <w:tc>
          <w:tcPr>
            <w:tcW w:w="831" w:type="dxa"/>
            <w:gridSpan w:val="5"/>
            <w:shd w:val="clear" w:color="auto" w:fill="FFFFFF" w:themeFill="background1"/>
          </w:tcPr>
          <w:p w14:paraId="3DC26028" w14:textId="7AF81D50" w:rsidR="000F5B33" w:rsidRPr="00A07645" w:rsidRDefault="008921E9" w:rsidP="002069FF">
            <w:pPr>
              <w:jc w:val="center"/>
              <w:rPr>
                <w:rFonts w:cstheme="minorHAnsi"/>
                <w:b/>
                <w:bCs/>
                <w:noProof/>
                <w:sz w:val="20"/>
                <w:szCs w:val="20"/>
                <w:lang w:val="sr-Cyrl-RS"/>
              </w:rPr>
            </w:pPr>
            <w:r w:rsidRPr="00A07645">
              <w:rPr>
                <w:rFonts w:cstheme="minorHAnsi"/>
                <w:noProof/>
                <w:sz w:val="20"/>
                <w:szCs w:val="20"/>
                <w:lang w:val="sr-Cyrl-RS"/>
              </w:rPr>
              <w:t>2020</w:t>
            </w:r>
          </w:p>
        </w:tc>
        <w:tc>
          <w:tcPr>
            <w:tcW w:w="972" w:type="dxa"/>
            <w:gridSpan w:val="5"/>
            <w:shd w:val="clear" w:color="auto" w:fill="FFFFFF" w:themeFill="background1"/>
          </w:tcPr>
          <w:p w14:paraId="64EFB54C" w14:textId="7C8C74A6" w:rsidR="000F5B33" w:rsidRPr="00A07645" w:rsidRDefault="008921E9" w:rsidP="002069FF">
            <w:pPr>
              <w:jc w:val="center"/>
              <w:rPr>
                <w:rFonts w:cstheme="minorHAnsi"/>
                <w:noProof/>
                <w:sz w:val="20"/>
                <w:szCs w:val="20"/>
                <w:lang w:val="sr-Cyrl-RS"/>
              </w:rPr>
            </w:pPr>
            <w:r w:rsidRPr="00A07645">
              <w:rPr>
                <w:rFonts w:cstheme="minorHAnsi"/>
                <w:noProof/>
                <w:sz w:val="20"/>
                <w:szCs w:val="20"/>
                <w:lang w:val="sr-Cyrl-RS"/>
              </w:rPr>
              <w:t>100</w:t>
            </w:r>
          </w:p>
        </w:tc>
        <w:tc>
          <w:tcPr>
            <w:tcW w:w="913" w:type="dxa"/>
            <w:gridSpan w:val="5"/>
            <w:shd w:val="clear" w:color="auto" w:fill="FFFFFF" w:themeFill="background1"/>
          </w:tcPr>
          <w:p w14:paraId="5B0B0B7C" w14:textId="2A766387" w:rsidR="000F5B33" w:rsidRPr="00A07645" w:rsidRDefault="008921E9" w:rsidP="002069FF">
            <w:pPr>
              <w:jc w:val="center"/>
              <w:rPr>
                <w:rFonts w:cstheme="minorHAnsi"/>
                <w:noProof/>
                <w:sz w:val="20"/>
                <w:szCs w:val="20"/>
                <w:lang w:val="sr-Cyrl-RS"/>
              </w:rPr>
            </w:pPr>
            <w:r w:rsidRPr="00A07645">
              <w:rPr>
                <w:rFonts w:cstheme="minorHAnsi"/>
                <w:noProof/>
                <w:sz w:val="20"/>
                <w:szCs w:val="20"/>
                <w:lang w:val="sr-Cyrl-RS"/>
              </w:rPr>
              <w:t>100</w:t>
            </w:r>
          </w:p>
        </w:tc>
        <w:tc>
          <w:tcPr>
            <w:tcW w:w="829" w:type="dxa"/>
            <w:gridSpan w:val="4"/>
            <w:shd w:val="clear" w:color="auto" w:fill="FFFFFF" w:themeFill="background1"/>
          </w:tcPr>
          <w:p w14:paraId="51C47CF2" w14:textId="56F2732A" w:rsidR="000F5B33" w:rsidRPr="00A07645" w:rsidRDefault="008921E9" w:rsidP="002069FF">
            <w:pPr>
              <w:jc w:val="center"/>
              <w:rPr>
                <w:rFonts w:cstheme="minorHAnsi"/>
                <w:noProof/>
                <w:sz w:val="20"/>
                <w:szCs w:val="20"/>
                <w:lang w:val="sr-Cyrl-RS"/>
              </w:rPr>
            </w:pPr>
            <w:r w:rsidRPr="00A07645">
              <w:rPr>
                <w:rFonts w:cstheme="minorHAnsi"/>
                <w:noProof/>
                <w:sz w:val="20"/>
                <w:szCs w:val="20"/>
                <w:lang w:val="sr-Cyrl-RS"/>
              </w:rPr>
              <w:t>100</w:t>
            </w:r>
          </w:p>
        </w:tc>
        <w:tc>
          <w:tcPr>
            <w:tcW w:w="916" w:type="dxa"/>
            <w:shd w:val="clear" w:color="auto" w:fill="FFFFFF" w:themeFill="background1"/>
          </w:tcPr>
          <w:p w14:paraId="79FA3524" w14:textId="4C624591" w:rsidR="000F5B33" w:rsidRPr="00A07645" w:rsidRDefault="008921E9" w:rsidP="002069FF">
            <w:pPr>
              <w:jc w:val="center"/>
              <w:rPr>
                <w:rFonts w:cstheme="minorHAnsi"/>
                <w:noProof/>
                <w:sz w:val="20"/>
                <w:szCs w:val="20"/>
                <w:lang w:val="sr-Cyrl-RS"/>
              </w:rPr>
            </w:pPr>
            <w:r w:rsidRPr="00A07645">
              <w:rPr>
                <w:rFonts w:cstheme="minorHAnsi"/>
                <w:noProof/>
                <w:sz w:val="20"/>
                <w:szCs w:val="20"/>
                <w:lang w:val="sr-Cyrl-RS"/>
              </w:rPr>
              <w:t>100</w:t>
            </w:r>
          </w:p>
        </w:tc>
      </w:tr>
      <w:tr w:rsidR="000F5B33" w:rsidRPr="00A07645" w14:paraId="44F36F31" w14:textId="77777777" w:rsidTr="002069FF">
        <w:tc>
          <w:tcPr>
            <w:tcW w:w="9361" w:type="dxa"/>
            <w:gridSpan w:val="34"/>
            <w:shd w:val="clear" w:color="auto" w:fill="FFC000"/>
          </w:tcPr>
          <w:p w14:paraId="5D770AB7" w14:textId="1328A854" w:rsidR="000F5B33" w:rsidRPr="00A07645" w:rsidRDefault="000F5B33" w:rsidP="002069FF">
            <w:pPr>
              <w:rPr>
                <w:rFonts w:cstheme="minorHAnsi"/>
                <w:b/>
                <w:bCs/>
                <w:noProof/>
                <w:sz w:val="20"/>
                <w:szCs w:val="20"/>
                <w:lang w:val="sr-Cyrl-RS"/>
              </w:rPr>
            </w:pPr>
            <w:r w:rsidRPr="00A07645">
              <w:rPr>
                <w:rFonts w:cstheme="minorHAnsi"/>
                <w:b/>
                <w:bCs/>
                <w:noProof/>
                <w:sz w:val="20"/>
                <w:szCs w:val="20"/>
                <w:lang w:val="sr-Cyrl-RS"/>
              </w:rPr>
              <w:t>Коментар</w:t>
            </w:r>
            <w:r w:rsidR="00B46021" w:rsidRPr="00A07645">
              <w:rPr>
                <w:rFonts w:cstheme="minorHAnsi"/>
                <w:b/>
                <w:bCs/>
                <w:noProof/>
                <w:sz w:val="20"/>
                <w:szCs w:val="20"/>
                <w:lang w:val="sr-Cyrl-RS"/>
              </w:rPr>
              <w:t>:</w:t>
            </w:r>
          </w:p>
          <w:p w14:paraId="3959CBFD" w14:textId="00758851" w:rsidR="000F5B33" w:rsidRPr="00A07645" w:rsidRDefault="008921E9" w:rsidP="002069FF">
            <w:pPr>
              <w:jc w:val="both"/>
              <w:rPr>
                <w:rFonts w:cstheme="minorHAnsi"/>
                <w:noProof/>
                <w:sz w:val="20"/>
                <w:szCs w:val="20"/>
                <w:lang w:val="sr-Cyrl-RS"/>
              </w:rPr>
            </w:pPr>
            <w:r w:rsidRPr="00A07645">
              <w:rPr>
                <w:rFonts w:cstheme="minorHAnsi"/>
                <w:noProof/>
                <w:sz w:val="20"/>
                <w:szCs w:val="20"/>
                <w:lang w:val="sr-Cyrl-RS"/>
              </w:rPr>
              <w:t>Буџетски корисник и буџетом за 2021. годину планира да прати реализацију пројекта који има за циљ да подржи иновационо предузетништво жена. Из предложених индикатора видљиво је да је планирано да се подржи 100 пројеката годишње и вредност индикатора је остала непромењена у односу на претходну годину. Пројекти те врсте су потребни како би се затворио родни јаз у овој области, а о чему је указала и родна анализа Фонда за иновациону делатност спроведена 2019. године. Претходним РОБ Извештајем о напретку предложено је да буџеткси корисник ради свеобухватнијег праћења напретка у области</w:t>
            </w:r>
            <w:r w:rsidR="00B46021" w:rsidRPr="00A07645">
              <w:rPr>
                <w:rFonts w:cstheme="minorHAnsi"/>
                <w:noProof/>
                <w:sz w:val="20"/>
                <w:szCs w:val="20"/>
                <w:lang w:val="sr-Cyrl-RS"/>
              </w:rPr>
              <w:t xml:space="preserve"> иновационог предузетништва жена </w:t>
            </w:r>
            <w:r w:rsidRPr="00A07645">
              <w:rPr>
                <w:rFonts w:cstheme="minorHAnsi"/>
                <w:noProof/>
                <w:sz w:val="20"/>
                <w:szCs w:val="20"/>
                <w:lang w:val="sr-Cyrl-RS"/>
              </w:rPr>
              <w:t xml:space="preserve">и бољег препознавања </w:t>
            </w:r>
            <w:r w:rsidR="00B46021" w:rsidRPr="00A07645">
              <w:rPr>
                <w:rFonts w:cstheme="minorHAnsi"/>
                <w:noProof/>
                <w:sz w:val="20"/>
                <w:szCs w:val="20"/>
                <w:lang w:val="sr-Cyrl-RS"/>
              </w:rPr>
              <w:t xml:space="preserve">и одговора на </w:t>
            </w:r>
            <w:r w:rsidRPr="00A07645">
              <w:rPr>
                <w:rFonts w:cstheme="minorHAnsi"/>
                <w:noProof/>
                <w:sz w:val="20"/>
                <w:szCs w:val="20"/>
                <w:lang w:val="sr-Cyrl-RS"/>
              </w:rPr>
              <w:t>потреб</w:t>
            </w:r>
            <w:r w:rsidR="00B46021" w:rsidRPr="00A07645">
              <w:rPr>
                <w:rFonts w:cstheme="minorHAnsi"/>
                <w:noProof/>
                <w:sz w:val="20"/>
                <w:szCs w:val="20"/>
                <w:lang w:val="sr-Cyrl-RS"/>
              </w:rPr>
              <w:t>е жена у овој области</w:t>
            </w:r>
            <w:r w:rsidRPr="00A07645">
              <w:rPr>
                <w:rFonts w:cstheme="minorHAnsi"/>
                <w:noProof/>
                <w:sz w:val="20"/>
                <w:szCs w:val="20"/>
                <w:lang w:val="sr-Cyrl-RS"/>
              </w:rPr>
              <w:t xml:space="preserve"> на које </w:t>
            </w:r>
            <w:r w:rsidR="00B46021" w:rsidRPr="00A07645">
              <w:rPr>
                <w:rFonts w:cstheme="minorHAnsi"/>
                <w:noProof/>
                <w:sz w:val="20"/>
                <w:szCs w:val="20"/>
                <w:lang w:val="sr-Cyrl-RS"/>
              </w:rPr>
              <w:t>ј</w:t>
            </w:r>
            <w:r w:rsidRPr="00A07645">
              <w:rPr>
                <w:rFonts w:cstheme="minorHAnsi"/>
                <w:noProof/>
                <w:sz w:val="20"/>
                <w:szCs w:val="20"/>
                <w:lang w:val="sr-Cyrl-RS"/>
              </w:rPr>
              <w:t>е потребно усмерити</w:t>
            </w:r>
            <w:r w:rsidR="00B46021" w:rsidRPr="00A07645">
              <w:rPr>
                <w:rFonts w:cstheme="minorHAnsi"/>
                <w:noProof/>
                <w:sz w:val="20"/>
                <w:szCs w:val="20"/>
                <w:lang w:val="sr-Cyrl-RS"/>
              </w:rPr>
              <w:t xml:space="preserve"> буџетска средства</w:t>
            </w:r>
            <w:r w:rsidRPr="00A07645">
              <w:rPr>
                <w:rFonts w:cstheme="minorHAnsi"/>
                <w:noProof/>
                <w:sz w:val="20"/>
                <w:szCs w:val="20"/>
                <w:lang w:val="sr-Cyrl-RS"/>
              </w:rPr>
              <w:t xml:space="preserve"> додатно прати: број пројеката подржаних у високо растућим секторима у односу на укупан број подржаних пројеката; секторска распоређеност и регионална распоређеност подржаних пројеката; број подржаних пројеката од укупног броја пријављених; однос подржаних пројеката који су поднеле предузетнице које послују више од три године сл. Међутим и поред препоруке буџет</w:t>
            </w:r>
            <w:r w:rsidR="003D6A09" w:rsidRPr="00A07645">
              <w:rPr>
                <w:rFonts w:cstheme="minorHAnsi"/>
                <w:noProof/>
                <w:sz w:val="20"/>
                <w:szCs w:val="20"/>
                <w:lang w:val="sr-Cyrl-RS"/>
              </w:rPr>
              <w:t>с</w:t>
            </w:r>
            <w:r w:rsidRPr="00A07645">
              <w:rPr>
                <w:rFonts w:cstheme="minorHAnsi"/>
                <w:noProof/>
                <w:sz w:val="20"/>
                <w:szCs w:val="20"/>
                <w:lang w:val="sr-Cyrl-RS"/>
              </w:rPr>
              <w:t xml:space="preserve">ки корисник </w:t>
            </w:r>
            <w:r w:rsidR="003D6A09" w:rsidRPr="00A07645">
              <w:rPr>
                <w:rFonts w:cstheme="minorHAnsi"/>
                <w:noProof/>
                <w:sz w:val="20"/>
                <w:szCs w:val="20"/>
                <w:lang w:val="sr-Cyrl-RS"/>
              </w:rPr>
              <w:t xml:space="preserve">није увео додатне индикаторе који би омогућили свеобухватније праћење учинка активности на развој женског предузетништва. Препорука се стога понавља. </w:t>
            </w:r>
            <w:r w:rsidRPr="00A07645">
              <w:rPr>
                <w:rFonts w:cstheme="minorHAnsi"/>
                <w:noProof/>
                <w:sz w:val="20"/>
                <w:szCs w:val="20"/>
                <w:lang w:val="sr-Cyrl-RS"/>
              </w:rPr>
              <w:t>Ове информације би требало да се нађу као део извештаја о учинку, како би могле да се доносе одлуке о наставку и/или модификацији активности.</w:t>
            </w:r>
          </w:p>
        </w:tc>
      </w:tr>
      <w:tr w:rsidR="00F12395" w:rsidRPr="00A07645" w14:paraId="1E0E919B" w14:textId="77777777" w:rsidTr="003760FA">
        <w:tc>
          <w:tcPr>
            <w:tcW w:w="3828" w:type="dxa"/>
            <w:gridSpan w:val="8"/>
            <w:tcBorders>
              <w:top w:val="nil"/>
              <w:left w:val="nil"/>
              <w:bottom w:val="nil"/>
              <w:right w:val="nil"/>
            </w:tcBorders>
          </w:tcPr>
          <w:p w14:paraId="7E01F868" w14:textId="77777777" w:rsidR="00F12395" w:rsidRPr="00A07645" w:rsidRDefault="00F12395" w:rsidP="000E60D1">
            <w:pPr>
              <w:rPr>
                <w:rFonts w:cstheme="minorHAnsi"/>
                <w:b/>
                <w:bCs/>
                <w:noProof/>
                <w:lang w:val="sr-Cyrl-RS"/>
              </w:rPr>
            </w:pPr>
            <w:r w:rsidRPr="00A07645">
              <w:rPr>
                <w:rFonts w:cstheme="minorHAnsi"/>
                <w:b/>
                <w:bCs/>
                <w:noProof/>
                <w:lang w:val="sr-Cyrl-RS"/>
              </w:rPr>
              <w:t>ДБК</w:t>
            </w:r>
          </w:p>
        </w:tc>
        <w:tc>
          <w:tcPr>
            <w:tcW w:w="5538" w:type="dxa"/>
            <w:gridSpan w:val="26"/>
            <w:tcBorders>
              <w:top w:val="nil"/>
              <w:left w:val="nil"/>
              <w:bottom w:val="nil"/>
              <w:right w:val="nil"/>
            </w:tcBorders>
          </w:tcPr>
          <w:p w14:paraId="2CA3AC1D" w14:textId="77777777" w:rsidR="00F12395" w:rsidRPr="00A07645" w:rsidRDefault="00F12395" w:rsidP="000E60D1">
            <w:pPr>
              <w:rPr>
                <w:rFonts w:cstheme="minorHAnsi"/>
                <w:b/>
                <w:bCs/>
                <w:noProof/>
                <w:lang w:val="sr-Cyrl-RS"/>
              </w:rPr>
            </w:pPr>
            <w:r w:rsidRPr="00A07645">
              <w:rPr>
                <w:rFonts w:cstheme="minorHAnsi"/>
                <w:b/>
                <w:bCs/>
                <w:noProof/>
                <w:lang w:val="sr-Cyrl-RS"/>
              </w:rPr>
              <w:t>10201</w:t>
            </w:r>
          </w:p>
        </w:tc>
      </w:tr>
      <w:tr w:rsidR="00F12395" w:rsidRPr="00A07645" w14:paraId="2B59559D" w14:textId="77777777" w:rsidTr="003760FA">
        <w:tc>
          <w:tcPr>
            <w:tcW w:w="3828" w:type="dxa"/>
            <w:gridSpan w:val="8"/>
            <w:tcBorders>
              <w:top w:val="nil"/>
              <w:left w:val="nil"/>
              <w:bottom w:val="nil"/>
              <w:right w:val="nil"/>
            </w:tcBorders>
          </w:tcPr>
          <w:p w14:paraId="2FF49C36" w14:textId="77777777" w:rsidR="00F12395" w:rsidRPr="00A07645" w:rsidRDefault="00F12395" w:rsidP="000E60D1">
            <w:pPr>
              <w:rPr>
                <w:rFonts w:cstheme="minorHAnsi"/>
                <w:b/>
                <w:bCs/>
                <w:noProof/>
                <w:lang w:val="sr-Cyrl-RS"/>
              </w:rPr>
            </w:pPr>
            <w:r w:rsidRPr="00A07645">
              <w:rPr>
                <w:rFonts w:cstheme="minorHAnsi"/>
                <w:b/>
                <w:bCs/>
                <w:noProof/>
                <w:lang w:val="sr-Cyrl-RS"/>
              </w:rPr>
              <w:t>Назив ДБК</w:t>
            </w:r>
          </w:p>
        </w:tc>
        <w:tc>
          <w:tcPr>
            <w:tcW w:w="5538" w:type="dxa"/>
            <w:gridSpan w:val="26"/>
            <w:tcBorders>
              <w:top w:val="nil"/>
              <w:left w:val="nil"/>
              <w:bottom w:val="nil"/>
              <w:right w:val="nil"/>
            </w:tcBorders>
          </w:tcPr>
          <w:p w14:paraId="5619803C" w14:textId="77777777" w:rsidR="00F12395" w:rsidRPr="00A07645" w:rsidRDefault="00F12395" w:rsidP="00920120">
            <w:pPr>
              <w:pStyle w:val="Heading2"/>
              <w:outlineLvl w:val="1"/>
              <w:rPr>
                <w:rFonts w:asciiTheme="minorHAnsi" w:hAnsiTheme="minorHAnsi" w:cstheme="minorHAnsi"/>
                <w:lang w:val="sr-Cyrl-RS"/>
              </w:rPr>
            </w:pPr>
            <w:bookmarkStart w:id="48" w:name="_Toc79161504"/>
            <w:bookmarkStart w:id="49" w:name="_Toc82811802"/>
            <w:bookmarkStart w:id="50" w:name="_Toc91067746"/>
            <w:r w:rsidRPr="00A07645">
              <w:rPr>
                <w:rFonts w:asciiTheme="minorHAnsi" w:hAnsiTheme="minorHAnsi" w:cstheme="minorHAnsi"/>
                <w:lang w:val="sr-Cyrl-RS"/>
              </w:rPr>
              <w:t>КАНЦЕЛАРИЈА ЗА САРАДЊУ СА МЕДИЈИМА</w:t>
            </w:r>
            <w:bookmarkEnd w:id="48"/>
            <w:bookmarkEnd w:id="49"/>
            <w:bookmarkEnd w:id="50"/>
          </w:p>
        </w:tc>
      </w:tr>
      <w:tr w:rsidR="00F12395" w:rsidRPr="00A07645" w14:paraId="01AFD450" w14:textId="77777777" w:rsidTr="003760FA">
        <w:tc>
          <w:tcPr>
            <w:tcW w:w="3828" w:type="dxa"/>
            <w:gridSpan w:val="8"/>
            <w:tcBorders>
              <w:top w:val="nil"/>
              <w:left w:val="nil"/>
              <w:bottom w:val="nil"/>
              <w:right w:val="nil"/>
            </w:tcBorders>
          </w:tcPr>
          <w:p w14:paraId="1D363D62" w14:textId="77777777" w:rsidR="00F12395" w:rsidRPr="00A07645" w:rsidRDefault="00F12395" w:rsidP="000E60D1">
            <w:pPr>
              <w:rPr>
                <w:rFonts w:cstheme="minorHAnsi"/>
                <w:noProof/>
                <w:lang w:val="sr-Cyrl-RS"/>
              </w:rPr>
            </w:pPr>
            <w:r w:rsidRPr="00A07645">
              <w:rPr>
                <w:rFonts w:cstheme="minorHAnsi"/>
                <w:noProof/>
                <w:lang w:val="sr-Cyrl-RS"/>
              </w:rPr>
              <w:t>Програм</w:t>
            </w:r>
          </w:p>
        </w:tc>
        <w:tc>
          <w:tcPr>
            <w:tcW w:w="5538" w:type="dxa"/>
            <w:gridSpan w:val="26"/>
            <w:tcBorders>
              <w:top w:val="nil"/>
              <w:left w:val="nil"/>
              <w:bottom w:val="nil"/>
              <w:right w:val="nil"/>
            </w:tcBorders>
          </w:tcPr>
          <w:p w14:paraId="44DD87CE" w14:textId="77777777" w:rsidR="00F12395" w:rsidRPr="00A07645" w:rsidRDefault="00F12395" w:rsidP="000E60D1">
            <w:pPr>
              <w:rPr>
                <w:rFonts w:cstheme="minorHAnsi"/>
                <w:noProof/>
                <w:lang w:val="sr-Cyrl-RS"/>
              </w:rPr>
            </w:pPr>
            <w:r w:rsidRPr="00A07645">
              <w:rPr>
                <w:rFonts w:cstheme="minorHAnsi"/>
                <w:noProof/>
                <w:lang w:val="sr-Cyrl-RS"/>
              </w:rPr>
              <w:t>2102</w:t>
            </w:r>
          </w:p>
        </w:tc>
      </w:tr>
      <w:tr w:rsidR="00F12395" w:rsidRPr="00A07645" w14:paraId="6F3FD9FE" w14:textId="77777777" w:rsidTr="003760FA">
        <w:tc>
          <w:tcPr>
            <w:tcW w:w="3828" w:type="dxa"/>
            <w:gridSpan w:val="8"/>
            <w:tcBorders>
              <w:top w:val="nil"/>
              <w:left w:val="nil"/>
              <w:bottom w:val="nil"/>
              <w:right w:val="nil"/>
            </w:tcBorders>
          </w:tcPr>
          <w:p w14:paraId="5170B8CF" w14:textId="77777777" w:rsidR="00F12395" w:rsidRPr="00A07645" w:rsidRDefault="00F12395" w:rsidP="000E60D1">
            <w:pPr>
              <w:rPr>
                <w:rFonts w:cstheme="minorHAnsi"/>
                <w:i/>
                <w:iCs/>
                <w:noProof/>
                <w:lang w:val="sr-Cyrl-RS"/>
              </w:rPr>
            </w:pPr>
            <w:r w:rsidRPr="00A07645">
              <w:rPr>
                <w:rFonts w:cstheme="minorHAnsi"/>
                <w:i/>
                <w:iCs/>
                <w:noProof/>
                <w:lang w:val="sr-Cyrl-RS"/>
              </w:rPr>
              <w:t>Назив програма</w:t>
            </w:r>
          </w:p>
        </w:tc>
        <w:tc>
          <w:tcPr>
            <w:tcW w:w="5538" w:type="dxa"/>
            <w:gridSpan w:val="26"/>
            <w:tcBorders>
              <w:top w:val="nil"/>
              <w:left w:val="nil"/>
              <w:bottom w:val="nil"/>
              <w:right w:val="nil"/>
            </w:tcBorders>
          </w:tcPr>
          <w:p w14:paraId="6C6EBC6F" w14:textId="77777777" w:rsidR="00F12395" w:rsidRPr="00A07645" w:rsidRDefault="00F12395" w:rsidP="000E60D1">
            <w:pPr>
              <w:rPr>
                <w:rFonts w:cstheme="minorHAnsi"/>
                <w:noProof/>
                <w:lang w:val="sr-Cyrl-RS"/>
              </w:rPr>
            </w:pPr>
            <w:r w:rsidRPr="00A07645">
              <w:rPr>
                <w:rFonts w:cstheme="minorHAnsi"/>
                <w:noProof/>
                <w:lang w:val="sr-Cyrl-RS"/>
              </w:rPr>
              <w:t>Подршка раду Владе</w:t>
            </w:r>
          </w:p>
        </w:tc>
      </w:tr>
      <w:tr w:rsidR="00F12395" w:rsidRPr="00A07645" w14:paraId="48A6CE84" w14:textId="77777777" w:rsidTr="003760FA">
        <w:tc>
          <w:tcPr>
            <w:tcW w:w="3828" w:type="dxa"/>
            <w:gridSpan w:val="8"/>
            <w:tcBorders>
              <w:top w:val="nil"/>
              <w:left w:val="nil"/>
              <w:bottom w:val="nil"/>
              <w:right w:val="nil"/>
            </w:tcBorders>
          </w:tcPr>
          <w:p w14:paraId="7F9AE639" w14:textId="630A1319" w:rsidR="00F12395" w:rsidRPr="00A07645" w:rsidRDefault="00F12395" w:rsidP="007F131F">
            <w:pPr>
              <w:rPr>
                <w:rFonts w:cstheme="minorHAnsi"/>
                <w:i/>
                <w:iCs/>
                <w:noProof/>
                <w:lang w:val="sr-Cyrl-RS"/>
              </w:rPr>
            </w:pPr>
            <w:r w:rsidRPr="00A07645">
              <w:rPr>
                <w:rFonts w:cstheme="minorHAnsi"/>
                <w:noProof/>
                <w:lang w:val="sr-Cyrl-RS"/>
              </w:rPr>
              <w:t>Програмска</w:t>
            </w:r>
            <w:r w:rsidR="007F131F" w:rsidRPr="00A07645">
              <w:rPr>
                <w:rFonts w:cstheme="minorHAnsi"/>
                <w:noProof/>
                <w:lang w:val="sr-Cyrl-RS"/>
              </w:rPr>
              <w:t xml:space="preserve"> </w:t>
            </w:r>
            <w:r w:rsidRPr="00A07645">
              <w:rPr>
                <w:rFonts w:cstheme="minorHAnsi"/>
                <w:noProof/>
                <w:lang w:val="sr-Cyrl-RS"/>
              </w:rPr>
              <w:t>активност/Пројекат</w:t>
            </w:r>
          </w:p>
        </w:tc>
        <w:tc>
          <w:tcPr>
            <w:tcW w:w="5538" w:type="dxa"/>
            <w:gridSpan w:val="26"/>
            <w:tcBorders>
              <w:top w:val="nil"/>
              <w:left w:val="nil"/>
              <w:bottom w:val="nil"/>
              <w:right w:val="nil"/>
            </w:tcBorders>
          </w:tcPr>
          <w:p w14:paraId="747F09C5" w14:textId="77777777" w:rsidR="00F12395" w:rsidRPr="00A07645" w:rsidRDefault="00F12395" w:rsidP="000E60D1">
            <w:pPr>
              <w:rPr>
                <w:rFonts w:cstheme="minorHAnsi"/>
                <w:noProof/>
                <w:lang w:val="sr-Cyrl-RS"/>
              </w:rPr>
            </w:pPr>
            <w:r w:rsidRPr="00A07645">
              <w:rPr>
                <w:rFonts w:cstheme="minorHAnsi"/>
                <w:noProof/>
                <w:lang w:val="sr-Cyrl-RS"/>
              </w:rPr>
              <w:t>0016</w:t>
            </w:r>
          </w:p>
        </w:tc>
      </w:tr>
      <w:tr w:rsidR="00F12395" w:rsidRPr="00A07645" w14:paraId="7F662D79" w14:textId="77777777" w:rsidTr="003760FA">
        <w:tc>
          <w:tcPr>
            <w:tcW w:w="3828" w:type="dxa"/>
            <w:gridSpan w:val="8"/>
            <w:tcBorders>
              <w:top w:val="nil"/>
              <w:left w:val="nil"/>
              <w:bottom w:val="single" w:sz="4" w:space="0" w:color="auto"/>
              <w:right w:val="nil"/>
            </w:tcBorders>
          </w:tcPr>
          <w:p w14:paraId="424D72D9" w14:textId="77777777" w:rsidR="00F12395" w:rsidRPr="00A07645" w:rsidRDefault="00F12395" w:rsidP="000E60D1">
            <w:pPr>
              <w:rPr>
                <w:rFonts w:cstheme="minorHAnsi"/>
                <w:i/>
                <w:iCs/>
                <w:noProof/>
                <w:lang w:val="sr-Cyrl-RS"/>
              </w:rPr>
            </w:pPr>
            <w:r w:rsidRPr="00A07645">
              <w:rPr>
                <w:rFonts w:cstheme="minorHAnsi"/>
                <w:i/>
                <w:iCs/>
                <w:noProof/>
                <w:lang w:val="sr-Cyrl-RS"/>
              </w:rPr>
              <w:lastRenderedPageBreak/>
              <w:t>Назив ПА/П</w:t>
            </w:r>
          </w:p>
        </w:tc>
        <w:tc>
          <w:tcPr>
            <w:tcW w:w="5538" w:type="dxa"/>
            <w:gridSpan w:val="26"/>
            <w:tcBorders>
              <w:top w:val="nil"/>
              <w:left w:val="nil"/>
              <w:bottom w:val="single" w:sz="4" w:space="0" w:color="auto"/>
              <w:right w:val="nil"/>
            </w:tcBorders>
          </w:tcPr>
          <w:p w14:paraId="303BC0F4" w14:textId="77777777" w:rsidR="00F12395" w:rsidRPr="00A07645" w:rsidRDefault="00F12395" w:rsidP="000E60D1">
            <w:pPr>
              <w:rPr>
                <w:rFonts w:cstheme="minorHAnsi"/>
                <w:noProof/>
                <w:lang w:val="sr-Cyrl-RS"/>
              </w:rPr>
            </w:pPr>
            <w:r w:rsidRPr="00A07645">
              <w:rPr>
                <w:rFonts w:cstheme="minorHAnsi"/>
                <w:noProof/>
                <w:lang w:val="sr-Cyrl-RS"/>
              </w:rPr>
              <w:t>Медијско праћење рада Владе</w:t>
            </w:r>
          </w:p>
        </w:tc>
      </w:tr>
      <w:tr w:rsidR="00F12395" w:rsidRPr="00A07645" w14:paraId="6FAF6FDA" w14:textId="77777777" w:rsidTr="003760FA">
        <w:tc>
          <w:tcPr>
            <w:tcW w:w="3828" w:type="dxa"/>
            <w:gridSpan w:val="8"/>
          </w:tcPr>
          <w:p w14:paraId="0DEB7D30" w14:textId="77777777" w:rsidR="00F12395" w:rsidRPr="00A07645" w:rsidRDefault="00F1239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38" w:type="dxa"/>
            <w:gridSpan w:val="26"/>
          </w:tcPr>
          <w:p w14:paraId="1E2E423A" w14:textId="77777777" w:rsidR="00F12395" w:rsidRPr="00A07645" w:rsidRDefault="00F12395" w:rsidP="000E60D1">
            <w:pPr>
              <w:rPr>
                <w:rFonts w:cstheme="minorHAnsi"/>
                <w:b/>
                <w:bCs/>
                <w:noProof/>
                <w:sz w:val="20"/>
                <w:szCs w:val="20"/>
                <w:lang w:val="sr-Cyrl-RS"/>
              </w:rPr>
            </w:pPr>
            <w:r w:rsidRPr="00A07645">
              <w:rPr>
                <w:rFonts w:cstheme="minorHAnsi"/>
                <w:b/>
                <w:bCs/>
                <w:noProof/>
                <w:sz w:val="20"/>
                <w:szCs w:val="20"/>
                <w:lang w:val="sr-Cyrl-RS"/>
              </w:rPr>
              <w:t>Покривеност приоритета у НАП за родну равноправност текстовима на сајту Владе Републике Србије</w:t>
            </w:r>
          </w:p>
        </w:tc>
      </w:tr>
      <w:tr w:rsidR="007F131F" w:rsidRPr="00A07645" w14:paraId="2C38F55A" w14:textId="77777777" w:rsidTr="00F72AE1">
        <w:trPr>
          <w:gridAfter w:val="1"/>
          <w:wAfter w:w="10" w:type="dxa"/>
        </w:trPr>
        <w:tc>
          <w:tcPr>
            <w:tcW w:w="2430" w:type="dxa"/>
            <w:gridSpan w:val="5"/>
            <w:shd w:val="clear" w:color="auto" w:fill="F2F2F2" w:themeFill="background1" w:themeFillShade="F2"/>
          </w:tcPr>
          <w:p w14:paraId="3862F4A8"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98" w:type="dxa"/>
            <w:gridSpan w:val="3"/>
            <w:shd w:val="clear" w:color="auto" w:fill="F2F2F2" w:themeFill="background1" w:themeFillShade="F2"/>
          </w:tcPr>
          <w:p w14:paraId="4750B19D"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850" w:type="dxa"/>
            <w:shd w:val="clear" w:color="auto" w:fill="F2F2F2" w:themeFill="background1" w:themeFillShade="F2"/>
          </w:tcPr>
          <w:p w14:paraId="7DBAB30A"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98" w:type="dxa"/>
            <w:gridSpan w:val="5"/>
            <w:shd w:val="clear" w:color="auto" w:fill="F2F2F2" w:themeFill="background1" w:themeFillShade="F2"/>
          </w:tcPr>
          <w:p w14:paraId="7E73931F"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38" w:type="dxa"/>
            <w:gridSpan w:val="5"/>
            <w:shd w:val="clear" w:color="auto" w:fill="F2F2F2" w:themeFill="background1" w:themeFillShade="F2"/>
          </w:tcPr>
          <w:p w14:paraId="32DFFC48"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80" w:type="dxa"/>
            <w:gridSpan w:val="5"/>
            <w:shd w:val="clear" w:color="auto" w:fill="F2F2F2" w:themeFill="background1" w:themeFillShade="F2"/>
          </w:tcPr>
          <w:p w14:paraId="55DE1EE9"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97" w:type="dxa"/>
            <w:gridSpan w:val="5"/>
            <w:shd w:val="clear" w:color="auto" w:fill="F2F2F2" w:themeFill="background1" w:themeFillShade="F2"/>
          </w:tcPr>
          <w:p w14:paraId="4554B8CB"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1065" w:type="dxa"/>
            <w:gridSpan w:val="4"/>
            <w:shd w:val="clear" w:color="auto" w:fill="F2F2F2" w:themeFill="background1" w:themeFillShade="F2"/>
          </w:tcPr>
          <w:p w14:paraId="5E423004" w14:textId="77777777" w:rsidR="00F12395" w:rsidRPr="00A07645" w:rsidRDefault="00F12395"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F131F" w:rsidRPr="00A07645" w14:paraId="419066D1" w14:textId="77777777" w:rsidTr="00F72AE1">
        <w:trPr>
          <w:gridAfter w:val="1"/>
          <w:wAfter w:w="10" w:type="dxa"/>
        </w:trPr>
        <w:tc>
          <w:tcPr>
            <w:tcW w:w="2430" w:type="dxa"/>
            <w:gridSpan w:val="5"/>
            <w:shd w:val="clear" w:color="auto" w:fill="FFFFFF" w:themeFill="background1"/>
          </w:tcPr>
          <w:p w14:paraId="202946C1" w14:textId="77777777" w:rsidR="00F12395" w:rsidRPr="00A07645" w:rsidRDefault="00F12395" w:rsidP="000E60D1">
            <w:pPr>
              <w:rPr>
                <w:rFonts w:cstheme="minorHAnsi"/>
                <w:b/>
                <w:bCs/>
                <w:noProof/>
                <w:sz w:val="20"/>
                <w:szCs w:val="20"/>
                <w:lang w:val="sr-Cyrl-RS"/>
              </w:rPr>
            </w:pPr>
            <w:r w:rsidRPr="00A07645">
              <w:rPr>
                <w:rFonts w:cstheme="minorHAnsi"/>
                <w:noProof/>
                <w:sz w:val="20"/>
                <w:szCs w:val="20"/>
                <w:lang w:val="sr-Cyrl-RS"/>
              </w:rPr>
              <w:t>Информације од значаја за покривеност приоритета у НАП за родну равноправност текстовима на сајту Владе Републике Србије</w:t>
            </w:r>
          </w:p>
        </w:tc>
        <w:tc>
          <w:tcPr>
            <w:tcW w:w="1398" w:type="dxa"/>
            <w:gridSpan w:val="3"/>
            <w:shd w:val="clear" w:color="auto" w:fill="FFFFFF" w:themeFill="background1"/>
          </w:tcPr>
          <w:p w14:paraId="6A8C1168" w14:textId="1290DD11" w:rsidR="00F12395" w:rsidRPr="00A07645" w:rsidRDefault="00F12395" w:rsidP="000E60D1">
            <w:pPr>
              <w:rPr>
                <w:rFonts w:cstheme="minorHAnsi"/>
                <w:noProof/>
                <w:sz w:val="20"/>
                <w:szCs w:val="20"/>
                <w:lang w:val="sr-Cyrl-RS"/>
              </w:rPr>
            </w:pPr>
            <w:r w:rsidRPr="00A07645">
              <w:rPr>
                <w:rFonts w:cstheme="minorHAnsi"/>
                <w:noProof/>
                <w:sz w:val="20"/>
                <w:szCs w:val="20"/>
                <w:lang w:val="sr-Cyrl-RS"/>
              </w:rPr>
              <w:t>Званични сајт Владе РС</w:t>
            </w:r>
          </w:p>
        </w:tc>
        <w:tc>
          <w:tcPr>
            <w:tcW w:w="850" w:type="dxa"/>
            <w:shd w:val="clear" w:color="auto" w:fill="FFFFFF" w:themeFill="background1"/>
          </w:tcPr>
          <w:p w14:paraId="1A84C4EF" w14:textId="454A0B01" w:rsidR="00F12395" w:rsidRPr="00A07645" w:rsidRDefault="002D1C8A" w:rsidP="002D1C8A">
            <w:pPr>
              <w:rPr>
                <w:rFonts w:cstheme="minorHAnsi"/>
                <w:noProof/>
                <w:sz w:val="20"/>
                <w:szCs w:val="20"/>
                <w:lang w:val="sr-Cyrl-RS"/>
              </w:rPr>
            </w:pPr>
            <w:r w:rsidRPr="00A07645">
              <w:rPr>
                <w:rFonts w:cstheme="minorHAnsi"/>
                <w:noProof/>
                <w:sz w:val="20"/>
                <w:szCs w:val="20"/>
                <w:lang w:val="sr-Cyrl-RS"/>
              </w:rPr>
              <w:t>Б</w:t>
            </w:r>
            <w:r w:rsidR="00F12395" w:rsidRPr="00A07645">
              <w:rPr>
                <w:rFonts w:cstheme="minorHAnsi"/>
                <w:noProof/>
                <w:sz w:val="20"/>
                <w:szCs w:val="20"/>
                <w:lang w:val="sr-Cyrl-RS"/>
              </w:rPr>
              <w:t>рој</w:t>
            </w:r>
          </w:p>
        </w:tc>
        <w:tc>
          <w:tcPr>
            <w:tcW w:w="798" w:type="dxa"/>
            <w:gridSpan w:val="5"/>
            <w:shd w:val="clear" w:color="auto" w:fill="FFFFFF" w:themeFill="background1"/>
          </w:tcPr>
          <w:p w14:paraId="7283CBDA"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2016</w:t>
            </w:r>
          </w:p>
        </w:tc>
        <w:tc>
          <w:tcPr>
            <w:tcW w:w="938" w:type="dxa"/>
            <w:gridSpan w:val="5"/>
            <w:shd w:val="clear" w:color="auto" w:fill="FFFFFF" w:themeFill="background1"/>
          </w:tcPr>
          <w:p w14:paraId="453071E4"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5</w:t>
            </w:r>
          </w:p>
        </w:tc>
        <w:tc>
          <w:tcPr>
            <w:tcW w:w="980" w:type="dxa"/>
            <w:gridSpan w:val="5"/>
            <w:shd w:val="clear" w:color="auto" w:fill="FFFFFF" w:themeFill="background1"/>
          </w:tcPr>
          <w:p w14:paraId="6E8E0FDE"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40</w:t>
            </w:r>
          </w:p>
        </w:tc>
        <w:tc>
          <w:tcPr>
            <w:tcW w:w="897" w:type="dxa"/>
            <w:gridSpan w:val="5"/>
            <w:shd w:val="clear" w:color="auto" w:fill="FFFFFF" w:themeFill="background1"/>
          </w:tcPr>
          <w:p w14:paraId="5B03A1E5"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40</w:t>
            </w:r>
          </w:p>
        </w:tc>
        <w:tc>
          <w:tcPr>
            <w:tcW w:w="1065" w:type="dxa"/>
            <w:gridSpan w:val="4"/>
            <w:shd w:val="clear" w:color="auto" w:fill="FFFFFF" w:themeFill="background1"/>
          </w:tcPr>
          <w:p w14:paraId="3566BDE9"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w:t>
            </w:r>
          </w:p>
        </w:tc>
      </w:tr>
      <w:tr w:rsidR="007F131F" w:rsidRPr="00A07645" w14:paraId="27005059" w14:textId="77777777" w:rsidTr="00F72AE1">
        <w:trPr>
          <w:gridAfter w:val="1"/>
          <w:wAfter w:w="10" w:type="dxa"/>
        </w:trPr>
        <w:tc>
          <w:tcPr>
            <w:tcW w:w="2430" w:type="dxa"/>
            <w:gridSpan w:val="5"/>
            <w:shd w:val="clear" w:color="auto" w:fill="FFFFFF" w:themeFill="background1"/>
          </w:tcPr>
          <w:p w14:paraId="5BC52B3A" w14:textId="1364433B" w:rsidR="00F12395" w:rsidRPr="00A07645" w:rsidRDefault="00F12395" w:rsidP="000E60D1">
            <w:pPr>
              <w:rPr>
                <w:rFonts w:cstheme="minorHAnsi"/>
                <w:noProof/>
                <w:sz w:val="20"/>
                <w:szCs w:val="20"/>
                <w:lang w:val="sr-Cyrl-RS"/>
              </w:rPr>
            </w:pPr>
            <w:r w:rsidRPr="00A07645">
              <w:rPr>
                <w:rFonts w:cstheme="minorHAnsi"/>
                <w:noProof/>
                <w:sz w:val="20"/>
                <w:szCs w:val="20"/>
                <w:lang w:val="sr-Cyrl-RS"/>
              </w:rPr>
              <w:t>Праћење броја текстова и учесталости појављивања теме увођења принципа родне равноправности као медијског садржаја</w:t>
            </w:r>
            <w:r w:rsidR="00192CF7" w:rsidRPr="00A07645">
              <w:rPr>
                <w:rFonts w:cstheme="minorHAnsi"/>
                <w:noProof/>
                <w:sz w:val="20"/>
                <w:szCs w:val="20"/>
                <w:lang w:val="sr-Cyrl-RS"/>
              </w:rPr>
              <w:t>,</w:t>
            </w:r>
            <w:r w:rsidRPr="00A07645">
              <w:rPr>
                <w:rFonts w:cstheme="minorHAnsi"/>
                <w:noProof/>
                <w:sz w:val="20"/>
                <w:szCs w:val="20"/>
                <w:lang w:val="sr-Cyrl-RS"/>
              </w:rPr>
              <w:t xml:space="preserve"> ка</w:t>
            </w:r>
            <w:r w:rsidR="00192CF7" w:rsidRPr="00A07645">
              <w:rPr>
                <w:rFonts w:cstheme="minorHAnsi"/>
                <w:noProof/>
                <w:sz w:val="20"/>
                <w:szCs w:val="20"/>
                <w:lang w:val="sr-Cyrl-RS"/>
              </w:rPr>
              <w:t>о</w:t>
            </w:r>
            <w:r w:rsidRPr="00A07645">
              <w:rPr>
                <w:rFonts w:cstheme="minorHAnsi"/>
                <w:noProof/>
                <w:sz w:val="20"/>
                <w:szCs w:val="20"/>
                <w:lang w:val="sr-Cyrl-RS"/>
              </w:rPr>
              <w:t xml:space="preserve"> и области у које је уведена родна перспектива.</w:t>
            </w:r>
          </w:p>
        </w:tc>
        <w:tc>
          <w:tcPr>
            <w:tcW w:w="1398" w:type="dxa"/>
            <w:gridSpan w:val="3"/>
            <w:shd w:val="clear" w:color="auto" w:fill="FFFFFF" w:themeFill="background1"/>
          </w:tcPr>
          <w:p w14:paraId="36183EF7" w14:textId="1F4EC50E" w:rsidR="00F12395" w:rsidRPr="00A07645" w:rsidRDefault="00F12395" w:rsidP="000E60D1">
            <w:pPr>
              <w:rPr>
                <w:rFonts w:cstheme="minorHAnsi"/>
                <w:noProof/>
                <w:sz w:val="20"/>
                <w:szCs w:val="20"/>
                <w:lang w:val="sr-Cyrl-RS"/>
              </w:rPr>
            </w:pPr>
            <w:r w:rsidRPr="00A07645">
              <w:rPr>
                <w:rFonts w:cstheme="minorHAnsi"/>
                <w:noProof/>
                <w:sz w:val="20"/>
                <w:szCs w:val="20"/>
                <w:lang w:val="sr-Cyrl-RS"/>
              </w:rPr>
              <w:t>Званични сајт Владе РС</w:t>
            </w:r>
          </w:p>
        </w:tc>
        <w:tc>
          <w:tcPr>
            <w:tcW w:w="850" w:type="dxa"/>
            <w:shd w:val="clear" w:color="auto" w:fill="FFFFFF" w:themeFill="background1"/>
          </w:tcPr>
          <w:p w14:paraId="5B345CF9" w14:textId="23E3F5FF" w:rsidR="00F12395" w:rsidRPr="00A07645" w:rsidRDefault="002D1C8A" w:rsidP="002D1C8A">
            <w:pPr>
              <w:rPr>
                <w:rFonts w:cstheme="minorHAnsi"/>
                <w:noProof/>
                <w:sz w:val="20"/>
                <w:szCs w:val="20"/>
                <w:lang w:val="sr-Cyrl-RS"/>
              </w:rPr>
            </w:pPr>
            <w:r w:rsidRPr="00A07645">
              <w:rPr>
                <w:rFonts w:cstheme="minorHAnsi"/>
                <w:noProof/>
                <w:sz w:val="20"/>
                <w:szCs w:val="20"/>
                <w:lang w:val="sr-Cyrl-RS"/>
              </w:rPr>
              <w:t>Б</w:t>
            </w:r>
            <w:r w:rsidR="00F12395" w:rsidRPr="00A07645">
              <w:rPr>
                <w:rFonts w:cstheme="minorHAnsi"/>
                <w:noProof/>
                <w:sz w:val="20"/>
                <w:szCs w:val="20"/>
                <w:lang w:val="sr-Cyrl-RS"/>
              </w:rPr>
              <w:t>рој</w:t>
            </w:r>
          </w:p>
        </w:tc>
        <w:tc>
          <w:tcPr>
            <w:tcW w:w="798" w:type="dxa"/>
            <w:gridSpan w:val="5"/>
            <w:shd w:val="clear" w:color="auto" w:fill="FFFFFF" w:themeFill="background1"/>
          </w:tcPr>
          <w:p w14:paraId="02DFB518"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2016</w:t>
            </w:r>
          </w:p>
        </w:tc>
        <w:tc>
          <w:tcPr>
            <w:tcW w:w="938" w:type="dxa"/>
            <w:gridSpan w:val="5"/>
            <w:shd w:val="clear" w:color="auto" w:fill="FFFFFF" w:themeFill="background1"/>
          </w:tcPr>
          <w:p w14:paraId="5B331E20"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40</w:t>
            </w:r>
          </w:p>
        </w:tc>
        <w:tc>
          <w:tcPr>
            <w:tcW w:w="980" w:type="dxa"/>
            <w:gridSpan w:val="5"/>
            <w:shd w:val="clear" w:color="auto" w:fill="FFFFFF" w:themeFill="background1"/>
          </w:tcPr>
          <w:p w14:paraId="5317AB9C"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55</w:t>
            </w:r>
          </w:p>
        </w:tc>
        <w:tc>
          <w:tcPr>
            <w:tcW w:w="897" w:type="dxa"/>
            <w:gridSpan w:val="5"/>
            <w:shd w:val="clear" w:color="auto" w:fill="FFFFFF" w:themeFill="background1"/>
          </w:tcPr>
          <w:p w14:paraId="4E1F656D"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55</w:t>
            </w:r>
          </w:p>
        </w:tc>
        <w:tc>
          <w:tcPr>
            <w:tcW w:w="1065" w:type="dxa"/>
            <w:gridSpan w:val="4"/>
            <w:shd w:val="clear" w:color="auto" w:fill="FFFFFF" w:themeFill="background1"/>
          </w:tcPr>
          <w:p w14:paraId="2582D3B3" w14:textId="77777777" w:rsidR="00F12395" w:rsidRPr="00A07645" w:rsidRDefault="00F12395" w:rsidP="00F12395">
            <w:pPr>
              <w:jc w:val="center"/>
              <w:rPr>
                <w:rFonts w:cstheme="minorHAnsi"/>
                <w:noProof/>
                <w:sz w:val="20"/>
                <w:szCs w:val="20"/>
                <w:lang w:val="sr-Cyrl-RS"/>
              </w:rPr>
            </w:pPr>
            <w:r w:rsidRPr="00A07645">
              <w:rPr>
                <w:rFonts w:cstheme="minorHAnsi"/>
                <w:noProof/>
                <w:sz w:val="20"/>
                <w:szCs w:val="20"/>
                <w:lang w:val="sr-Cyrl-RS"/>
              </w:rPr>
              <w:t>-</w:t>
            </w:r>
          </w:p>
        </w:tc>
      </w:tr>
      <w:tr w:rsidR="00F72AE1" w:rsidRPr="00A07645" w14:paraId="47AB9568" w14:textId="77777777" w:rsidTr="00143DB4">
        <w:tc>
          <w:tcPr>
            <w:tcW w:w="9366" w:type="dxa"/>
            <w:gridSpan w:val="34"/>
            <w:shd w:val="clear" w:color="auto" w:fill="A8D08D" w:themeFill="accent6" w:themeFillTint="99"/>
          </w:tcPr>
          <w:p w14:paraId="1C5DC778" w14:textId="77777777" w:rsidR="00F72AE1" w:rsidRPr="00A07645" w:rsidRDefault="00F72AE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CB5DB51" w14:textId="62F9988A" w:rsidR="00F72AE1" w:rsidRPr="00A07645" w:rsidRDefault="00F72AE1" w:rsidP="00F12395">
            <w:pPr>
              <w:jc w:val="both"/>
              <w:rPr>
                <w:rFonts w:cstheme="minorHAnsi"/>
                <w:noProof/>
                <w:sz w:val="20"/>
                <w:szCs w:val="20"/>
                <w:lang w:val="sr-Cyrl-RS"/>
              </w:rPr>
            </w:pPr>
            <w:r w:rsidRPr="00A07645">
              <w:rPr>
                <w:rFonts w:cstheme="minorHAnsi"/>
                <w:noProof/>
                <w:sz w:val="20"/>
                <w:szCs w:val="20"/>
                <w:lang w:val="sr-Cyrl-RS"/>
              </w:rPr>
              <w:t>Овај буџетски корисник понавља оба индикатора из буџета за 2020. годину и експлицитно узима у обзир родну равноправност приликом постављања циља и индикатора. Овим се даје одличан пример комплементарног интерсекторског институционалног деловања у циљу спровођења већ усаглашених приоритета за унапређење родне равноправности. Постављени индикатори су наставак из 2018. године. Позитивно је и што буџетски корисник планира већу покривеност и што се повећава број текстова и праћења објава и тиме доприноси унапређењу и афирмацији културе родне равноправности. Препорука за овог буџетског корисника је да повећа вредности оба индикатора узимајући у обзир да је у току израда нове Стратегије родне равноправности те би кроз повећање покривености и броја праћења тема у области родне равноправности процес израде Стратегије био додатно промовисан.</w:t>
            </w:r>
          </w:p>
        </w:tc>
      </w:tr>
    </w:tbl>
    <w:p w14:paraId="105C5C86" w14:textId="5206D7BD" w:rsidR="00592D81" w:rsidRPr="00A07645" w:rsidRDefault="00592D81">
      <w:pPr>
        <w:rPr>
          <w:rFonts w:cstheme="minorHAnsi"/>
          <w:noProof/>
          <w:lang w:val="sr-Cyrl-RS"/>
        </w:rPr>
      </w:pPr>
    </w:p>
    <w:tbl>
      <w:tblPr>
        <w:tblStyle w:val="TableGrid"/>
        <w:tblW w:w="9360" w:type="dxa"/>
        <w:tblLook w:val="04A0" w:firstRow="1" w:lastRow="0" w:firstColumn="1" w:lastColumn="0" w:noHBand="0" w:noVBand="1"/>
      </w:tblPr>
      <w:tblGrid>
        <w:gridCol w:w="1977"/>
        <w:gridCol w:w="36"/>
        <w:gridCol w:w="1437"/>
        <w:gridCol w:w="1090"/>
        <w:gridCol w:w="9"/>
        <w:gridCol w:w="779"/>
        <w:gridCol w:w="297"/>
        <w:gridCol w:w="1100"/>
        <w:gridCol w:w="190"/>
        <w:gridCol w:w="681"/>
        <w:gridCol w:w="143"/>
        <w:gridCol w:w="778"/>
        <w:gridCol w:w="46"/>
        <w:gridCol w:w="797"/>
      </w:tblGrid>
      <w:tr w:rsidR="00930D03" w:rsidRPr="00A07645" w14:paraId="6DFD778D" w14:textId="77777777" w:rsidTr="00EA7512">
        <w:tc>
          <w:tcPr>
            <w:tcW w:w="3450" w:type="dxa"/>
            <w:gridSpan w:val="3"/>
            <w:tcBorders>
              <w:top w:val="nil"/>
              <w:left w:val="nil"/>
              <w:bottom w:val="nil"/>
              <w:right w:val="nil"/>
            </w:tcBorders>
          </w:tcPr>
          <w:p w14:paraId="45A327EF" w14:textId="49DBCD36" w:rsidR="00930D03" w:rsidRPr="00A07645" w:rsidRDefault="00930D03" w:rsidP="000E60D1">
            <w:pPr>
              <w:rPr>
                <w:rFonts w:cstheme="minorHAnsi"/>
                <w:b/>
                <w:bCs/>
                <w:noProof/>
                <w:lang w:val="sr-Cyrl-RS"/>
              </w:rPr>
            </w:pPr>
            <w:r w:rsidRPr="00A07645">
              <w:rPr>
                <w:rFonts w:cstheme="minorHAnsi"/>
                <w:b/>
                <w:bCs/>
                <w:noProof/>
                <w:lang w:val="sr-Cyrl-RS"/>
              </w:rPr>
              <w:t>ДБК</w:t>
            </w:r>
          </w:p>
        </w:tc>
        <w:tc>
          <w:tcPr>
            <w:tcW w:w="5910" w:type="dxa"/>
            <w:gridSpan w:val="11"/>
            <w:tcBorders>
              <w:top w:val="nil"/>
              <w:left w:val="nil"/>
              <w:bottom w:val="nil"/>
              <w:right w:val="nil"/>
            </w:tcBorders>
          </w:tcPr>
          <w:p w14:paraId="1F3FCF39" w14:textId="77777777" w:rsidR="00930D03" w:rsidRPr="00A07645" w:rsidRDefault="00930D03" w:rsidP="000E60D1">
            <w:pPr>
              <w:rPr>
                <w:rFonts w:cstheme="minorHAnsi"/>
                <w:b/>
                <w:bCs/>
                <w:noProof/>
                <w:lang w:val="sr-Cyrl-RS"/>
              </w:rPr>
            </w:pPr>
            <w:r w:rsidRPr="00A07645">
              <w:rPr>
                <w:rFonts w:cstheme="minorHAnsi"/>
                <w:b/>
                <w:bCs/>
                <w:noProof/>
                <w:lang w:val="sr-Cyrl-RS"/>
              </w:rPr>
              <w:t>10228</w:t>
            </w:r>
          </w:p>
        </w:tc>
      </w:tr>
      <w:tr w:rsidR="00930D03" w:rsidRPr="00A07645" w14:paraId="12A3AAA1" w14:textId="77777777" w:rsidTr="00EA7512">
        <w:tc>
          <w:tcPr>
            <w:tcW w:w="3450" w:type="dxa"/>
            <w:gridSpan w:val="3"/>
            <w:tcBorders>
              <w:top w:val="nil"/>
              <w:left w:val="nil"/>
              <w:bottom w:val="nil"/>
              <w:right w:val="nil"/>
            </w:tcBorders>
          </w:tcPr>
          <w:p w14:paraId="2FE03EC1" w14:textId="77777777" w:rsidR="00930D03" w:rsidRPr="00A07645" w:rsidRDefault="00930D03" w:rsidP="000E60D1">
            <w:pPr>
              <w:rPr>
                <w:rFonts w:cstheme="minorHAnsi"/>
                <w:b/>
                <w:bCs/>
                <w:noProof/>
                <w:lang w:val="sr-Cyrl-RS"/>
              </w:rPr>
            </w:pPr>
            <w:r w:rsidRPr="00A07645">
              <w:rPr>
                <w:rFonts w:cstheme="minorHAnsi"/>
                <w:b/>
                <w:bCs/>
                <w:noProof/>
                <w:lang w:val="sr-Cyrl-RS"/>
              </w:rPr>
              <w:t>Назив ДБК</w:t>
            </w:r>
          </w:p>
        </w:tc>
        <w:tc>
          <w:tcPr>
            <w:tcW w:w="5910" w:type="dxa"/>
            <w:gridSpan w:val="11"/>
            <w:tcBorders>
              <w:top w:val="nil"/>
              <w:left w:val="nil"/>
              <w:bottom w:val="nil"/>
              <w:right w:val="nil"/>
            </w:tcBorders>
          </w:tcPr>
          <w:p w14:paraId="48D4468F" w14:textId="14FCAB04" w:rsidR="00930D03" w:rsidRPr="00A07645" w:rsidRDefault="00930D03" w:rsidP="00920120">
            <w:pPr>
              <w:pStyle w:val="Heading2"/>
              <w:outlineLvl w:val="1"/>
              <w:rPr>
                <w:rFonts w:asciiTheme="minorHAnsi" w:hAnsiTheme="minorHAnsi" w:cstheme="minorHAnsi"/>
                <w:lang w:val="sr-Cyrl-RS"/>
              </w:rPr>
            </w:pPr>
            <w:bookmarkStart w:id="51" w:name="_Toc79161506"/>
            <w:bookmarkStart w:id="52" w:name="_Toc82811803"/>
            <w:bookmarkStart w:id="53" w:name="_Toc91067747"/>
            <w:r w:rsidRPr="00A07645">
              <w:rPr>
                <w:rFonts w:asciiTheme="minorHAnsi" w:hAnsiTheme="minorHAnsi" w:cstheme="minorHAnsi"/>
                <w:lang w:val="sr-Cyrl-RS"/>
              </w:rPr>
              <w:t>КАНЦЕЛАРИЈА ЗА КОСОВО И МЕТОХИЈУ</w:t>
            </w:r>
            <w:bookmarkEnd w:id="51"/>
            <w:bookmarkEnd w:id="52"/>
            <w:bookmarkEnd w:id="53"/>
          </w:p>
        </w:tc>
      </w:tr>
      <w:tr w:rsidR="00930D03" w:rsidRPr="00A07645" w14:paraId="7B78EA54" w14:textId="77777777" w:rsidTr="00EA7512">
        <w:tc>
          <w:tcPr>
            <w:tcW w:w="3450" w:type="dxa"/>
            <w:gridSpan w:val="3"/>
            <w:tcBorders>
              <w:top w:val="nil"/>
              <w:left w:val="nil"/>
              <w:bottom w:val="nil"/>
              <w:right w:val="nil"/>
            </w:tcBorders>
          </w:tcPr>
          <w:p w14:paraId="2BD58B53" w14:textId="77777777" w:rsidR="00930D03" w:rsidRPr="00A07645" w:rsidRDefault="00930D03" w:rsidP="000E60D1">
            <w:pPr>
              <w:rPr>
                <w:rFonts w:cstheme="minorHAnsi"/>
                <w:noProof/>
                <w:lang w:val="sr-Cyrl-RS"/>
              </w:rPr>
            </w:pPr>
            <w:r w:rsidRPr="00A07645">
              <w:rPr>
                <w:rFonts w:cstheme="minorHAnsi"/>
                <w:noProof/>
                <w:lang w:val="sr-Cyrl-RS"/>
              </w:rPr>
              <w:t>Програм</w:t>
            </w:r>
          </w:p>
        </w:tc>
        <w:tc>
          <w:tcPr>
            <w:tcW w:w="5910" w:type="dxa"/>
            <w:gridSpan w:val="11"/>
            <w:tcBorders>
              <w:top w:val="nil"/>
              <w:left w:val="nil"/>
              <w:bottom w:val="nil"/>
              <w:right w:val="nil"/>
            </w:tcBorders>
          </w:tcPr>
          <w:p w14:paraId="3A4EC8C4" w14:textId="77777777" w:rsidR="00930D03" w:rsidRPr="00A07645" w:rsidRDefault="00930D03" w:rsidP="000E60D1">
            <w:pPr>
              <w:rPr>
                <w:rFonts w:cstheme="minorHAnsi"/>
                <w:noProof/>
                <w:lang w:val="sr-Cyrl-RS"/>
              </w:rPr>
            </w:pPr>
            <w:r w:rsidRPr="00A07645">
              <w:rPr>
                <w:rFonts w:cstheme="minorHAnsi"/>
                <w:noProof/>
                <w:lang w:val="sr-Cyrl-RS"/>
              </w:rPr>
              <w:t>0603</w:t>
            </w:r>
          </w:p>
        </w:tc>
      </w:tr>
      <w:tr w:rsidR="00930D03" w:rsidRPr="00A07645" w14:paraId="4867D1B3" w14:textId="77777777" w:rsidTr="00EA7512">
        <w:tc>
          <w:tcPr>
            <w:tcW w:w="3450" w:type="dxa"/>
            <w:gridSpan w:val="3"/>
            <w:tcBorders>
              <w:top w:val="nil"/>
              <w:left w:val="nil"/>
              <w:bottom w:val="nil"/>
              <w:right w:val="nil"/>
            </w:tcBorders>
          </w:tcPr>
          <w:p w14:paraId="68C2A4A1" w14:textId="77777777" w:rsidR="00930D03" w:rsidRPr="00A07645" w:rsidRDefault="00930D03" w:rsidP="000E60D1">
            <w:pPr>
              <w:rPr>
                <w:rFonts w:cstheme="minorHAnsi"/>
                <w:i/>
                <w:iCs/>
                <w:noProof/>
                <w:lang w:val="sr-Cyrl-RS"/>
              </w:rPr>
            </w:pPr>
            <w:r w:rsidRPr="00A07645">
              <w:rPr>
                <w:rFonts w:cstheme="minorHAnsi"/>
                <w:i/>
                <w:iCs/>
                <w:noProof/>
                <w:lang w:val="sr-Cyrl-RS"/>
              </w:rPr>
              <w:t>Назив програма</w:t>
            </w:r>
          </w:p>
        </w:tc>
        <w:tc>
          <w:tcPr>
            <w:tcW w:w="5910" w:type="dxa"/>
            <w:gridSpan w:val="11"/>
            <w:tcBorders>
              <w:top w:val="nil"/>
              <w:left w:val="nil"/>
              <w:bottom w:val="nil"/>
              <w:right w:val="nil"/>
            </w:tcBorders>
          </w:tcPr>
          <w:p w14:paraId="0E32A81B" w14:textId="77777777" w:rsidR="00930D03" w:rsidRPr="00A07645" w:rsidRDefault="00930D03" w:rsidP="000E60D1">
            <w:pPr>
              <w:rPr>
                <w:rFonts w:cstheme="minorHAnsi"/>
                <w:noProof/>
                <w:lang w:val="sr-Cyrl-RS"/>
              </w:rPr>
            </w:pPr>
            <w:r w:rsidRPr="00A07645">
              <w:rPr>
                <w:rFonts w:cstheme="minorHAnsi"/>
                <w:noProof/>
                <w:lang w:val="sr-Cyrl-RS"/>
              </w:rPr>
              <w:t>Подршка функционисању установа и организација на територији АП Косово и Метохија</w:t>
            </w:r>
          </w:p>
        </w:tc>
      </w:tr>
      <w:tr w:rsidR="00930D03" w:rsidRPr="00A07645" w14:paraId="4B7FB436" w14:textId="77777777" w:rsidTr="00EA7512">
        <w:tc>
          <w:tcPr>
            <w:tcW w:w="3450" w:type="dxa"/>
            <w:gridSpan w:val="3"/>
            <w:tcBorders>
              <w:top w:val="nil"/>
              <w:left w:val="nil"/>
              <w:bottom w:val="nil"/>
              <w:right w:val="nil"/>
            </w:tcBorders>
          </w:tcPr>
          <w:p w14:paraId="51E49B37" w14:textId="77777777" w:rsidR="00930D03" w:rsidRPr="00A07645" w:rsidRDefault="00930D03" w:rsidP="000E60D1">
            <w:pPr>
              <w:rPr>
                <w:rFonts w:cstheme="minorHAnsi"/>
                <w:i/>
                <w:iCs/>
                <w:noProof/>
                <w:lang w:val="sr-Cyrl-RS"/>
              </w:rPr>
            </w:pPr>
            <w:r w:rsidRPr="00A07645">
              <w:rPr>
                <w:rFonts w:cstheme="minorHAnsi"/>
                <w:noProof/>
                <w:lang w:val="sr-Cyrl-RS"/>
              </w:rPr>
              <w:t>Програмска активност/Пројекат</w:t>
            </w:r>
          </w:p>
        </w:tc>
        <w:tc>
          <w:tcPr>
            <w:tcW w:w="5910" w:type="dxa"/>
            <w:gridSpan w:val="11"/>
            <w:tcBorders>
              <w:top w:val="nil"/>
              <w:left w:val="nil"/>
              <w:bottom w:val="nil"/>
              <w:right w:val="nil"/>
            </w:tcBorders>
          </w:tcPr>
          <w:p w14:paraId="4A2368FE" w14:textId="77777777" w:rsidR="00930D03" w:rsidRPr="00A07645" w:rsidRDefault="00930D03" w:rsidP="000E60D1">
            <w:pPr>
              <w:rPr>
                <w:rFonts w:cstheme="minorHAnsi"/>
                <w:noProof/>
                <w:lang w:val="sr-Cyrl-RS"/>
              </w:rPr>
            </w:pPr>
            <w:r w:rsidRPr="00A07645">
              <w:rPr>
                <w:rFonts w:cstheme="minorHAnsi"/>
                <w:noProof/>
                <w:lang w:val="sr-Cyrl-RS"/>
              </w:rPr>
              <w:t>0002</w:t>
            </w:r>
          </w:p>
        </w:tc>
      </w:tr>
      <w:tr w:rsidR="00930D03" w:rsidRPr="00A07645" w14:paraId="191223EC" w14:textId="77777777" w:rsidTr="00EA7512">
        <w:tc>
          <w:tcPr>
            <w:tcW w:w="3450" w:type="dxa"/>
            <w:gridSpan w:val="3"/>
            <w:tcBorders>
              <w:top w:val="nil"/>
              <w:left w:val="nil"/>
              <w:bottom w:val="single" w:sz="4" w:space="0" w:color="auto"/>
              <w:right w:val="nil"/>
            </w:tcBorders>
          </w:tcPr>
          <w:p w14:paraId="7D315095" w14:textId="77777777" w:rsidR="00930D03" w:rsidRPr="00A07645" w:rsidRDefault="00930D03" w:rsidP="000E60D1">
            <w:pPr>
              <w:rPr>
                <w:rFonts w:cstheme="minorHAnsi"/>
                <w:i/>
                <w:iCs/>
                <w:noProof/>
                <w:lang w:val="sr-Cyrl-RS"/>
              </w:rPr>
            </w:pPr>
            <w:r w:rsidRPr="00A07645">
              <w:rPr>
                <w:rFonts w:cstheme="minorHAnsi"/>
                <w:i/>
                <w:iCs/>
                <w:noProof/>
                <w:lang w:val="sr-Cyrl-RS"/>
              </w:rPr>
              <w:t>Назив ПА/П</w:t>
            </w:r>
          </w:p>
        </w:tc>
        <w:tc>
          <w:tcPr>
            <w:tcW w:w="5910" w:type="dxa"/>
            <w:gridSpan w:val="11"/>
            <w:tcBorders>
              <w:top w:val="nil"/>
              <w:left w:val="nil"/>
              <w:bottom w:val="single" w:sz="4" w:space="0" w:color="auto"/>
              <w:right w:val="nil"/>
            </w:tcBorders>
          </w:tcPr>
          <w:p w14:paraId="67ED6394" w14:textId="77777777" w:rsidR="00930D03" w:rsidRPr="00A07645" w:rsidRDefault="00930D03" w:rsidP="000E60D1">
            <w:pPr>
              <w:rPr>
                <w:rFonts w:cstheme="minorHAnsi"/>
                <w:noProof/>
                <w:lang w:val="sr-Cyrl-RS"/>
              </w:rPr>
            </w:pPr>
            <w:r w:rsidRPr="00A07645">
              <w:rPr>
                <w:rFonts w:cstheme="minorHAnsi"/>
                <w:noProof/>
                <w:lang w:val="sr-Cyrl-RS"/>
              </w:rPr>
              <w:t>Подршка функционисању васпитно-образовних институција у складу са мрежом школа и предшколских установа</w:t>
            </w:r>
          </w:p>
        </w:tc>
      </w:tr>
      <w:tr w:rsidR="00DE4147" w:rsidRPr="00A07645" w14:paraId="057BD0BF" w14:textId="77777777" w:rsidTr="00EA7512">
        <w:tc>
          <w:tcPr>
            <w:tcW w:w="3450" w:type="dxa"/>
            <w:gridSpan w:val="3"/>
          </w:tcPr>
          <w:p w14:paraId="4F9CC678" w14:textId="09320446" w:rsidR="00DE4147" w:rsidRPr="00A07645" w:rsidRDefault="00DE4147" w:rsidP="00DE4147">
            <w:pPr>
              <w:rPr>
                <w:rFonts w:cstheme="minorHAnsi"/>
                <w:noProof/>
                <w:lang w:val="sr-Cyrl-RS"/>
              </w:rPr>
            </w:pPr>
            <w:bookmarkStart w:id="54" w:name="_Hlk86492023"/>
            <w:r w:rsidRPr="00A07645">
              <w:rPr>
                <w:rFonts w:cstheme="minorHAnsi"/>
                <w:b/>
                <w:bCs/>
                <w:noProof/>
                <w:sz w:val="20"/>
                <w:szCs w:val="20"/>
                <w:lang w:val="sr-Cyrl-RS"/>
              </w:rPr>
              <w:t>Назив циља</w:t>
            </w:r>
          </w:p>
        </w:tc>
        <w:tc>
          <w:tcPr>
            <w:tcW w:w="5910" w:type="dxa"/>
            <w:gridSpan w:val="11"/>
          </w:tcPr>
          <w:p w14:paraId="4C76D2A5" w14:textId="0C57E67C" w:rsidR="00DE4147" w:rsidRPr="00A07645" w:rsidRDefault="00DE4147" w:rsidP="00DE4147">
            <w:pPr>
              <w:jc w:val="both"/>
              <w:rPr>
                <w:rFonts w:cstheme="minorHAnsi"/>
                <w:noProof/>
                <w:lang w:val="sr-Cyrl-RS"/>
              </w:rPr>
            </w:pPr>
            <w:r w:rsidRPr="00A07645">
              <w:rPr>
                <w:rFonts w:cstheme="minorHAnsi"/>
                <w:b/>
                <w:bCs/>
                <w:noProof/>
                <w:sz w:val="20"/>
                <w:szCs w:val="20"/>
                <w:lang w:val="sr-Cyrl-RS"/>
              </w:rPr>
              <w:t>Основне, средње школе и предшколске установе на КиМ неометано функционишу у оквиру мреже Министарства просвете РС.</w:t>
            </w:r>
          </w:p>
        </w:tc>
      </w:tr>
      <w:tr w:rsidR="003F0777" w:rsidRPr="00A07645" w14:paraId="24D64D4D" w14:textId="77777777" w:rsidTr="00EA7512">
        <w:tc>
          <w:tcPr>
            <w:tcW w:w="1977" w:type="dxa"/>
            <w:tcBorders>
              <w:bottom w:val="single" w:sz="4" w:space="0" w:color="auto"/>
            </w:tcBorders>
            <w:shd w:val="clear" w:color="auto" w:fill="F2F2F2" w:themeFill="background1" w:themeFillShade="F2"/>
          </w:tcPr>
          <w:p w14:paraId="4CC16FDF" w14:textId="77777777" w:rsidR="00DE4147" w:rsidRPr="00A07645" w:rsidRDefault="00DE4147" w:rsidP="00DE4147">
            <w:pPr>
              <w:rPr>
                <w:rFonts w:cstheme="minorHAnsi"/>
                <w:noProof/>
                <w:lang w:val="sr-Cyrl-RS"/>
              </w:rPr>
            </w:pPr>
            <w:r w:rsidRPr="00A07645">
              <w:rPr>
                <w:rFonts w:cstheme="minorHAnsi"/>
                <w:b/>
                <w:bCs/>
                <w:noProof/>
                <w:sz w:val="18"/>
                <w:szCs w:val="18"/>
                <w:lang w:val="sr-Cyrl-RS"/>
              </w:rPr>
              <w:t>Назив индикатора</w:t>
            </w:r>
          </w:p>
        </w:tc>
        <w:tc>
          <w:tcPr>
            <w:tcW w:w="1473" w:type="dxa"/>
            <w:gridSpan w:val="2"/>
            <w:tcBorders>
              <w:bottom w:val="single" w:sz="4" w:space="0" w:color="auto"/>
            </w:tcBorders>
            <w:shd w:val="clear" w:color="auto" w:fill="F2F2F2" w:themeFill="background1" w:themeFillShade="F2"/>
          </w:tcPr>
          <w:p w14:paraId="7A03E9D4" w14:textId="7A1D08B2" w:rsidR="00DE4147" w:rsidRPr="00A07645" w:rsidRDefault="00DE4147" w:rsidP="00DE4147">
            <w:pPr>
              <w:rPr>
                <w:rFonts w:cstheme="minorHAnsi"/>
                <w:noProof/>
                <w:lang w:val="sr-Cyrl-RS"/>
              </w:rPr>
            </w:pPr>
            <w:r w:rsidRPr="00A07645">
              <w:rPr>
                <w:rFonts w:cstheme="minorHAnsi"/>
                <w:b/>
                <w:bCs/>
                <w:noProof/>
                <w:sz w:val="18"/>
                <w:szCs w:val="18"/>
                <w:lang w:val="sr-Cyrl-RS"/>
              </w:rPr>
              <w:t>Извор верификације</w:t>
            </w:r>
          </w:p>
        </w:tc>
        <w:tc>
          <w:tcPr>
            <w:tcW w:w="1090" w:type="dxa"/>
            <w:shd w:val="clear" w:color="auto" w:fill="F2F2F2" w:themeFill="background1" w:themeFillShade="F2"/>
          </w:tcPr>
          <w:p w14:paraId="4D9EE75F" w14:textId="58ED94DA" w:rsidR="00DE4147" w:rsidRPr="00A07645" w:rsidRDefault="00DE4147" w:rsidP="00DE4147">
            <w:pPr>
              <w:rPr>
                <w:rFonts w:cstheme="minorHAnsi"/>
                <w:noProof/>
                <w:lang w:val="sr-Cyrl-RS"/>
              </w:rPr>
            </w:pPr>
            <w:r w:rsidRPr="00A07645">
              <w:rPr>
                <w:rFonts w:cstheme="minorHAnsi"/>
                <w:b/>
                <w:bCs/>
                <w:noProof/>
                <w:sz w:val="18"/>
                <w:szCs w:val="18"/>
                <w:lang w:val="sr-Cyrl-RS"/>
              </w:rPr>
              <w:t>Јединица мере</w:t>
            </w:r>
          </w:p>
        </w:tc>
        <w:tc>
          <w:tcPr>
            <w:tcW w:w="1085" w:type="dxa"/>
            <w:gridSpan w:val="3"/>
            <w:shd w:val="clear" w:color="auto" w:fill="F2F2F2" w:themeFill="background1" w:themeFillShade="F2"/>
          </w:tcPr>
          <w:p w14:paraId="641F1594" w14:textId="2D745A58" w:rsidR="00DE4147" w:rsidRPr="00A07645" w:rsidRDefault="00DE4147" w:rsidP="00DE4147">
            <w:pPr>
              <w:rPr>
                <w:rFonts w:cstheme="minorHAnsi"/>
                <w:noProof/>
                <w:lang w:val="sr-Cyrl-RS"/>
              </w:rPr>
            </w:pPr>
            <w:r w:rsidRPr="00A07645">
              <w:rPr>
                <w:rFonts w:cstheme="minorHAnsi"/>
                <w:b/>
                <w:bCs/>
                <w:noProof/>
                <w:sz w:val="18"/>
                <w:szCs w:val="18"/>
                <w:lang w:val="sr-Cyrl-RS"/>
              </w:rPr>
              <w:t>Базна година</w:t>
            </w:r>
          </w:p>
        </w:tc>
        <w:tc>
          <w:tcPr>
            <w:tcW w:w="1290" w:type="dxa"/>
            <w:gridSpan w:val="2"/>
            <w:shd w:val="clear" w:color="auto" w:fill="F2F2F2" w:themeFill="background1" w:themeFillShade="F2"/>
          </w:tcPr>
          <w:p w14:paraId="178BC874" w14:textId="63BAB211" w:rsidR="00DE4147" w:rsidRPr="00A07645" w:rsidRDefault="00DE4147" w:rsidP="00DE4147">
            <w:pPr>
              <w:rPr>
                <w:rFonts w:cstheme="minorHAnsi"/>
                <w:noProof/>
                <w:lang w:val="sr-Cyrl-RS"/>
              </w:rPr>
            </w:pPr>
            <w:r w:rsidRPr="00A07645">
              <w:rPr>
                <w:rFonts w:cstheme="minorHAnsi"/>
                <w:b/>
                <w:bCs/>
                <w:noProof/>
                <w:sz w:val="18"/>
                <w:szCs w:val="18"/>
                <w:lang w:val="sr-Cyrl-RS"/>
              </w:rPr>
              <w:t>Базна вредност</w:t>
            </w:r>
          </w:p>
        </w:tc>
        <w:tc>
          <w:tcPr>
            <w:tcW w:w="824" w:type="dxa"/>
            <w:gridSpan w:val="2"/>
            <w:shd w:val="clear" w:color="auto" w:fill="F2F2F2" w:themeFill="background1" w:themeFillShade="F2"/>
          </w:tcPr>
          <w:p w14:paraId="6895BD04" w14:textId="0C4E16B0" w:rsidR="00DE4147" w:rsidRPr="00A07645" w:rsidRDefault="00DE4147" w:rsidP="00DE4147">
            <w:pPr>
              <w:rPr>
                <w:rFonts w:cstheme="minorHAnsi"/>
                <w:noProof/>
                <w:lang w:val="sr-Cyrl-RS"/>
              </w:rPr>
            </w:pPr>
            <w:r w:rsidRPr="00A07645">
              <w:rPr>
                <w:rFonts w:cstheme="minorHAnsi"/>
                <w:b/>
                <w:bCs/>
                <w:noProof/>
                <w:sz w:val="18"/>
                <w:szCs w:val="18"/>
                <w:lang w:val="sr-Cyrl-RS"/>
              </w:rPr>
              <w:t>Пројек. вред. 2021</w:t>
            </w:r>
          </w:p>
        </w:tc>
        <w:tc>
          <w:tcPr>
            <w:tcW w:w="824" w:type="dxa"/>
            <w:gridSpan w:val="2"/>
            <w:shd w:val="clear" w:color="auto" w:fill="F2F2F2" w:themeFill="background1" w:themeFillShade="F2"/>
          </w:tcPr>
          <w:p w14:paraId="5381291B" w14:textId="2AC90F9E" w:rsidR="00DE4147" w:rsidRPr="00A07645" w:rsidRDefault="00DE4147" w:rsidP="00DE4147">
            <w:pPr>
              <w:rPr>
                <w:rFonts w:cstheme="minorHAnsi"/>
                <w:noProof/>
                <w:lang w:val="sr-Cyrl-RS"/>
              </w:rPr>
            </w:pPr>
            <w:r w:rsidRPr="00A07645">
              <w:rPr>
                <w:rFonts w:cstheme="minorHAnsi"/>
                <w:b/>
                <w:bCs/>
                <w:noProof/>
                <w:sz w:val="18"/>
                <w:szCs w:val="18"/>
                <w:lang w:val="sr-Cyrl-RS"/>
              </w:rPr>
              <w:t>Пројек. вред. 2022</w:t>
            </w:r>
          </w:p>
        </w:tc>
        <w:tc>
          <w:tcPr>
            <w:tcW w:w="797" w:type="dxa"/>
            <w:shd w:val="clear" w:color="auto" w:fill="F2F2F2" w:themeFill="background1" w:themeFillShade="F2"/>
          </w:tcPr>
          <w:p w14:paraId="032E5DEF" w14:textId="7E68E448" w:rsidR="00DE4147" w:rsidRPr="00A07645" w:rsidRDefault="00DE4147" w:rsidP="00DE4147">
            <w:pPr>
              <w:rPr>
                <w:rFonts w:cstheme="minorHAnsi"/>
                <w:noProof/>
                <w:lang w:val="sr-Cyrl-RS"/>
              </w:rPr>
            </w:pPr>
            <w:r w:rsidRPr="00A07645">
              <w:rPr>
                <w:rFonts w:cstheme="minorHAnsi"/>
                <w:b/>
                <w:bCs/>
                <w:noProof/>
                <w:sz w:val="18"/>
                <w:szCs w:val="18"/>
                <w:lang w:val="sr-Cyrl-RS"/>
              </w:rPr>
              <w:t>Пројек. вред. 2023</w:t>
            </w:r>
          </w:p>
        </w:tc>
      </w:tr>
      <w:tr w:rsidR="00DE4147" w:rsidRPr="00A07645" w14:paraId="67D6EC07" w14:textId="77777777" w:rsidTr="00EA7512">
        <w:tc>
          <w:tcPr>
            <w:tcW w:w="1977" w:type="dxa"/>
            <w:tcBorders>
              <w:top w:val="single" w:sz="4" w:space="0" w:color="auto"/>
              <w:left w:val="single" w:sz="4" w:space="0" w:color="auto"/>
              <w:bottom w:val="single" w:sz="4" w:space="0" w:color="auto"/>
              <w:right w:val="single" w:sz="4" w:space="0" w:color="auto"/>
            </w:tcBorders>
          </w:tcPr>
          <w:p w14:paraId="34A2CFA8" w14:textId="77777777" w:rsidR="00DE4147" w:rsidRPr="00A07645" w:rsidRDefault="00DE4147" w:rsidP="00DE4147">
            <w:pPr>
              <w:rPr>
                <w:rFonts w:cstheme="minorHAnsi"/>
                <w:noProof/>
                <w:sz w:val="20"/>
                <w:szCs w:val="20"/>
                <w:lang w:val="sr-Cyrl-RS"/>
              </w:rPr>
            </w:pPr>
            <w:r w:rsidRPr="00A07645">
              <w:rPr>
                <w:rFonts w:cstheme="minorHAnsi"/>
                <w:noProof/>
                <w:sz w:val="20"/>
                <w:szCs w:val="20"/>
                <w:lang w:val="sr-Cyrl-RS"/>
              </w:rPr>
              <w:t>Број активних основних, средњих школа и предшколских установа на АП КиМ</w:t>
            </w:r>
          </w:p>
        </w:tc>
        <w:tc>
          <w:tcPr>
            <w:tcW w:w="1473" w:type="dxa"/>
            <w:gridSpan w:val="2"/>
            <w:tcBorders>
              <w:top w:val="single" w:sz="4" w:space="0" w:color="auto"/>
              <w:left w:val="single" w:sz="4" w:space="0" w:color="auto"/>
              <w:bottom w:val="single" w:sz="4" w:space="0" w:color="auto"/>
              <w:right w:val="single" w:sz="4" w:space="0" w:color="auto"/>
            </w:tcBorders>
          </w:tcPr>
          <w:p w14:paraId="574B153F" w14:textId="066074BF" w:rsidR="00DE4147" w:rsidRPr="00A07645" w:rsidRDefault="00DE4147" w:rsidP="00DE4147">
            <w:pPr>
              <w:rPr>
                <w:rFonts w:cstheme="minorHAnsi"/>
                <w:noProof/>
                <w:sz w:val="20"/>
                <w:szCs w:val="20"/>
                <w:lang w:val="sr-Cyrl-RS"/>
              </w:rPr>
            </w:pPr>
            <w:r w:rsidRPr="00A07645">
              <w:rPr>
                <w:rFonts w:cstheme="minorHAnsi"/>
                <w:noProof/>
                <w:sz w:val="20"/>
                <w:szCs w:val="20"/>
                <w:lang w:val="sr-Cyrl-RS"/>
              </w:rPr>
              <w:t>Закон о основама система васпитања и образовања</w:t>
            </w:r>
          </w:p>
        </w:tc>
        <w:tc>
          <w:tcPr>
            <w:tcW w:w="1090" w:type="dxa"/>
          </w:tcPr>
          <w:p w14:paraId="14F6F252" w14:textId="6C15D749" w:rsidR="00DE4147" w:rsidRPr="00A07645" w:rsidRDefault="003259DC" w:rsidP="00DE4147">
            <w:pPr>
              <w:rPr>
                <w:rFonts w:cstheme="minorHAnsi"/>
                <w:noProof/>
                <w:sz w:val="20"/>
                <w:szCs w:val="20"/>
                <w:lang w:val="sr-Cyrl-RS"/>
              </w:rPr>
            </w:pPr>
            <w:r w:rsidRPr="00A07645">
              <w:rPr>
                <w:rFonts w:cstheme="minorHAnsi"/>
                <w:noProof/>
                <w:sz w:val="20"/>
                <w:szCs w:val="20"/>
                <w:lang w:val="sr-Cyrl-RS"/>
              </w:rPr>
              <w:t>Б</w:t>
            </w:r>
            <w:r w:rsidR="00DE4147" w:rsidRPr="00A07645">
              <w:rPr>
                <w:rFonts w:cstheme="minorHAnsi"/>
                <w:noProof/>
                <w:sz w:val="20"/>
                <w:szCs w:val="20"/>
                <w:lang w:val="sr-Cyrl-RS"/>
              </w:rPr>
              <w:t>рој</w:t>
            </w:r>
          </w:p>
        </w:tc>
        <w:tc>
          <w:tcPr>
            <w:tcW w:w="1085" w:type="dxa"/>
            <w:gridSpan w:val="3"/>
          </w:tcPr>
          <w:p w14:paraId="60BADFD8" w14:textId="0EA009A3"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2015</w:t>
            </w:r>
          </w:p>
        </w:tc>
        <w:tc>
          <w:tcPr>
            <w:tcW w:w="1290" w:type="dxa"/>
            <w:gridSpan w:val="2"/>
          </w:tcPr>
          <w:p w14:paraId="7C2A5A2D" w14:textId="2C9E5A14"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123</w:t>
            </w:r>
          </w:p>
        </w:tc>
        <w:tc>
          <w:tcPr>
            <w:tcW w:w="824" w:type="dxa"/>
            <w:gridSpan w:val="2"/>
          </w:tcPr>
          <w:p w14:paraId="7FD26216" w14:textId="51F27D04"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132</w:t>
            </w:r>
          </w:p>
        </w:tc>
        <w:tc>
          <w:tcPr>
            <w:tcW w:w="824" w:type="dxa"/>
            <w:gridSpan w:val="2"/>
          </w:tcPr>
          <w:p w14:paraId="4509DC01" w14:textId="5EB2F4CB"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132</w:t>
            </w:r>
          </w:p>
        </w:tc>
        <w:tc>
          <w:tcPr>
            <w:tcW w:w="797" w:type="dxa"/>
          </w:tcPr>
          <w:p w14:paraId="767B00B4" w14:textId="1265F0A2"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132</w:t>
            </w:r>
          </w:p>
        </w:tc>
      </w:tr>
      <w:tr w:rsidR="00DE4147" w:rsidRPr="00A07645" w14:paraId="303EFAA7" w14:textId="77777777" w:rsidTr="00EA7512">
        <w:tc>
          <w:tcPr>
            <w:tcW w:w="1977" w:type="dxa"/>
            <w:tcBorders>
              <w:top w:val="single" w:sz="4" w:space="0" w:color="auto"/>
              <w:left w:val="single" w:sz="4" w:space="0" w:color="auto"/>
              <w:bottom w:val="single" w:sz="4" w:space="0" w:color="auto"/>
              <w:right w:val="single" w:sz="4" w:space="0" w:color="auto"/>
            </w:tcBorders>
          </w:tcPr>
          <w:p w14:paraId="0F2D7190" w14:textId="1CF10848" w:rsidR="00DE4147" w:rsidRPr="00A07645" w:rsidRDefault="00DE4147" w:rsidP="00DE4147">
            <w:pPr>
              <w:rPr>
                <w:rFonts w:cstheme="minorHAnsi"/>
                <w:noProof/>
                <w:sz w:val="20"/>
                <w:szCs w:val="20"/>
                <w:lang w:val="sr-Cyrl-RS"/>
              </w:rPr>
            </w:pPr>
            <w:r w:rsidRPr="00A07645">
              <w:rPr>
                <w:rFonts w:cstheme="minorHAnsi"/>
                <w:noProof/>
                <w:sz w:val="20"/>
                <w:szCs w:val="20"/>
                <w:lang w:val="sr-Cyrl-RS"/>
              </w:rPr>
              <w:t>Број ученика и ученица кој</w:t>
            </w:r>
            <w:r w:rsidR="00884D24" w:rsidRPr="00A07645">
              <w:rPr>
                <w:rFonts w:cstheme="minorHAnsi"/>
                <w:noProof/>
                <w:sz w:val="20"/>
                <w:szCs w:val="20"/>
                <w:lang w:val="sr-Cyrl-RS"/>
              </w:rPr>
              <w:t xml:space="preserve">и </w:t>
            </w:r>
            <w:r w:rsidRPr="00A07645">
              <w:rPr>
                <w:rFonts w:cstheme="minorHAnsi"/>
                <w:noProof/>
                <w:sz w:val="20"/>
                <w:szCs w:val="20"/>
                <w:lang w:val="sr-Cyrl-RS"/>
              </w:rPr>
              <w:t xml:space="preserve">похађају основне, средње школе и </w:t>
            </w:r>
            <w:r w:rsidRPr="00A07645">
              <w:rPr>
                <w:rFonts w:cstheme="minorHAnsi"/>
                <w:noProof/>
                <w:sz w:val="20"/>
                <w:szCs w:val="20"/>
                <w:lang w:val="sr-Cyrl-RS"/>
              </w:rPr>
              <w:lastRenderedPageBreak/>
              <w:t>предшколске установе на територији АП КиМ.</w:t>
            </w:r>
          </w:p>
        </w:tc>
        <w:tc>
          <w:tcPr>
            <w:tcW w:w="1473" w:type="dxa"/>
            <w:gridSpan w:val="2"/>
            <w:tcBorders>
              <w:top w:val="single" w:sz="4" w:space="0" w:color="auto"/>
              <w:left w:val="single" w:sz="4" w:space="0" w:color="auto"/>
              <w:bottom w:val="single" w:sz="4" w:space="0" w:color="auto"/>
              <w:right w:val="single" w:sz="4" w:space="0" w:color="auto"/>
            </w:tcBorders>
          </w:tcPr>
          <w:p w14:paraId="3B29C573" w14:textId="4023D6DC" w:rsidR="00DE4147" w:rsidRPr="00A07645" w:rsidRDefault="00DE4147" w:rsidP="00DE4147">
            <w:pPr>
              <w:rPr>
                <w:rFonts w:cstheme="minorHAnsi"/>
                <w:noProof/>
                <w:sz w:val="20"/>
                <w:szCs w:val="20"/>
                <w:lang w:val="sr-Cyrl-RS"/>
              </w:rPr>
            </w:pPr>
            <w:r w:rsidRPr="00A07645">
              <w:rPr>
                <w:rFonts w:cstheme="minorHAnsi"/>
                <w:noProof/>
                <w:sz w:val="20"/>
                <w:szCs w:val="20"/>
                <w:lang w:val="sr-Cyrl-RS"/>
              </w:rPr>
              <w:lastRenderedPageBreak/>
              <w:t xml:space="preserve">Закон о основама система </w:t>
            </w:r>
            <w:r w:rsidRPr="00A07645">
              <w:rPr>
                <w:rFonts w:cstheme="minorHAnsi"/>
                <w:noProof/>
                <w:sz w:val="20"/>
                <w:szCs w:val="20"/>
                <w:lang w:val="sr-Cyrl-RS"/>
              </w:rPr>
              <w:lastRenderedPageBreak/>
              <w:t>васпитања и образовања</w:t>
            </w:r>
          </w:p>
        </w:tc>
        <w:tc>
          <w:tcPr>
            <w:tcW w:w="1090" w:type="dxa"/>
          </w:tcPr>
          <w:p w14:paraId="3873BAEC" w14:textId="65D766D4" w:rsidR="00DE4147" w:rsidRPr="00A07645" w:rsidRDefault="003259DC" w:rsidP="00DE4147">
            <w:pPr>
              <w:rPr>
                <w:rFonts w:cstheme="minorHAnsi"/>
                <w:noProof/>
                <w:sz w:val="20"/>
                <w:szCs w:val="20"/>
                <w:lang w:val="sr-Cyrl-RS"/>
              </w:rPr>
            </w:pPr>
            <w:r w:rsidRPr="00A07645">
              <w:rPr>
                <w:rFonts w:cstheme="minorHAnsi"/>
                <w:noProof/>
                <w:sz w:val="20"/>
                <w:szCs w:val="20"/>
                <w:lang w:val="sr-Cyrl-RS"/>
              </w:rPr>
              <w:lastRenderedPageBreak/>
              <w:t>Б</w:t>
            </w:r>
            <w:r w:rsidR="00DE4147" w:rsidRPr="00A07645">
              <w:rPr>
                <w:rFonts w:cstheme="minorHAnsi"/>
                <w:noProof/>
                <w:sz w:val="20"/>
                <w:szCs w:val="20"/>
                <w:lang w:val="sr-Cyrl-RS"/>
              </w:rPr>
              <w:t>рој</w:t>
            </w:r>
          </w:p>
        </w:tc>
        <w:tc>
          <w:tcPr>
            <w:tcW w:w="1085" w:type="dxa"/>
            <w:gridSpan w:val="3"/>
          </w:tcPr>
          <w:p w14:paraId="4AD6B052" w14:textId="0FBF778D"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2015</w:t>
            </w:r>
          </w:p>
        </w:tc>
        <w:tc>
          <w:tcPr>
            <w:tcW w:w="1290" w:type="dxa"/>
            <w:gridSpan w:val="2"/>
          </w:tcPr>
          <w:p w14:paraId="293729A9" w14:textId="1C5C8B14"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21.100</w:t>
            </w:r>
          </w:p>
        </w:tc>
        <w:tc>
          <w:tcPr>
            <w:tcW w:w="824" w:type="dxa"/>
            <w:gridSpan w:val="2"/>
          </w:tcPr>
          <w:p w14:paraId="4445F323" w14:textId="255035DD"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21.900</w:t>
            </w:r>
          </w:p>
        </w:tc>
        <w:tc>
          <w:tcPr>
            <w:tcW w:w="824" w:type="dxa"/>
            <w:gridSpan w:val="2"/>
          </w:tcPr>
          <w:p w14:paraId="4A8D6F23" w14:textId="112F3096"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21.900</w:t>
            </w:r>
          </w:p>
        </w:tc>
        <w:tc>
          <w:tcPr>
            <w:tcW w:w="797" w:type="dxa"/>
          </w:tcPr>
          <w:p w14:paraId="4C889EC0" w14:textId="5A67A10A" w:rsidR="00DE4147" w:rsidRPr="00A07645" w:rsidRDefault="00DE4147" w:rsidP="00DE4147">
            <w:pPr>
              <w:jc w:val="center"/>
              <w:rPr>
                <w:rFonts w:cstheme="minorHAnsi"/>
                <w:noProof/>
                <w:sz w:val="20"/>
                <w:szCs w:val="20"/>
                <w:lang w:val="sr-Cyrl-RS"/>
              </w:rPr>
            </w:pPr>
            <w:r w:rsidRPr="00A07645">
              <w:rPr>
                <w:rFonts w:cstheme="minorHAnsi"/>
                <w:noProof/>
                <w:sz w:val="20"/>
                <w:szCs w:val="20"/>
                <w:lang w:val="sr-Cyrl-RS"/>
              </w:rPr>
              <w:t>21.900</w:t>
            </w:r>
          </w:p>
        </w:tc>
      </w:tr>
      <w:tr w:rsidR="00C854D0" w:rsidRPr="00A07645" w14:paraId="251C1E8A" w14:textId="77777777" w:rsidTr="00EA7512">
        <w:tc>
          <w:tcPr>
            <w:tcW w:w="1977" w:type="dxa"/>
            <w:tcBorders>
              <w:top w:val="single" w:sz="4" w:space="0" w:color="auto"/>
              <w:left w:val="single" w:sz="4" w:space="0" w:color="auto"/>
              <w:bottom w:val="single" w:sz="4" w:space="0" w:color="auto"/>
              <w:right w:val="single" w:sz="4" w:space="0" w:color="auto"/>
            </w:tcBorders>
          </w:tcPr>
          <w:p w14:paraId="1C32827B" w14:textId="2BD0DF65"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Проценат девојчица које су уписале средњу школу од броја девојчица које су завршиле основну школу</w:t>
            </w:r>
          </w:p>
        </w:tc>
        <w:tc>
          <w:tcPr>
            <w:tcW w:w="1473" w:type="dxa"/>
            <w:gridSpan w:val="2"/>
            <w:tcBorders>
              <w:top w:val="single" w:sz="4" w:space="0" w:color="auto"/>
              <w:left w:val="single" w:sz="4" w:space="0" w:color="auto"/>
              <w:bottom w:val="single" w:sz="4" w:space="0" w:color="auto"/>
              <w:right w:val="single" w:sz="4" w:space="0" w:color="auto"/>
            </w:tcBorders>
          </w:tcPr>
          <w:p w14:paraId="33C41121" w14:textId="5C2CB9B5"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Закон о основама система васпитања и образовања</w:t>
            </w:r>
          </w:p>
        </w:tc>
        <w:tc>
          <w:tcPr>
            <w:tcW w:w="1090" w:type="dxa"/>
          </w:tcPr>
          <w:p w14:paraId="1EE6DD3E" w14:textId="7AB61CAD" w:rsidR="00C854D0" w:rsidRPr="00A07645" w:rsidRDefault="00C41E3E" w:rsidP="00C854D0">
            <w:pPr>
              <w:rPr>
                <w:rFonts w:cstheme="minorHAnsi"/>
                <w:noProof/>
                <w:sz w:val="20"/>
                <w:szCs w:val="20"/>
                <w:lang w:val="sr-Cyrl-RS"/>
              </w:rPr>
            </w:pPr>
            <w:r w:rsidRPr="00A07645">
              <w:rPr>
                <w:rFonts w:cstheme="minorHAnsi"/>
                <w:noProof/>
                <w:sz w:val="20"/>
                <w:szCs w:val="20"/>
                <w:lang w:val="sr-Cyrl-RS"/>
              </w:rPr>
              <w:t>Проценат</w:t>
            </w:r>
          </w:p>
        </w:tc>
        <w:tc>
          <w:tcPr>
            <w:tcW w:w="1085" w:type="dxa"/>
            <w:gridSpan w:val="3"/>
          </w:tcPr>
          <w:p w14:paraId="19C25610" w14:textId="15B8C056"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2018</w:t>
            </w:r>
          </w:p>
        </w:tc>
        <w:tc>
          <w:tcPr>
            <w:tcW w:w="1290" w:type="dxa"/>
            <w:gridSpan w:val="2"/>
          </w:tcPr>
          <w:p w14:paraId="4F6C62AD" w14:textId="6BB76DF1"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90</w:t>
            </w:r>
          </w:p>
        </w:tc>
        <w:tc>
          <w:tcPr>
            <w:tcW w:w="824" w:type="dxa"/>
            <w:gridSpan w:val="2"/>
          </w:tcPr>
          <w:p w14:paraId="0C126FE7" w14:textId="7701BA6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91</w:t>
            </w:r>
          </w:p>
        </w:tc>
        <w:tc>
          <w:tcPr>
            <w:tcW w:w="824" w:type="dxa"/>
            <w:gridSpan w:val="2"/>
          </w:tcPr>
          <w:p w14:paraId="3A5B975B" w14:textId="1859B573"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92</w:t>
            </w:r>
          </w:p>
        </w:tc>
        <w:tc>
          <w:tcPr>
            <w:tcW w:w="797" w:type="dxa"/>
          </w:tcPr>
          <w:p w14:paraId="03D1DD1C" w14:textId="4492CC20"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93</w:t>
            </w:r>
          </w:p>
        </w:tc>
      </w:tr>
      <w:tr w:rsidR="009A748B" w:rsidRPr="00A07645" w14:paraId="289D9E56" w14:textId="77777777" w:rsidTr="003E0DF8">
        <w:tc>
          <w:tcPr>
            <w:tcW w:w="9360" w:type="dxa"/>
            <w:gridSpan w:val="14"/>
            <w:tcBorders>
              <w:top w:val="single" w:sz="4" w:space="0" w:color="auto"/>
              <w:left w:val="single" w:sz="4" w:space="0" w:color="auto"/>
              <w:bottom w:val="single" w:sz="4" w:space="0" w:color="auto"/>
              <w:right w:val="single" w:sz="4" w:space="0" w:color="auto"/>
            </w:tcBorders>
            <w:shd w:val="clear" w:color="auto" w:fill="FFC000"/>
          </w:tcPr>
          <w:p w14:paraId="6B072880" w14:textId="77777777" w:rsidR="009A748B" w:rsidRPr="00A07645" w:rsidRDefault="009A748B" w:rsidP="00C854D0">
            <w:pPr>
              <w:jc w:val="both"/>
              <w:rPr>
                <w:rFonts w:cstheme="minorHAnsi"/>
                <w:b/>
                <w:bCs/>
                <w:noProof/>
                <w:sz w:val="20"/>
                <w:szCs w:val="20"/>
                <w:lang w:val="sr-Cyrl-RS"/>
              </w:rPr>
            </w:pPr>
            <w:r w:rsidRPr="00A07645">
              <w:rPr>
                <w:rFonts w:cstheme="minorHAnsi"/>
                <w:b/>
                <w:bCs/>
                <w:noProof/>
                <w:sz w:val="20"/>
                <w:szCs w:val="20"/>
                <w:lang w:val="sr-Cyrl-RS"/>
              </w:rPr>
              <w:t xml:space="preserve">Коментар </w:t>
            </w:r>
          </w:p>
          <w:p w14:paraId="4EBFA158" w14:textId="3D2C640D" w:rsidR="009A748B" w:rsidRPr="00A07645" w:rsidRDefault="009A748B" w:rsidP="00C854D0">
            <w:pPr>
              <w:jc w:val="both"/>
              <w:rPr>
                <w:rFonts w:cstheme="minorHAnsi"/>
                <w:noProof/>
                <w:sz w:val="20"/>
                <w:szCs w:val="20"/>
                <w:lang w:val="sr-Cyrl-RS"/>
              </w:rPr>
            </w:pPr>
            <w:r w:rsidRPr="00A07645">
              <w:rPr>
                <w:rFonts w:cstheme="minorHAnsi"/>
                <w:noProof/>
                <w:sz w:val="20"/>
                <w:szCs w:val="20"/>
                <w:lang w:val="sr-Cyrl-RS"/>
              </w:rPr>
              <w:t>Вођење родне статистике је обавезно по важећем Закону о родној равноправности,  члан 12, па би било важно да предвиђени индикатори буду разврстани по полу, нарочито имајући у виду да школе и предшколске установе имају податке разврстане по полу. Препорука је да се прати и број дечака и девојчица који су завршили школовање, као и број оних који су одустали од школовања, а не само број уписаних девојчица и дечака.</w:t>
            </w:r>
          </w:p>
        </w:tc>
      </w:tr>
      <w:tr w:rsidR="00C854D0" w:rsidRPr="00A07645" w14:paraId="7209F041" w14:textId="77777777" w:rsidTr="00EA7512">
        <w:tc>
          <w:tcPr>
            <w:tcW w:w="3450" w:type="dxa"/>
            <w:gridSpan w:val="3"/>
            <w:tcBorders>
              <w:top w:val="nil"/>
              <w:left w:val="nil"/>
              <w:bottom w:val="nil"/>
              <w:right w:val="nil"/>
            </w:tcBorders>
          </w:tcPr>
          <w:p w14:paraId="5E6AFA9A" w14:textId="77777777" w:rsidR="00C854D0" w:rsidRPr="00A07645" w:rsidRDefault="00C854D0" w:rsidP="00C854D0">
            <w:pPr>
              <w:rPr>
                <w:rFonts w:cstheme="minorHAnsi"/>
                <w:i/>
                <w:iCs/>
                <w:noProof/>
                <w:lang w:val="sr-Cyrl-RS"/>
              </w:rPr>
            </w:pPr>
            <w:bookmarkStart w:id="55" w:name="_Hlk82726015"/>
            <w:bookmarkEnd w:id="54"/>
            <w:r w:rsidRPr="00A07645">
              <w:rPr>
                <w:rFonts w:cstheme="minorHAnsi"/>
                <w:noProof/>
                <w:lang w:val="sr-Cyrl-RS"/>
              </w:rPr>
              <w:t>Програмска активност/Пројекат</w:t>
            </w:r>
          </w:p>
        </w:tc>
        <w:tc>
          <w:tcPr>
            <w:tcW w:w="5910" w:type="dxa"/>
            <w:gridSpan w:val="11"/>
            <w:tcBorders>
              <w:top w:val="nil"/>
              <w:left w:val="nil"/>
              <w:bottom w:val="nil"/>
              <w:right w:val="nil"/>
            </w:tcBorders>
          </w:tcPr>
          <w:p w14:paraId="491CD451" w14:textId="77777777" w:rsidR="00C854D0" w:rsidRPr="00A07645" w:rsidRDefault="00C854D0" w:rsidP="00C854D0">
            <w:pPr>
              <w:rPr>
                <w:rFonts w:cstheme="minorHAnsi"/>
                <w:noProof/>
                <w:lang w:val="sr-Cyrl-RS"/>
              </w:rPr>
            </w:pPr>
            <w:r w:rsidRPr="00A07645">
              <w:rPr>
                <w:rFonts w:cstheme="minorHAnsi"/>
                <w:noProof/>
                <w:lang w:val="sr-Cyrl-RS"/>
              </w:rPr>
              <w:t>0003</w:t>
            </w:r>
          </w:p>
        </w:tc>
      </w:tr>
      <w:tr w:rsidR="00C854D0" w:rsidRPr="00A07645" w14:paraId="2FC023C6" w14:textId="77777777" w:rsidTr="00EA7512">
        <w:tc>
          <w:tcPr>
            <w:tcW w:w="3450" w:type="dxa"/>
            <w:gridSpan w:val="3"/>
            <w:tcBorders>
              <w:top w:val="nil"/>
              <w:left w:val="nil"/>
              <w:bottom w:val="single" w:sz="4" w:space="0" w:color="auto"/>
              <w:right w:val="nil"/>
            </w:tcBorders>
          </w:tcPr>
          <w:p w14:paraId="0252DCBC" w14:textId="77777777" w:rsidR="00C854D0" w:rsidRPr="00A07645" w:rsidRDefault="00C854D0" w:rsidP="00C854D0">
            <w:pPr>
              <w:rPr>
                <w:rFonts w:cstheme="minorHAnsi"/>
                <w:i/>
                <w:iCs/>
                <w:noProof/>
                <w:lang w:val="sr-Cyrl-RS"/>
              </w:rPr>
            </w:pPr>
            <w:r w:rsidRPr="00A07645">
              <w:rPr>
                <w:rFonts w:cstheme="minorHAnsi"/>
                <w:i/>
                <w:iCs/>
                <w:noProof/>
                <w:lang w:val="sr-Cyrl-RS"/>
              </w:rPr>
              <w:t>Назив ПА/П</w:t>
            </w:r>
          </w:p>
        </w:tc>
        <w:tc>
          <w:tcPr>
            <w:tcW w:w="5910" w:type="dxa"/>
            <w:gridSpan w:val="11"/>
            <w:tcBorders>
              <w:top w:val="nil"/>
              <w:left w:val="nil"/>
              <w:bottom w:val="single" w:sz="4" w:space="0" w:color="auto"/>
              <w:right w:val="nil"/>
            </w:tcBorders>
          </w:tcPr>
          <w:p w14:paraId="3FEADA29" w14:textId="77777777" w:rsidR="00C854D0" w:rsidRPr="00A07645" w:rsidRDefault="00C854D0" w:rsidP="00C854D0">
            <w:pPr>
              <w:rPr>
                <w:rFonts w:cstheme="minorHAnsi"/>
                <w:noProof/>
                <w:lang w:val="sr-Cyrl-RS"/>
              </w:rPr>
            </w:pPr>
            <w:r w:rsidRPr="00A07645">
              <w:rPr>
                <w:rFonts w:cstheme="minorHAnsi"/>
                <w:noProof/>
                <w:lang w:val="sr-Cyrl-RS"/>
              </w:rPr>
              <w:t>Подршка функционисању здравствених институција у складу са мрежом здравствених институција</w:t>
            </w:r>
          </w:p>
        </w:tc>
      </w:tr>
      <w:tr w:rsidR="00C854D0" w:rsidRPr="00A07645" w14:paraId="69D3D8B3" w14:textId="77777777" w:rsidTr="00EA7512">
        <w:tc>
          <w:tcPr>
            <w:tcW w:w="3450" w:type="dxa"/>
            <w:gridSpan w:val="3"/>
          </w:tcPr>
          <w:p w14:paraId="79293B58" w14:textId="77777777" w:rsidR="00C854D0" w:rsidRPr="00A07645" w:rsidRDefault="00C854D0" w:rsidP="00C854D0">
            <w:pPr>
              <w:rPr>
                <w:rFonts w:cstheme="minorHAnsi"/>
                <w:b/>
                <w:bCs/>
                <w:noProof/>
                <w:sz w:val="20"/>
                <w:szCs w:val="20"/>
                <w:lang w:val="sr-Cyrl-RS"/>
              </w:rPr>
            </w:pPr>
            <w:r w:rsidRPr="00A07645">
              <w:rPr>
                <w:rFonts w:cstheme="minorHAnsi"/>
                <w:b/>
                <w:bCs/>
                <w:noProof/>
                <w:sz w:val="20"/>
                <w:szCs w:val="20"/>
                <w:lang w:val="sr-Cyrl-RS"/>
              </w:rPr>
              <w:t>Назив циља</w:t>
            </w:r>
          </w:p>
        </w:tc>
        <w:tc>
          <w:tcPr>
            <w:tcW w:w="5910" w:type="dxa"/>
            <w:gridSpan w:val="11"/>
          </w:tcPr>
          <w:p w14:paraId="3DD685B2" w14:textId="77777777" w:rsidR="00C854D0" w:rsidRPr="00A07645" w:rsidRDefault="00C854D0" w:rsidP="00C854D0">
            <w:pPr>
              <w:rPr>
                <w:rFonts w:cstheme="minorHAnsi"/>
                <w:b/>
                <w:bCs/>
                <w:noProof/>
                <w:sz w:val="20"/>
                <w:szCs w:val="20"/>
                <w:lang w:val="sr-Cyrl-RS"/>
              </w:rPr>
            </w:pPr>
            <w:r w:rsidRPr="00A07645">
              <w:rPr>
                <w:rFonts w:cstheme="minorHAnsi"/>
                <w:b/>
                <w:bCs/>
                <w:noProof/>
                <w:sz w:val="20"/>
                <w:szCs w:val="20"/>
                <w:lang w:val="sr-Cyrl-RS"/>
              </w:rPr>
              <w:t>Обезбеђени адекватни услови рада здравствених институција на КиМ.</w:t>
            </w:r>
          </w:p>
        </w:tc>
      </w:tr>
      <w:tr w:rsidR="003F0777" w:rsidRPr="00A07645" w14:paraId="7AEBFEA0" w14:textId="77777777" w:rsidTr="00EA7512">
        <w:tc>
          <w:tcPr>
            <w:tcW w:w="2013" w:type="dxa"/>
            <w:gridSpan w:val="2"/>
            <w:shd w:val="clear" w:color="auto" w:fill="F2F2F2" w:themeFill="background1" w:themeFillShade="F2"/>
          </w:tcPr>
          <w:p w14:paraId="7F2D3F76"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37" w:type="dxa"/>
            <w:shd w:val="clear" w:color="auto" w:fill="F2F2F2" w:themeFill="background1" w:themeFillShade="F2"/>
          </w:tcPr>
          <w:p w14:paraId="05E89C6A"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99" w:type="dxa"/>
            <w:gridSpan w:val="2"/>
            <w:shd w:val="clear" w:color="auto" w:fill="F2F2F2" w:themeFill="background1" w:themeFillShade="F2"/>
          </w:tcPr>
          <w:p w14:paraId="47C53C70"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79" w:type="dxa"/>
            <w:shd w:val="clear" w:color="auto" w:fill="F2F2F2" w:themeFill="background1" w:themeFillShade="F2"/>
          </w:tcPr>
          <w:p w14:paraId="74AC7BC9"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397" w:type="dxa"/>
            <w:gridSpan w:val="2"/>
            <w:shd w:val="clear" w:color="auto" w:fill="F2F2F2" w:themeFill="background1" w:themeFillShade="F2"/>
          </w:tcPr>
          <w:p w14:paraId="1815CBD4"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71" w:type="dxa"/>
            <w:gridSpan w:val="2"/>
            <w:shd w:val="clear" w:color="auto" w:fill="F2F2F2" w:themeFill="background1" w:themeFillShade="F2"/>
          </w:tcPr>
          <w:p w14:paraId="17393698"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921" w:type="dxa"/>
            <w:gridSpan w:val="2"/>
            <w:shd w:val="clear" w:color="auto" w:fill="F2F2F2" w:themeFill="background1" w:themeFillShade="F2"/>
          </w:tcPr>
          <w:p w14:paraId="08F03000"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43" w:type="dxa"/>
            <w:gridSpan w:val="2"/>
            <w:shd w:val="clear" w:color="auto" w:fill="F2F2F2" w:themeFill="background1" w:themeFillShade="F2"/>
          </w:tcPr>
          <w:p w14:paraId="016E2E1F"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3F0777" w:rsidRPr="00A07645" w14:paraId="75E5B7D3" w14:textId="77777777" w:rsidTr="00EA7512">
        <w:tc>
          <w:tcPr>
            <w:tcW w:w="2013" w:type="dxa"/>
            <w:gridSpan w:val="2"/>
            <w:shd w:val="clear" w:color="auto" w:fill="FFFFFF" w:themeFill="background1"/>
          </w:tcPr>
          <w:p w14:paraId="4A943623" w14:textId="77777777"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здравствених установа на АП КиМ које пружају адекватну здравствену заштиту становништву оба пола у свим животним добима</w:t>
            </w:r>
          </w:p>
        </w:tc>
        <w:tc>
          <w:tcPr>
            <w:tcW w:w="1437" w:type="dxa"/>
            <w:shd w:val="clear" w:color="auto" w:fill="FFFFFF" w:themeFill="background1"/>
          </w:tcPr>
          <w:p w14:paraId="32EDC564" w14:textId="77777777"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Закон о здравственој заштити</w:t>
            </w:r>
          </w:p>
        </w:tc>
        <w:tc>
          <w:tcPr>
            <w:tcW w:w="1099" w:type="dxa"/>
            <w:gridSpan w:val="2"/>
            <w:shd w:val="clear" w:color="auto" w:fill="FFFFFF" w:themeFill="background1"/>
          </w:tcPr>
          <w:p w14:paraId="66BA5DA6" w14:textId="77777777"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16A79EB8" w14:textId="77777777" w:rsidR="00C854D0" w:rsidRPr="00A07645" w:rsidRDefault="00C854D0" w:rsidP="007506D3">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shd w:val="clear" w:color="auto" w:fill="FFFFFF" w:themeFill="background1"/>
          </w:tcPr>
          <w:p w14:paraId="3780C486" w14:textId="77777777" w:rsidR="00C854D0" w:rsidRPr="00A07645" w:rsidRDefault="00C854D0" w:rsidP="007506D3">
            <w:pPr>
              <w:jc w:val="center"/>
              <w:rPr>
                <w:rFonts w:cstheme="minorHAnsi"/>
                <w:noProof/>
                <w:sz w:val="20"/>
                <w:szCs w:val="20"/>
                <w:lang w:val="sr-Cyrl-RS"/>
              </w:rPr>
            </w:pPr>
            <w:r w:rsidRPr="00A07645">
              <w:rPr>
                <w:rFonts w:cstheme="minorHAnsi"/>
                <w:noProof/>
                <w:sz w:val="20"/>
                <w:szCs w:val="20"/>
                <w:lang w:val="sr-Cyrl-RS"/>
              </w:rPr>
              <w:t>14</w:t>
            </w:r>
          </w:p>
        </w:tc>
        <w:tc>
          <w:tcPr>
            <w:tcW w:w="871" w:type="dxa"/>
            <w:gridSpan w:val="2"/>
            <w:shd w:val="clear" w:color="auto" w:fill="FFFFFF" w:themeFill="background1"/>
          </w:tcPr>
          <w:p w14:paraId="62000DB0" w14:textId="77777777" w:rsidR="00C854D0" w:rsidRPr="00A07645" w:rsidRDefault="00C854D0" w:rsidP="007506D3">
            <w:pPr>
              <w:jc w:val="center"/>
              <w:rPr>
                <w:rFonts w:cstheme="minorHAnsi"/>
                <w:noProof/>
                <w:sz w:val="20"/>
                <w:szCs w:val="20"/>
                <w:lang w:val="sr-Cyrl-RS"/>
              </w:rPr>
            </w:pPr>
            <w:r w:rsidRPr="00A07645">
              <w:rPr>
                <w:rFonts w:cstheme="minorHAnsi"/>
                <w:noProof/>
                <w:sz w:val="20"/>
                <w:szCs w:val="20"/>
                <w:lang w:val="sr-Cyrl-RS"/>
              </w:rPr>
              <w:t>6</w:t>
            </w:r>
          </w:p>
        </w:tc>
        <w:tc>
          <w:tcPr>
            <w:tcW w:w="921" w:type="dxa"/>
            <w:gridSpan w:val="2"/>
            <w:shd w:val="clear" w:color="auto" w:fill="FFFFFF" w:themeFill="background1"/>
          </w:tcPr>
          <w:p w14:paraId="3719FDF1" w14:textId="77777777" w:rsidR="00C854D0" w:rsidRPr="00A07645" w:rsidRDefault="00C854D0" w:rsidP="007506D3">
            <w:pPr>
              <w:jc w:val="center"/>
              <w:rPr>
                <w:rFonts w:cstheme="minorHAnsi"/>
                <w:noProof/>
                <w:sz w:val="20"/>
                <w:szCs w:val="20"/>
                <w:lang w:val="sr-Cyrl-RS"/>
              </w:rPr>
            </w:pPr>
            <w:r w:rsidRPr="00A07645">
              <w:rPr>
                <w:rFonts w:cstheme="minorHAnsi"/>
                <w:noProof/>
                <w:sz w:val="20"/>
                <w:szCs w:val="20"/>
                <w:lang w:val="sr-Cyrl-RS"/>
              </w:rPr>
              <w:t>6</w:t>
            </w:r>
          </w:p>
        </w:tc>
        <w:tc>
          <w:tcPr>
            <w:tcW w:w="843" w:type="dxa"/>
            <w:gridSpan w:val="2"/>
            <w:shd w:val="clear" w:color="auto" w:fill="FFFFFF" w:themeFill="background1"/>
          </w:tcPr>
          <w:p w14:paraId="7B2FDAB1" w14:textId="77777777" w:rsidR="00C854D0" w:rsidRPr="00A07645" w:rsidRDefault="00C854D0" w:rsidP="007506D3">
            <w:pPr>
              <w:jc w:val="center"/>
              <w:rPr>
                <w:rFonts w:cstheme="minorHAnsi"/>
                <w:noProof/>
                <w:sz w:val="20"/>
                <w:szCs w:val="20"/>
                <w:lang w:val="sr-Cyrl-RS"/>
              </w:rPr>
            </w:pPr>
            <w:r w:rsidRPr="00A07645">
              <w:rPr>
                <w:rFonts w:cstheme="minorHAnsi"/>
                <w:noProof/>
                <w:sz w:val="20"/>
                <w:szCs w:val="20"/>
                <w:lang w:val="sr-Cyrl-RS"/>
              </w:rPr>
              <w:t>6</w:t>
            </w:r>
          </w:p>
        </w:tc>
      </w:tr>
      <w:bookmarkEnd w:id="55"/>
      <w:tr w:rsidR="003F0777" w:rsidRPr="00A07645" w14:paraId="79027FF2" w14:textId="77777777" w:rsidTr="00D37291">
        <w:tc>
          <w:tcPr>
            <w:tcW w:w="9360" w:type="dxa"/>
            <w:gridSpan w:val="14"/>
            <w:shd w:val="clear" w:color="auto" w:fill="FFC000"/>
          </w:tcPr>
          <w:p w14:paraId="2628C477" w14:textId="77777777" w:rsidR="003F0777" w:rsidRPr="00A07645" w:rsidRDefault="003F0777" w:rsidP="00C854D0">
            <w:pPr>
              <w:rPr>
                <w:rFonts w:cstheme="minorHAnsi"/>
                <w:b/>
                <w:bCs/>
                <w:noProof/>
                <w:sz w:val="20"/>
                <w:szCs w:val="20"/>
                <w:lang w:val="sr-Cyrl-RS"/>
              </w:rPr>
            </w:pPr>
            <w:r w:rsidRPr="00A07645">
              <w:rPr>
                <w:rFonts w:cstheme="minorHAnsi"/>
                <w:b/>
                <w:bCs/>
                <w:noProof/>
                <w:sz w:val="20"/>
                <w:szCs w:val="20"/>
                <w:lang w:val="sr-Cyrl-RS"/>
              </w:rPr>
              <w:t>Коментар</w:t>
            </w:r>
          </w:p>
          <w:p w14:paraId="4D34ADF5" w14:textId="063B25E0" w:rsidR="003F0777" w:rsidRPr="00A07645" w:rsidRDefault="003F0777" w:rsidP="00C854D0">
            <w:pPr>
              <w:jc w:val="both"/>
              <w:rPr>
                <w:rFonts w:cstheme="minorHAnsi"/>
                <w:noProof/>
                <w:sz w:val="20"/>
                <w:szCs w:val="20"/>
                <w:lang w:val="sr-Cyrl-RS"/>
              </w:rPr>
            </w:pPr>
            <w:r w:rsidRPr="00A07645">
              <w:rPr>
                <w:rFonts w:cstheme="minorHAnsi"/>
                <w:noProof/>
                <w:sz w:val="20"/>
                <w:szCs w:val="20"/>
                <w:lang w:val="sr-Cyrl-RS"/>
              </w:rPr>
              <w:t xml:space="preserve">Пројектоване вредности овог индикатора понављају се из буџета за 2020. годину. Буџетски корисник није унапредио формулацију индикатора у складу са препоруком из петог Извештаја о напретку, те у складу са тим и даље није могуће утврдити да ли се  циљана вредност односи на број активних здравствених установа или додатних 6 установа. Препорука за буџетског корисника је да приликом израде буџета за 2022. годину у коментару индикатора додатно појасни овај индикатор, као и код – месечног извештавања. </w:t>
            </w:r>
          </w:p>
        </w:tc>
      </w:tr>
      <w:tr w:rsidR="00C854D0" w:rsidRPr="00A07645" w14:paraId="09267E24" w14:textId="77777777" w:rsidTr="00EA7512">
        <w:tc>
          <w:tcPr>
            <w:tcW w:w="3450" w:type="dxa"/>
            <w:gridSpan w:val="3"/>
            <w:tcBorders>
              <w:top w:val="nil"/>
              <w:left w:val="nil"/>
              <w:bottom w:val="nil"/>
              <w:right w:val="nil"/>
            </w:tcBorders>
          </w:tcPr>
          <w:p w14:paraId="202B3691" w14:textId="77777777" w:rsidR="00C854D0" w:rsidRPr="00A07645" w:rsidRDefault="00C854D0" w:rsidP="00C854D0">
            <w:pPr>
              <w:rPr>
                <w:rFonts w:cstheme="minorHAnsi"/>
                <w:noProof/>
                <w:lang w:val="sr-Cyrl-RS"/>
              </w:rPr>
            </w:pPr>
            <w:bookmarkStart w:id="56" w:name="_Hlk82727475"/>
            <w:r w:rsidRPr="00A07645">
              <w:rPr>
                <w:rFonts w:cstheme="minorHAnsi"/>
                <w:noProof/>
                <w:lang w:val="sr-Cyrl-RS"/>
              </w:rPr>
              <w:t>Програм</w:t>
            </w:r>
          </w:p>
        </w:tc>
        <w:tc>
          <w:tcPr>
            <w:tcW w:w="5910" w:type="dxa"/>
            <w:gridSpan w:val="11"/>
            <w:tcBorders>
              <w:top w:val="nil"/>
              <w:left w:val="nil"/>
              <w:bottom w:val="nil"/>
              <w:right w:val="nil"/>
            </w:tcBorders>
          </w:tcPr>
          <w:p w14:paraId="34D92328" w14:textId="2C795289" w:rsidR="00C854D0" w:rsidRPr="00A07645" w:rsidRDefault="00C854D0" w:rsidP="00C854D0">
            <w:pPr>
              <w:rPr>
                <w:rFonts w:cstheme="minorHAnsi"/>
                <w:noProof/>
                <w:lang w:val="sr-Cyrl-RS"/>
              </w:rPr>
            </w:pPr>
            <w:r w:rsidRPr="00A07645">
              <w:rPr>
                <w:rFonts w:cstheme="minorHAnsi"/>
                <w:noProof/>
                <w:lang w:val="sr-Cyrl-RS"/>
              </w:rPr>
              <w:t>0604</w:t>
            </w:r>
          </w:p>
        </w:tc>
      </w:tr>
      <w:tr w:rsidR="00C854D0" w:rsidRPr="00A07645" w14:paraId="4CAD31D2" w14:textId="77777777" w:rsidTr="00EA7512">
        <w:tc>
          <w:tcPr>
            <w:tcW w:w="3450" w:type="dxa"/>
            <w:gridSpan w:val="3"/>
            <w:tcBorders>
              <w:top w:val="nil"/>
              <w:left w:val="nil"/>
              <w:bottom w:val="nil"/>
              <w:right w:val="nil"/>
            </w:tcBorders>
          </w:tcPr>
          <w:p w14:paraId="24C1DEEE" w14:textId="77777777" w:rsidR="00C854D0" w:rsidRPr="00A07645" w:rsidRDefault="00C854D0" w:rsidP="00C854D0">
            <w:pPr>
              <w:rPr>
                <w:rFonts w:cstheme="minorHAnsi"/>
                <w:i/>
                <w:iCs/>
                <w:noProof/>
                <w:lang w:val="sr-Cyrl-RS"/>
              </w:rPr>
            </w:pPr>
            <w:r w:rsidRPr="00A07645">
              <w:rPr>
                <w:rFonts w:cstheme="minorHAnsi"/>
                <w:i/>
                <w:iCs/>
                <w:noProof/>
                <w:lang w:val="sr-Cyrl-RS"/>
              </w:rPr>
              <w:t>Назив програма</w:t>
            </w:r>
          </w:p>
        </w:tc>
        <w:tc>
          <w:tcPr>
            <w:tcW w:w="5910" w:type="dxa"/>
            <w:gridSpan w:val="11"/>
            <w:tcBorders>
              <w:top w:val="nil"/>
              <w:left w:val="nil"/>
              <w:bottom w:val="nil"/>
              <w:right w:val="nil"/>
            </w:tcBorders>
          </w:tcPr>
          <w:p w14:paraId="3C921E9D" w14:textId="6E5EFF97" w:rsidR="00C854D0" w:rsidRPr="00A07645" w:rsidRDefault="00C854D0" w:rsidP="00C854D0">
            <w:pPr>
              <w:rPr>
                <w:rFonts w:cstheme="minorHAnsi"/>
                <w:noProof/>
                <w:lang w:val="sr-Cyrl-RS"/>
              </w:rPr>
            </w:pPr>
            <w:r w:rsidRPr="00A07645">
              <w:rPr>
                <w:rFonts w:cstheme="minorHAnsi"/>
                <w:noProof/>
                <w:lang w:val="sr-Cyrl-RS"/>
              </w:rPr>
              <w:t>Подршка унапређењу квалитета живота српског и неалбанског становништва на територији АП Косово и Метохија</w:t>
            </w:r>
          </w:p>
        </w:tc>
      </w:tr>
      <w:tr w:rsidR="00C854D0" w:rsidRPr="00A07645" w14:paraId="00CA9501" w14:textId="77777777" w:rsidTr="00EA7512">
        <w:tc>
          <w:tcPr>
            <w:tcW w:w="3450" w:type="dxa"/>
            <w:gridSpan w:val="3"/>
            <w:tcBorders>
              <w:top w:val="nil"/>
              <w:left w:val="nil"/>
              <w:bottom w:val="nil"/>
              <w:right w:val="nil"/>
            </w:tcBorders>
          </w:tcPr>
          <w:p w14:paraId="2B5D1564" w14:textId="77777777" w:rsidR="00C854D0" w:rsidRPr="00A07645" w:rsidRDefault="00C854D0" w:rsidP="00C854D0">
            <w:pPr>
              <w:rPr>
                <w:rFonts w:cstheme="minorHAnsi"/>
                <w:i/>
                <w:iCs/>
                <w:noProof/>
                <w:lang w:val="sr-Cyrl-RS"/>
              </w:rPr>
            </w:pPr>
            <w:r w:rsidRPr="00A07645">
              <w:rPr>
                <w:rFonts w:cstheme="minorHAnsi"/>
                <w:noProof/>
                <w:lang w:val="sr-Cyrl-RS"/>
              </w:rPr>
              <w:t>Програмска активност/Пројекат</w:t>
            </w:r>
          </w:p>
        </w:tc>
        <w:tc>
          <w:tcPr>
            <w:tcW w:w="5910" w:type="dxa"/>
            <w:gridSpan w:val="11"/>
            <w:tcBorders>
              <w:top w:val="nil"/>
              <w:left w:val="nil"/>
              <w:bottom w:val="nil"/>
              <w:right w:val="nil"/>
            </w:tcBorders>
          </w:tcPr>
          <w:p w14:paraId="2D0A5779" w14:textId="4A3BE22A" w:rsidR="00C854D0" w:rsidRPr="00A07645" w:rsidRDefault="00C854D0" w:rsidP="00C854D0">
            <w:pPr>
              <w:rPr>
                <w:rFonts w:cstheme="minorHAnsi"/>
                <w:noProof/>
                <w:lang w:val="sr-Cyrl-RS"/>
              </w:rPr>
            </w:pPr>
            <w:r w:rsidRPr="00A07645">
              <w:rPr>
                <w:rFonts w:cstheme="minorHAnsi"/>
                <w:noProof/>
                <w:lang w:val="sr-Cyrl-RS"/>
              </w:rPr>
              <w:t>0001</w:t>
            </w:r>
          </w:p>
        </w:tc>
      </w:tr>
      <w:tr w:rsidR="00C854D0" w:rsidRPr="00A07645" w14:paraId="2AEE1455" w14:textId="77777777" w:rsidTr="00EA7512">
        <w:tc>
          <w:tcPr>
            <w:tcW w:w="3450" w:type="dxa"/>
            <w:gridSpan w:val="3"/>
            <w:tcBorders>
              <w:top w:val="nil"/>
              <w:left w:val="nil"/>
              <w:bottom w:val="single" w:sz="4" w:space="0" w:color="auto"/>
              <w:right w:val="nil"/>
            </w:tcBorders>
          </w:tcPr>
          <w:p w14:paraId="76C2E4E2" w14:textId="77777777" w:rsidR="00C854D0" w:rsidRPr="00A07645" w:rsidRDefault="00C854D0" w:rsidP="00C854D0">
            <w:pPr>
              <w:rPr>
                <w:rFonts w:cstheme="minorHAnsi"/>
                <w:i/>
                <w:iCs/>
                <w:noProof/>
                <w:lang w:val="sr-Cyrl-RS"/>
              </w:rPr>
            </w:pPr>
            <w:r w:rsidRPr="00A07645">
              <w:rPr>
                <w:rFonts w:cstheme="minorHAnsi"/>
                <w:i/>
                <w:iCs/>
                <w:noProof/>
                <w:lang w:val="sr-Cyrl-RS"/>
              </w:rPr>
              <w:t>Назив ПА/П</w:t>
            </w:r>
          </w:p>
        </w:tc>
        <w:tc>
          <w:tcPr>
            <w:tcW w:w="5910" w:type="dxa"/>
            <w:gridSpan w:val="11"/>
            <w:tcBorders>
              <w:top w:val="nil"/>
              <w:left w:val="nil"/>
              <w:bottom w:val="single" w:sz="4" w:space="0" w:color="auto"/>
              <w:right w:val="nil"/>
            </w:tcBorders>
          </w:tcPr>
          <w:p w14:paraId="2DD3A1AC" w14:textId="5AC41D3E" w:rsidR="00C854D0" w:rsidRPr="00A07645" w:rsidRDefault="00C854D0" w:rsidP="00C854D0">
            <w:pPr>
              <w:rPr>
                <w:rFonts w:cstheme="minorHAnsi"/>
                <w:noProof/>
                <w:lang w:val="sr-Cyrl-RS"/>
              </w:rPr>
            </w:pPr>
            <w:r w:rsidRPr="00A07645">
              <w:rPr>
                <w:rFonts w:cstheme="minorHAnsi"/>
                <w:noProof/>
                <w:lang w:val="sr-Cyrl-RS"/>
              </w:rPr>
              <w:t>Подстицај економског развоја</w:t>
            </w:r>
          </w:p>
        </w:tc>
      </w:tr>
      <w:tr w:rsidR="00C854D0" w:rsidRPr="00A07645" w14:paraId="37600DE4" w14:textId="77777777" w:rsidTr="00EA7512">
        <w:tc>
          <w:tcPr>
            <w:tcW w:w="3450" w:type="dxa"/>
            <w:gridSpan w:val="3"/>
          </w:tcPr>
          <w:p w14:paraId="0A8EDA59" w14:textId="77777777" w:rsidR="00C854D0" w:rsidRPr="00A07645" w:rsidRDefault="00C854D0" w:rsidP="00C854D0">
            <w:pPr>
              <w:rPr>
                <w:rFonts w:cstheme="minorHAnsi"/>
                <w:b/>
                <w:bCs/>
                <w:noProof/>
                <w:sz w:val="20"/>
                <w:szCs w:val="20"/>
                <w:lang w:val="sr-Cyrl-RS"/>
              </w:rPr>
            </w:pPr>
            <w:r w:rsidRPr="00A07645">
              <w:rPr>
                <w:rFonts w:cstheme="minorHAnsi"/>
                <w:b/>
                <w:bCs/>
                <w:noProof/>
                <w:sz w:val="20"/>
                <w:szCs w:val="20"/>
                <w:lang w:val="sr-Cyrl-RS"/>
              </w:rPr>
              <w:t>Назив циља</w:t>
            </w:r>
          </w:p>
        </w:tc>
        <w:tc>
          <w:tcPr>
            <w:tcW w:w="5910" w:type="dxa"/>
            <w:gridSpan w:val="11"/>
          </w:tcPr>
          <w:p w14:paraId="255B372A" w14:textId="5E8C78FC" w:rsidR="00C854D0" w:rsidRPr="00A07645" w:rsidRDefault="00C854D0" w:rsidP="00C854D0">
            <w:pPr>
              <w:rPr>
                <w:rFonts w:cstheme="minorHAnsi"/>
                <w:b/>
                <w:bCs/>
                <w:noProof/>
                <w:sz w:val="20"/>
                <w:szCs w:val="20"/>
                <w:lang w:val="sr-Cyrl-RS"/>
              </w:rPr>
            </w:pPr>
            <w:r w:rsidRPr="00A07645">
              <w:rPr>
                <w:rFonts w:cstheme="minorHAnsi"/>
                <w:b/>
                <w:bCs/>
                <w:noProof/>
                <w:sz w:val="20"/>
                <w:szCs w:val="20"/>
                <w:lang w:val="sr-Cyrl-RS"/>
              </w:rPr>
              <w:t>Унапређени услови за повећање запослености српског и неалбанског становништва и укупне економске активности привредних субјеката на КиМ</w:t>
            </w:r>
          </w:p>
        </w:tc>
      </w:tr>
      <w:tr w:rsidR="003F0777" w:rsidRPr="00A07645" w14:paraId="31002FBC" w14:textId="77777777" w:rsidTr="00EA7512">
        <w:tc>
          <w:tcPr>
            <w:tcW w:w="2013" w:type="dxa"/>
            <w:gridSpan w:val="2"/>
            <w:shd w:val="clear" w:color="auto" w:fill="F2F2F2" w:themeFill="background1" w:themeFillShade="F2"/>
          </w:tcPr>
          <w:p w14:paraId="7B01B02D"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37" w:type="dxa"/>
            <w:shd w:val="clear" w:color="auto" w:fill="F2F2F2" w:themeFill="background1" w:themeFillShade="F2"/>
          </w:tcPr>
          <w:p w14:paraId="0AD0B213"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99" w:type="dxa"/>
            <w:gridSpan w:val="2"/>
            <w:shd w:val="clear" w:color="auto" w:fill="F2F2F2" w:themeFill="background1" w:themeFillShade="F2"/>
          </w:tcPr>
          <w:p w14:paraId="034C42F8"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79" w:type="dxa"/>
            <w:shd w:val="clear" w:color="auto" w:fill="F2F2F2" w:themeFill="background1" w:themeFillShade="F2"/>
          </w:tcPr>
          <w:p w14:paraId="1FB1E330"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397" w:type="dxa"/>
            <w:gridSpan w:val="2"/>
            <w:shd w:val="clear" w:color="auto" w:fill="F2F2F2" w:themeFill="background1" w:themeFillShade="F2"/>
          </w:tcPr>
          <w:p w14:paraId="066559AC"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71" w:type="dxa"/>
            <w:gridSpan w:val="2"/>
            <w:shd w:val="clear" w:color="auto" w:fill="F2F2F2" w:themeFill="background1" w:themeFillShade="F2"/>
          </w:tcPr>
          <w:p w14:paraId="792DCC8F"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921" w:type="dxa"/>
            <w:gridSpan w:val="2"/>
            <w:shd w:val="clear" w:color="auto" w:fill="F2F2F2" w:themeFill="background1" w:themeFillShade="F2"/>
          </w:tcPr>
          <w:p w14:paraId="6D0D892D"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43" w:type="dxa"/>
            <w:gridSpan w:val="2"/>
            <w:shd w:val="clear" w:color="auto" w:fill="F2F2F2" w:themeFill="background1" w:themeFillShade="F2"/>
          </w:tcPr>
          <w:p w14:paraId="3B546DAC"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54D0" w:rsidRPr="00A07645" w14:paraId="3A431D81" w14:textId="77777777" w:rsidTr="00EA7512">
        <w:tc>
          <w:tcPr>
            <w:tcW w:w="2013" w:type="dxa"/>
            <w:gridSpan w:val="2"/>
            <w:shd w:val="clear" w:color="auto" w:fill="FFFFFF" w:themeFill="background1"/>
          </w:tcPr>
          <w:p w14:paraId="6F340760" w14:textId="163777D6"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регистрованих пољопривредних газдинстава и удружења пољопривредника</w:t>
            </w:r>
          </w:p>
        </w:tc>
        <w:tc>
          <w:tcPr>
            <w:tcW w:w="1437" w:type="dxa"/>
            <w:shd w:val="clear" w:color="auto" w:fill="FFFFFF" w:themeFill="background1"/>
          </w:tcPr>
          <w:p w14:paraId="3A0BE40A" w14:textId="0D48EF13"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 xml:space="preserve">Интерна евиденција Канцеларије за КиМ и званични </w:t>
            </w:r>
            <w:r w:rsidRPr="00A07645">
              <w:rPr>
                <w:rFonts w:cstheme="minorHAnsi"/>
                <w:noProof/>
                <w:sz w:val="20"/>
                <w:szCs w:val="20"/>
                <w:lang w:val="sr-Cyrl-RS"/>
              </w:rPr>
              <w:lastRenderedPageBreak/>
              <w:t>статистички подаци</w:t>
            </w:r>
          </w:p>
        </w:tc>
        <w:tc>
          <w:tcPr>
            <w:tcW w:w="1099" w:type="dxa"/>
            <w:gridSpan w:val="2"/>
            <w:shd w:val="clear" w:color="auto" w:fill="FFFFFF" w:themeFill="background1"/>
          </w:tcPr>
          <w:p w14:paraId="75381857" w14:textId="03036FBA" w:rsidR="00C854D0" w:rsidRPr="00A07645" w:rsidRDefault="00C854D0" w:rsidP="00C854D0">
            <w:pPr>
              <w:rPr>
                <w:rFonts w:cstheme="minorHAnsi"/>
                <w:noProof/>
                <w:sz w:val="20"/>
                <w:szCs w:val="20"/>
                <w:lang w:val="sr-Cyrl-RS"/>
              </w:rPr>
            </w:pPr>
            <w:r w:rsidRPr="00A07645">
              <w:rPr>
                <w:rFonts w:cstheme="minorHAnsi"/>
                <w:noProof/>
                <w:sz w:val="20"/>
                <w:szCs w:val="20"/>
                <w:lang w:val="sr-Cyrl-RS"/>
              </w:rPr>
              <w:lastRenderedPageBreak/>
              <w:t>Број</w:t>
            </w:r>
          </w:p>
        </w:tc>
        <w:tc>
          <w:tcPr>
            <w:tcW w:w="779" w:type="dxa"/>
            <w:shd w:val="clear" w:color="auto" w:fill="FFFFFF" w:themeFill="background1"/>
          </w:tcPr>
          <w:p w14:paraId="040AB11A" w14:textId="7B14A4EB"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2938F0B6" w14:textId="301A444D"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7.200</w:t>
            </w:r>
          </w:p>
        </w:tc>
        <w:tc>
          <w:tcPr>
            <w:tcW w:w="871" w:type="dxa"/>
            <w:gridSpan w:val="2"/>
          </w:tcPr>
          <w:p w14:paraId="08774DC9" w14:textId="7ABB0AD9"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8.200</w:t>
            </w:r>
          </w:p>
        </w:tc>
        <w:tc>
          <w:tcPr>
            <w:tcW w:w="921" w:type="dxa"/>
            <w:gridSpan w:val="2"/>
          </w:tcPr>
          <w:p w14:paraId="63EFDF6D" w14:textId="749C0E9B"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8.200</w:t>
            </w:r>
          </w:p>
        </w:tc>
        <w:tc>
          <w:tcPr>
            <w:tcW w:w="843" w:type="dxa"/>
            <w:gridSpan w:val="2"/>
          </w:tcPr>
          <w:p w14:paraId="045B3669" w14:textId="21E9402E"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8.300</w:t>
            </w:r>
          </w:p>
        </w:tc>
      </w:tr>
      <w:bookmarkEnd w:id="56"/>
      <w:tr w:rsidR="003F0777" w:rsidRPr="00A07645" w14:paraId="2A74AB0C" w14:textId="77777777" w:rsidTr="00EA7512">
        <w:tc>
          <w:tcPr>
            <w:tcW w:w="2013" w:type="dxa"/>
            <w:gridSpan w:val="2"/>
            <w:shd w:val="clear" w:color="auto" w:fill="FFFFFF" w:themeFill="background1"/>
          </w:tcPr>
          <w:p w14:paraId="1C934AEB" w14:textId="54F7BEAB"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регистрованих пољопривредних газдинстава у власништву жена</w:t>
            </w:r>
          </w:p>
        </w:tc>
        <w:tc>
          <w:tcPr>
            <w:tcW w:w="1437" w:type="dxa"/>
            <w:shd w:val="clear" w:color="auto" w:fill="FFFFFF" w:themeFill="background1"/>
          </w:tcPr>
          <w:p w14:paraId="59ADCD4C" w14:textId="131630AF"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7BA9B1B9" w14:textId="4BE4DD81"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38141399" w14:textId="0A78800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shd w:val="clear" w:color="auto" w:fill="FFFFFF" w:themeFill="background1"/>
          </w:tcPr>
          <w:p w14:paraId="7540A521" w14:textId="4EF43884"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shd w:val="clear" w:color="auto" w:fill="FFFFFF" w:themeFill="background1"/>
          </w:tcPr>
          <w:p w14:paraId="4C0BC6F1" w14:textId="22EDECEF"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1.000</w:t>
            </w:r>
          </w:p>
        </w:tc>
        <w:tc>
          <w:tcPr>
            <w:tcW w:w="921" w:type="dxa"/>
            <w:gridSpan w:val="2"/>
            <w:shd w:val="clear" w:color="auto" w:fill="FFFFFF" w:themeFill="background1"/>
          </w:tcPr>
          <w:p w14:paraId="7ADBF160" w14:textId="1CA75821"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1.200</w:t>
            </w:r>
          </w:p>
        </w:tc>
        <w:tc>
          <w:tcPr>
            <w:tcW w:w="843" w:type="dxa"/>
            <w:gridSpan w:val="2"/>
            <w:shd w:val="clear" w:color="auto" w:fill="FFFFFF" w:themeFill="background1"/>
          </w:tcPr>
          <w:p w14:paraId="62C7EA4E" w14:textId="5AECB284"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1.300</w:t>
            </w:r>
          </w:p>
        </w:tc>
      </w:tr>
      <w:tr w:rsidR="003F0777" w:rsidRPr="00A07645" w14:paraId="43C51204" w14:textId="77777777" w:rsidTr="00EA7512">
        <w:tc>
          <w:tcPr>
            <w:tcW w:w="2013" w:type="dxa"/>
            <w:gridSpan w:val="2"/>
            <w:shd w:val="clear" w:color="auto" w:fill="FFFFFF" w:themeFill="background1"/>
          </w:tcPr>
          <w:p w14:paraId="6CF3FC68" w14:textId="0BAB4072"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регистрованих пољопривредних газдинстава у власништву мушкараца</w:t>
            </w:r>
          </w:p>
        </w:tc>
        <w:tc>
          <w:tcPr>
            <w:tcW w:w="1437" w:type="dxa"/>
            <w:shd w:val="clear" w:color="auto" w:fill="FFFFFF" w:themeFill="background1"/>
          </w:tcPr>
          <w:p w14:paraId="67270F06" w14:textId="2A294BA3"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60785316" w14:textId="40A68599"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03186124" w14:textId="4BD501A2"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shd w:val="clear" w:color="auto" w:fill="FFFFFF" w:themeFill="background1"/>
          </w:tcPr>
          <w:p w14:paraId="59535601" w14:textId="6B1B334B"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shd w:val="clear" w:color="auto" w:fill="FFFFFF" w:themeFill="background1"/>
          </w:tcPr>
          <w:p w14:paraId="6D17397B" w14:textId="568EB118"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7.100</w:t>
            </w:r>
          </w:p>
        </w:tc>
        <w:tc>
          <w:tcPr>
            <w:tcW w:w="921" w:type="dxa"/>
            <w:gridSpan w:val="2"/>
            <w:shd w:val="clear" w:color="auto" w:fill="FFFFFF" w:themeFill="background1"/>
          </w:tcPr>
          <w:p w14:paraId="2F0521B7" w14:textId="3B2CCA6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6.900</w:t>
            </w:r>
          </w:p>
        </w:tc>
        <w:tc>
          <w:tcPr>
            <w:tcW w:w="843" w:type="dxa"/>
            <w:gridSpan w:val="2"/>
            <w:shd w:val="clear" w:color="auto" w:fill="FFFFFF" w:themeFill="background1"/>
          </w:tcPr>
          <w:p w14:paraId="72EB3109" w14:textId="405E6FDE"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7.000</w:t>
            </w:r>
          </w:p>
        </w:tc>
      </w:tr>
      <w:tr w:rsidR="003F0777" w:rsidRPr="00A07645" w14:paraId="4DC96A75" w14:textId="77777777" w:rsidTr="00EA7512">
        <w:tc>
          <w:tcPr>
            <w:tcW w:w="2013" w:type="dxa"/>
            <w:gridSpan w:val="2"/>
            <w:shd w:val="clear" w:color="auto" w:fill="FFFFFF" w:themeFill="background1"/>
          </w:tcPr>
          <w:p w14:paraId="30AB33E0" w14:textId="7CF3B7CC"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новозапослених жена у срединама са већинским српским становништвом</w:t>
            </w:r>
          </w:p>
        </w:tc>
        <w:tc>
          <w:tcPr>
            <w:tcW w:w="1437" w:type="dxa"/>
            <w:shd w:val="clear" w:color="auto" w:fill="FFFFFF" w:themeFill="background1"/>
          </w:tcPr>
          <w:p w14:paraId="32F1F596" w14:textId="4DCCA3A9"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076753D6" w14:textId="4F601593"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2207F224" w14:textId="45AC834F"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shd w:val="clear" w:color="auto" w:fill="FFFFFF" w:themeFill="background1"/>
          </w:tcPr>
          <w:p w14:paraId="25E107CD" w14:textId="73BD5A49"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shd w:val="clear" w:color="auto" w:fill="FFFFFF" w:themeFill="background1"/>
          </w:tcPr>
          <w:p w14:paraId="44F50A34" w14:textId="423DAAF7"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105</w:t>
            </w:r>
          </w:p>
        </w:tc>
        <w:tc>
          <w:tcPr>
            <w:tcW w:w="921" w:type="dxa"/>
            <w:gridSpan w:val="2"/>
            <w:shd w:val="clear" w:color="auto" w:fill="FFFFFF" w:themeFill="background1"/>
          </w:tcPr>
          <w:p w14:paraId="079558B7" w14:textId="52D496BA"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110</w:t>
            </w:r>
          </w:p>
        </w:tc>
        <w:tc>
          <w:tcPr>
            <w:tcW w:w="843" w:type="dxa"/>
            <w:gridSpan w:val="2"/>
            <w:shd w:val="clear" w:color="auto" w:fill="FFFFFF" w:themeFill="background1"/>
          </w:tcPr>
          <w:p w14:paraId="07792692" w14:textId="40A744F9"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120</w:t>
            </w:r>
          </w:p>
        </w:tc>
      </w:tr>
      <w:tr w:rsidR="003F0777" w:rsidRPr="00A07645" w14:paraId="0F09E1A4" w14:textId="77777777" w:rsidTr="00EA7512">
        <w:tc>
          <w:tcPr>
            <w:tcW w:w="2013" w:type="dxa"/>
            <w:gridSpan w:val="2"/>
            <w:shd w:val="clear" w:color="auto" w:fill="FFFFFF" w:themeFill="background1"/>
          </w:tcPr>
          <w:p w14:paraId="1E4150E5" w14:textId="5EEB157B"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новозапослених лица у срединама са већинским српским становништвом</w:t>
            </w:r>
          </w:p>
        </w:tc>
        <w:tc>
          <w:tcPr>
            <w:tcW w:w="1437" w:type="dxa"/>
            <w:shd w:val="clear" w:color="auto" w:fill="FFFFFF" w:themeFill="background1"/>
          </w:tcPr>
          <w:p w14:paraId="4AC91C89" w14:textId="0578D2F2"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20588837" w14:textId="34287DD2"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7F6E74A7" w14:textId="06365747"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shd w:val="clear" w:color="auto" w:fill="FFFFFF" w:themeFill="background1"/>
          </w:tcPr>
          <w:p w14:paraId="4B7E203B" w14:textId="4BC9CEB9"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120</w:t>
            </w:r>
          </w:p>
        </w:tc>
        <w:tc>
          <w:tcPr>
            <w:tcW w:w="871" w:type="dxa"/>
            <w:gridSpan w:val="2"/>
            <w:shd w:val="clear" w:color="auto" w:fill="FFFFFF" w:themeFill="background1"/>
          </w:tcPr>
          <w:p w14:paraId="40A7511F" w14:textId="180C6B26"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200</w:t>
            </w:r>
          </w:p>
        </w:tc>
        <w:tc>
          <w:tcPr>
            <w:tcW w:w="921" w:type="dxa"/>
            <w:gridSpan w:val="2"/>
            <w:shd w:val="clear" w:color="auto" w:fill="FFFFFF" w:themeFill="background1"/>
          </w:tcPr>
          <w:p w14:paraId="6DDFFC5C" w14:textId="2F773F69"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200</w:t>
            </w:r>
          </w:p>
        </w:tc>
        <w:tc>
          <w:tcPr>
            <w:tcW w:w="843" w:type="dxa"/>
            <w:gridSpan w:val="2"/>
            <w:shd w:val="clear" w:color="auto" w:fill="FFFFFF" w:themeFill="background1"/>
          </w:tcPr>
          <w:p w14:paraId="44E1370E" w14:textId="0CC8783D"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200</w:t>
            </w:r>
          </w:p>
        </w:tc>
      </w:tr>
      <w:tr w:rsidR="003F0777" w:rsidRPr="00A07645" w14:paraId="0B24607C" w14:textId="77777777" w:rsidTr="00EA7512">
        <w:tc>
          <w:tcPr>
            <w:tcW w:w="2013" w:type="dxa"/>
            <w:gridSpan w:val="2"/>
            <w:shd w:val="clear" w:color="auto" w:fill="FFFFFF" w:themeFill="background1"/>
          </w:tcPr>
          <w:p w14:paraId="7E3AC59D" w14:textId="6FE5B9FD"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новозапослених мушкараца у срединама са већинским српским становништвом</w:t>
            </w:r>
          </w:p>
        </w:tc>
        <w:tc>
          <w:tcPr>
            <w:tcW w:w="1437" w:type="dxa"/>
            <w:shd w:val="clear" w:color="auto" w:fill="FFFFFF" w:themeFill="background1"/>
          </w:tcPr>
          <w:p w14:paraId="2FBC0A87" w14:textId="73E6A87E"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5BECA57F" w14:textId="106FBDD4"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2095EBC7" w14:textId="6DBEEFA5"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shd w:val="clear" w:color="auto" w:fill="FFFFFF" w:themeFill="background1"/>
          </w:tcPr>
          <w:p w14:paraId="328307B0" w14:textId="1838F8BD"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shd w:val="clear" w:color="auto" w:fill="FFFFFF" w:themeFill="background1"/>
          </w:tcPr>
          <w:p w14:paraId="67CAAEF8" w14:textId="5CAB3118"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95</w:t>
            </w:r>
          </w:p>
        </w:tc>
        <w:tc>
          <w:tcPr>
            <w:tcW w:w="921" w:type="dxa"/>
            <w:gridSpan w:val="2"/>
            <w:shd w:val="clear" w:color="auto" w:fill="FFFFFF" w:themeFill="background1"/>
          </w:tcPr>
          <w:p w14:paraId="65A75D99" w14:textId="2E87412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90</w:t>
            </w:r>
          </w:p>
        </w:tc>
        <w:tc>
          <w:tcPr>
            <w:tcW w:w="843" w:type="dxa"/>
            <w:gridSpan w:val="2"/>
            <w:shd w:val="clear" w:color="auto" w:fill="FFFFFF" w:themeFill="background1"/>
          </w:tcPr>
          <w:p w14:paraId="60BE99EF" w14:textId="15DBEFE2"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95</w:t>
            </w:r>
          </w:p>
        </w:tc>
      </w:tr>
      <w:tr w:rsidR="00DB6219" w:rsidRPr="00A07645" w14:paraId="38F9ACA8" w14:textId="77777777" w:rsidTr="002B1594">
        <w:tc>
          <w:tcPr>
            <w:tcW w:w="9360" w:type="dxa"/>
            <w:gridSpan w:val="14"/>
            <w:shd w:val="clear" w:color="auto" w:fill="FFC000"/>
          </w:tcPr>
          <w:p w14:paraId="2379DEF9" w14:textId="77777777" w:rsidR="00DB6219" w:rsidRPr="00A07645" w:rsidRDefault="00DB6219" w:rsidP="00C854D0">
            <w:pPr>
              <w:rPr>
                <w:rFonts w:cstheme="minorHAnsi"/>
                <w:b/>
                <w:bCs/>
                <w:noProof/>
                <w:sz w:val="20"/>
                <w:szCs w:val="20"/>
                <w:lang w:val="sr-Cyrl-RS"/>
              </w:rPr>
            </w:pPr>
            <w:r w:rsidRPr="00A07645">
              <w:rPr>
                <w:rFonts w:cstheme="minorHAnsi"/>
                <w:b/>
                <w:bCs/>
                <w:noProof/>
                <w:sz w:val="20"/>
                <w:szCs w:val="20"/>
                <w:lang w:val="sr-Cyrl-RS"/>
              </w:rPr>
              <w:t>Коментар</w:t>
            </w:r>
          </w:p>
          <w:p w14:paraId="5C1DA906" w14:textId="55EDEBBF" w:rsidR="00DB6219" w:rsidRPr="00A07645" w:rsidRDefault="00DB6219" w:rsidP="00C854D0">
            <w:pPr>
              <w:jc w:val="both"/>
              <w:rPr>
                <w:rFonts w:cstheme="minorHAnsi"/>
                <w:noProof/>
                <w:sz w:val="20"/>
                <w:szCs w:val="20"/>
                <w:lang w:val="sr-Cyrl-RS"/>
              </w:rPr>
            </w:pPr>
            <w:r w:rsidRPr="00A07645">
              <w:rPr>
                <w:rFonts w:cstheme="minorHAnsi"/>
                <w:noProof/>
                <w:sz w:val="20"/>
                <w:szCs w:val="20"/>
                <w:lang w:val="sr-Cyrl-RS"/>
              </w:rPr>
              <w:t xml:space="preserve">Буџетски корисник уводи РОБ у Програмску активност: </w:t>
            </w:r>
            <w:r w:rsidRPr="00A07645">
              <w:rPr>
                <w:rFonts w:cstheme="minorHAnsi"/>
                <w:i/>
                <w:iCs/>
                <w:noProof/>
                <w:sz w:val="20"/>
                <w:szCs w:val="20"/>
                <w:lang w:val="sr-Cyrl-RS"/>
              </w:rPr>
              <w:t>Подстицај економског развоја</w:t>
            </w:r>
            <w:r w:rsidRPr="00A07645">
              <w:rPr>
                <w:rFonts w:cstheme="minorHAnsi"/>
                <w:noProof/>
                <w:sz w:val="20"/>
                <w:szCs w:val="20"/>
                <w:lang w:val="sr-Cyrl-RS"/>
              </w:rPr>
              <w:t xml:space="preserve"> дефинисањем родно одговорних индикатора и њиховим разврставањем по полу. Ово је одличан пример како се РОБ уводи у програмску структуру корисника, дефинисањем индикатора разврстаних по полу који прате напредак у спровођењу надлежности, у овом конкретном случају усмерене на подстицање економског напретка и стварање услова за побољшање квалитета живота српског и неалбанског становништва на КиМ. Разврставање индикатора по полу даће буџетском кориснику, а и широј јавности, увид у конкретне резултате спроведених активности усмерених на подстицање економског развоја и њихових ефеката на мушкарце и жене усмеравањем средстава на пружање подршке за повећање броја активних регистрованих пољопривредних газдинстава, повећање броја новозапослених жена и мушкараца у срединама са већинским српским становништвом. Праћење ефеката мера усмерених на економски развој средина са већинским српским становништвом на КиМ, сагледавањем прво ефеката на укупан број лица на које су активности усмерене а потом и однос броја мушкараца и жена допринеће бољем разумевању стварних потреба мушкараца и жена и тиме креирању родно одговорнијих политика.</w:t>
            </w:r>
          </w:p>
          <w:p w14:paraId="6184A6A3" w14:textId="6CC12A77" w:rsidR="00DB6219" w:rsidRPr="00A07645" w:rsidRDefault="00DB6219" w:rsidP="00C854D0">
            <w:pPr>
              <w:jc w:val="both"/>
              <w:rPr>
                <w:rFonts w:cstheme="minorHAnsi"/>
                <w:noProof/>
                <w:sz w:val="20"/>
                <w:szCs w:val="20"/>
                <w:lang w:val="sr-Cyrl-RS"/>
              </w:rPr>
            </w:pPr>
            <w:r w:rsidRPr="00A07645">
              <w:rPr>
                <w:rFonts w:cstheme="minorHAnsi"/>
                <w:noProof/>
                <w:sz w:val="20"/>
                <w:szCs w:val="20"/>
                <w:lang w:val="sr-Cyrl-RS"/>
              </w:rPr>
              <w:t xml:space="preserve">Разврставањем индикатора према полу буџетски корисник је испунио и обавезу која проистиче из Закона о родној равноправности и члана 12.  </w:t>
            </w:r>
          </w:p>
        </w:tc>
      </w:tr>
      <w:tr w:rsidR="00C854D0" w:rsidRPr="00A07645" w14:paraId="776DD3B8" w14:textId="77777777" w:rsidTr="00EA7512">
        <w:tc>
          <w:tcPr>
            <w:tcW w:w="3450" w:type="dxa"/>
            <w:gridSpan w:val="3"/>
            <w:tcBorders>
              <w:top w:val="nil"/>
              <w:left w:val="nil"/>
              <w:bottom w:val="nil"/>
              <w:right w:val="nil"/>
            </w:tcBorders>
          </w:tcPr>
          <w:p w14:paraId="419343AF" w14:textId="77777777" w:rsidR="00C854D0" w:rsidRPr="00A07645" w:rsidRDefault="00C854D0" w:rsidP="00C854D0">
            <w:pPr>
              <w:rPr>
                <w:rFonts w:cstheme="minorHAnsi"/>
                <w:i/>
                <w:iCs/>
                <w:noProof/>
                <w:lang w:val="sr-Cyrl-RS"/>
              </w:rPr>
            </w:pPr>
            <w:r w:rsidRPr="00A07645">
              <w:rPr>
                <w:rFonts w:cstheme="minorHAnsi"/>
                <w:noProof/>
                <w:lang w:val="sr-Cyrl-RS"/>
              </w:rPr>
              <w:t>Програмска активност/Пројекат</w:t>
            </w:r>
          </w:p>
        </w:tc>
        <w:tc>
          <w:tcPr>
            <w:tcW w:w="5910" w:type="dxa"/>
            <w:gridSpan w:val="11"/>
            <w:tcBorders>
              <w:top w:val="nil"/>
              <w:left w:val="nil"/>
              <w:bottom w:val="nil"/>
              <w:right w:val="nil"/>
            </w:tcBorders>
          </w:tcPr>
          <w:p w14:paraId="49986BD6" w14:textId="436A5F34" w:rsidR="00C854D0" w:rsidRPr="00A07645" w:rsidRDefault="00C854D0" w:rsidP="00C854D0">
            <w:pPr>
              <w:rPr>
                <w:rFonts w:cstheme="minorHAnsi"/>
                <w:noProof/>
                <w:lang w:val="sr-Cyrl-RS"/>
              </w:rPr>
            </w:pPr>
            <w:r w:rsidRPr="00A07645">
              <w:rPr>
                <w:rFonts w:cstheme="minorHAnsi"/>
                <w:noProof/>
                <w:lang w:val="sr-Cyrl-RS"/>
              </w:rPr>
              <w:t>0003</w:t>
            </w:r>
          </w:p>
        </w:tc>
      </w:tr>
      <w:tr w:rsidR="00C854D0" w:rsidRPr="00A07645" w14:paraId="78C3D13F" w14:textId="77777777" w:rsidTr="00EA7512">
        <w:tc>
          <w:tcPr>
            <w:tcW w:w="3450" w:type="dxa"/>
            <w:gridSpan w:val="3"/>
            <w:tcBorders>
              <w:top w:val="nil"/>
              <w:left w:val="nil"/>
              <w:bottom w:val="single" w:sz="4" w:space="0" w:color="auto"/>
              <w:right w:val="nil"/>
            </w:tcBorders>
          </w:tcPr>
          <w:p w14:paraId="4B603806" w14:textId="77777777" w:rsidR="00C854D0" w:rsidRPr="00A07645" w:rsidRDefault="00C854D0" w:rsidP="00C854D0">
            <w:pPr>
              <w:rPr>
                <w:rFonts w:cstheme="minorHAnsi"/>
                <w:i/>
                <w:iCs/>
                <w:noProof/>
                <w:lang w:val="sr-Cyrl-RS"/>
              </w:rPr>
            </w:pPr>
            <w:r w:rsidRPr="00A07645">
              <w:rPr>
                <w:rFonts w:cstheme="minorHAnsi"/>
                <w:i/>
                <w:iCs/>
                <w:noProof/>
                <w:lang w:val="sr-Cyrl-RS"/>
              </w:rPr>
              <w:t>Назив ПА/П</w:t>
            </w:r>
          </w:p>
        </w:tc>
        <w:tc>
          <w:tcPr>
            <w:tcW w:w="5910" w:type="dxa"/>
            <w:gridSpan w:val="11"/>
            <w:tcBorders>
              <w:top w:val="nil"/>
              <w:left w:val="nil"/>
              <w:bottom w:val="single" w:sz="4" w:space="0" w:color="auto"/>
              <w:right w:val="nil"/>
            </w:tcBorders>
          </w:tcPr>
          <w:p w14:paraId="45521386" w14:textId="647E433E" w:rsidR="00C854D0" w:rsidRPr="00A07645" w:rsidRDefault="00C854D0" w:rsidP="00C854D0">
            <w:pPr>
              <w:jc w:val="both"/>
              <w:rPr>
                <w:rFonts w:cstheme="minorHAnsi"/>
                <w:noProof/>
                <w:lang w:val="sr-Cyrl-RS"/>
              </w:rPr>
            </w:pPr>
            <w:r w:rsidRPr="00A07645">
              <w:rPr>
                <w:rFonts w:cstheme="minorHAnsi"/>
                <w:noProof/>
                <w:lang w:val="sr-Cyrl-RS"/>
              </w:rPr>
              <w:t>Пружање правне помоћи српском и неалбанском становништву</w:t>
            </w:r>
          </w:p>
        </w:tc>
      </w:tr>
      <w:tr w:rsidR="00C854D0" w:rsidRPr="00A07645" w14:paraId="2D745383" w14:textId="77777777" w:rsidTr="00EA7512">
        <w:tc>
          <w:tcPr>
            <w:tcW w:w="3450" w:type="dxa"/>
            <w:gridSpan w:val="3"/>
          </w:tcPr>
          <w:p w14:paraId="0B3F485D" w14:textId="77777777" w:rsidR="00C854D0" w:rsidRPr="00A07645" w:rsidRDefault="00C854D0" w:rsidP="00C854D0">
            <w:pPr>
              <w:contextualSpacing/>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5910" w:type="dxa"/>
            <w:gridSpan w:val="11"/>
            <w:shd w:val="clear" w:color="auto" w:fill="auto"/>
          </w:tcPr>
          <w:p w14:paraId="15C7CF9C" w14:textId="44371DD5" w:rsidR="00C854D0" w:rsidRPr="00A07645" w:rsidRDefault="00C854D0" w:rsidP="00C854D0">
            <w:pPr>
              <w:contextualSpacing/>
              <w:rPr>
                <w:rFonts w:cstheme="minorHAnsi"/>
                <w:b/>
                <w:bCs/>
                <w:noProof/>
                <w:sz w:val="20"/>
                <w:szCs w:val="20"/>
                <w:lang w:val="sr-Cyrl-RS"/>
              </w:rPr>
            </w:pPr>
            <w:r w:rsidRPr="00A07645">
              <w:rPr>
                <w:rFonts w:cstheme="minorHAnsi"/>
                <w:b/>
                <w:bCs/>
                <w:noProof/>
                <w:sz w:val="20"/>
                <w:szCs w:val="20"/>
                <w:lang w:val="sr-Cyrl-RS"/>
              </w:rPr>
              <w:t>Смањен број кривичних поступака који се из политичких разлога воде против српског и неалбанског становништва на КиМ путем финансирања професионалне адвокатске одбране.</w:t>
            </w:r>
          </w:p>
        </w:tc>
      </w:tr>
      <w:tr w:rsidR="003F0777" w:rsidRPr="00A07645" w14:paraId="6B62E4F8" w14:textId="77777777" w:rsidTr="00EA7512">
        <w:tc>
          <w:tcPr>
            <w:tcW w:w="2013" w:type="dxa"/>
            <w:gridSpan w:val="2"/>
            <w:shd w:val="clear" w:color="auto" w:fill="F2F2F2" w:themeFill="background1" w:themeFillShade="F2"/>
          </w:tcPr>
          <w:p w14:paraId="62B49923"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37" w:type="dxa"/>
            <w:shd w:val="clear" w:color="auto" w:fill="F2F2F2" w:themeFill="background1" w:themeFillShade="F2"/>
          </w:tcPr>
          <w:p w14:paraId="4563B7AB"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99" w:type="dxa"/>
            <w:gridSpan w:val="2"/>
            <w:shd w:val="clear" w:color="auto" w:fill="F2F2F2" w:themeFill="background1" w:themeFillShade="F2"/>
          </w:tcPr>
          <w:p w14:paraId="1D8A00CD"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79" w:type="dxa"/>
            <w:shd w:val="clear" w:color="auto" w:fill="F2F2F2" w:themeFill="background1" w:themeFillShade="F2"/>
          </w:tcPr>
          <w:p w14:paraId="524D7E9B"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397" w:type="dxa"/>
            <w:gridSpan w:val="2"/>
            <w:shd w:val="clear" w:color="auto" w:fill="F2F2F2" w:themeFill="background1" w:themeFillShade="F2"/>
          </w:tcPr>
          <w:p w14:paraId="01FEDAC0"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71" w:type="dxa"/>
            <w:gridSpan w:val="2"/>
            <w:shd w:val="clear" w:color="auto" w:fill="F2F2F2" w:themeFill="background1" w:themeFillShade="F2"/>
          </w:tcPr>
          <w:p w14:paraId="291AB472"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921" w:type="dxa"/>
            <w:gridSpan w:val="2"/>
            <w:shd w:val="clear" w:color="auto" w:fill="F2F2F2" w:themeFill="background1" w:themeFillShade="F2"/>
          </w:tcPr>
          <w:p w14:paraId="008931D7"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43" w:type="dxa"/>
            <w:gridSpan w:val="2"/>
            <w:shd w:val="clear" w:color="auto" w:fill="F2F2F2" w:themeFill="background1" w:themeFillShade="F2"/>
          </w:tcPr>
          <w:p w14:paraId="2A49C6F8" w14:textId="77777777" w:rsidR="00C854D0" w:rsidRPr="00A07645" w:rsidRDefault="00C854D0" w:rsidP="00C854D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54D0" w:rsidRPr="00A07645" w14:paraId="7D5B7D8D" w14:textId="77777777" w:rsidTr="00EA7512">
        <w:tc>
          <w:tcPr>
            <w:tcW w:w="2013" w:type="dxa"/>
            <w:gridSpan w:val="2"/>
            <w:shd w:val="clear" w:color="auto" w:fill="FFFFFF" w:themeFill="background1"/>
          </w:tcPr>
          <w:p w14:paraId="4BF6F15F" w14:textId="4986FAE3"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кривичних поступака који се воде против с</w:t>
            </w:r>
            <w:r w:rsidR="00F61101" w:rsidRPr="00A07645">
              <w:rPr>
                <w:rFonts w:cstheme="minorHAnsi"/>
                <w:noProof/>
                <w:sz w:val="20"/>
                <w:szCs w:val="20"/>
                <w:lang w:val="sr-Cyrl-RS"/>
              </w:rPr>
              <w:t>рп</w:t>
            </w:r>
            <w:r w:rsidRPr="00A07645">
              <w:rPr>
                <w:rFonts w:cstheme="minorHAnsi"/>
                <w:noProof/>
                <w:sz w:val="20"/>
                <w:szCs w:val="20"/>
                <w:lang w:val="sr-Cyrl-RS"/>
              </w:rPr>
              <w:t>ског и неалбанског становништва (жена)</w:t>
            </w:r>
          </w:p>
        </w:tc>
        <w:tc>
          <w:tcPr>
            <w:tcW w:w="1437" w:type="dxa"/>
            <w:shd w:val="clear" w:color="auto" w:fill="FFFFFF" w:themeFill="background1"/>
          </w:tcPr>
          <w:p w14:paraId="5B96A1B3" w14:textId="6D182189" w:rsidR="00C854D0" w:rsidRPr="00A07645" w:rsidRDefault="00AC28D4"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3CC64836" w14:textId="4C929ABC"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1DCD26F2" w14:textId="0B459676"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625BD7E5" w14:textId="581B045E"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tcPr>
          <w:p w14:paraId="78765F0E" w14:textId="1F837FB7"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0</w:t>
            </w:r>
          </w:p>
        </w:tc>
        <w:tc>
          <w:tcPr>
            <w:tcW w:w="921" w:type="dxa"/>
            <w:gridSpan w:val="2"/>
          </w:tcPr>
          <w:p w14:paraId="70298761" w14:textId="12C742B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0</w:t>
            </w:r>
          </w:p>
        </w:tc>
        <w:tc>
          <w:tcPr>
            <w:tcW w:w="843" w:type="dxa"/>
            <w:gridSpan w:val="2"/>
          </w:tcPr>
          <w:p w14:paraId="043B98A4" w14:textId="23AEC291" w:rsidR="00C854D0" w:rsidRPr="00A07645" w:rsidRDefault="00C854D0" w:rsidP="00C854D0">
            <w:pPr>
              <w:jc w:val="center"/>
              <w:rPr>
                <w:rFonts w:cstheme="minorHAnsi"/>
                <w:noProof/>
                <w:sz w:val="20"/>
                <w:szCs w:val="20"/>
                <w:lang w:val="sr-Cyrl-RS"/>
              </w:rPr>
            </w:pPr>
          </w:p>
        </w:tc>
      </w:tr>
      <w:tr w:rsidR="00C854D0" w:rsidRPr="00A07645" w14:paraId="40A982F7" w14:textId="77777777" w:rsidTr="00EA7512">
        <w:tc>
          <w:tcPr>
            <w:tcW w:w="2013" w:type="dxa"/>
            <w:gridSpan w:val="2"/>
            <w:shd w:val="clear" w:color="auto" w:fill="FFFFFF" w:themeFill="background1"/>
          </w:tcPr>
          <w:p w14:paraId="054085CF" w14:textId="20DD07D9"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кривичних поступака који се воде против српског и неалбанског становништва (мушкараца)</w:t>
            </w:r>
          </w:p>
        </w:tc>
        <w:tc>
          <w:tcPr>
            <w:tcW w:w="1437" w:type="dxa"/>
            <w:shd w:val="clear" w:color="auto" w:fill="FFFFFF" w:themeFill="background1"/>
          </w:tcPr>
          <w:p w14:paraId="175A03D5" w14:textId="3CD71E24" w:rsidR="00C854D0" w:rsidRPr="00A07645" w:rsidRDefault="00AC28D4"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7351CD9B" w14:textId="4B856572"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24499B3C" w14:textId="5791A98B"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36D5243D" w14:textId="4D9542E3"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tcPr>
          <w:p w14:paraId="29DC1107" w14:textId="7233D7A0"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3</w:t>
            </w:r>
          </w:p>
        </w:tc>
        <w:tc>
          <w:tcPr>
            <w:tcW w:w="921" w:type="dxa"/>
            <w:gridSpan w:val="2"/>
          </w:tcPr>
          <w:p w14:paraId="7A85FD5A" w14:textId="49E41B2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4</w:t>
            </w:r>
          </w:p>
        </w:tc>
        <w:tc>
          <w:tcPr>
            <w:tcW w:w="843" w:type="dxa"/>
            <w:gridSpan w:val="2"/>
          </w:tcPr>
          <w:p w14:paraId="01554E4D" w14:textId="77777777" w:rsidR="00C854D0" w:rsidRPr="00A07645" w:rsidRDefault="00C854D0" w:rsidP="00C854D0">
            <w:pPr>
              <w:jc w:val="center"/>
              <w:rPr>
                <w:rFonts w:cstheme="minorHAnsi"/>
                <w:noProof/>
                <w:sz w:val="20"/>
                <w:szCs w:val="20"/>
                <w:lang w:val="sr-Cyrl-RS"/>
              </w:rPr>
            </w:pPr>
          </w:p>
        </w:tc>
      </w:tr>
      <w:tr w:rsidR="00C854D0" w:rsidRPr="00A07645" w14:paraId="0CCB3ED1" w14:textId="77777777" w:rsidTr="00EA7512">
        <w:tc>
          <w:tcPr>
            <w:tcW w:w="2013" w:type="dxa"/>
            <w:gridSpan w:val="2"/>
            <w:shd w:val="clear" w:color="auto" w:fill="FFFFFF" w:themeFill="background1"/>
          </w:tcPr>
          <w:p w14:paraId="5FB01041" w14:textId="1AA9F971"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активних кривичних поступака који се воде против српског и неалбанског становништва на КиМ</w:t>
            </w:r>
          </w:p>
        </w:tc>
        <w:tc>
          <w:tcPr>
            <w:tcW w:w="1437" w:type="dxa"/>
            <w:shd w:val="clear" w:color="auto" w:fill="FFFFFF" w:themeFill="background1"/>
          </w:tcPr>
          <w:p w14:paraId="006C6835" w14:textId="09FD70D0" w:rsidR="00C854D0" w:rsidRPr="00A07645" w:rsidRDefault="00AC28D4"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59E65D85" w14:textId="5E6E2433"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759E8DDB" w14:textId="426FB43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5EB50E5B" w14:textId="11AF86BA"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32</w:t>
            </w:r>
          </w:p>
        </w:tc>
        <w:tc>
          <w:tcPr>
            <w:tcW w:w="871" w:type="dxa"/>
            <w:gridSpan w:val="2"/>
          </w:tcPr>
          <w:p w14:paraId="62F4A661" w14:textId="15D043E5"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3</w:t>
            </w:r>
          </w:p>
        </w:tc>
        <w:tc>
          <w:tcPr>
            <w:tcW w:w="921" w:type="dxa"/>
            <w:gridSpan w:val="2"/>
          </w:tcPr>
          <w:p w14:paraId="5E9FB19A" w14:textId="71C9761D"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4</w:t>
            </w:r>
          </w:p>
        </w:tc>
        <w:tc>
          <w:tcPr>
            <w:tcW w:w="843" w:type="dxa"/>
            <w:gridSpan w:val="2"/>
          </w:tcPr>
          <w:p w14:paraId="2F6D3D09" w14:textId="77777777" w:rsidR="00C854D0" w:rsidRPr="00A07645" w:rsidRDefault="00C854D0" w:rsidP="00C854D0">
            <w:pPr>
              <w:jc w:val="center"/>
              <w:rPr>
                <w:rFonts w:cstheme="minorHAnsi"/>
                <w:noProof/>
                <w:sz w:val="20"/>
                <w:szCs w:val="20"/>
                <w:lang w:val="sr-Cyrl-RS"/>
              </w:rPr>
            </w:pPr>
          </w:p>
        </w:tc>
      </w:tr>
      <w:tr w:rsidR="00C854D0" w:rsidRPr="00A07645" w14:paraId="270F70FA" w14:textId="77777777" w:rsidTr="00EA7512">
        <w:tc>
          <w:tcPr>
            <w:tcW w:w="2013" w:type="dxa"/>
            <w:gridSpan w:val="2"/>
            <w:shd w:val="clear" w:color="auto" w:fill="FFFFFF" w:themeFill="background1"/>
          </w:tcPr>
          <w:p w14:paraId="6C358268" w14:textId="0EE2E8B9"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ослобођених жена</w:t>
            </w:r>
          </w:p>
        </w:tc>
        <w:tc>
          <w:tcPr>
            <w:tcW w:w="1437" w:type="dxa"/>
            <w:shd w:val="clear" w:color="auto" w:fill="FFFFFF" w:themeFill="background1"/>
          </w:tcPr>
          <w:p w14:paraId="5BD8CF9C" w14:textId="5905F17E" w:rsidR="00C854D0" w:rsidRPr="00A07645" w:rsidRDefault="00AC28D4"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27A16904" w14:textId="12BC09B9"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76469405" w14:textId="52CDB401"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0CA96E4B" w14:textId="5AFC8F24"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tcPr>
          <w:p w14:paraId="5AF8EB11" w14:textId="260C3C7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0</w:t>
            </w:r>
          </w:p>
        </w:tc>
        <w:tc>
          <w:tcPr>
            <w:tcW w:w="921" w:type="dxa"/>
            <w:gridSpan w:val="2"/>
          </w:tcPr>
          <w:p w14:paraId="1A5ED161" w14:textId="3E7923CF"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0</w:t>
            </w:r>
          </w:p>
        </w:tc>
        <w:tc>
          <w:tcPr>
            <w:tcW w:w="843" w:type="dxa"/>
            <w:gridSpan w:val="2"/>
          </w:tcPr>
          <w:p w14:paraId="429346C9" w14:textId="77777777" w:rsidR="00C854D0" w:rsidRPr="00A07645" w:rsidRDefault="00C854D0" w:rsidP="00C854D0">
            <w:pPr>
              <w:jc w:val="center"/>
              <w:rPr>
                <w:rFonts w:cstheme="minorHAnsi"/>
                <w:noProof/>
                <w:sz w:val="20"/>
                <w:szCs w:val="20"/>
                <w:lang w:val="sr-Cyrl-RS"/>
              </w:rPr>
            </w:pPr>
          </w:p>
        </w:tc>
      </w:tr>
      <w:tr w:rsidR="00C854D0" w:rsidRPr="00A07645" w14:paraId="4CA34339" w14:textId="77777777" w:rsidTr="00EA7512">
        <w:tc>
          <w:tcPr>
            <w:tcW w:w="2013" w:type="dxa"/>
            <w:gridSpan w:val="2"/>
            <w:shd w:val="clear" w:color="auto" w:fill="FFFFFF" w:themeFill="background1"/>
          </w:tcPr>
          <w:p w14:paraId="6854B104" w14:textId="097981BE"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ослобођених лица</w:t>
            </w:r>
          </w:p>
        </w:tc>
        <w:tc>
          <w:tcPr>
            <w:tcW w:w="1437" w:type="dxa"/>
            <w:shd w:val="clear" w:color="auto" w:fill="FFFFFF" w:themeFill="background1"/>
          </w:tcPr>
          <w:p w14:paraId="1417C4B7" w14:textId="7AF817D9" w:rsidR="00C854D0" w:rsidRPr="00A07645" w:rsidRDefault="00AC28D4"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6EE26749" w14:textId="387F743D"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7EA14E4E" w14:textId="0C9B14E4"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0D461108" w14:textId="485F8FF8"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16</w:t>
            </w:r>
          </w:p>
        </w:tc>
        <w:tc>
          <w:tcPr>
            <w:tcW w:w="871" w:type="dxa"/>
            <w:gridSpan w:val="2"/>
          </w:tcPr>
          <w:p w14:paraId="54081BC6" w14:textId="1522F9C8"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3</w:t>
            </w:r>
          </w:p>
        </w:tc>
        <w:tc>
          <w:tcPr>
            <w:tcW w:w="921" w:type="dxa"/>
            <w:gridSpan w:val="2"/>
          </w:tcPr>
          <w:p w14:paraId="561E59CA" w14:textId="79D53B94"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4</w:t>
            </w:r>
          </w:p>
        </w:tc>
        <w:tc>
          <w:tcPr>
            <w:tcW w:w="843" w:type="dxa"/>
            <w:gridSpan w:val="2"/>
          </w:tcPr>
          <w:p w14:paraId="65677292" w14:textId="77777777" w:rsidR="00C854D0" w:rsidRPr="00A07645" w:rsidRDefault="00C854D0" w:rsidP="00C854D0">
            <w:pPr>
              <w:jc w:val="center"/>
              <w:rPr>
                <w:rFonts w:cstheme="minorHAnsi"/>
                <w:noProof/>
                <w:sz w:val="20"/>
                <w:szCs w:val="20"/>
                <w:lang w:val="sr-Cyrl-RS"/>
              </w:rPr>
            </w:pPr>
          </w:p>
        </w:tc>
      </w:tr>
      <w:tr w:rsidR="00C854D0" w:rsidRPr="00A07645" w14:paraId="0D1EBB49" w14:textId="77777777" w:rsidTr="00EA7512">
        <w:tc>
          <w:tcPr>
            <w:tcW w:w="2013" w:type="dxa"/>
            <w:gridSpan w:val="2"/>
            <w:shd w:val="clear" w:color="auto" w:fill="FFFFFF" w:themeFill="background1"/>
          </w:tcPr>
          <w:p w14:paraId="2E56C909" w14:textId="3DEE1064"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 ослобођених мушкараца</w:t>
            </w:r>
          </w:p>
        </w:tc>
        <w:tc>
          <w:tcPr>
            <w:tcW w:w="1437" w:type="dxa"/>
            <w:shd w:val="clear" w:color="auto" w:fill="FFFFFF" w:themeFill="background1"/>
          </w:tcPr>
          <w:p w14:paraId="526B2440" w14:textId="2A7A79B3" w:rsidR="00C854D0" w:rsidRPr="00A07645" w:rsidRDefault="00AC28D4" w:rsidP="00C854D0">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735A9E1D" w14:textId="347D224E" w:rsidR="00C854D0" w:rsidRPr="00A07645" w:rsidRDefault="00C854D0" w:rsidP="00C854D0">
            <w:pPr>
              <w:rPr>
                <w:rFonts w:cstheme="minorHAnsi"/>
                <w:noProof/>
                <w:sz w:val="20"/>
                <w:szCs w:val="20"/>
                <w:lang w:val="sr-Cyrl-RS"/>
              </w:rPr>
            </w:pPr>
            <w:r w:rsidRPr="00A07645">
              <w:rPr>
                <w:rFonts w:cstheme="minorHAnsi"/>
                <w:noProof/>
                <w:sz w:val="20"/>
                <w:szCs w:val="20"/>
                <w:lang w:val="sr-Cyrl-RS"/>
              </w:rPr>
              <w:t>Број</w:t>
            </w:r>
          </w:p>
        </w:tc>
        <w:tc>
          <w:tcPr>
            <w:tcW w:w="779" w:type="dxa"/>
            <w:shd w:val="clear" w:color="auto" w:fill="FFFFFF" w:themeFill="background1"/>
          </w:tcPr>
          <w:p w14:paraId="7670A9D4" w14:textId="3F99DC02"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5B302E6A" w14:textId="045B9960"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нема</w:t>
            </w:r>
          </w:p>
        </w:tc>
        <w:tc>
          <w:tcPr>
            <w:tcW w:w="871" w:type="dxa"/>
            <w:gridSpan w:val="2"/>
          </w:tcPr>
          <w:p w14:paraId="627170D9" w14:textId="4917AE0C"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3</w:t>
            </w:r>
          </w:p>
        </w:tc>
        <w:tc>
          <w:tcPr>
            <w:tcW w:w="921" w:type="dxa"/>
            <w:gridSpan w:val="2"/>
          </w:tcPr>
          <w:p w14:paraId="35031497" w14:textId="2C7CE8B7" w:rsidR="00C854D0" w:rsidRPr="00A07645" w:rsidRDefault="00C854D0" w:rsidP="00C854D0">
            <w:pPr>
              <w:jc w:val="center"/>
              <w:rPr>
                <w:rFonts w:cstheme="minorHAnsi"/>
                <w:noProof/>
                <w:sz w:val="20"/>
                <w:szCs w:val="20"/>
                <w:lang w:val="sr-Cyrl-RS"/>
              </w:rPr>
            </w:pPr>
            <w:r w:rsidRPr="00A07645">
              <w:rPr>
                <w:rFonts w:cstheme="minorHAnsi"/>
                <w:noProof/>
                <w:sz w:val="20"/>
                <w:szCs w:val="20"/>
                <w:lang w:val="sr-Cyrl-RS"/>
              </w:rPr>
              <w:t>4</w:t>
            </w:r>
          </w:p>
        </w:tc>
        <w:tc>
          <w:tcPr>
            <w:tcW w:w="843" w:type="dxa"/>
            <w:gridSpan w:val="2"/>
          </w:tcPr>
          <w:p w14:paraId="5239C3F0" w14:textId="77777777" w:rsidR="00C854D0" w:rsidRPr="00A07645" w:rsidRDefault="00C854D0" w:rsidP="00C854D0">
            <w:pPr>
              <w:jc w:val="center"/>
              <w:rPr>
                <w:rFonts w:cstheme="minorHAnsi"/>
                <w:noProof/>
                <w:sz w:val="20"/>
                <w:szCs w:val="20"/>
                <w:lang w:val="sr-Cyrl-RS"/>
              </w:rPr>
            </w:pPr>
          </w:p>
        </w:tc>
      </w:tr>
      <w:tr w:rsidR="00AC28D4" w:rsidRPr="00A07645" w14:paraId="7F147DA9" w14:textId="77777777" w:rsidTr="00497F3C">
        <w:tc>
          <w:tcPr>
            <w:tcW w:w="9360" w:type="dxa"/>
            <w:gridSpan w:val="14"/>
            <w:shd w:val="clear" w:color="auto" w:fill="FFC000"/>
          </w:tcPr>
          <w:p w14:paraId="7894BA57" w14:textId="77777777" w:rsidR="00AC28D4" w:rsidRPr="00A07645" w:rsidRDefault="00AC28D4" w:rsidP="00C854D0">
            <w:pPr>
              <w:rPr>
                <w:rFonts w:cstheme="minorHAnsi"/>
                <w:b/>
                <w:bCs/>
                <w:noProof/>
                <w:sz w:val="20"/>
                <w:szCs w:val="20"/>
                <w:lang w:val="sr-Cyrl-RS"/>
              </w:rPr>
            </w:pPr>
            <w:r w:rsidRPr="00A07645">
              <w:rPr>
                <w:rFonts w:cstheme="minorHAnsi"/>
                <w:b/>
                <w:bCs/>
                <w:noProof/>
                <w:sz w:val="20"/>
                <w:szCs w:val="20"/>
                <w:lang w:val="sr-Cyrl-RS"/>
              </w:rPr>
              <w:t>Коментар</w:t>
            </w:r>
          </w:p>
          <w:p w14:paraId="236B6208" w14:textId="025456DB" w:rsidR="00AC28D4" w:rsidRPr="00A07645" w:rsidRDefault="00AC28D4" w:rsidP="00C854D0">
            <w:pPr>
              <w:contextualSpacing/>
              <w:jc w:val="both"/>
              <w:rPr>
                <w:rFonts w:cstheme="minorHAnsi"/>
                <w:noProof/>
                <w:sz w:val="20"/>
                <w:szCs w:val="20"/>
                <w:lang w:val="sr-Cyrl-RS"/>
              </w:rPr>
            </w:pPr>
            <w:r w:rsidRPr="00A07645">
              <w:rPr>
                <w:rFonts w:cstheme="minorHAnsi"/>
                <w:noProof/>
                <w:sz w:val="20"/>
                <w:szCs w:val="20"/>
                <w:lang w:val="sr-Cyrl-RS"/>
              </w:rPr>
              <w:t xml:space="preserve">Ови индикатори су важни са становишта вођења статистике и чињенице да се пружа правна помоћ грађанима и грађанкама. Буџетски корисник је у Програмску активност: </w:t>
            </w:r>
            <w:r w:rsidRPr="00A07645">
              <w:rPr>
                <w:rFonts w:cstheme="minorHAnsi"/>
                <w:i/>
                <w:iCs/>
                <w:noProof/>
                <w:sz w:val="20"/>
                <w:szCs w:val="20"/>
                <w:lang w:val="sr-Cyrl-RS"/>
              </w:rPr>
              <w:t xml:space="preserve">Пружање правне помоћи српском и неалбанском становништву, </w:t>
            </w:r>
            <w:r w:rsidRPr="00A07645">
              <w:rPr>
                <w:rFonts w:cstheme="minorHAnsi"/>
                <w:noProof/>
                <w:sz w:val="20"/>
                <w:szCs w:val="20"/>
                <w:lang w:val="sr-Cyrl-RS"/>
              </w:rPr>
              <w:t xml:space="preserve">увео РОБ дефинисањем неколико индикатора и њиховим разврставањем по полу. Међутим оно што недостаје су базне вредности као и чињеница да су вредности индикатора поновљене из буџета за 2020. годину и препоруке из петог Извешатаја о напретку нису спроведене. Такође, нејасно је да ли када корисник у вредности пише реч „нема“ то значи да није било поступака или да нема податка, те је ово потребно појаснити. Из свега наведеног није сасвим јасно на основу чега је урађена пројекција па је за овог буџетског корисника можда сврсисходније да прати пружену помоћ за оне који су </w:t>
            </w:r>
            <w:r w:rsidRPr="00A07645">
              <w:rPr>
                <w:rFonts w:cstheme="minorHAnsi"/>
                <w:noProof/>
                <w:sz w:val="20"/>
                <w:szCs w:val="20"/>
                <w:lang w:val="sr-Cyrl-RS"/>
              </w:rPr>
              <w:lastRenderedPageBreak/>
              <w:t>били у стању потребе, а на нивоу циља да се одреди: Вођење родно осетљиве статистике о пруженој правној помоћи лицима против којих се из политичких разлога води кривични поступак.</w:t>
            </w:r>
          </w:p>
          <w:p w14:paraId="28772D60" w14:textId="553E0D6D" w:rsidR="00AC28D4" w:rsidRPr="00A07645" w:rsidRDefault="00AC28D4" w:rsidP="005E32DD">
            <w:pPr>
              <w:contextualSpacing/>
              <w:jc w:val="both"/>
              <w:rPr>
                <w:rFonts w:cstheme="minorHAnsi"/>
                <w:noProof/>
                <w:sz w:val="20"/>
                <w:szCs w:val="20"/>
                <w:lang w:val="sr-Cyrl-RS"/>
              </w:rPr>
            </w:pPr>
            <w:r w:rsidRPr="00A07645">
              <w:rPr>
                <w:rFonts w:cstheme="minorHAnsi"/>
                <w:noProof/>
                <w:sz w:val="20"/>
                <w:szCs w:val="20"/>
                <w:lang w:val="sr-Cyrl-RS"/>
              </w:rPr>
              <w:t xml:space="preserve">Са друге стране, буџетски корисник сагледавањем укупног броја ослобођених лица као и броја активних поступака који се воде против српског и неалбанског становништва на КиМ, реализује активности из своје надлежности водећи рачуна да сагледава ефекте остварених резултата и на мушкарце и жене у контексту пружања правне помоћи. Након спровођења препорука, оваквим праћењем реализованих активности ствара се добра основа за разумевање дубљих изазова са којима се суочавају мушкарци и жене на КиМ којима је потребна правна помоћи и последично дефинисање родно одговорних мера и политика. </w:t>
            </w:r>
          </w:p>
        </w:tc>
      </w:tr>
      <w:tr w:rsidR="0058383D" w:rsidRPr="00A07645" w14:paraId="3C7657FA" w14:textId="77777777" w:rsidTr="00EA7512">
        <w:tc>
          <w:tcPr>
            <w:tcW w:w="3450" w:type="dxa"/>
            <w:gridSpan w:val="3"/>
            <w:tcBorders>
              <w:top w:val="nil"/>
              <w:left w:val="nil"/>
              <w:bottom w:val="nil"/>
              <w:right w:val="nil"/>
            </w:tcBorders>
          </w:tcPr>
          <w:p w14:paraId="482ECA15" w14:textId="77777777" w:rsidR="0058383D" w:rsidRPr="00A07645" w:rsidRDefault="0058383D" w:rsidP="002069FF">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910" w:type="dxa"/>
            <w:gridSpan w:val="11"/>
            <w:tcBorders>
              <w:top w:val="nil"/>
              <w:left w:val="nil"/>
              <w:bottom w:val="nil"/>
              <w:right w:val="nil"/>
            </w:tcBorders>
          </w:tcPr>
          <w:p w14:paraId="460B5987" w14:textId="77777777" w:rsidR="0058383D" w:rsidRPr="00A07645" w:rsidRDefault="0058383D" w:rsidP="002069FF">
            <w:pPr>
              <w:rPr>
                <w:rFonts w:cstheme="minorHAnsi"/>
                <w:noProof/>
                <w:lang w:val="sr-Cyrl-RS"/>
              </w:rPr>
            </w:pPr>
            <w:r w:rsidRPr="00A07645">
              <w:rPr>
                <w:rFonts w:cstheme="minorHAnsi"/>
                <w:noProof/>
                <w:lang w:val="sr-Cyrl-RS"/>
              </w:rPr>
              <w:t>0003</w:t>
            </w:r>
          </w:p>
        </w:tc>
      </w:tr>
      <w:tr w:rsidR="0058383D" w:rsidRPr="00A07645" w14:paraId="503CFC8D" w14:textId="77777777" w:rsidTr="00EA7512">
        <w:tc>
          <w:tcPr>
            <w:tcW w:w="3450" w:type="dxa"/>
            <w:gridSpan w:val="3"/>
            <w:tcBorders>
              <w:top w:val="nil"/>
              <w:left w:val="nil"/>
              <w:bottom w:val="single" w:sz="4" w:space="0" w:color="auto"/>
              <w:right w:val="nil"/>
            </w:tcBorders>
          </w:tcPr>
          <w:p w14:paraId="2319D3AF" w14:textId="77777777" w:rsidR="0058383D" w:rsidRPr="00A07645" w:rsidRDefault="0058383D" w:rsidP="002069FF">
            <w:pPr>
              <w:rPr>
                <w:rFonts w:cstheme="minorHAnsi"/>
                <w:i/>
                <w:iCs/>
                <w:noProof/>
                <w:lang w:val="sr-Cyrl-RS"/>
              </w:rPr>
            </w:pPr>
            <w:r w:rsidRPr="00A07645">
              <w:rPr>
                <w:rFonts w:cstheme="minorHAnsi"/>
                <w:i/>
                <w:iCs/>
                <w:noProof/>
                <w:lang w:val="sr-Cyrl-RS"/>
              </w:rPr>
              <w:t>Назив ПА/П</w:t>
            </w:r>
          </w:p>
        </w:tc>
        <w:tc>
          <w:tcPr>
            <w:tcW w:w="5910" w:type="dxa"/>
            <w:gridSpan w:val="11"/>
            <w:tcBorders>
              <w:top w:val="nil"/>
              <w:left w:val="nil"/>
              <w:bottom w:val="single" w:sz="4" w:space="0" w:color="auto"/>
              <w:right w:val="nil"/>
            </w:tcBorders>
          </w:tcPr>
          <w:p w14:paraId="30DAAD74" w14:textId="77777777" w:rsidR="0058383D" w:rsidRPr="00A07645" w:rsidRDefault="0058383D" w:rsidP="002069FF">
            <w:pPr>
              <w:jc w:val="both"/>
              <w:rPr>
                <w:rFonts w:cstheme="minorHAnsi"/>
                <w:noProof/>
                <w:lang w:val="sr-Cyrl-RS"/>
              </w:rPr>
            </w:pPr>
            <w:r w:rsidRPr="00A07645">
              <w:rPr>
                <w:rFonts w:cstheme="minorHAnsi"/>
                <w:noProof/>
                <w:lang w:val="sr-Cyrl-RS"/>
              </w:rPr>
              <w:t>Пружање правне помоћи српском и неалбанском становништву</w:t>
            </w:r>
          </w:p>
        </w:tc>
      </w:tr>
      <w:tr w:rsidR="0058383D" w:rsidRPr="00A07645" w14:paraId="7B759A66" w14:textId="77777777" w:rsidTr="003D7888">
        <w:tc>
          <w:tcPr>
            <w:tcW w:w="3450" w:type="dxa"/>
            <w:gridSpan w:val="3"/>
          </w:tcPr>
          <w:p w14:paraId="4EB19D04" w14:textId="77777777" w:rsidR="0058383D" w:rsidRPr="00A07645" w:rsidRDefault="0058383D" w:rsidP="002069FF">
            <w:pPr>
              <w:contextualSpacing/>
              <w:rPr>
                <w:rFonts w:cstheme="minorHAnsi"/>
                <w:b/>
                <w:bCs/>
                <w:noProof/>
                <w:sz w:val="20"/>
                <w:szCs w:val="20"/>
                <w:lang w:val="sr-Cyrl-RS"/>
              </w:rPr>
            </w:pPr>
            <w:r w:rsidRPr="00A07645">
              <w:rPr>
                <w:rFonts w:cstheme="minorHAnsi"/>
                <w:b/>
                <w:bCs/>
                <w:noProof/>
                <w:sz w:val="20"/>
                <w:szCs w:val="20"/>
                <w:lang w:val="sr-Cyrl-RS"/>
              </w:rPr>
              <w:t>Назив циља</w:t>
            </w:r>
          </w:p>
        </w:tc>
        <w:tc>
          <w:tcPr>
            <w:tcW w:w="5910" w:type="dxa"/>
            <w:gridSpan w:val="11"/>
            <w:shd w:val="clear" w:color="auto" w:fill="auto"/>
          </w:tcPr>
          <w:p w14:paraId="0EE17C98" w14:textId="462A1E8A" w:rsidR="0058383D" w:rsidRPr="00A07645" w:rsidRDefault="00E03F41" w:rsidP="00E03F41">
            <w:pPr>
              <w:contextualSpacing/>
              <w:jc w:val="both"/>
              <w:rPr>
                <w:rFonts w:cstheme="minorHAnsi"/>
                <w:b/>
                <w:bCs/>
                <w:noProof/>
                <w:sz w:val="20"/>
                <w:szCs w:val="20"/>
                <w:lang w:val="sr-Cyrl-RS"/>
              </w:rPr>
            </w:pPr>
            <w:r w:rsidRPr="00A07645">
              <w:rPr>
                <w:rFonts w:cstheme="minorHAnsi"/>
                <w:b/>
                <w:bCs/>
                <w:noProof/>
                <w:sz w:val="20"/>
                <w:szCs w:val="20"/>
                <w:lang w:val="sr-Cyrl-RS"/>
              </w:rPr>
              <w:t>Пружање адекватне правне помоћи у кривичним поступцима који се из политичких разлога воде против српског и неалбанског становништва на КиМ путем финансирања професионалне адвокатске одбране.</w:t>
            </w:r>
          </w:p>
        </w:tc>
      </w:tr>
      <w:tr w:rsidR="0058383D" w:rsidRPr="00A07645" w14:paraId="517F9E8C" w14:textId="77777777" w:rsidTr="00EA7512">
        <w:tc>
          <w:tcPr>
            <w:tcW w:w="2013" w:type="dxa"/>
            <w:gridSpan w:val="2"/>
            <w:shd w:val="clear" w:color="auto" w:fill="F2F2F2" w:themeFill="background1" w:themeFillShade="F2"/>
          </w:tcPr>
          <w:p w14:paraId="69B12A52"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37" w:type="dxa"/>
            <w:shd w:val="clear" w:color="auto" w:fill="F2F2F2" w:themeFill="background1" w:themeFillShade="F2"/>
          </w:tcPr>
          <w:p w14:paraId="4CB181F3"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99" w:type="dxa"/>
            <w:gridSpan w:val="2"/>
            <w:shd w:val="clear" w:color="auto" w:fill="F2F2F2" w:themeFill="background1" w:themeFillShade="F2"/>
          </w:tcPr>
          <w:p w14:paraId="50D33246"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Јединица мере</w:t>
            </w:r>
          </w:p>
        </w:tc>
        <w:tc>
          <w:tcPr>
            <w:tcW w:w="779" w:type="dxa"/>
            <w:shd w:val="clear" w:color="auto" w:fill="F2F2F2" w:themeFill="background1" w:themeFillShade="F2"/>
          </w:tcPr>
          <w:p w14:paraId="513C8FF4"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Базна година</w:t>
            </w:r>
          </w:p>
        </w:tc>
        <w:tc>
          <w:tcPr>
            <w:tcW w:w="1397" w:type="dxa"/>
            <w:gridSpan w:val="2"/>
            <w:shd w:val="clear" w:color="auto" w:fill="F2F2F2" w:themeFill="background1" w:themeFillShade="F2"/>
          </w:tcPr>
          <w:p w14:paraId="1B6B6C65"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71" w:type="dxa"/>
            <w:gridSpan w:val="2"/>
            <w:shd w:val="clear" w:color="auto" w:fill="F2F2F2" w:themeFill="background1" w:themeFillShade="F2"/>
          </w:tcPr>
          <w:p w14:paraId="032A0FA0"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Пројек. вред. 2021</w:t>
            </w:r>
          </w:p>
        </w:tc>
        <w:tc>
          <w:tcPr>
            <w:tcW w:w="921" w:type="dxa"/>
            <w:gridSpan w:val="2"/>
            <w:shd w:val="clear" w:color="auto" w:fill="F2F2F2" w:themeFill="background1" w:themeFillShade="F2"/>
          </w:tcPr>
          <w:p w14:paraId="7FA611B0"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43" w:type="dxa"/>
            <w:gridSpan w:val="2"/>
            <w:shd w:val="clear" w:color="auto" w:fill="F2F2F2" w:themeFill="background1" w:themeFillShade="F2"/>
          </w:tcPr>
          <w:p w14:paraId="21017F5C" w14:textId="77777777" w:rsidR="0058383D" w:rsidRPr="00A07645" w:rsidRDefault="0058383D" w:rsidP="00693E93">
            <w:pPr>
              <w:jc w:val="center"/>
              <w:rPr>
                <w:rFonts w:cstheme="minorHAnsi"/>
                <w:b/>
                <w:bCs/>
                <w:noProof/>
                <w:sz w:val="18"/>
                <w:szCs w:val="18"/>
                <w:lang w:val="sr-Cyrl-RS"/>
              </w:rPr>
            </w:pPr>
            <w:r w:rsidRPr="00A07645">
              <w:rPr>
                <w:rFonts w:cstheme="minorHAnsi"/>
                <w:b/>
                <w:bCs/>
                <w:noProof/>
                <w:sz w:val="18"/>
                <w:szCs w:val="18"/>
                <w:lang w:val="sr-Cyrl-RS"/>
              </w:rPr>
              <w:t>Пројек. вред. 2023</w:t>
            </w:r>
          </w:p>
        </w:tc>
      </w:tr>
      <w:tr w:rsidR="0024185A" w:rsidRPr="00A07645" w14:paraId="42EE6ECB" w14:textId="77777777" w:rsidTr="00EA7512">
        <w:tc>
          <w:tcPr>
            <w:tcW w:w="2013" w:type="dxa"/>
            <w:gridSpan w:val="2"/>
            <w:shd w:val="clear" w:color="auto" w:fill="FFFFFF" w:themeFill="background1"/>
          </w:tcPr>
          <w:p w14:paraId="27F24E8E" w14:textId="7793E8CC" w:rsidR="00796DB4" w:rsidRPr="00A07645" w:rsidRDefault="00796DB4" w:rsidP="00796DB4">
            <w:pPr>
              <w:rPr>
                <w:rFonts w:cstheme="minorHAnsi"/>
                <w:noProof/>
                <w:sz w:val="20"/>
                <w:szCs w:val="20"/>
                <w:lang w:val="sr-Cyrl-RS"/>
              </w:rPr>
            </w:pPr>
            <w:r w:rsidRPr="00A07645">
              <w:rPr>
                <w:rFonts w:cstheme="minorHAnsi"/>
                <w:noProof/>
                <w:sz w:val="20"/>
                <w:szCs w:val="20"/>
                <w:lang w:val="sr-Cyrl-RS"/>
              </w:rPr>
              <w:t>Број активних кривичних поступака који се воде против спрског и неалбанског становништва у којима Канцеларија за Косово и Метохију финансира професионалну одбрану окривљених (жена/мушкараца)</w:t>
            </w:r>
          </w:p>
        </w:tc>
        <w:tc>
          <w:tcPr>
            <w:tcW w:w="1437" w:type="dxa"/>
            <w:shd w:val="clear" w:color="auto" w:fill="FFFFFF" w:themeFill="background1"/>
          </w:tcPr>
          <w:p w14:paraId="15BC746E" w14:textId="77777777" w:rsidR="00796DB4" w:rsidRPr="00A07645" w:rsidRDefault="00796DB4" w:rsidP="00796DB4">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79CB6770" w14:textId="41557B35" w:rsidR="00796DB4" w:rsidRPr="00A07645" w:rsidRDefault="00796DB4" w:rsidP="00796DB4">
            <w:pPr>
              <w:rPr>
                <w:rFonts w:cstheme="minorHAnsi"/>
                <w:noProof/>
                <w:sz w:val="20"/>
                <w:szCs w:val="20"/>
                <w:lang w:val="sr-Cyrl-RS"/>
              </w:rPr>
            </w:pPr>
            <w:r w:rsidRPr="00A07645">
              <w:rPr>
                <w:rFonts w:cstheme="minorHAnsi"/>
                <w:noProof/>
                <w:sz w:val="20"/>
                <w:szCs w:val="20"/>
                <w:lang w:val="sr-Cyrl-RS"/>
              </w:rPr>
              <w:t>Однос ж/м</w:t>
            </w:r>
          </w:p>
        </w:tc>
        <w:tc>
          <w:tcPr>
            <w:tcW w:w="779" w:type="dxa"/>
            <w:shd w:val="clear" w:color="auto" w:fill="FFFFFF" w:themeFill="background1"/>
          </w:tcPr>
          <w:p w14:paraId="0B4C3ED5" w14:textId="77777777" w:rsidR="00796DB4" w:rsidRPr="00A07645" w:rsidRDefault="00796DB4" w:rsidP="00796DB4">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071330B2" w14:textId="20DEDCD1"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2/32</w:t>
            </w:r>
          </w:p>
        </w:tc>
        <w:tc>
          <w:tcPr>
            <w:tcW w:w="871" w:type="dxa"/>
            <w:gridSpan w:val="2"/>
          </w:tcPr>
          <w:p w14:paraId="063FE2CD" w14:textId="02499F89"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0/3</w:t>
            </w:r>
          </w:p>
        </w:tc>
        <w:tc>
          <w:tcPr>
            <w:tcW w:w="921" w:type="dxa"/>
            <w:gridSpan w:val="2"/>
          </w:tcPr>
          <w:p w14:paraId="5BEC868C" w14:textId="2DED339D"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0/4</w:t>
            </w:r>
          </w:p>
        </w:tc>
        <w:tc>
          <w:tcPr>
            <w:tcW w:w="843" w:type="dxa"/>
            <w:gridSpan w:val="2"/>
          </w:tcPr>
          <w:p w14:paraId="1BF28BEB" w14:textId="7FE1C8A0"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0/4</w:t>
            </w:r>
          </w:p>
        </w:tc>
      </w:tr>
      <w:tr w:rsidR="0024185A" w:rsidRPr="00A07645" w14:paraId="032DFB27" w14:textId="77777777" w:rsidTr="00EA7512">
        <w:tc>
          <w:tcPr>
            <w:tcW w:w="2013" w:type="dxa"/>
            <w:gridSpan w:val="2"/>
            <w:shd w:val="clear" w:color="auto" w:fill="FFFFFF" w:themeFill="background1"/>
          </w:tcPr>
          <w:p w14:paraId="29D7B92E" w14:textId="1FEDC477" w:rsidR="00796DB4" w:rsidRPr="00A07645" w:rsidRDefault="00796DB4" w:rsidP="00796DB4">
            <w:pPr>
              <w:rPr>
                <w:rFonts w:cstheme="minorHAnsi"/>
                <w:noProof/>
                <w:sz w:val="20"/>
                <w:szCs w:val="20"/>
                <w:lang w:val="sr-Cyrl-RS"/>
              </w:rPr>
            </w:pPr>
            <w:r w:rsidRPr="00A07645">
              <w:rPr>
                <w:rFonts w:cstheme="minorHAnsi"/>
                <w:noProof/>
                <w:sz w:val="20"/>
                <w:szCs w:val="20"/>
                <w:lang w:val="sr-Cyrl-RS"/>
              </w:rPr>
              <w:t>Број ослобођених лица (жена/мушкараца)</w:t>
            </w:r>
          </w:p>
        </w:tc>
        <w:tc>
          <w:tcPr>
            <w:tcW w:w="1437" w:type="dxa"/>
            <w:shd w:val="clear" w:color="auto" w:fill="FFFFFF" w:themeFill="background1"/>
          </w:tcPr>
          <w:p w14:paraId="53E7D5BA" w14:textId="77777777" w:rsidR="00796DB4" w:rsidRPr="00A07645" w:rsidRDefault="00796DB4" w:rsidP="00796DB4">
            <w:pPr>
              <w:rPr>
                <w:rFonts w:cstheme="minorHAnsi"/>
                <w:noProof/>
                <w:sz w:val="20"/>
                <w:szCs w:val="20"/>
                <w:lang w:val="sr-Cyrl-RS"/>
              </w:rPr>
            </w:pPr>
            <w:r w:rsidRPr="00A07645">
              <w:rPr>
                <w:rFonts w:cstheme="minorHAnsi"/>
                <w:noProof/>
                <w:sz w:val="20"/>
                <w:szCs w:val="20"/>
                <w:lang w:val="sr-Cyrl-RS"/>
              </w:rPr>
              <w:t>Интерна евиденција Канцеларије за КиМ и званични статистички подаци</w:t>
            </w:r>
          </w:p>
        </w:tc>
        <w:tc>
          <w:tcPr>
            <w:tcW w:w="1099" w:type="dxa"/>
            <w:gridSpan w:val="2"/>
            <w:shd w:val="clear" w:color="auto" w:fill="FFFFFF" w:themeFill="background1"/>
          </w:tcPr>
          <w:p w14:paraId="7FFF2D5D" w14:textId="5C0B1C51" w:rsidR="00796DB4" w:rsidRPr="00A07645" w:rsidRDefault="00796DB4" w:rsidP="00796DB4">
            <w:pPr>
              <w:rPr>
                <w:rFonts w:cstheme="minorHAnsi"/>
                <w:noProof/>
                <w:sz w:val="20"/>
                <w:szCs w:val="20"/>
                <w:lang w:val="sr-Cyrl-RS"/>
              </w:rPr>
            </w:pPr>
            <w:r w:rsidRPr="00A07645">
              <w:rPr>
                <w:rFonts w:cstheme="minorHAnsi"/>
                <w:noProof/>
                <w:sz w:val="20"/>
                <w:szCs w:val="20"/>
                <w:lang w:val="sr-Cyrl-RS"/>
              </w:rPr>
              <w:t>Однос ж/м</w:t>
            </w:r>
          </w:p>
        </w:tc>
        <w:tc>
          <w:tcPr>
            <w:tcW w:w="779" w:type="dxa"/>
            <w:shd w:val="clear" w:color="auto" w:fill="FFFFFF" w:themeFill="background1"/>
          </w:tcPr>
          <w:p w14:paraId="7B7C3F18" w14:textId="77777777" w:rsidR="00796DB4" w:rsidRPr="00A07645" w:rsidRDefault="00796DB4" w:rsidP="00796DB4">
            <w:pPr>
              <w:jc w:val="center"/>
              <w:rPr>
                <w:rFonts w:cstheme="minorHAnsi"/>
                <w:noProof/>
                <w:sz w:val="20"/>
                <w:szCs w:val="20"/>
                <w:lang w:val="sr-Cyrl-RS"/>
              </w:rPr>
            </w:pPr>
            <w:r w:rsidRPr="00A07645">
              <w:rPr>
                <w:rFonts w:cstheme="minorHAnsi"/>
                <w:noProof/>
                <w:sz w:val="20"/>
                <w:szCs w:val="20"/>
                <w:lang w:val="sr-Cyrl-RS"/>
              </w:rPr>
              <w:t>2015</w:t>
            </w:r>
          </w:p>
        </w:tc>
        <w:tc>
          <w:tcPr>
            <w:tcW w:w="1397" w:type="dxa"/>
            <w:gridSpan w:val="2"/>
          </w:tcPr>
          <w:p w14:paraId="688D74BA" w14:textId="7D8434C2"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0/2</w:t>
            </w:r>
          </w:p>
        </w:tc>
        <w:tc>
          <w:tcPr>
            <w:tcW w:w="871" w:type="dxa"/>
            <w:gridSpan w:val="2"/>
          </w:tcPr>
          <w:p w14:paraId="15C3EAE6" w14:textId="2BF5DB67"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0/3</w:t>
            </w:r>
          </w:p>
        </w:tc>
        <w:tc>
          <w:tcPr>
            <w:tcW w:w="921" w:type="dxa"/>
            <w:gridSpan w:val="2"/>
          </w:tcPr>
          <w:p w14:paraId="18173F8A" w14:textId="12FF4CBF"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0/4</w:t>
            </w:r>
          </w:p>
        </w:tc>
        <w:tc>
          <w:tcPr>
            <w:tcW w:w="843" w:type="dxa"/>
            <w:gridSpan w:val="2"/>
          </w:tcPr>
          <w:p w14:paraId="4EED5DA2" w14:textId="672FF7ED" w:rsidR="00796DB4" w:rsidRPr="00A07645" w:rsidRDefault="00796DB4" w:rsidP="00796DB4">
            <w:pPr>
              <w:jc w:val="center"/>
              <w:rPr>
                <w:rFonts w:cstheme="minorHAnsi"/>
                <w:noProof/>
                <w:sz w:val="20"/>
                <w:szCs w:val="28"/>
                <w:lang w:val="sr-Cyrl-RS"/>
              </w:rPr>
            </w:pPr>
            <w:r w:rsidRPr="00A07645">
              <w:rPr>
                <w:rFonts w:cstheme="minorHAnsi"/>
                <w:sz w:val="20"/>
                <w:szCs w:val="28"/>
                <w:lang w:val="sr-Cyrl-RS"/>
              </w:rPr>
              <w:t>0/4</w:t>
            </w:r>
          </w:p>
        </w:tc>
      </w:tr>
      <w:tr w:rsidR="0058383D" w:rsidRPr="00A07645" w14:paraId="644CCC79" w14:textId="77777777" w:rsidTr="00831802">
        <w:tc>
          <w:tcPr>
            <w:tcW w:w="9360" w:type="dxa"/>
            <w:gridSpan w:val="14"/>
            <w:shd w:val="clear" w:color="auto" w:fill="A8D08D" w:themeFill="accent6" w:themeFillTint="99"/>
          </w:tcPr>
          <w:p w14:paraId="1608BED8" w14:textId="77777777" w:rsidR="0058383D" w:rsidRPr="00A07645" w:rsidRDefault="0058383D" w:rsidP="002069FF">
            <w:pPr>
              <w:rPr>
                <w:rFonts w:cstheme="minorHAnsi"/>
                <w:b/>
                <w:bCs/>
                <w:noProof/>
                <w:sz w:val="20"/>
                <w:szCs w:val="20"/>
                <w:lang w:val="sr-Cyrl-RS"/>
              </w:rPr>
            </w:pPr>
            <w:r w:rsidRPr="00A07645">
              <w:rPr>
                <w:rFonts w:cstheme="minorHAnsi"/>
                <w:b/>
                <w:bCs/>
                <w:noProof/>
                <w:sz w:val="20"/>
                <w:szCs w:val="20"/>
                <w:lang w:val="sr-Cyrl-RS"/>
              </w:rPr>
              <w:t>Коментар</w:t>
            </w:r>
          </w:p>
          <w:p w14:paraId="5BA02BB0" w14:textId="261B3E22" w:rsidR="00693E93" w:rsidRPr="00A07645" w:rsidRDefault="0058383D" w:rsidP="002069FF">
            <w:pPr>
              <w:contextualSpacing/>
              <w:jc w:val="both"/>
              <w:rPr>
                <w:rFonts w:cstheme="minorHAnsi"/>
                <w:noProof/>
                <w:sz w:val="20"/>
                <w:szCs w:val="20"/>
                <w:lang w:val="sr-Cyrl-RS"/>
              </w:rPr>
            </w:pPr>
            <w:r w:rsidRPr="00A07645">
              <w:rPr>
                <w:rFonts w:cstheme="minorHAnsi"/>
                <w:noProof/>
                <w:sz w:val="20"/>
                <w:szCs w:val="20"/>
                <w:lang w:val="sr-Cyrl-RS"/>
              </w:rPr>
              <w:t xml:space="preserve">Ови индикатори су важни са становишта вођења статистике и чињенице да се пружа правна помоћ грађанима и грађанкама. Буџетски корисник је у Програмску активност: </w:t>
            </w:r>
            <w:r w:rsidRPr="00A07645">
              <w:rPr>
                <w:rFonts w:cstheme="minorHAnsi"/>
                <w:i/>
                <w:iCs/>
                <w:noProof/>
                <w:sz w:val="20"/>
                <w:szCs w:val="20"/>
                <w:lang w:val="sr-Cyrl-RS"/>
              </w:rPr>
              <w:t xml:space="preserve">Пружање правне помоћи српском и неалбанском становништву, </w:t>
            </w:r>
            <w:r w:rsidRPr="00A07645">
              <w:rPr>
                <w:rFonts w:cstheme="minorHAnsi"/>
                <w:noProof/>
                <w:sz w:val="20"/>
                <w:szCs w:val="20"/>
                <w:lang w:val="sr-Cyrl-RS"/>
              </w:rPr>
              <w:t xml:space="preserve">увео РОБ дефинисањем неколико индикатора и њиховим разврставањем по полу. </w:t>
            </w:r>
            <w:r w:rsidR="00693E93" w:rsidRPr="00A07645">
              <w:rPr>
                <w:rFonts w:cstheme="minorHAnsi"/>
                <w:noProof/>
                <w:sz w:val="20"/>
                <w:szCs w:val="20"/>
                <w:lang w:val="sr-Cyrl-RS"/>
              </w:rPr>
              <w:t>БУџетски корисник је применио препоруку из претходног РОБ Извештаја о напректу и увео је додатни циљ који је усемрен на пружање адекватне правне помоћи у кривичним поступцима који се из политичких разлога воде против српског и неалбанског становништва и реализацију циља прати кроз два родно осетљива индикатора: број активнох кривичних поступака</w:t>
            </w:r>
            <w:r w:rsidR="004B4262" w:rsidRPr="00A07645">
              <w:rPr>
                <w:rFonts w:cstheme="minorHAnsi"/>
                <w:noProof/>
                <w:sz w:val="20"/>
                <w:szCs w:val="20"/>
                <w:lang w:val="sr-Cyrl-RS"/>
              </w:rPr>
              <w:t xml:space="preserve"> по полу и брј ослобођених лица по полу. </w:t>
            </w:r>
          </w:p>
          <w:p w14:paraId="2DFD2A4E" w14:textId="56FAC0C3" w:rsidR="0058383D" w:rsidRPr="00A07645" w:rsidRDefault="004B4262" w:rsidP="002069FF">
            <w:pPr>
              <w:contextualSpacing/>
              <w:jc w:val="both"/>
              <w:rPr>
                <w:rFonts w:cstheme="minorHAnsi"/>
                <w:noProof/>
                <w:sz w:val="20"/>
                <w:szCs w:val="20"/>
                <w:lang w:val="sr-Cyrl-RS"/>
              </w:rPr>
            </w:pPr>
            <w:r w:rsidRPr="00A07645">
              <w:rPr>
                <w:rFonts w:cstheme="minorHAnsi"/>
                <w:noProof/>
                <w:sz w:val="20"/>
                <w:szCs w:val="20"/>
                <w:lang w:val="sr-Cyrl-RS"/>
              </w:rPr>
              <w:t>Б</w:t>
            </w:r>
            <w:r w:rsidR="0058383D" w:rsidRPr="00A07645">
              <w:rPr>
                <w:rFonts w:cstheme="minorHAnsi"/>
                <w:noProof/>
                <w:sz w:val="20"/>
                <w:szCs w:val="20"/>
                <w:lang w:val="sr-Cyrl-RS"/>
              </w:rPr>
              <w:t xml:space="preserve">уџетски корисник сагледавањем </w:t>
            </w:r>
            <w:r w:rsidRPr="00A07645">
              <w:rPr>
                <w:rFonts w:cstheme="minorHAnsi"/>
                <w:noProof/>
                <w:sz w:val="20"/>
                <w:szCs w:val="20"/>
                <w:lang w:val="sr-Cyrl-RS"/>
              </w:rPr>
              <w:t xml:space="preserve">односа броја мушкараца и жена у </w:t>
            </w:r>
            <w:r w:rsidR="0058383D" w:rsidRPr="00A07645">
              <w:rPr>
                <w:rFonts w:cstheme="minorHAnsi"/>
                <w:noProof/>
                <w:sz w:val="20"/>
                <w:szCs w:val="20"/>
                <w:lang w:val="sr-Cyrl-RS"/>
              </w:rPr>
              <w:t>број</w:t>
            </w:r>
            <w:r w:rsidRPr="00A07645">
              <w:rPr>
                <w:rFonts w:cstheme="minorHAnsi"/>
                <w:noProof/>
                <w:sz w:val="20"/>
                <w:szCs w:val="20"/>
                <w:lang w:val="sr-Cyrl-RS"/>
              </w:rPr>
              <w:t>у</w:t>
            </w:r>
            <w:r w:rsidR="0058383D" w:rsidRPr="00A07645">
              <w:rPr>
                <w:rFonts w:cstheme="minorHAnsi"/>
                <w:noProof/>
                <w:sz w:val="20"/>
                <w:szCs w:val="20"/>
                <w:lang w:val="sr-Cyrl-RS"/>
              </w:rPr>
              <w:t xml:space="preserve"> ослобођених лица као и број</w:t>
            </w:r>
            <w:r w:rsidRPr="00A07645">
              <w:rPr>
                <w:rFonts w:cstheme="minorHAnsi"/>
                <w:noProof/>
                <w:sz w:val="20"/>
                <w:szCs w:val="20"/>
                <w:lang w:val="sr-Cyrl-RS"/>
              </w:rPr>
              <w:t>у</w:t>
            </w:r>
            <w:r w:rsidR="0058383D" w:rsidRPr="00A07645">
              <w:rPr>
                <w:rFonts w:cstheme="minorHAnsi"/>
                <w:noProof/>
                <w:sz w:val="20"/>
                <w:szCs w:val="20"/>
                <w:lang w:val="sr-Cyrl-RS"/>
              </w:rPr>
              <w:t xml:space="preserve"> активних поступака који се воде против српског и неалбанског становништва на КиМ, реализује активности из своје надлежности водећи рачуна да сагледава ефекте остварених резултата и на мушкарце и жене у контексту пружања правне помоћи. </w:t>
            </w:r>
            <w:r w:rsidRPr="00A07645">
              <w:rPr>
                <w:rFonts w:cstheme="minorHAnsi"/>
                <w:noProof/>
                <w:sz w:val="20"/>
                <w:szCs w:val="20"/>
                <w:lang w:val="sr-Cyrl-RS"/>
              </w:rPr>
              <w:t>На овај начин се ствара</w:t>
            </w:r>
            <w:r w:rsidR="0058383D" w:rsidRPr="00A07645">
              <w:rPr>
                <w:rFonts w:cstheme="minorHAnsi"/>
                <w:noProof/>
                <w:sz w:val="20"/>
                <w:szCs w:val="20"/>
                <w:lang w:val="sr-Cyrl-RS"/>
              </w:rPr>
              <w:t xml:space="preserve"> добра основа за разумевање дубљих изазова са којима се суочавају мушкарци и жене на КиМ којима је потребна правна помоћи и последично дефинисање родно одговорних мера и политика. </w:t>
            </w:r>
          </w:p>
        </w:tc>
      </w:tr>
      <w:tr w:rsidR="00B22902" w:rsidRPr="00A07645" w14:paraId="73C1528F" w14:textId="77777777" w:rsidTr="00EA7512">
        <w:tc>
          <w:tcPr>
            <w:tcW w:w="3450" w:type="dxa"/>
            <w:gridSpan w:val="3"/>
            <w:tcBorders>
              <w:top w:val="nil"/>
              <w:left w:val="nil"/>
              <w:bottom w:val="nil"/>
              <w:right w:val="nil"/>
            </w:tcBorders>
          </w:tcPr>
          <w:p w14:paraId="41966137" w14:textId="77777777" w:rsidR="00B22902" w:rsidRPr="00A07645" w:rsidRDefault="00B22902" w:rsidP="002069FF">
            <w:pPr>
              <w:rPr>
                <w:rFonts w:cstheme="minorHAnsi"/>
                <w:noProof/>
                <w:lang w:val="sr-Cyrl-RS"/>
              </w:rPr>
            </w:pPr>
            <w:r w:rsidRPr="00A07645">
              <w:rPr>
                <w:rFonts w:cstheme="minorHAnsi"/>
                <w:noProof/>
                <w:lang w:val="sr-Cyrl-RS"/>
              </w:rPr>
              <w:t>Програмска активност/Пројекат</w:t>
            </w:r>
          </w:p>
        </w:tc>
        <w:tc>
          <w:tcPr>
            <w:tcW w:w="5910" w:type="dxa"/>
            <w:gridSpan w:val="11"/>
            <w:tcBorders>
              <w:top w:val="nil"/>
              <w:left w:val="nil"/>
              <w:bottom w:val="nil"/>
              <w:right w:val="nil"/>
            </w:tcBorders>
          </w:tcPr>
          <w:p w14:paraId="411C3F9D" w14:textId="6E573A98" w:rsidR="00B22902" w:rsidRPr="00A07645" w:rsidRDefault="00B22902" w:rsidP="002069FF">
            <w:pPr>
              <w:rPr>
                <w:rFonts w:cstheme="minorHAnsi"/>
                <w:noProof/>
                <w:lang w:val="sr-Cyrl-RS"/>
              </w:rPr>
            </w:pPr>
            <w:r w:rsidRPr="00A07645">
              <w:rPr>
                <w:rFonts w:cstheme="minorHAnsi"/>
                <w:noProof/>
                <w:lang w:val="sr-Cyrl-RS"/>
              </w:rPr>
              <w:t>0004</w:t>
            </w:r>
          </w:p>
        </w:tc>
      </w:tr>
      <w:tr w:rsidR="00B22902" w:rsidRPr="00A07645" w14:paraId="0E0DB676" w14:textId="77777777" w:rsidTr="00EA7512">
        <w:tc>
          <w:tcPr>
            <w:tcW w:w="3450" w:type="dxa"/>
            <w:gridSpan w:val="3"/>
            <w:tcBorders>
              <w:top w:val="nil"/>
              <w:left w:val="nil"/>
              <w:bottom w:val="nil"/>
              <w:right w:val="nil"/>
            </w:tcBorders>
          </w:tcPr>
          <w:p w14:paraId="5A8920B3" w14:textId="77777777" w:rsidR="00B22902" w:rsidRPr="00A07645" w:rsidRDefault="00B22902" w:rsidP="002069FF">
            <w:pPr>
              <w:rPr>
                <w:rFonts w:cstheme="minorHAnsi"/>
                <w:noProof/>
                <w:lang w:val="sr-Cyrl-RS"/>
              </w:rPr>
            </w:pPr>
            <w:r w:rsidRPr="00A07645">
              <w:rPr>
                <w:rFonts w:cstheme="minorHAnsi"/>
                <w:i/>
                <w:iCs/>
                <w:noProof/>
                <w:lang w:val="sr-Cyrl-RS"/>
              </w:rPr>
              <w:t>Назив ПА/П</w:t>
            </w:r>
          </w:p>
        </w:tc>
        <w:tc>
          <w:tcPr>
            <w:tcW w:w="5910" w:type="dxa"/>
            <w:gridSpan w:val="11"/>
            <w:tcBorders>
              <w:top w:val="nil"/>
              <w:left w:val="nil"/>
              <w:bottom w:val="nil"/>
              <w:right w:val="nil"/>
            </w:tcBorders>
          </w:tcPr>
          <w:p w14:paraId="59B84A78" w14:textId="162884EA" w:rsidR="00B22902" w:rsidRPr="00A07645" w:rsidRDefault="00B22902" w:rsidP="002069FF">
            <w:pPr>
              <w:rPr>
                <w:rFonts w:cstheme="minorHAnsi"/>
                <w:noProof/>
                <w:lang w:val="sr-Cyrl-RS"/>
              </w:rPr>
            </w:pPr>
            <w:r w:rsidRPr="00A07645">
              <w:rPr>
                <w:rFonts w:cstheme="minorHAnsi"/>
                <w:noProof/>
                <w:lang w:val="sr-Cyrl-RS"/>
              </w:rPr>
              <w:t>Подршка социјално угроженом становништву и процесу повратка</w:t>
            </w:r>
          </w:p>
        </w:tc>
      </w:tr>
      <w:tr w:rsidR="00B22902" w:rsidRPr="00A07645" w14:paraId="0D5D7623" w14:textId="77777777" w:rsidTr="00EA7512">
        <w:tc>
          <w:tcPr>
            <w:tcW w:w="3450" w:type="dxa"/>
            <w:gridSpan w:val="3"/>
          </w:tcPr>
          <w:p w14:paraId="3F1D90AD" w14:textId="77777777" w:rsidR="00B22902" w:rsidRPr="00A07645" w:rsidRDefault="00B22902" w:rsidP="002069FF">
            <w:pPr>
              <w:rPr>
                <w:rFonts w:cstheme="minorHAnsi"/>
                <w:noProof/>
                <w:lang w:val="sr-Cyrl-RS"/>
              </w:rPr>
            </w:pPr>
            <w:r w:rsidRPr="00A07645">
              <w:rPr>
                <w:rFonts w:cstheme="minorHAnsi"/>
                <w:b/>
                <w:bCs/>
                <w:noProof/>
                <w:sz w:val="20"/>
                <w:szCs w:val="20"/>
                <w:lang w:val="sr-Cyrl-RS"/>
              </w:rPr>
              <w:t>Назив циља</w:t>
            </w:r>
          </w:p>
        </w:tc>
        <w:tc>
          <w:tcPr>
            <w:tcW w:w="5910" w:type="dxa"/>
            <w:gridSpan w:val="11"/>
          </w:tcPr>
          <w:p w14:paraId="6C442572" w14:textId="0645D51C" w:rsidR="00B22902" w:rsidRPr="00A07645" w:rsidRDefault="00B22902" w:rsidP="002069FF">
            <w:pPr>
              <w:jc w:val="both"/>
              <w:rPr>
                <w:rFonts w:cstheme="minorHAnsi"/>
                <w:noProof/>
                <w:lang w:val="sr-Cyrl-RS"/>
              </w:rPr>
            </w:pPr>
            <w:r w:rsidRPr="00A07645">
              <w:rPr>
                <w:rFonts w:cstheme="minorHAnsi"/>
                <w:b/>
                <w:bCs/>
                <w:noProof/>
                <w:sz w:val="20"/>
                <w:szCs w:val="20"/>
                <w:lang w:val="sr-Cyrl-RS"/>
              </w:rPr>
              <w:t>Пружена подршка социјално угроженим породицама на КиМ</w:t>
            </w:r>
          </w:p>
        </w:tc>
      </w:tr>
      <w:tr w:rsidR="0024185A" w:rsidRPr="00A07645" w14:paraId="74C65D3B" w14:textId="77777777" w:rsidTr="00EA7512">
        <w:tc>
          <w:tcPr>
            <w:tcW w:w="1977" w:type="dxa"/>
            <w:tcBorders>
              <w:bottom w:val="single" w:sz="4" w:space="0" w:color="auto"/>
            </w:tcBorders>
            <w:shd w:val="clear" w:color="auto" w:fill="F2F2F2" w:themeFill="background1" w:themeFillShade="F2"/>
          </w:tcPr>
          <w:p w14:paraId="5589C999"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lastRenderedPageBreak/>
              <w:t>Назив индикатора</w:t>
            </w:r>
          </w:p>
        </w:tc>
        <w:tc>
          <w:tcPr>
            <w:tcW w:w="1473" w:type="dxa"/>
            <w:gridSpan w:val="2"/>
            <w:tcBorders>
              <w:bottom w:val="single" w:sz="4" w:space="0" w:color="auto"/>
            </w:tcBorders>
            <w:shd w:val="clear" w:color="auto" w:fill="F2F2F2" w:themeFill="background1" w:themeFillShade="F2"/>
          </w:tcPr>
          <w:p w14:paraId="2207C4DB"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Извор верификације</w:t>
            </w:r>
          </w:p>
        </w:tc>
        <w:tc>
          <w:tcPr>
            <w:tcW w:w="1090" w:type="dxa"/>
            <w:shd w:val="clear" w:color="auto" w:fill="F2F2F2" w:themeFill="background1" w:themeFillShade="F2"/>
          </w:tcPr>
          <w:p w14:paraId="1F17C9F8"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Јединица мере</w:t>
            </w:r>
          </w:p>
        </w:tc>
        <w:tc>
          <w:tcPr>
            <w:tcW w:w="1085" w:type="dxa"/>
            <w:gridSpan w:val="3"/>
            <w:shd w:val="clear" w:color="auto" w:fill="F2F2F2" w:themeFill="background1" w:themeFillShade="F2"/>
          </w:tcPr>
          <w:p w14:paraId="6EAC02B6"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Базна година</w:t>
            </w:r>
          </w:p>
        </w:tc>
        <w:tc>
          <w:tcPr>
            <w:tcW w:w="1290" w:type="dxa"/>
            <w:gridSpan w:val="2"/>
            <w:shd w:val="clear" w:color="auto" w:fill="F2F2F2" w:themeFill="background1" w:themeFillShade="F2"/>
          </w:tcPr>
          <w:p w14:paraId="57F0F53B"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Базна вредност</w:t>
            </w:r>
          </w:p>
        </w:tc>
        <w:tc>
          <w:tcPr>
            <w:tcW w:w="824" w:type="dxa"/>
            <w:gridSpan w:val="2"/>
            <w:shd w:val="clear" w:color="auto" w:fill="F2F2F2" w:themeFill="background1" w:themeFillShade="F2"/>
          </w:tcPr>
          <w:p w14:paraId="51FCAEAD"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Пројек. вред. 2021</w:t>
            </w:r>
          </w:p>
        </w:tc>
        <w:tc>
          <w:tcPr>
            <w:tcW w:w="824" w:type="dxa"/>
            <w:gridSpan w:val="2"/>
            <w:shd w:val="clear" w:color="auto" w:fill="F2F2F2" w:themeFill="background1" w:themeFillShade="F2"/>
          </w:tcPr>
          <w:p w14:paraId="65C5FF4F"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Пројек. вред. 2022</w:t>
            </w:r>
          </w:p>
        </w:tc>
        <w:tc>
          <w:tcPr>
            <w:tcW w:w="797" w:type="dxa"/>
            <w:shd w:val="clear" w:color="auto" w:fill="F2F2F2" w:themeFill="background1" w:themeFillShade="F2"/>
          </w:tcPr>
          <w:p w14:paraId="77E05914" w14:textId="77777777" w:rsidR="00B22902" w:rsidRPr="00A07645" w:rsidRDefault="00B22902" w:rsidP="00B22902">
            <w:pPr>
              <w:jc w:val="center"/>
              <w:rPr>
                <w:rFonts w:cstheme="minorHAnsi"/>
                <w:noProof/>
                <w:lang w:val="sr-Cyrl-RS"/>
              </w:rPr>
            </w:pPr>
            <w:r w:rsidRPr="00A07645">
              <w:rPr>
                <w:rFonts w:cstheme="minorHAnsi"/>
                <w:b/>
                <w:bCs/>
                <w:noProof/>
                <w:sz w:val="18"/>
                <w:szCs w:val="18"/>
                <w:lang w:val="sr-Cyrl-RS"/>
              </w:rPr>
              <w:t>Пројек. вред. 2023</w:t>
            </w:r>
          </w:p>
        </w:tc>
      </w:tr>
      <w:tr w:rsidR="0024185A" w:rsidRPr="00A07645" w14:paraId="51DDB3F8" w14:textId="77777777" w:rsidTr="00EA7512">
        <w:tc>
          <w:tcPr>
            <w:tcW w:w="1977" w:type="dxa"/>
            <w:tcBorders>
              <w:top w:val="single" w:sz="4" w:space="0" w:color="auto"/>
              <w:left w:val="single" w:sz="4" w:space="0" w:color="auto"/>
              <w:bottom w:val="single" w:sz="4" w:space="0" w:color="auto"/>
              <w:right w:val="single" w:sz="4" w:space="0" w:color="auto"/>
            </w:tcBorders>
          </w:tcPr>
          <w:p w14:paraId="78F3A222" w14:textId="5ABAFC1D" w:rsidR="00B22902" w:rsidRPr="00A07645" w:rsidRDefault="00B22902" w:rsidP="00B22902">
            <w:pPr>
              <w:rPr>
                <w:rFonts w:cstheme="minorHAnsi"/>
                <w:noProof/>
                <w:sz w:val="20"/>
                <w:szCs w:val="20"/>
                <w:lang w:val="sr-Cyrl-RS"/>
              </w:rPr>
            </w:pPr>
            <w:r w:rsidRPr="00A07645">
              <w:rPr>
                <w:rFonts w:cstheme="minorHAnsi"/>
                <w:noProof/>
                <w:sz w:val="20"/>
                <w:szCs w:val="20"/>
                <w:lang w:val="sr-Cyrl-RS"/>
              </w:rPr>
              <w:t>Број корисника народних кухиња</w:t>
            </w:r>
          </w:p>
        </w:tc>
        <w:tc>
          <w:tcPr>
            <w:tcW w:w="1473" w:type="dxa"/>
            <w:gridSpan w:val="2"/>
            <w:tcBorders>
              <w:top w:val="single" w:sz="4" w:space="0" w:color="auto"/>
              <w:left w:val="single" w:sz="4" w:space="0" w:color="auto"/>
              <w:bottom w:val="single" w:sz="4" w:space="0" w:color="auto"/>
              <w:right w:val="single" w:sz="4" w:space="0" w:color="auto"/>
            </w:tcBorders>
          </w:tcPr>
          <w:p w14:paraId="359FDC60" w14:textId="4E36EA35" w:rsidR="00B22902" w:rsidRPr="00A07645" w:rsidRDefault="00B22902" w:rsidP="00B22902">
            <w:pPr>
              <w:rPr>
                <w:rFonts w:cstheme="minorHAnsi"/>
                <w:noProof/>
                <w:sz w:val="20"/>
                <w:szCs w:val="20"/>
                <w:lang w:val="sr-Cyrl-RS"/>
              </w:rPr>
            </w:pPr>
            <w:r w:rsidRPr="00A07645">
              <w:rPr>
                <w:rFonts w:cstheme="minorHAnsi"/>
                <w:noProof/>
                <w:sz w:val="20"/>
                <w:szCs w:val="20"/>
                <w:lang w:val="sr-Cyrl-RS"/>
              </w:rPr>
              <w:t>Интерна евиденција Канцеларије за Косово и Метохију и званични статистички подаци</w:t>
            </w:r>
          </w:p>
        </w:tc>
        <w:tc>
          <w:tcPr>
            <w:tcW w:w="1090" w:type="dxa"/>
          </w:tcPr>
          <w:p w14:paraId="50D6299D" w14:textId="202566AF" w:rsidR="00B22902" w:rsidRPr="00A07645" w:rsidRDefault="00C41E3E" w:rsidP="00C41E3E">
            <w:pPr>
              <w:rPr>
                <w:rFonts w:cstheme="minorHAnsi"/>
                <w:noProof/>
                <w:sz w:val="20"/>
                <w:szCs w:val="28"/>
                <w:lang w:val="sr-Cyrl-RS"/>
              </w:rPr>
            </w:pPr>
            <w:r w:rsidRPr="00A07645">
              <w:rPr>
                <w:rFonts w:cstheme="minorHAnsi"/>
                <w:sz w:val="20"/>
                <w:szCs w:val="28"/>
                <w:lang w:val="sr-Cyrl-RS"/>
              </w:rPr>
              <w:t>Б</w:t>
            </w:r>
            <w:r w:rsidR="00B22902" w:rsidRPr="00A07645">
              <w:rPr>
                <w:rFonts w:cstheme="minorHAnsi"/>
                <w:sz w:val="20"/>
                <w:szCs w:val="28"/>
                <w:lang w:val="sr-Cyrl-RS"/>
              </w:rPr>
              <w:t>рој</w:t>
            </w:r>
          </w:p>
        </w:tc>
        <w:tc>
          <w:tcPr>
            <w:tcW w:w="1085" w:type="dxa"/>
            <w:gridSpan w:val="3"/>
          </w:tcPr>
          <w:p w14:paraId="4307449A" w14:textId="379EA621"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2015</w:t>
            </w:r>
          </w:p>
        </w:tc>
        <w:tc>
          <w:tcPr>
            <w:tcW w:w="1290" w:type="dxa"/>
            <w:gridSpan w:val="2"/>
          </w:tcPr>
          <w:p w14:paraId="08DF9640" w14:textId="3AF21B98"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2.000</w:t>
            </w:r>
          </w:p>
        </w:tc>
        <w:tc>
          <w:tcPr>
            <w:tcW w:w="824" w:type="dxa"/>
            <w:gridSpan w:val="2"/>
          </w:tcPr>
          <w:p w14:paraId="0493C19D" w14:textId="75197A78"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2.000</w:t>
            </w:r>
          </w:p>
        </w:tc>
        <w:tc>
          <w:tcPr>
            <w:tcW w:w="824" w:type="dxa"/>
            <w:gridSpan w:val="2"/>
          </w:tcPr>
          <w:p w14:paraId="33774587" w14:textId="6D7C4F24"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1.900</w:t>
            </w:r>
          </w:p>
        </w:tc>
        <w:tc>
          <w:tcPr>
            <w:tcW w:w="797" w:type="dxa"/>
          </w:tcPr>
          <w:p w14:paraId="01B32D4E" w14:textId="54F51A87"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1.900</w:t>
            </w:r>
          </w:p>
        </w:tc>
      </w:tr>
      <w:tr w:rsidR="0024185A" w:rsidRPr="00A07645" w14:paraId="1D516884" w14:textId="77777777" w:rsidTr="00EA7512">
        <w:tc>
          <w:tcPr>
            <w:tcW w:w="1977" w:type="dxa"/>
            <w:tcBorders>
              <w:top w:val="single" w:sz="4" w:space="0" w:color="auto"/>
              <w:left w:val="single" w:sz="4" w:space="0" w:color="auto"/>
              <w:bottom w:val="single" w:sz="4" w:space="0" w:color="auto"/>
              <w:right w:val="single" w:sz="4" w:space="0" w:color="auto"/>
            </w:tcBorders>
          </w:tcPr>
          <w:p w14:paraId="414E187F" w14:textId="486AD488" w:rsidR="00B22902" w:rsidRPr="00A07645" w:rsidRDefault="00B22902" w:rsidP="00B22902">
            <w:pPr>
              <w:rPr>
                <w:rFonts w:cstheme="minorHAnsi"/>
                <w:noProof/>
                <w:sz w:val="20"/>
                <w:szCs w:val="20"/>
                <w:lang w:val="sr-Cyrl-RS"/>
              </w:rPr>
            </w:pPr>
            <w:r w:rsidRPr="00A07645">
              <w:rPr>
                <w:rFonts w:cstheme="minorHAnsi"/>
                <w:noProof/>
                <w:sz w:val="20"/>
                <w:szCs w:val="20"/>
                <w:lang w:val="sr-Cyrl-RS"/>
              </w:rPr>
              <w:t>Број породица које су оствариле социјалну помоћ</w:t>
            </w:r>
          </w:p>
        </w:tc>
        <w:tc>
          <w:tcPr>
            <w:tcW w:w="1473" w:type="dxa"/>
            <w:gridSpan w:val="2"/>
            <w:tcBorders>
              <w:top w:val="single" w:sz="4" w:space="0" w:color="auto"/>
              <w:left w:val="single" w:sz="4" w:space="0" w:color="auto"/>
              <w:bottom w:val="single" w:sz="4" w:space="0" w:color="auto"/>
              <w:right w:val="single" w:sz="4" w:space="0" w:color="auto"/>
            </w:tcBorders>
          </w:tcPr>
          <w:p w14:paraId="6C0EA417" w14:textId="62567659" w:rsidR="00B22902" w:rsidRPr="00A07645" w:rsidRDefault="00B22902" w:rsidP="00B22902">
            <w:pPr>
              <w:rPr>
                <w:rFonts w:cstheme="minorHAnsi"/>
                <w:noProof/>
                <w:sz w:val="20"/>
                <w:szCs w:val="20"/>
                <w:lang w:val="sr-Cyrl-RS"/>
              </w:rPr>
            </w:pPr>
            <w:r w:rsidRPr="00A07645">
              <w:rPr>
                <w:rFonts w:cstheme="minorHAnsi"/>
                <w:noProof/>
                <w:sz w:val="20"/>
                <w:szCs w:val="20"/>
                <w:lang w:val="sr-Cyrl-RS"/>
              </w:rPr>
              <w:t>Интерна евиденција Канцеларије за Косово и Метохију и званични статистички подаци</w:t>
            </w:r>
          </w:p>
        </w:tc>
        <w:tc>
          <w:tcPr>
            <w:tcW w:w="1090" w:type="dxa"/>
          </w:tcPr>
          <w:p w14:paraId="08B9EC09" w14:textId="6024D6C5" w:rsidR="00B22902" w:rsidRPr="00A07645" w:rsidRDefault="00C41E3E" w:rsidP="00C41E3E">
            <w:pPr>
              <w:rPr>
                <w:rFonts w:cstheme="minorHAnsi"/>
                <w:noProof/>
                <w:sz w:val="20"/>
                <w:szCs w:val="28"/>
                <w:lang w:val="sr-Cyrl-RS"/>
              </w:rPr>
            </w:pPr>
            <w:r w:rsidRPr="00A07645">
              <w:rPr>
                <w:rFonts w:cstheme="minorHAnsi"/>
                <w:sz w:val="20"/>
                <w:szCs w:val="28"/>
                <w:lang w:val="sr-Cyrl-RS"/>
              </w:rPr>
              <w:t>Б</w:t>
            </w:r>
            <w:r w:rsidR="00B22902" w:rsidRPr="00A07645">
              <w:rPr>
                <w:rFonts w:cstheme="minorHAnsi"/>
                <w:sz w:val="20"/>
                <w:szCs w:val="28"/>
                <w:lang w:val="sr-Cyrl-RS"/>
              </w:rPr>
              <w:t>рој</w:t>
            </w:r>
          </w:p>
        </w:tc>
        <w:tc>
          <w:tcPr>
            <w:tcW w:w="1085" w:type="dxa"/>
            <w:gridSpan w:val="3"/>
          </w:tcPr>
          <w:p w14:paraId="5FA0DB7A" w14:textId="34122C79"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2015</w:t>
            </w:r>
          </w:p>
        </w:tc>
        <w:tc>
          <w:tcPr>
            <w:tcW w:w="1290" w:type="dxa"/>
            <w:gridSpan w:val="2"/>
          </w:tcPr>
          <w:p w14:paraId="3910B8BA" w14:textId="5646B878"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1.720</w:t>
            </w:r>
          </w:p>
        </w:tc>
        <w:tc>
          <w:tcPr>
            <w:tcW w:w="824" w:type="dxa"/>
            <w:gridSpan w:val="2"/>
          </w:tcPr>
          <w:p w14:paraId="518B9681" w14:textId="721FB586"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1.100</w:t>
            </w:r>
          </w:p>
        </w:tc>
        <w:tc>
          <w:tcPr>
            <w:tcW w:w="824" w:type="dxa"/>
            <w:gridSpan w:val="2"/>
          </w:tcPr>
          <w:p w14:paraId="7319B205" w14:textId="4583BF07"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1.100</w:t>
            </w:r>
          </w:p>
        </w:tc>
        <w:tc>
          <w:tcPr>
            <w:tcW w:w="797" w:type="dxa"/>
          </w:tcPr>
          <w:p w14:paraId="3BCF5DE2" w14:textId="6A44585E" w:rsidR="00B22902" w:rsidRPr="00A07645" w:rsidRDefault="00B22902" w:rsidP="00B22902">
            <w:pPr>
              <w:jc w:val="center"/>
              <w:rPr>
                <w:rFonts w:cstheme="minorHAnsi"/>
                <w:noProof/>
                <w:sz w:val="20"/>
                <w:szCs w:val="28"/>
                <w:lang w:val="sr-Cyrl-RS"/>
              </w:rPr>
            </w:pPr>
            <w:r w:rsidRPr="00A07645">
              <w:rPr>
                <w:rFonts w:cstheme="minorHAnsi"/>
                <w:sz w:val="20"/>
                <w:szCs w:val="28"/>
                <w:lang w:val="sr-Cyrl-RS"/>
              </w:rPr>
              <w:t>1.100</w:t>
            </w:r>
          </w:p>
        </w:tc>
      </w:tr>
      <w:tr w:rsidR="0024185A" w:rsidRPr="00A07645" w14:paraId="711D196E" w14:textId="77777777" w:rsidTr="00EA7512">
        <w:tc>
          <w:tcPr>
            <w:tcW w:w="1977" w:type="dxa"/>
            <w:tcBorders>
              <w:top w:val="single" w:sz="4" w:space="0" w:color="auto"/>
              <w:left w:val="single" w:sz="4" w:space="0" w:color="auto"/>
              <w:bottom w:val="single" w:sz="4" w:space="0" w:color="auto"/>
              <w:right w:val="single" w:sz="4" w:space="0" w:color="auto"/>
            </w:tcBorders>
          </w:tcPr>
          <w:p w14:paraId="57235962" w14:textId="68DB9005" w:rsidR="00B22902" w:rsidRPr="00A07645" w:rsidRDefault="00B22902" w:rsidP="00B22902">
            <w:pPr>
              <w:rPr>
                <w:rFonts w:cstheme="minorHAnsi"/>
                <w:noProof/>
                <w:sz w:val="20"/>
                <w:szCs w:val="20"/>
                <w:lang w:val="sr-Cyrl-RS"/>
              </w:rPr>
            </w:pPr>
            <w:r w:rsidRPr="00A07645">
              <w:rPr>
                <w:rFonts w:cstheme="minorHAnsi"/>
                <w:noProof/>
                <w:sz w:val="20"/>
                <w:szCs w:val="20"/>
                <w:lang w:val="sr-Cyrl-RS"/>
              </w:rPr>
              <w:t>Број породица које су оствариле хуманитарну помоћ</w:t>
            </w:r>
          </w:p>
        </w:tc>
        <w:tc>
          <w:tcPr>
            <w:tcW w:w="1473" w:type="dxa"/>
            <w:gridSpan w:val="2"/>
            <w:tcBorders>
              <w:top w:val="single" w:sz="4" w:space="0" w:color="auto"/>
              <w:left w:val="single" w:sz="4" w:space="0" w:color="auto"/>
              <w:bottom w:val="single" w:sz="4" w:space="0" w:color="auto"/>
              <w:right w:val="single" w:sz="4" w:space="0" w:color="auto"/>
            </w:tcBorders>
          </w:tcPr>
          <w:p w14:paraId="0228DEBF" w14:textId="63410FEC" w:rsidR="00B22902" w:rsidRPr="00A07645" w:rsidRDefault="00B22902" w:rsidP="00B22902">
            <w:pPr>
              <w:rPr>
                <w:rFonts w:cstheme="minorHAnsi"/>
                <w:noProof/>
                <w:sz w:val="20"/>
                <w:szCs w:val="20"/>
                <w:lang w:val="sr-Cyrl-RS"/>
              </w:rPr>
            </w:pPr>
            <w:r w:rsidRPr="00A07645">
              <w:rPr>
                <w:rFonts w:cstheme="minorHAnsi"/>
                <w:noProof/>
                <w:sz w:val="20"/>
                <w:szCs w:val="20"/>
                <w:lang w:val="sr-Cyrl-RS"/>
              </w:rPr>
              <w:t>Интерна евиденција Канцеларије за Косово и Метохију и званични статистички подаци</w:t>
            </w:r>
          </w:p>
        </w:tc>
        <w:tc>
          <w:tcPr>
            <w:tcW w:w="1090" w:type="dxa"/>
          </w:tcPr>
          <w:p w14:paraId="74F5E634" w14:textId="72362C01" w:rsidR="00B22902" w:rsidRPr="00A07645" w:rsidRDefault="00C41E3E" w:rsidP="00C41E3E">
            <w:pPr>
              <w:rPr>
                <w:rFonts w:cstheme="minorHAnsi"/>
                <w:noProof/>
                <w:sz w:val="20"/>
                <w:szCs w:val="20"/>
                <w:lang w:val="sr-Cyrl-RS"/>
              </w:rPr>
            </w:pPr>
            <w:r w:rsidRPr="00A07645">
              <w:rPr>
                <w:rFonts w:cstheme="minorHAnsi"/>
                <w:sz w:val="20"/>
                <w:szCs w:val="20"/>
                <w:lang w:val="sr-Cyrl-RS"/>
              </w:rPr>
              <w:t>Б</w:t>
            </w:r>
            <w:r w:rsidR="00B22902" w:rsidRPr="00A07645">
              <w:rPr>
                <w:rFonts w:cstheme="minorHAnsi"/>
                <w:sz w:val="20"/>
                <w:szCs w:val="20"/>
                <w:lang w:val="sr-Cyrl-RS"/>
              </w:rPr>
              <w:t>рој</w:t>
            </w:r>
          </w:p>
        </w:tc>
        <w:tc>
          <w:tcPr>
            <w:tcW w:w="1085" w:type="dxa"/>
            <w:gridSpan w:val="3"/>
          </w:tcPr>
          <w:p w14:paraId="188D482A" w14:textId="4AD09CA5" w:rsidR="00B22902" w:rsidRPr="00A07645" w:rsidRDefault="00B22902" w:rsidP="00B22902">
            <w:pPr>
              <w:jc w:val="center"/>
              <w:rPr>
                <w:rFonts w:cstheme="minorHAnsi"/>
                <w:noProof/>
                <w:sz w:val="20"/>
                <w:szCs w:val="20"/>
                <w:lang w:val="sr-Cyrl-RS"/>
              </w:rPr>
            </w:pPr>
            <w:r w:rsidRPr="00A07645">
              <w:rPr>
                <w:rFonts w:cstheme="minorHAnsi"/>
                <w:sz w:val="20"/>
                <w:szCs w:val="20"/>
                <w:lang w:val="sr-Cyrl-RS"/>
              </w:rPr>
              <w:t>2015</w:t>
            </w:r>
          </w:p>
        </w:tc>
        <w:tc>
          <w:tcPr>
            <w:tcW w:w="1290" w:type="dxa"/>
            <w:gridSpan w:val="2"/>
          </w:tcPr>
          <w:p w14:paraId="7F16339E" w14:textId="266DA554" w:rsidR="00B22902" w:rsidRPr="00A07645" w:rsidRDefault="00B22902" w:rsidP="00B22902">
            <w:pPr>
              <w:jc w:val="center"/>
              <w:rPr>
                <w:rFonts w:cstheme="minorHAnsi"/>
                <w:noProof/>
                <w:sz w:val="20"/>
                <w:szCs w:val="20"/>
                <w:lang w:val="sr-Cyrl-RS"/>
              </w:rPr>
            </w:pPr>
            <w:r w:rsidRPr="00A07645">
              <w:rPr>
                <w:rFonts w:cstheme="minorHAnsi"/>
                <w:sz w:val="20"/>
                <w:szCs w:val="20"/>
                <w:lang w:val="sr-Cyrl-RS"/>
              </w:rPr>
              <w:t>10.000</w:t>
            </w:r>
          </w:p>
        </w:tc>
        <w:tc>
          <w:tcPr>
            <w:tcW w:w="824" w:type="dxa"/>
            <w:gridSpan w:val="2"/>
          </w:tcPr>
          <w:p w14:paraId="11C735BA" w14:textId="576C4A20" w:rsidR="00B22902" w:rsidRPr="00A07645" w:rsidRDefault="00B22902" w:rsidP="00B22902">
            <w:pPr>
              <w:jc w:val="center"/>
              <w:rPr>
                <w:rFonts w:cstheme="minorHAnsi"/>
                <w:noProof/>
                <w:sz w:val="20"/>
                <w:szCs w:val="20"/>
                <w:lang w:val="sr-Cyrl-RS"/>
              </w:rPr>
            </w:pPr>
            <w:r w:rsidRPr="00A07645">
              <w:rPr>
                <w:rFonts w:cstheme="minorHAnsi"/>
                <w:sz w:val="20"/>
                <w:szCs w:val="20"/>
                <w:lang w:val="sr-Cyrl-RS"/>
              </w:rPr>
              <w:t>10.000</w:t>
            </w:r>
          </w:p>
        </w:tc>
        <w:tc>
          <w:tcPr>
            <w:tcW w:w="824" w:type="dxa"/>
            <w:gridSpan w:val="2"/>
          </w:tcPr>
          <w:p w14:paraId="2264E7D4" w14:textId="706499D2" w:rsidR="00B22902" w:rsidRPr="00A07645" w:rsidRDefault="00B22902" w:rsidP="00B22902">
            <w:pPr>
              <w:jc w:val="center"/>
              <w:rPr>
                <w:rFonts w:cstheme="minorHAnsi"/>
                <w:noProof/>
                <w:sz w:val="20"/>
                <w:szCs w:val="20"/>
                <w:lang w:val="sr-Cyrl-RS"/>
              </w:rPr>
            </w:pPr>
            <w:r w:rsidRPr="00A07645">
              <w:rPr>
                <w:rFonts w:cstheme="minorHAnsi"/>
                <w:sz w:val="20"/>
                <w:szCs w:val="20"/>
                <w:lang w:val="sr-Cyrl-RS"/>
              </w:rPr>
              <w:t>10.000</w:t>
            </w:r>
          </w:p>
        </w:tc>
        <w:tc>
          <w:tcPr>
            <w:tcW w:w="797" w:type="dxa"/>
          </w:tcPr>
          <w:p w14:paraId="141E7FE4" w14:textId="5E6DF237" w:rsidR="00B22902" w:rsidRPr="00A07645" w:rsidRDefault="00B22902" w:rsidP="00B22902">
            <w:pPr>
              <w:jc w:val="center"/>
              <w:rPr>
                <w:rFonts w:cstheme="minorHAnsi"/>
                <w:noProof/>
                <w:sz w:val="20"/>
                <w:szCs w:val="20"/>
                <w:lang w:val="sr-Cyrl-RS"/>
              </w:rPr>
            </w:pPr>
            <w:r w:rsidRPr="00A07645">
              <w:rPr>
                <w:rFonts w:cstheme="minorHAnsi"/>
                <w:sz w:val="20"/>
                <w:szCs w:val="20"/>
                <w:lang w:val="sr-Cyrl-RS"/>
              </w:rPr>
              <w:t>10.000</w:t>
            </w:r>
          </w:p>
        </w:tc>
      </w:tr>
      <w:tr w:rsidR="00B22902" w:rsidRPr="00A07645" w14:paraId="160A136B" w14:textId="77777777" w:rsidTr="002069FF">
        <w:tc>
          <w:tcPr>
            <w:tcW w:w="9360" w:type="dxa"/>
            <w:gridSpan w:val="14"/>
            <w:tcBorders>
              <w:top w:val="single" w:sz="4" w:space="0" w:color="auto"/>
              <w:left w:val="single" w:sz="4" w:space="0" w:color="auto"/>
              <w:bottom w:val="single" w:sz="4" w:space="0" w:color="auto"/>
              <w:right w:val="single" w:sz="4" w:space="0" w:color="auto"/>
            </w:tcBorders>
            <w:shd w:val="clear" w:color="auto" w:fill="FFC000"/>
          </w:tcPr>
          <w:p w14:paraId="0465755E" w14:textId="77777777" w:rsidR="00B22902" w:rsidRPr="00A07645" w:rsidRDefault="00B22902" w:rsidP="002069FF">
            <w:pPr>
              <w:jc w:val="both"/>
              <w:rPr>
                <w:rFonts w:cstheme="minorHAnsi"/>
                <w:b/>
                <w:bCs/>
                <w:noProof/>
                <w:sz w:val="20"/>
                <w:szCs w:val="20"/>
                <w:lang w:val="sr-Cyrl-RS"/>
              </w:rPr>
            </w:pPr>
            <w:r w:rsidRPr="00A07645">
              <w:rPr>
                <w:rFonts w:cstheme="minorHAnsi"/>
                <w:b/>
                <w:bCs/>
                <w:noProof/>
                <w:sz w:val="20"/>
                <w:szCs w:val="20"/>
                <w:lang w:val="sr-Cyrl-RS"/>
              </w:rPr>
              <w:t xml:space="preserve">Коментар </w:t>
            </w:r>
          </w:p>
          <w:p w14:paraId="435459E9" w14:textId="46512FEF" w:rsidR="00B22902" w:rsidRPr="00A07645" w:rsidRDefault="00B22902" w:rsidP="00B22902">
            <w:pPr>
              <w:jc w:val="both"/>
              <w:rPr>
                <w:rFonts w:cstheme="minorHAnsi"/>
                <w:noProof/>
                <w:sz w:val="20"/>
                <w:szCs w:val="20"/>
                <w:lang w:val="sr-Cyrl-RS"/>
              </w:rPr>
            </w:pPr>
            <w:r w:rsidRPr="00A07645">
              <w:rPr>
                <w:rFonts w:cstheme="minorHAnsi"/>
                <w:noProof/>
                <w:sz w:val="20"/>
                <w:szCs w:val="20"/>
                <w:lang w:val="sr-Cyrl-RS"/>
              </w:rPr>
              <w:t xml:space="preserve">Код циља Пружена подршка социјално угроженим породицама на КиМ дефинисана су 3 индикатора. </w:t>
            </w:r>
            <w:r w:rsidR="00F66BA6" w:rsidRPr="00A07645">
              <w:rPr>
                <w:rFonts w:cstheme="minorHAnsi"/>
                <w:noProof/>
                <w:sz w:val="20"/>
                <w:szCs w:val="20"/>
                <w:lang w:val="sr-Cyrl-RS"/>
              </w:rPr>
              <w:t xml:space="preserve">Препорука из претходног РОБ Извештаја о напретку није реализована односно </w:t>
            </w:r>
            <w:r w:rsidR="00F10031" w:rsidRPr="00A07645">
              <w:rPr>
                <w:rFonts w:cstheme="minorHAnsi"/>
                <w:noProof/>
                <w:sz w:val="20"/>
                <w:szCs w:val="20"/>
                <w:lang w:val="sr-Cyrl-RS"/>
              </w:rPr>
              <w:t xml:space="preserve">2. и 3. </w:t>
            </w:r>
            <w:r w:rsidR="00F66BA6" w:rsidRPr="00A07645">
              <w:rPr>
                <w:rFonts w:cstheme="minorHAnsi"/>
                <w:noProof/>
                <w:sz w:val="20"/>
                <w:szCs w:val="20"/>
                <w:lang w:val="sr-Cyrl-RS"/>
              </w:rPr>
              <w:t>ро</w:t>
            </w:r>
            <w:r w:rsidRPr="00A07645">
              <w:rPr>
                <w:rFonts w:cstheme="minorHAnsi"/>
                <w:noProof/>
                <w:sz w:val="20"/>
                <w:szCs w:val="20"/>
                <w:lang w:val="sr-Cyrl-RS"/>
              </w:rPr>
              <w:t>дни индикатор</w:t>
            </w:r>
            <w:r w:rsidR="00F66BA6" w:rsidRPr="00A07645">
              <w:rPr>
                <w:rFonts w:cstheme="minorHAnsi"/>
                <w:noProof/>
                <w:sz w:val="20"/>
                <w:szCs w:val="20"/>
                <w:lang w:val="sr-Cyrl-RS"/>
              </w:rPr>
              <w:t>и</w:t>
            </w:r>
            <w:r w:rsidRPr="00A07645">
              <w:rPr>
                <w:rFonts w:cstheme="minorHAnsi"/>
                <w:noProof/>
                <w:sz w:val="20"/>
                <w:szCs w:val="20"/>
                <w:lang w:val="sr-Cyrl-RS"/>
              </w:rPr>
              <w:t xml:space="preserve"> </w:t>
            </w:r>
            <w:r w:rsidR="00F66BA6" w:rsidRPr="00A07645">
              <w:rPr>
                <w:rFonts w:cstheme="minorHAnsi"/>
                <w:noProof/>
                <w:sz w:val="20"/>
                <w:szCs w:val="20"/>
                <w:lang w:val="sr-Cyrl-RS"/>
              </w:rPr>
              <w:t>нису преформулисани у:</w:t>
            </w:r>
            <w:r w:rsidRPr="00A07645">
              <w:rPr>
                <w:rFonts w:cstheme="minorHAnsi"/>
                <w:noProof/>
                <w:sz w:val="20"/>
                <w:szCs w:val="20"/>
                <w:lang w:val="sr-Cyrl-RS"/>
              </w:rPr>
              <w:t xml:space="preserve"> Удео жена носилаца домаћинстава у укупном броју породица које примају социјалну помоћ, односно хуманитарну помоћ како би се број индикатора смањио</w:t>
            </w:r>
            <w:r w:rsidR="00F66BA6" w:rsidRPr="00A07645">
              <w:rPr>
                <w:rFonts w:cstheme="minorHAnsi"/>
                <w:noProof/>
                <w:sz w:val="20"/>
                <w:szCs w:val="20"/>
                <w:lang w:val="sr-Cyrl-RS"/>
              </w:rPr>
              <w:t>. Сходно томе понавља се иста препорука.</w:t>
            </w:r>
            <w:r w:rsidRPr="00A07645">
              <w:rPr>
                <w:rFonts w:cstheme="minorHAnsi"/>
                <w:noProof/>
                <w:sz w:val="20"/>
                <w:szCs w:val="20"/>
                <w:lang w:val="sr-Cyrl-RS"/>
              </w:rPr>
              <w:t xml:space="preserve"> </w:t>
            </w:r>
            <w:r w:rsidR="00F10031" w:rsidRPr="00A07645">
              <w:rPr>
                <w:rFonts w:cstheme="minorHAnsi"/>
                <w:noProof/>
                <w:sz w:val="20"/>
                <w:szCs w:val="20"/>
                <w:lang w:val="sr-Cyrl-RS"/>
              </w:rPr>
              <w:t xml:space="preserve"> </w:t>
            </w:r>
          </w:p>
        </w:tc>
      </w:tr>
      <w:tr w:rsidR="0024185A" w:rsidRPr="00A07645" w14:paraId="2CAB713D" w14:textId="77777777" w:rsidTr="00EA7512">
        <w:tc>
          <w:tcPr>
            <w:tcW w:w="3450" w:type="dxa"/>
            <w:gridSpan w:val="3"/>
            <w:tcBorders>
              <w:top w:val="nil"/>
              <w:left w:val="nil"/>
              <w:bottom w:val="nil"/>
              <w:right w:val="nil"/>
            </w:tcBorders>
          </w:tcPr>
          <w:p w14:paraId="34B46208" w14:textId="77777777" w:rsidR="0024185A" w:rsidRPr="00A07645" w:rsidRDefault="0024185A" w:rsidP="002069FF">
            <w:pPr>
              <w:rPr>
                <w:rFonts w:cstheme="minorHAnsi"/>
                <w:i/>
                <w:iCs/>
                <w:noProof/>
                <w:lang w:val="sr-Cyrl-RS"/>
              </w:rPr>
            </w:pPr>
            <w:r w:rsidRPr="00A07645">
              <w:rPr>
                <w:rFonts w:cstheme="minorHAnsi"/>
                <w:noProof/>
                <w:lang w:val="sr-Cyrl-RS"/>
              </w:rPr>
              <w:t>Програмска активност/Пројекат</w:t>
            </w:r>
          </w:p>
        </w:tc>
        <w:tc>
          <w:tcPr>
            <w:tcW w:w="5910" w:type="dxa"/>
            <w:gridSpan w:val="11"/>
            <w:tcBorders>
              <w:top w:val="nil"/>
              <w:left w:val="nil"/>
              <w:bottom w:val="nil"/>
              <w:right w:val="nil"/>
            </w:tcBorders>
          </w:tcPr>
          <w:p w14:paraId="072189AD" w14:textId="54097F2A" w:rsidR="0024185A" w:rsidRPr="00A07645" w:rsidRDefault="0024185A" w:rsidP="002069FF">
            <w:pPr>
              <w:rPr>
                <w:rFonts w:cstheme="minorHAnsi"/>
                <w:noProof/>
                <w:lang w:val="sr-Cyrl-RS"/>
              </w:rPr>
            </w:pPr>
            <w:r w:rsidRPr="00A07645">
              <w:rPr>
                <w:rFonts w:cstheme="minorHAnsi"/>
                <w:noProof/>
                <w:lang w:val="sr-Cyrl-RS"/>
              </w:rPr>
              <w:t>0005</w:t>
            </w:r>
          </w:p>
        </w:tc>
      </w:tr>
      <w:tr w:rsidR="0024185A" w:rsidRPr="00A07645" w14:paraId="107DDE77" w14:textId="77777777" w:rsidTr="00EA7512">
        <w:tc>
          <w:tcPr>
            <w:tcW w:w="3450" w:type="dxa"/>
            <w:gridSpan w:val="3"/>
            <w:tcBorders>
              <w:top w:val="nil"/>
              <w:left w:val="nil"/>
              <w:bottom w:val="single" w:sz="4" w:space="0" w:color="auto"/>
              <w:right w:val="nil"/>
            </w:tcBorders>
          </w:tcPr>
          <w:p w14:paraId="4823FE43" w14:textId="77777777" w:rsidR="0024185A" w:rsidRPr="00A07645" w:rsidRDefault="0024185A" w:rsidP="002069FF">
            <w:pPr>
              <w:rPr>
                <w:rFonts w:cstheme="minorHAnsi"/>
                <w:i/>
                <w:iCs/>
                <w:noProof/>
                <w:lang w:val="sr-Cyrl-RS"/>
              </w:rPr>
            </w:pPr>
            <w:r w:rsidRPr="00A07645">
              <w:rPr>
                <w:rFonts w:cstheme="minorHAnsi"/>
                <w:i/>
                <w:iCs/>
                <w:noProof/>
                <w:lang w:val="sr-Cyrl-RS"/>
              </w:rPr>
              <w:t>Назив ПА/П</w:t>
            </w:r>
          </w:p>
        </w:tc>
        <w:tc>
          <w:tcPr>
            <w:tcW w:w="5910" w:type="dxa"/>
            <w:gridSpan w:val="11"/>
            <w:tcBorders>
              <w:top w:val="nil"/>
              <w:left w:val="nil"/>
              <w:bottom w:val="single" w:sz="4" w:space="0" w:color="auto"/>
              <w:right w:val="nil"/>
            </w:tcBorders>
          </w:tcPr>
          <w:p w14:paraId="27DE26A9" w14:textId="044DFD73" w:rsidR="0024185A" w:rsidRPr="00A07645" w:rsidRDefault="0024185A" w:rsidP="002069FF">
            <w:pPr>
              <w:rPr>
                <w:rFonts w:cstheme="minorHAnsi"/>
                <w:noProof/>
                <w:lang w:val="sr-Cyrl-RS"/>
              </w:rPr>
            </w:pPr>
            <w:r w:rsidRPr="00A07645">
              <w:rPr>
                <w:rFonts w:cstheme="minorHAnsi"/>
                <w:noProof/>
                <w:lang w:val="sr-Cyrl-RS"/>
              </w:rPr>
              <w:t>Подршка организацијама цивилног друштва</w:t>
            </w:r>
          </w:p>
        </w:tc>
      </w:tr>
      <w:tr w:rsidR="0024185A" w:rsidRPr="00A07645" w14:paraId="04E5B5EA" w14:textId="77777777" w:rsidTr="00EA7512">
        <w:tc>
          <w:tcPr>
            <w:tcW w:w="3450" w:type="dxa"/>
            <w:gridSpan w:val="3"/>
          </w:tcPr>
          <w:p w14:paraId="47CC3021" w14:textId="77777777" w:rsidR="0024185A" w:rsidRPr="00A07645" w:rsidRDefault="0024185A" w:rsidP="002069FF">
            <w:pPr>
              <w:rPr>
                <w:rFonts w:cstheme="minorHAnsi"/>
                <w:b/>
                <w:bCs/>
                <w:noProof/>
                <w:sz w:val="20"/>
                <w:szCs w:val="20"/>
                <w:lang w:val="sr-Cyrl-RS"/>
              </w:rPr>
            </w:pPr>
            <w:r w:rsidRPr="00A07645">
              <w:rPr>
                <w:rFonts w:cstheme="minorHAnsi"/>
                <w:b/>
                <w:bCs/>
                <w:noProof/>
                <w:sz w:val="20"/>
                <w:szCs w:val="20"/>
                <w:lang w:val="sr-Cyrl-RS"/>
              </w:rPr>
              <w:t>Назив циља</w:t>
            </w:r>
          </w:p>
        </w:tc>
        <w:tc>
          <w:tcPr>
            <w:tcW w:w="5910" w:type="dxa"/>
            <w:gridSpan w:val="11"/>
          </w:tcPr>
          <w:p w14:paraId="7F5F44F7" w14:textId="3209585A" w:rsidR="0024185A" w:rsidRPr="00A07645" w:rsidRDefault="0024185A" w:rsidP="002069FF">
            <w:pPr>
              <w:rPr>
                <w:rFonts w:cstheme="minorHAnsi"/>
                <w:b/>
                <w:bCs/>
                <w:noProof/>
                <w:sz w:val="20"/>
                <w:szCs w:val="20"/>
                <w:lang w:val="sr-Cyrl-RS"/>
              </w:rPr>
            </w:pPr>
            <w:r w:rsidRPr="00A07645">
              <w:rPr>
                <w:rFonts w:cstheme="minorHAnsi"/>
                <w:b/>
                <w:bCs/>
                <w:noProof/>
                <w:sz w:val="20"/>
                <w:szCs w:val="20"/>
                <w:lang w:val="sr-Cyrl-RS"/>
              </w:rPr>
              <w:t>Унапређење квалитета живота становништва на и са АП КиМ кроз подршку у реализацији програма/пројеката организација цивилног друштва.</w:t>
            </w:r>
          </w:p>
        </w:tc>
      </w:tr>
      <w:tr w:rsidR="0024185A" w:rsidRPr="00A07645" w14:paraId="36FEFBD9" w14:textId="77777777" w:rsidTr="00EA7512">
        <w:tc>
          <w:tcPr>
            <w:tcW w:w="2013" w:type="dxa"/>
            <w:gridSpan w:val="2"/>
            <w:shd w:val="clear" w:color="auto" w:fill="F2F2F2" w:themeFill="background1" w:themeFillShade="F2"/>
          </w:tcPr>
          <w:p w14:paraId="7B8080FC"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37" w:type="dxa"/>
            <w:shd w:val="clear" w:color="auto" w:fill="F2F2F2" w:themeFill="background1" w:themeFillShade="F2"/>
          </w:tcPr>
          <w:p w14:paraId="0BE13F7B"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99" w:type="dxa"/>
            <w:gridSpan w:val="2"/>
            <w:shd w:val="clear" w:color="auto" w:fill="F2F2F2" w:themeFill="background1" w:themeFillShade="F2"/>
          </w:tcPr>
          <w:p w14:paraId="5B4D15F1"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Јединица мере</w:t>
            </w:r>
          </w:p>
        </w:tc>
        <w:tc>
          <w:tcPr>
            <w:tcW w:w="779" w:type="dxa"/>
            <w:shd w:val="clear" w:color="auto" w:fill="F2F2F2" w:themeFill="background1" w:themeFillShade="F2"/>
          </w:tcPr>
          <w:p w14:paraId="374FAA99"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Базна година</w:t>
            </w:r>
          </w:p>
        </w:tc>
        <w:tc>
          <w:tcPr>
            <w:tcW w:w="1397" w:type="dxa"/>
            <w:gridSpan w:val="2"/>
            <w:shd w:val="clear" w:color="auto" w:fill="F2F2F2" w:themeFill="background1" w:themeFillShade="F2"/>
          </w:tcPr>
          <w:p w14:paraId="06508694"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71" w:type="dxa"/>
            <w:gridSpan w:val="2"/>
            <w:shd w:val="clear" w:color="auto" w:fill="F2F2F2" w:themeFill="background1" w:themeFillShade="F2"/>
          </w:tcPr>
          <w:p w14:paraId="5A478AD2"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Пројек. вред. 2021</w:t>
            </w:r>
          </w:p>
        </w:tc>
        <w:tc>
          <w:tcPr>
            <w:tcW w:w="921" w:type="dxa"/>
            <w:gridSpan w:val="2"/>
            <w:shd w:val="clear" w:color="auto" w:fill="F2F2F2" w:themeFill="background1" w:themeFillShade="F2"/>
          </w:tcPr>
          <w:p w14:paraId="05A576D4"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43" w:type="dxa"/>
            <w:gridSpan w:val="2"/>
            <w:shd w:val="clear" w:color="auto" w:fill="F2F2F2" w:themeFill="background1" w:themeFillShade="F2"/>
          </w:tcPr>
          <w:p w14:paraId="37CC6301" w14:textId="77777777" w:rsidR="0024185A" w:rsidRPr="00A07645" w:rsidRDefault="0024185A" w:rsidP="0024185A">
            <w:pPr>
              <w:jc w:val="center"/>
              <w:rPr>
                <w:rFonts w:cstheme="minorHAnsi"/>
                <w:b/>
                <w:bCs/>
                <w:noProof/>
                <w:sz w:val="18"/>
                <w:szCs w:val="18"/>
                <w:lang w:val="sr-Cyrl-RS"/>
              </w:rPr>
            </w:pPr>
            <w:r w:rsidRPr="00A07645">
              <w:rPr>
                <w:rFonts w:cstheme="minorHAnsi"/>
                <w:b/>
                <w:bCs/>
                <w:noProof/>
                <w:sz w:val="18"/>
                <w:szCs w:val="18"/>
                <w:lang w:val="sr-Cyrl-RS"/>
              </w:rPr>
              <w:t>Пројек. вред. 2023</w:t>
            </w:r>
          </w:p>
        </w:tc>
      </w:tr>
      <w:tr w:rsidR="0024185A" w:rsidRPr="00A07645" w14:paraId="2FF02EB3" w14:textId="77777777" w:rsidTr="00EA7512">
        <w:tc>
          <w:tcPr>
            <w:tcW w:w="2013" w:type="dxa"/>
            <w:gridSpan w:val="2"/>
            <w:shd w:val="clear" w:color="auto" w:fill="FFFFFF" w:themeFill="background1"/>
          </w:tcPr>
          <w:p w14:paraId="6F108F8B" w14:textId="3C48D6D2" w:rsidR="0024185A" w:rsidRPr="00A07645" w:rsidRDefault="0024185A" w:rsidP="0024185A">
            <w:pPr>
              <w:rPr>
                <w:rFonts w:cstheme="minorHAnsi"/>
                <w:noProof/>
                <w:sz w:val="20"/>
                <w:szCs w:val="20"/>
                <w:lang w:val="sr-Cyrl-RS"/>
              </w:rPr>
            </w:pPr>
            <w:r w:rsidRPr="00A07645">
              <w:rPr>
                <w:rFonts w:cstheme="minorHAnsi"/>
                <w:noProof/>
                <w:sz w:val="20"/>
                <w:szCs w:val="20"/>
                <w:lang w:val="sr-Cyrl-RS"/>
              </w:rPr>
              <w:t>Подигнути капацитети организација цивилног друштва ради решавања проблема становништва ван домета и надлежности државних институција</w:t>
            </w:r>
          </w:p>
        </w:tc>
        <w:tc>
          <w:tcPr>
            <w:tcW w:w="1437" w:type="dxa"/>
            <w:shd w:val="clear" w:color="auto" w:fill="FFFFFF" w:themeFill="background1"/>
          </w:tcPr>
          <w:p w14:paraId="695FADEC" w14:textId="551A7A6E" w:rsidR="0024185A" w:rsidRPr="00A07645" w:rsidRDefault="0024185A" w:rsidP="0024185A">
            <w:pPr>
              <w:rPr>
                <w:rFonts w:cstheme="minorHAnsi"/>
                <w:noProof/>
                <w:sz w:val="20"/>
                <w:szCs w:val="20"/>
                <w:lang w:val="sr-Cyrl-RS"/>
              </w:rPr>
            </w:pPr>
            <w:r w:rsidRPr="00A07645">
              <w:rPr>
                <w:rFonts w:cstheme="minorHAnsi"/>
                <w:noProof/>
                <w:sz w:val="20"/>
                <w:szCs w:val="20"/>
                <w:lang w:val="sr-Cyrl-RS"/>
              </w:rPr>
              <w:t>Интерна евиденција Канцеларије за Косово и Метохију и званични статистички подаци</w:t>
            </w:r>
          </w:p>
        </w:tc>
        <w:tc>
          <w:tcPr>
            <w:tcW w:w="1099" w:type="dxa"/>
            <w:gridSpan w:val="2"/>
          </w:tcPr>
          <w:p w14:paraId="16A01C44" w14:textId="4A2BF27F" w:rsidR="0024185A" w:rsidRPr="00A07645" w:rsidRDefault="0024185A" w:rsidP="00C41E3E">
            <w:pPr>
              <w:rPr>
                <w:rFonts w:cstheme="minorHAnsi"/>
                <w:noProof/>
                <w:sz w:val="20"/>
                <w:szCs w:val="28"/>
                <w:lang w:val="sr-Cyrl-RS"/>
              </w:rPr>
            </w:pPr>
            <w:r w:rsidRPr="00A07645">
              <w:rPr>
                <w:rFonts w:cstheme="minorHAnsi"/>
                <w:sz w:val="20"/>
                <w:szCs w:val="28"/>
                <w:lang w:val="sr-Cyrl-RS"/>
              </w:rPr>
              <w:t>Број</w:t>
            </w:r>
          </w:p>
        </w:tc>
        <w:tc>
          <w:tcPr>
            <w:tcW w:w="779" w:type="dxa"/>
          </w:tcPr>
          <w:p w14:paraId="176914E7" w14:textId="4F97D0E7"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2016</w:t>
            </w:r>
          </w:p>
        </w:tc>
        <w:tc>
          <w:tcPr>
            <w:tcW w:w="1397" w:type="dxa"/>
            <w:gridSpan w:val="2"/>
          </w:tcPr>
          <w:p w14:paraId="35539E3C" w14:textId="0E360E0E"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нема</w:t>
            </w:r>
          </w:p>
        </w:tc>
        <w:tc>
          <w:tcPr>
            <w:tcW w:w="871" w:type="dxa"/>
            <w:gridSpan w:val="2"/>
          </w:tcPr>
          <w:p w14:paraId="63EA461A" w14:textId="4AC5E449"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7</w:t>
            </w:r>
          </w:p>
        </w:tc>
        <w:tc>
          <w:tcPr>
            <w:tcW w:w="921" w:type="dxa"/>
            <w:gridSpan w:val="2"/>
          </w:tcPr>
          <w:p w14:paraId="2D903946" w14:textId="24D39D03"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7</w:t>
            </w:r>
          </w:p>
        </w:tc>
        <w:tc>
          <w:tcPr>
            <w:tcW w:w="843" w:type="dxa"/>
            <w:gridSpan w:val="2"/>
          </w:tcPr>
          <w:p w14:paraId="10F20681" w14:textId="2D965D14"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7</w:t>
            </w:r>
          </w:p>
        </w:tc>
      </w:tr>
      <w:tr w:rsidR="0024185A" w:rsidRPr="00A07645" w14:paraId="7B88E00F" w14:textId="77777777" w:rsidTr="00EA7512">
        <w:tc>
          <w:tcPr>
            <w:tcW w:w="2013" w:type="dxa"/>
            <w:gridSpan w:val="2"/>
            <w:shd w:val="clear" w:color="auto" w:fill="FFFFFF" w:themeFill="background1"/>
          </w:tcPr>
          <w:p w14:paraId="027ECD73" w14:textId="5E8F064C" w:rsidR="0024185A" w:rsidRPr="00A07645" w:rsidRDefault="0024185A" w:rsidP="0024185A">
            <w:pPr>
              <w:rPr>
                <w:rFonts w:cstheme="minorHAnsi"/>
                <w:noProof/>
                <w:sz w:val="20"/>
                <w:szCs w:val="20"/>
                <w:lang w:val="sr-Cyrl-RS"/>
              </w:rPr>
            </w:pPr>
            <w:r w:rsidRPr="00A07645">
              <w:rPr>
                <w:rFonts w:cstheme="minorHAnsi"/>
                <w:noProof/>
                <w:sz w:val="20"/>
                <w:szCs w:val="20"/>
                <w:lang w:val="sr-Cyrl-RS"/>
              </w:rPr>
              <w:t xml:space="preserve">Проценат успешно реализованих пројеката у текућој години у односу на укупан број </w:t>
            </w:r>
            <w:r w:rsidRPr="00A07645">
              <w:rPr>
                <w:rFonts w:cstheme="minorHAnsi"/>
                <w:noProof/>
                <w:sz w:val="20"/>
                <w:szCs w:val="20"/>
                <w:lang w:val="sr-Cyrl-RS"/>
              </w:rPr>
              <w:lastRenderedPageBreak/>
              <w:t>финансираних пројеката</w:t>
            </w:r>
          </w:p>
        </w:tc>
        <w:tc>
          <w:tcPr>
            <w:tcW w:w="1437" w:type="dxa"/>
            <w:shd w:val="clear" w:color="auto" w:fill="FFFFFF" w:themeFill="background1"/>
          </w:tcPr>
          <w:p w14:paraId="559C5EA9" w14:textId="67662C75" w:rsidR="0024185A" w:rsidRPr="00A07645" w:rsidRDefault="0024185A" w:rsidP="0024185A">
            <w:pPr>
              <w:rPr>
                <w:rFonts w:cstheme="minorHAnsi"/>
                <w:noProof/>
                <w:sz w:val="20"/>
                <w:szCs w:val="20"/>
                <w:lang w:val="sr-Cyrl-RS"/>
              </w:rPr>
            </w:pPr>
            <w:r w:rsidRPr="00A07645">
              <w:rPr>
                <w:rFonts w:cstheme="minorHAnsi"/>
                <w:noProof/>
                <w:sz w:val="20"/>
                <w:szCs w:val="20"/>
                <w:lang w:val="sr-Cyrl-RS"/>
              </w:rPr>
              <w:lastRenderedPageBreak/>
              <w:t xml:space="preserve">Интерна евиденција Канцеларије за Косово и Метохију </w:t>
            </w:r>
          </w:p>
        </w:tc>
        <w:tc>
          <w:tcPr>
            <w:tcW w:w="1099" w:type="dxa"/>
            <w:gridSpan w:val="2"/>
          </w:tcPr>
          <w:p w14:paraId="6AE867D7" w14:textId="704365DD"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Проценат</w:t>
            </w:r>
          </w:p>
        </w:tc>
        <w:tc>
          <w:tcPr>
            <w:tcW w:w="779" w:type="dxa"/>
          </w:tcPr>
          <w:p w14:paraId="70E489E8" w14:textId="7800772A"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2018</w:t>
            </w:r>
          </w:p>
        </w:tc>
        <w:tc>
          <w:tcPr>
            <w:tcW w:w="1397" w:type="dxa"/>
            <w:gridSpan w:val="2"/>
          </w:tcPr>
          <w:p w14:paraId="0A8B6B37" w14:textId="44E86BEF"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49/58=84,48%</w:t>
            </w:r>
          </w:p>
        </w:tc>
        <w:tc>
          <w:tcPr>
            <w:tcW w:w="871" w:type="dxa"/>
            <w:gridSpan w:val="2"/>
          </w:tcPr>
          <w:p w14:paraId="219CE00B" w14:textId="23819C66"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88</w:t>
            </w:r>
          </w:p>
        </w:tc>
        <w:tc>
          <w:tcPr>
            <w:tcW w:w="921" w:type="dxa"/>
            <w:gridSpan w:val="2"/>
          </w:tcPr>
          <w:p w14:paraId="1A4BCF47" w14:textId="3E59B019"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90</w:t>
            </w:r>
          </w:p>
        </w:tc>
        <w:tc>
          <w:tcPr>
            <w:tcW w:w="843" w:type="dxa"/>
            <w:gridSpan w:val="2"/>
          </w:tcPr>
          <w:p w14:paraId="695BA2FE" w14:textId="11C58E05" w:rsidR="0024185A" w:rsidRPr="00A07645" w:rsidRDefault="0024185A" w:rsidP="0024185A">
            <w:pPr>
              <w:jc w:val="center"/>
              <w:rPr>
                <w:rFonts w:cstheme="minorHAnsi"/>
                <w:noProof/>
                <w:sz w:val="20"/>
                <w:szCs w:val="28"/>
                <w:lang w:val="sr-Cyrl-RS"/>
              </w:rPr>
            </w:pPr>
            <w:r w:rsidRPr="00A07645">
              <w:rPr>
                <w:rFonts w:cstheme="minorHAnsi"/>
                <w:sz w:val="20"/>
                <w:szCs w:val="28"/>
                <w:lang w:val="sr-Cyrl-RS"/>
              </w:rPr>
              <w:t>90</w:t>
            </w:r>
          </w:p>
        </w:tc>
      </w:tr>
      <w:tr w:rsidR="0024185A" w:rsidRPr="00A07645" w14:paraId="7D9F4E9D" w14:textId="77777777" w:rsidTr="002069FF">
        <w:tc>
          <w:tcPr>
            <w:tcW w:w="9360" w:type="dxa"/>
            <w:gridSpan w:val="14"/>
            <w:shd w:val="clear" w:color="auto" w:fill="FFC000"/>
          </w:tcPr>
          <w:p w14:paraId="2C3C4678" w14:textId="77777777" w:rsidR="0024185A" w:rsidRPr="00A07645" w:rsidRDefault="0024185A" w:rsidP="002069FF">
            <w:pPr>
              <w:rPr>
                <w:rFonts w:cstheme="minorHAnsi"/>
                <w:b/>
                <w:bCs/>
                <w:noProof/>
                <w:sz w:val="20"/>
                <w:szCs w:val="20"/>
                <w:lang w:val="sr-Cyrl-RS"/>
              </w:rPr>
            </w:pPr>
            <w:r w:rsidRPr="00A07645">
              <w:rPr>
                <w:rFonts w:cstheme="minorHAnsi"/>
                <w:b/>
                <w:bCs/>
                <w:noProof/>
                <w:sz w:val="20"/>
                <w:szCs w:val="20"/>
                <w:lang w:val="sr-Cyrl-RS"/>
              </w:rPr>
              <w:t>Коментар</w:t>
            </w:r>
          </w:p>
          <w:p w14:paraId="1F684156" w14:textId="3AE0FF11" w:rsidR="0024185A" w:rsidRPr="00A07645" w:rsidRDefault="00F10031" w:rsidP="002069FF">
            <w:pPr>
              <w:jc w:val="both"/>
              <w:rPr>
                <w:rFonts w:cstheme="minorHAnsi"/>
                <w:noProof/>
                <w:sz w:val="20"/>
                <w:szCs w:val="20"/>
                <w:lang w:val="sr-Cyrl-RS"/>
              </w:rPr>
            </w:pPr>
            <w:r w:rsidRPr="00A07645">
              <w:rPr>
                <w:rFonts w:cstheme="minorHAnsi"/>
                <w:noProof/>
                <w:sz w:val="20"/>
                <w:szCs w:val="20"/>
                <w:lang w:val="sr-Cyrl-RS"/>
              </w:rPr>
              <w:t xml:space="preserve">Намера буџетског корисника је </w:t>
            </w:r>
            <w:r w:rsidR="0024185A" w:rsidRPr="00A07645">
              <w:rPr>
                <w:rFonts w:cstheme="minorHAnsi"/>
                <w:noProof/>
                <w:sz w:val="20"/>
                <w:szCs w:val="20"/>
                <w:lang w:val="sr-Cyrl-RS"/>
              </w:rPr>
              <w:t xml:space="preserve"> </w:t>
            </w:r>
            <w:r w:rsidRPr="00A07645">
              <w:rPr>
                <w:rFonts w:cstheme="minorHAnsi"/>
                <w:noProof/>
                <w:sz w:val="20"/>
                <w:szCs w:val="20"/>
                <w:lang w:val="sr-Cyrl-RS"/>
              </w:rPr>
              <w:t xml:space="preserve">да кроз пројектну активност </w:t>
            </w:r>
            <w:r w:rsidRPr="00A07645">
              <w:rPr>
                <w:rFonts w:cstheme="minorHAnsi"/>
                <w:i/>
                <w:iCs/>
                <w:noProof/>
                <w:sz w:val="20"/>
                <w:szCs w:val="20"/>
                <w:lang w:val="sr-Cyrl-RS"/>
              </w:rPr>
              <w:t>Подршка организацијама цивилног друштва</w:t>
            </w:r>
            <w:r w:rsidRPr="00A07645">
              <w:rPr>
                <w:rFonts w:cstheme="minorHAnsi"/>
                <w:noProof/>
                <w:sz w:val="20"/>
                <w:szCs w:val="20"/>
                <w:lang w:val="sr-Cyrl-RS"/>
              </w:rPr>
              <w:t xml:space="preserve"> допринесе унапређењу квалитета живота с</w:t>
            </w:r>
            <w:r w:rsidR="002B52C0" w:rsidRPr="00A07645">
              <w:rPr>
                <w:rFonts w:cstheme="minorHAnsi"/>
                <w:noProof/>
                <w:sz w:val="20"/>
                <w:szCs w:val="20"/>
                <w:lang w:val="sr-Cyrl-RS"/>
              </w:rPr>
              <w:t>та</w:t>
            </w:r>
            <w:r w:rsidRPr="00A07645">
              <w:rPr>
                <w:rFonts w:cstheme="minorHAnsi"/>
                <w:noProof/>
                <w:sz w:val="20"/>
                <w:szCs w:val="20"/>
                <w:lang w:val="sr-Cyrl-RS"/>
              </w:rPr>
              <w:t>новништва на и са АП КиМ</w:t>
            </w:r>
            <w:r w:rsidR="00B54159" w:rsidRPr="00A07645">
              <w:rPr>
                <w:rFonts w:cstheme="minorHAnsi"/>
                <w:noProof/>
                <w:sz w:val="20"/>
                <w:szCs w:val="20"/>
                <w:lang w:val="sr-Cyrl-RS"/>
              </w:rPr>
              <w:t xml:space="preserve">. У том </w:t>
            </w:r>
            <w:r w:rsidR="00D12A20" w:rsidRPr="00A07645">
              <w:rPr>
                <w:rFonts w:cstheme="minorHAnsi"/>
                <w:noProof/>
                <w:sz w:val="20"/>
                <w:szCs w:val="20"/>
                <w:lang w:val="sr-Cyrl-RS"/>
              </w:rPr>
              <w:t>контексту</w:t>
            </w:r>
            <w:r w:rsidR="00B54159" w:rsidRPr="00A07645">
              <w:rPr>
                <w:rFonts w:cstheme="minorHAnsi"/>
                <w:noProof/>
                <w:sz w:val="20"/>
                <w:szCs w:val="20"/>
                <w:lang w:val="sr-Cyrl-RS"/>
              </w:rPr>
              <w:t xml:space="preserve"> дефинисана су два индикатора</w:t>
            </w:r>
            <w:r w:rsidR="00D12A20" w:rsidRPr="00A07645">
              <w:rPr>
                <w:rFonts w:cstheme="minorHAnsi"/>
                <w:noProof/>
                <w:sz w:val="20"/>
                <w:szCs w:val="20"/>
                <w:lang w:val="sr-Cyrl-RS"/>
              </w:rPr>
              <w:t xml:space="preserve"> која ће пратити напредак у остваривању постављеног циља</w:t>
            </w:r>
            <w:r w:rsidR="00B57EB3" w:rsidRPr="00A07645">
              <w:rPr>
                <w:rFonts w:cstheme="minorHAnsi"/>
                <w:noProof/>
                <w:sz w:val="20"/>
                <w:szCs w:val="20"/>
                <w:lang w:val="sr-Cyrl-RS"/>
              </w:rPr>
              <w:t xml:space="preserve">. Први </w:t>
            </w:r>
            <w:r w:rsidR="00D12A20" w:rsidRPr="00A07645">
              <w:rPr>
                <w:rFonts w:cstheme="minorHAnsi"/>
                <w:noProof/>
                <w:sz w:val="20"/>
                <w:szCs w:val="20"/>
                <w:lang w:val="sr-Cyrl-RS"/>
              </w:rPr>
              <w:t>индикатор</w:t>
            </w:r>
            <w:r w:rsidR="00B57EB3" w:rsidRPr="00A07645">
              <w:rPr>
                <w:rFonts w:cstheme="minorHAnsi"/>
                <w:noProof/>
                <w:sz w:val="20"/>
                <w:szCs w:val="20"/>
                <w:lang w:val="sr-Cyrl-RS"/>
              </w:rPr>
              <w:t xml:space="preserve"> </w:t>
            </w:r>
            <w:r w:rsidR="00B54159" w:rsidRPr="00A07645">
              <w:rPr>
                <w:rFonts w:cstheme="minorHAnsi"/>
                <w:noProof/>
                <w:sz w:val="20"/>
                <w:szCs w:val="20"/>
                <w:lang w:val="sr-Cyrl-RS"/>
              </w:rPr>
              <w:t>прат</w:t>
            </w:r>
            <w:r w:rsidR="00B57EB3" w:rsidRPr="00A07645">
              <w:rPr>
                <w:rFonts w:cstheme="minorHAnsi"/>
                <w:noProof/>
                <w:sz w:val="20"/>
                <w:szCs w:val="20"/>
                <w:lang w:val="sr-Cyrl-RS"/>
              </w:rPr>
              <w:t>и</w:t>
            </w:r>
            <w:r w:rsidR="00B54159" w:rsidRPr="00A07645">
              <w:rPr>
                <w:rFonts w:cstheme="minorHAnsi"/>
                <w:noProof/>
                <w:sz w:val="20"/>
                <w:szCs w:val="20"/>
                <w:lang w:val="sr-Cyrl-RS"/>
              </w:rPr>
              <w:t xml:space="preserve"> број организација цивилног друштва код којих су унапређени капацитети у конте</w:t>
            </w:r>
            <w:r w:rsidR="00B57EB3" w:rsidRPr="00A07645">
              <w:rPr>
                <w:rFonts w:cstheme="minorHAnsi"/>
                <w:noProof/>
                <w:sz w:val="20"/>
                <w:szCs w:val="20"/>
                <w:lang w:val="sr-Cyrl-RS"/>
              </w:rPr>
              <w:t>кс</w:t>
            </w:r>
            <w:r w:rsidR="00B54159" w:rsidRPr="00A07645">
              <w:rPr>
                <w:rFonts w:cstheme="minorHAnsi"/>
                <w:noProof/>
                <w:sz w:val="20"/>
                <w:szCs w:val="20"/>
                <w:lang w:val="sr-Cyrl-RS"/>
              </w:rPr>
              <w:t>ту решавања проблема становништва ван домета надлежности државних институција</w:t>
            </w:r>
            <w:r w:rsidR="00D12A20" w:rsidRPr="00A07645">
              <w:rPr>
                <w:rFonts w:cstheme="minorHAnsi"/>
                <w:noProof/>
                <w:sz w:val="20"/>
                <w:szCs w:val="20"/>
                <w:lang w:val="sr-Cyrl-RS"/>
              </w:rPr>
              <w:t>. Напомена буџетском кориснику и препорука је да се приликом дефинисања буџета за 2022. годину за базну годину дефинише она година за коју постоје подаци о броју организација цивилног друштва код којих су подигнути капацитети. С обзиром да за базну 2016. годину не постоји базна вредност индикатора, овај индикатор није добро дефинисан</w:t>
            </w:r>
            <w:r w:rsidR="002B52C0" w:rsidRPr="00A07645">
              <w:rPr>
                <w:rFonts w:cstheme="minorHAnsi"/>
                <w:noProof/>
                <w:sz w:val="20"/>
                <w:szCs w:val="20"/>
                <w:lang w:val="sr-Cyrl-RS"/>
              </w:rPr>
              <w:t>,</w:t>
            </w:r>
            <w:r w:rsidR="00D12A20" w:rsidRPr="00A07645">
              <w:rPr>
                <w:rFonts w:cstheme="minorHAnsi"/>
                <w:noProof/>
                <w:sz w:val="20"/>
                <w:szCs w:val="20"/>
                <w:lang w:val="sr-Cyrl-RS"/>
              </w:rPr>
              <w:t xml:space="preserve"> јер </w:t>
            </w:r>
            <w:r w:rsidR="002B52C0" w:rsidRPr="00A07645">
              <w:rPr>
                <w:rFonts w:cstheme="minorHAnsi"/>
                <w:noProof/>
                <w:sz w:val="20"/>
                <w:szCs w:val="20"/>
                <w:lang w:val="sr-Cyrl-RS"/>
              </w:rPr>
              <w:t xml:space="preserve">без податка о вердности индикатора у базној години </w:t>
            </w:r>
            <w:r w:rsidR="00D12A20" w:rsidRPr="00A07645">
              <w:rPr>
                <w:rFonts w:cstheme="minorHAnsi"/>
                <w:noProof/>
                <w:sz w:val="20"/>
                <w:szCs w:val="20"/>
                <w:lang w:val="sr-Cyrl-RS"/>
              </w:rPr>
              <w:t xml:space="preserve">се не може оценити да ли је дошло до напретка у остваривању овог индикатора и циља. Други индикатор </w:t>
            </w:r>
            <w:r w:rsidR="002B52C0" w:rsidRPr="00A07645">
              <w:rPr>
                <w:rFonts w:cstheme="minorHAnsi"/>
                <w:noProof/>
                <w:sz w:val="20"/>
                <w:szCs w:val="20"/>
                <w:lang w:val="sr-Cyrl-RS"/>
              </w:rPr>
              <w:t>п</w:t>
            </w:r>
            <w:r w:rsidR="00D12A20" w:rsidRPr="00A07645">
              <w:rPr>
                <w:rFonts w:cstheme="minorHAnsi"/>
                <w:noProof/>
                <w:sz w:val="20"/>
                <w:szCs w:val="20"/>
                <w:lang w:val="sr-Cyrl-RS"/>
              </w:rPr>
              <w:t>рати проценат успешно реализованих пројеката у текућој години. Н</w:t>
            </w:r>
            <w:r w:rsidR="002B52C0" w:rsidRPr="00A07645">
              <w:rPr>
                <w:rFonts w:cstheme="minorHAnsi"/>
                <w:noProof/>
                <w:sz w:val="20"/>
                <w:szCs w:val="20"/>
                <w:lang w:val="sr-Cyrl-RS"/>
              </w:rPr>
              <w:t>а</w:t>
            </w:r>
            <w:r w:rsidR="00D12A20" w:rsidRPr="00A07645">
              <w:rPr>
                <w:rFonts w:cstheme="minorHAnsi"/>
                <w:noProof/>
                <w:sz w:val="20"/>
                <w:szCs w:val="20"/>
                <w:lang w:val="sr-Cyrl-RS"/>
              </w:rPr>
              <w:t>помена буџетском кориснику да у буџету за 2022. годину покуша да прати и број пројеката који су допринели родној равноправности или реформулацијом постојећег индикатора</w:t>
            </w:r>
            <w:r w:rsidR="00447F0B" w:rsidRPr="00A07645">
              <w:rPr>
                <w:rFonts w:cstheme="minorHAnsi"/>
                <w:noProof/>
                <w:sz w:val="20"/>
                <w:szCs w:val="20"/>
                <w:lang w:val="sr-Cyrl-RS"/>
              </w:rPr>
              <w:t xml:space="preserve"> или увођењем новог индикатора</w:t>
            </w:r>
            <w:r w:rsidR="00D12A20" w:rsidRPr="00A07645">
              <w:rPr>
                <w:rFonts w:cstheme="minorHAnsi"/>
                <w:noProof/>
                <w:sz w:val="20"/>
                <w:szCs w:val="20"/>
                <w:lang w:val="sr-Cyrl-RS"/>
              </w:rPr>
              <w:t xml:space="preserve">: </w:t>
            </w:r>
            <w:r w:rsidR="00D12A20" w:rsidRPr="00A07645">
              <w:rPr>
                <w:rFonts w:cstheme="minorHAnsi"/>
                <w:i/>
                <w:iCs/>
                <w:noProof/>
                <w:sz w:val="20"/>
                <w:szCs w:val="20"/>
                <w:lang w:val="sr-Cyrl-RS"/>
              </w:rPr>
              <w:t>Проценат успешно реализованих пројеката у текућој години у односу на укупан број финансираних пројеката који су доприлени родној равноправности</w:t>
            </w:r>
            <w:r w:rsidR="00447F0B" w:rsidRPr="00A07645">
              <w:rPr>
                <w:rFonts w:cstheme="minorHAnsi"/>
                <w:noProof/>
                <w:sz w:val="20"/>
                <w:szCs w:val="20"/>
                <w:lang w:val="sr-Cyrl-RS"/>
              </w:rPr>
              <w:t xml:space="preserve">. </w:t>
            </w:r>
            <w:r w:rsidR="002B52C0" w:rsidRPr="00A07645">
              <w:rPr>
                <w:rFonts w:cstheme="minorHAnsi"/>
                <w:noProof/>
                <w:sz w:val="20"/>
                <w:szCs w:val="20"/>
                <w:lang w:val="sr-Cyrl-RS"/>
              </w:rPr>
              <w:t>И</w:t>
            </w:r>
            <w:r w:rsidR="00447F0B" w:rsidRPr="00A07645">
              <w:rPr>
                <w:rFonts w:cstheme="minorHAnsi"/>
                <w:noProof/>
                <w:sz w:val="20"/>
                <w:szCs w:val="20"/>
                <w:lang w:val="sr-Cyrl-RS"/>
              </w:rPr>
              <w:t>ндикатор</w:t>
            </w:r>
            <w:r w:rsidR="002B52C0" w:rsidRPr="00A07645">
              <w:rPr>
                <w:rFonts w:cstheme="minorHAnsi"/>
                <w:noProof/>
                <w:sz w:val="20"/>
                <w:szCs w:val="20"/>
                <w:lang w:val="sr-Cyrl-RS"/>
              </w:rPr>
              <w:t>има како их је дефинисао буџетски корисник</w:t>
            </w:r>
            <w:r w:rsidR="00447F0B" w:rsidRPr="00A07645">
              <w:rPr>
                <w:rFonts w:cstheme="minorHAnsi"/>
                <w:noProof/>
                <w:sz w:val="20"/>
                <w:szCs w:val="20"/>
                <w:lang w:val="sr-Cyrl-RS"/>
              </w:rPr>
              <w:t xml:space="preserve"> не може се непосредно утвр</w:t>
            </w:r>
            <w:r w:rsidR="002B52C0" w:rsidRPr="00A07645">
              <w:rPr>
                <w:rFonts w:cstheme="minorHAnsi"/>
                <w:noProof/>
                <w:sz w:val="20"/>
                <w:szCs w:val="20"/>
                <w:lang w:val="sr-Cyrl-RS"/>
              </w:rPr>
              <w:t>ди</w:t>
            </w:r>
            <w:r w:rsidR="00447F0B" w:rsidRPr="00A07645">
              <w:rPr>
                <w:rFonts w:cstheme="minorHAnsi"/>
                <w:noProof/>
                <w:sz w:val="20"/>
                <w:szCs w:val="20"/>
                <w:lang w:val="sr-Cyrl-RS"/>
              </w:rPr>
              <w:t xml:space="preserve">ти у којој мери се допринело циљевима родне равноправности. </w:t>
            </w:r>
          </w:p>
        </w:tc>
      </w:tr>
    </w:tbl>
    <w:p w14:paraId="1777CF9A" w14:textId="611857BD" w:rsidR="00B22902" w:rsidRPr="00A07645" w:rsidRDefault="00B22902" w:rsidP="004B4262">
      <w:pPr>
        <w:spacing w:before="120" w:after="120" w:line="240" w:lineRule="auto"/>
        <w:rPr>
          <w:rFonts w:cstheme="minorHAnsi"/>
          <w:noProof/>
          <w:lang w:val="sr-Cyrl-RS"/>
        </w:rPr>
      </w:pPr>
    </w:p>
    <w:tbl>
      <w:tblPr>
        <w:tblStyle w:val="TableGrid"/>
        <w:tblW w:w="9361" w:type="dxa"/>
        <w:tblLayout w:type="fixed"/>
        <w:tblLook w:val="04A0" w:firstRow="1" w:lastRow="0" w:firstColumn="1" w:lastColumn="0" w:noHBand="0" w:noVBand="1"/>
      </w:tblPr>
      <w:tblGrid>
        <w:gridCol w:w="2250"/>
        <w:gridCol w:w="1578"/>
        <w:gridCol w:w="1134"/>
        <w:gridCol w:w="850"/>
        <w:gridCol w:w="992"/>
        <w:gridCol w:w="851"/>
        <w:gridCol w:w="850"/>
        <w:gridCol w:w="856"/>
      </w:tblGrid>
      <w:tr w:rsidR="006E4889" w:rsidRPr="00A07645" w14:paraId="177FFC05" w14:textId="77777777" w:rsidTr="00DC7BDF">
        <w:tc>
          <w:tcPr>
            <w:tcW w:w="3828" w:type="dxa"/>
            <w:gridSpan w:val="2"/>
            <w:tcBorders>
              <w:top w:val="nil"/>
              <w:left w:val="nil"/>
              <w:bottom w:val="nil"/>
              <w:right w:val="nil"/>
            </w:tcBorders>
          </w:tcPr>
          <w:p w14:paraId="645C102E" w14:textId="77777777" w:rsidR="006E4889" w:rsidRPr="00A07645" w:rsidRDefault="006E4889" w:rsidP="00462998">
            <w:pPr>
              <w:rPr>
                <w:rFonts w:cstheme="minorHAnsi"/>
                <w:b/>
                <w:bCs/>
                <w:noProof/>
                <w:lang w:val="sr-Cyrl-RS"/>
              </w:rPr>
            </w:pPr>
            <w:r w:rsidRPr="00A07645">
              <w:rPr>
                <w:rFonts w:cstheme="minorHAnsi"/>
                <w:b/>
                <w:bCs/>
                <w:noProof/>
                <w:lang w:val="sr-Cyrl-RS"/>
              </w:rPr>
              <w:t>ДБК</w:t>
            </w:r>
          </w:p>
        </w:tc>
        <w:tc>
          <w:tcPr>
            <w:tcW w:w="5533" w:type="dxa"/>
            <w:gridSpan w:val="6"/>
            <w:tcBorders>
              <w:top w:val="nil"/>
              <w:left w:val="nil"/>
              <w:bottom w:val="nil"/>
              <w:right w:val="nil"/>
            </w:tcBorders>
          </w:tcPr>
          <w:p w14:paraId="3AE5A88D" w14:textId="3C85D2D1" w:rsidR="006E4889" w:rsidRPr="00A07645" w:rsidRDefault="006E4889" w:rsidP="00462998">
            <w:pPr>
              <w:rPr>
                <w:rFonts w:cstheme="minorHAnsi"/>
                <w:b/>
                <w:bCs/>
                <w:noProof/>
                <w:lang w:val="sr-Cyrl-RS"/>
              </w:rPr>
            </w:pPr>
          </w:p>
        </w:tc>
      </w:tr>
      <w:tr w:rsidR="006E4889" w:rsidRPr="00A07645" w14:paraId="5E3C57DA" w14:textId="77777777" w:rsidTr="00DC7BDF">
        <w:tc>
          <w:tcPr>
            <w:tcW w:w="3828" w:type="dxa"/>
            <w:gridSpan w:val="2"/>
            <w:tcBorders>
              <w:top w:val="nil"/>
              <w:left w:val="nil"/>
              <w:bottom w:val="nil"/>
              <w:right w:val="nil"/>
            </w:tcBorders>
          </w:tcPr>
          <w:p w14:paraId="23F41AA5" w14:textId="77777777" w:rsidR="006E4889" w:rsidRPr="00A07645" w:rsidRDefault="006E4889" w:rsidP="00462998">
            <w:pPr>
              <w:rPr>
                <w:rFonts w:cstheme="minorHAnsi"/>
                <w:b/>
                <w:bCs/>
                <w:noProof/>
                <w:lang w:val="sr-Cyrl-RS"/>
              </w:rPr>
            </w:pPr>
            <w:r w:rsidRPr="00A07645">
              <w:rPr>
                <w:rFonts w:cstheme="minorHAnsi"/>
                <w:b/>
                <w:bCs/>
                <w:noProof/>
                <w:lang w:val="sr-Cyrl-RS"/>
              </w:rPr>
              <w:t>Назив ДБК</w:t>
            </w:r>
          </w:p>
        </w:tc>
        <w:tc>
          <w:tcPr>
            <w:tcW w:w="5533" w:type="dxa"/>
            <w:gridSpan w:val="6"/>
            <w:tcBorders>
              <w:top w:val="nil"/>
              <w:left w:val="nil"/>
              <w:bottom w:val="nil"/>
              <w:right w:val="nil"/>
            </w:tcBorders>
          </w:tcPr>
          <w:p w14:paraId="66AEE2B6" w14:textId="2CC886C8" w:rsidR="006E4889" w:rsidRPr="00A07645" w:rsidRDefault="005B6738" w:rsidP="00920120">
            <w:pPr>
              <w:pStyle w:val="Heading2"/>
              <w:outlineLvl w:val="1"/>
              <w:rPr>
                <w:rFonts w:asciiTheme="minorHAnsi" w:hAnsiTheme="minorHAnsi" w:cstheme="minorHAnsi"/>
                <w:lang w:val="sr-Cyrl-RS"/>
              </w:rPr>
            </w:pPr>
            <w:bookmarkStart w:id="57" w:name="_Toc91067748"/>
            <w:r w:rsidRPr="00A07645">
              <w:rPr>
                <w:rFonts w:asciiTheme="minorHAnsi" w:hAnsiTheme="minorHAnsi" w:cstheme="minorHAnsi"/>
                <w:lang w:val="sr-Cyrl-RS"/>
              </w:rPr>
              <w:t>МИНИСТАРСТВО ЗА ЉУДСКА И МАЊИНСКА ПРАВА И ДРУШТВЕНИ ДИЈАЛОГ</w:t>
            </w:r>
            <w:bookmarkEnd w:id="57"/>
          </w:p>
        </w:tc>
      </w:tr>
      <w:tr w:rsidR="006E4889" w:rsidRPr="00A07645" w14:paraId="1F81C64B" w14:textId="77777777" w:rsidTr="00DC7BDF">
        <w:tc>
          <w:tcPr>
            <w:tcW w:w="3828" w:type="dxa"/>
            <w:gridSpan w:val="2"/>
            <w:tcBorders>
              <w:top w:val="nil"/>
              <w:left w:val="nil"/>
              <w:bottom w:val="nil"/>
              <w:right w:val="nil"/>
            </w:tcBorders>
          </w:tcPr>
          <w:p w14:paraId="4C032A13" w14:textId="77777777" w:rsidR="006E4889" w:rsidRPr="00A07645" w:rsidRDefault="006E4889" w:rsidP="00462998">
            <w:pPr>
              <w:rPr>
                <w:rFonts w:cstheme="minorHAnsi"/>
                <w:noProof/>
                <w:lang w:val="sr-Cyrl-RS"/>
              </w:rPr>
            </w:pPr>
            <w:r w:rsidRPr="00A07645">
              <w:rPr>
                <w:rFonts w:cstheme="minorHAnsi"/>
                <w:noProof/>
                <w:lang w:val="sr-Cyrl-RS"/>
              </w:rPr>
              <w:t>Програм</w:t>
            </w:r>
          </w:p>
        </w:tc>
        <w:tc>
          <w:tcPr>
            <w:tcW w:w="5533" w:type="dxa"/>
            <w:gridSpan w:val="6"/>
            <w:tcBorders>
              <w:top w:val="nil"/>
              <w:left w:val="nil"/>
              <w:bottom w:val="nil"/>
              <w:right w:val="nil"/>
            </w:tcBorders>
          </w:tcPr>
          <w:p w14:paraId="3071F99D" w14:textId="55EC9F64" w:rsidR="006E4889" w:rsidRPr="00A07645" w:rsidRDefault="005B6738" w:rsidP="00462998">
            <w:pPr>
              <w:rPr>
                <w:rFonts w:cstheme="minorHAnsi"/>
                <w:noProof/>
                <w:lang w:val="sr-Cyrl-RS"/>
              </w:rPr>
            </w:pPr>
            <w:r w:rsidRPr="00A07645">
              <w:rPr>
                <w:rFonts w:cstheme="minorHAnsi"/>
                <w:noProof/>
                <w:lang w:val="sr-Cyrl-RS"/>
              </w:rPr>
              <w:t>1001</w:t>
            </w:r>
          </w:p>
        </w:tc>
      </w:tr>
      <w:tr w:rsidR="006E4889" w:rsidRPr="00A07645" w14:paraId="7C6C3ECC" w14:textId="77777777" w:rsidTr="00DC7BDF">
        <w:tc>
          <w:tcPr>
            <w:tcW w:w="3828" w:type="dxa"/>
            <w:gridSpan w:val="2"/>
            <w:tcBorders>
              <w:top w:val="nil"/>
              <w:left w:val="nil"/>
              <w:bottom w:val="nil"/>
              <w:right w:val="nil"/>
            </w:tcBorders>
          </w:tcPr>
          <w:p w14:paraId="50A0DEF2" w14:textId="77777777" w:rsidR="006E4889" w:rsidRPr="00A07645" w:rsidRDefault="006E4889" w:rsidP="00462998">
            <w:pPr>
              <w:rPr>
                <w:rFonts w:cstheme="minorHAnsi"/>
                <w:i/>
                <w:iCs/>
                <w:noProof/>
                <w:lang w:val="sr-Cyrl-RS"/>
              </w:rPr>
            </w:pPr>
            <w:r w:rsidRPr="00A07645">
              <w:rPr>
                <w:rFonts w:cstheme="minorHAnsi"/>
                <w:i/>
                <w:iCs/>
                <w:noProof/>
                <w:lang w:val="sr-Cyrl-RS"/>
              </w:rPr>
              <w:t>Назив програма</w:t>
            </w:r>
          </w:p>
        </w:tc>
        <w:tc>
          <w:tcPr>
            <w:tcW w:w="5533" w:type="dxa"/>
            <w:gridSpan w:val="6"/>
            <w:tcBorders>
              <w:top w:val="nil"/>
              <w:left w:val="nil"/>
              <w:bottom w:val="nil"/>
              <w:right w:val="nil"/>
            </w:tcBorders>
          </w:tcPr>
          <w:p w14:paraId="4695D07E" w14:textId="7B12BE61" w:rsidR="006E4889" w:rsidRPr="00A07645" w:rsidRDefault="005B6738" w:rsidP="00462998">
            <w:pPr>
              <w:rPr>
                <w:rFonts w:cstheme="minorHAnsi"/>
                <w:noProof/>
                <w:lang w:val="sr-Cyrl-RS"/>
              </w:rPr>
            </w:pPr>
            <w:r w:rsidRPr="00A07645">
              <w:rPr>
                <w:rFonts w:cstheme="minorHAnsi"/>
                <w:noProof/>
                <w:lang w:val="sr-Cyrl-RS"/>
              </w:rPr>
              <w:t>Унапређење и заштита људских и мањинских права и слобода</w:t>
            </w:r>
          </w:p>
        </w:tc>
      </w:tr>
      <w:tr w:rsidR="006E4889" w:rsidRPr="00A07645" w14:paraId="59CDAADD" w14:textId="77777777" w:rsidTr="00DC7BDF">
        <w:tc>
          <w:tcPr>
            <w:tcW w:w="3828" w:type="dxa"/>
            <w:gridSpan w:val="2"/>
            <w:tcBorders>
              <w:top w:val="nil"/>
              <w:left w:val="nil"/>
              <w:bottom w:val="nil"/>
              <w:right w:val="nil"/>
            </w:tcBorders>
          </w:tcPr>
          <w:p w14:paraId="5FB20DD2" w14:textId="77777777" w:rsidR="006E4889" w:rsidRPr="00A07645" w:rsidRDefault="006E4889" w:rsidP="00462998">
            <w:pPr>
              <w:rPr>
                <w:rFonts w:cstheme="minorHAnsi"/>
                <w:i/>
                <w:iCs/>
                <w:noProof/>
                <w:lang w:val="sr-Cyrl-RS"/>
              </w:rPr>
            </w:pPr>
            <w:r w:rsidRPr="00A07645">
              <w:rPr>
                <w:rFonts w:cstheme="minorHAnsi"/>
                <w:noProof/>
                <w:lang w:val="sr-Cyrl-RS"/>
              </w:rPr>
              <w:t>Програмска активност/Пројекат</w:t>
            </w:r>
          </w:p>
        </w:tc>
        <w:tc>
          <w:tcPr>
            <w:tcW w:w="5533" w:type="dxa"/>
            <w:gridSpan w:val="6"/>
            <w:tcBorders>
              <w:top w:val="nil"/>
              <w:left w:val="nil"/>
              <w:bottom w:val="nil"/>
              <w:right w:val="nil"/>
            </w:tcBorders>
          </w:tcPr>
          <w:p w14:paraId="4CC918EA" w14:textId="191E7884" w:rsidR="006E4889" w:rsidRPr="00A07645" w:rsidRDefault="005B6738" w:rsidP="00462998">
            <w:pPr>
              <w:rPr>
                <w:rFonts w:cstheme="minorHAnsi"/>
                <w:noProof/>
                <w:lang w:val="sr-Cyrl-RS"/>
              </w:rPr>
            </w:pPr>
            <w:r w:rsidRPr="00A07645">
              <w:rPr>
                <w:rFonts w:cstheme="minorHAnsi"/>
                <w:noProof/>
                <w:lang w:val="sr-Cyrl-RS"/>
              </w:rPr>
              <w:t>-</w:t>
            </w:r>
          </w:p>
        </w:tc>
      </w:tr>
      <w:tr w:rsidR="006E4889" w:rsidRPr="00A07645" w14:paraId="042B778A" w14:textId="77777777" w:rsidTr="00DC7BDF">
        <w:tc>
          <w:tcPr>
            <w:tcW w:w="3828" w:type="dxa"/>
            <w:gridSpan w:val="2"/>
            <w:tcBorders>
              <w:top w:val="nil"/>
              <w:left w:val="nil"/>
              <w:bottom w:val="single" w:sz="4" w:space="0" w:color="auto"/>
              <w:right w:val="nil"/>
            </w:tcBorders>
          </w:tcPr>
          <w:p w14:paraId="4220C2AB" w14:textId="77777777" w:rsidR="006E4889" w:rsidRPr="00A07645" w:rsidRDefault="006E4889"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7DD8E08D" w14:textId="41021B5F" w:rsidR="006E4889" w:rsidRPr="00A07645" w:rsidRDefault="005B6738" w:rsidP="00462998">
            <w:pPr>
              <w:rPr>
                <w:rFonts w:cstheme="minorHAnsi"/>
                <w:noProof/>
                <w:lang w:val="sr-Cyrl-RS"/>
              </w:rPr>
            </w:pPr>
            <w:r w:rsidRPr="00A07645">
              <w:rPr>
                <w:rFonts w:cstheme="minorHAnsi"/>
                <w:noProof/>
                <w:lang w:val="sr-Cyrl-RS"/>
              </w:rPr>
              <w:t>-</w:t>
            </w:r>
          </w:p>
        </w:tc>
      </w:tr>
      <w:tr w:rsidR="006E4889" w:rsidRPr="00A07645" w14:paraId="6BE7F9DA" w14:textId="77777777" w:rsidTr="00DC7BDF">
        <w:tc>
          <w:tcPr>
            <w:tcW w:w="3828" w:type="dxa"/>
            <w:gridSpan w:val="2"/>
          </w:tcPr>
          <w:p w14:paraId="1295956B" w14:textId="77777777" w:rsidR="006E4889" w:rsidRPr="00A07645" w:rsidRDefault="006E4889"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0F91EAC3" w14:textId="04BEC273" w:rsidR="006E4889" w:rsidRPr="00A07645" w:rsidRDefault="005B6738" w:rsidP="005B6738">
            <w:pPr>
              <w:jc w:val="both"/>
              <w:rPr>
                <w:rFonts w:cstheme="minorHAnsi"/>
                <w:b/>
                <w:bCs/>
                <w:noProof/>
                <w:sz w:val="20"/>
                <w:szCs w:val="20"/>
                <w:lang w:val="sr-Cyrl-RS"/>
              </w:rPr>
            </w:pPr>
            <w:r w:rsidRPr="00A07645">
              <w:rPr>
                <w:rFonts w:cstheme="minorHAnsi"/>
                <w:b/>
                <w:bCs/>
                <w:noProof/>
                <w:sz w:val="20"/>
                <w:szCs w:val="20"/>
                <w:lang w:val="sr-Cyrl-RS"/>
              </w:rPr>
              <w:t>Уна</w:t>
            </w:r>
            <w:r w:rsidR="00931CBD" w:rsidRPr="00A07645">
              <w:rPr>
                <w:rFonts w:cstheme="minorHAnsi"/>
                <w:b/>
                <w:bCs/>
                <w:noProof/>
                <w:sz w:val="20"/>
                <w:szCs w:val="20"/>
                <w:lang w:val="sr-Cyrl-RS"/>
              </w:rPr>
              <w:t>пр</w:t>
            </w:r>
            <w:r w:rsidRPr="00A07645">
              <w:rPr>
                <w:rFonts w:cstheme="minorHAnsi"/>
                <w:b/>
                <w:bCs/>
                <w:noProof/>
                <w:sz w:val="20"/>
                <w:szCs w:val="20"/>
                <w:lang w:val="sr-Cyrl-RS"/>
              </w:rPr>
              <w:t>еђење људских и мањинских права кроз примену међународних и регионалних уговора о људским правима</w:t>
            </w:r>
          </w:p>
        </w:tc>
      </w:tr>
      <w:tr w:rsidR="00DC7BDF" w:rsidRPr="00A07645" w14:paraId="2951CB71" w14:textId="77777777" w:rsidTr="00DC7BDF">
        <w:tc>
          <w:tcPr>
            <w:tcW w:w="2250" w:type="dxa"/>
            <w:shd w:val="clear" w:color="auto" w:fill="F2F2F2" w:themeFill="background1" w:themeFillShade="F2"/>
          </w:tcPr>
          <w:p w14:paraId="3D69172F"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03AB2AA3"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588F6A68"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10F204A8"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2FA95196"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0DABB5F2"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0F6FBF36"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4D073A3B"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C7BDF" w:rsidRPr="00A07645" w14:paraId="76A12174" w14:textId="77777777" w:rsidTr="00DC7BDF">
        <w:tc>
          <w:tcPr>
            <w:tcW w:w="2250" w:type="dxa"/>
            <w:shd w:val="clear" w:color="auto" w:fill="FFFFFF" w:themeFill="background1"/>
          </w:tcPr>
          <w:p w14:paraId="41F67801" w14:textId="26758027" w:rsidR="005B6738" w:rsidRPr="00A07645" w:rsidRDefault="005B6738" w:rsidP="005B6738">
            <w:pPr>
              <w:rPr>
                <w:rFonts w:cstheme="minorHAnsi"/>
                <w:noProof/>
                <w:sz w:val="20"/>
                <w:szCs w:val="20"/>
                <w:lang w:val="sr-Cyrl-RS"/>
              </w:rPr>
            </w:pPr>
            <w:r w:rsidRPr="00A07645">
              <w:rPr>
                <w:rFonts w:cstheme="minorHAnsi"/>
                <w:noProof/>
                <w:sz w:val="20"/>
                <w:szCs w:val="20"/>
                <w:lang w:val="sr-Cyrl-RS"/>
              </w:rPr>
              <w:t>Реализоване родно одговорне препоруке које је РС прихватила од стране механизама УН</w:t>
            </w:r>
          </w:p>
        </w:tc>
        <w:tc>
          <w:tcPr>
            <w:tcW w:w="1578" w:type="dxa"/>
            <w:shd w:val="clear" w:color="auto" w:fill="FFFFFF" w:themeFill="background1"/>
          </w:tcPr>
          <w:p w14:paraId="2766A2EB" w14:textId="31053F38" w:rsidR="005B6738" w:rsidRPr="00A07645" w:rsidRDefault="005B6738" w:rsidP="005B6738">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shd w:val="clear" w:color="auto" w:fill="FFFFFF" w:themeFill="background1"/>
          </w:tcPr>
          <w:p w14:paraId="2784E212" w14:textId="2587D7E2" w:rsidR="005B6738" w:rsidRPr="00A07645" w:rsidRDefault="005B6738" w:rsidP="005B6738">
            <w:pPr>
              <w:rPr>
                <w:rFonts w:cstheme="minorHAnsi"/>
                <w:noProof/>
                <w:sz w:val="20"/>
                <w:szCs w:val="20"/>
                <w:lang w:val="sr-Cyrl-RS"/>
              </w:rPr>
            </w:pPr>
            <w:r w:rsidRPr="00A07645">
              <w:rPr>
                <w:rFonts w:cstheme="minorHAnsi"/>
                <w:sz w:val="20"/>
                <w:szCs w:val="20"/>
                <w:lang w:val="sr-Cyrl-RS"/>
              </w:rPr>
              <w:t>Б</w:t>
            </w:r>
            <w:r w:rsidRPr="00A07645">
              <w:rPr>
                <w:rFonts w:cstheme="minorHAnsi"/>
                <w:sz w:val="20"/>
                <w:szCs w:val="20"/>
              </w:rPr>
              <w:t>рој</w:t>
            </w:r>
          </w:p>
        </w:tc>
        <w:tc>
          <w:tcPr>
            <w:tcW w:w="850" w:type="dxa"/>
            <w:shd w:val="clear" w:color="auto" w:fill="FFFFFF" w:themeFill="background1"/>
          </w:tcPr>
          <w:p w14:paraId="2FE19811" w14:textId="20208E2D" w:rsidR="005B6738" w:rsidRPr="00A07645" w:rsidRDefault="005B6738" w:rsidP="005B6738">
            <w:pPr>
              <w:jc w:val="center"/>
              <w:rPr>
                <w:rFonts w:cstheme="minorHAnsi"/>
                <w:noProof/>
                <w:sz w:val="20"/>
                <w:szCs w:val="20"/>
                <w:lang w:val="sr-Cyrl-RS"/>
              </w:rPr>
            </w:pPr>
            <w:r w:rsidRPr="00A07645">
              <w:rPr>
                <w:rFonts w:cstheme="minorHAnsi"/>
                <w:sz w:val="20"/>
                <w:szCs w:val="20"/>
              </w:rPr>
              <w:t>2020</w:t>
            </w:r>
          </w:p>
        </w:tc>
        <w:tc>
          <w:tcPr>
            <w:tcW w:w="992" w:type="dxa"/>
            <w:shd w:val="clear" w:color="auto" w:fill="FFFFFF" w:themeFill="background1"/>
          </w:tcPr>
          <w:p w14:paraId="7C93A19C" w14:textId="1BFB21D3" w:rsidR="005B6738" w:rsidRPr="00A07645" w:rsidRDefault="005B6738" w:rsidP="005B6738">
            <w:pPr>
              <w:jc w:val="center"/>
              <w:rPr>
                <w:rFonts w:cstheme="minorHAnsi"/>
                <w:noProof/>
                <w:sz w:val="20"/>
                <w:szCs w:val="20"/>
                <w:lang w:val="sr-Cyrl-RS"/>
              </w:rPr>
            </w:pPr>
            <w:r w:rsidRPr="00A07645">
              <w:rPr>
                <w:rFonts w:cstheme="minorHAnsi"/>
                <w:sz w:val="20"/>
                <w:szCs w:val="20"/>
              </w:rPr>
              <w:t>50</w:t>
            </w:r>
          </w:p>
        </w:tc>
        <w:tc>
          <w:tcPr>
            <w:tcW w:w="851" w:type="dxa"/>
            <w:shd w:val="clear" w:color="auto" w:fill="FFFFFF" w:themeFill="background1"/>
          </w:tcPr>
          <w:p w14:paraId="46ABCAEB" w14:textId="0C4D6E74" w:rsidR="005B6738" w:rsidRPr="00A07645" w:rsidRDefault="005B6738" w:rsidP="005B6738">
            <w:pPr>
              <w:jc w:val="center"/>
              <w:rPr>
                <w:rFonts w:cstheme="minorHAnsi"/>
                <w:noProof/>
                <w:sz w:val="20"/>
                <w:szCs w:val="20"/>
                <w:lang w:val="sr-Cyrl-RS"/>
              </w:rPr>
            </w:pPr>
            <w:r w:rsidRPr="00A07645">
              <w:rPr>
                <w:rFonts w:cstheme="minorHAnsi"/>
                <w:sz w:val="20"/>
                <w:szCs w:val="20"/>
              </w:rPr>
              <w:t>50</w:t>
            </w:r>
          </w:p>
        </w:tc>
        <w:tc>
          <w:tcPr>
            <w:tcW w:w="850" w:type="dxa"/>
            <w:shd w:val="clear" w:color="auto" w:fill="FFFFFF" w:themeFill="background1"/>
          </w:tcPr>
          <w:p w14:paraId="47946CEA" w14:textId="1193009B" w:rsidR="005B6738" w:rsidRPr="00A07645" w:rsidRDefault="005B6738" w:rsidP="005B6738">
            <w:pPr>
              <w:jc w:val="center"/>
              <w:rPr>
                <w:rFonts w:cstheme="minorHAnsi"/>
                <w:noProof/>
                <w:sz w:val="20"/>
                <w:szCs w:val="20"/>
                <w:lang w:val="sr-Cyrl-RS"/>
              </w:rPr>
            </w:pPr>
            <w:r w:rsidRPr="00A07645">
              <w:rPr>
                <w:rFonts w:cstheme="minorHAnsi"/>
                <w:sz w:val="20"/>
                <w:szCs w:val="20"/>
              </w:rPr>
              <w:t>50</w:t>
            </w:r>
          </w:p>
        </w:tc>
        <w:tc>
          <w:tcPr>
            <w:tcW w:w="856" w:type="dxa"/>
            <w:shd w:val="clear" w:color="auto" w:fill="FFFFFF" w:themeFill="background1"/>
          </w:tcPr>
          <w:p w14:paraId="24233B28" w14:textId="4F8AF115" w:rsidR="005B6738" w:rsidRPr="00A07645" w:rsidRDefault="005B6738" w:rsidP="005B6738">
            <w:pPr>
              <w:jc w:val="center"/>
              <w:rPr>
                <w:rFonts w:cstheme="minorHAnsi"/>
                <w:noProof/>
                <w:sz w:val="20"/>
                <w:szCs w:val="20"/>
                <w:lang w:val="sr-Cyrl-RS"/>
              </w:rPr>
            </w:pPr>
            <w:r w:rsidRPr="00A07645">
              <w:rPr>
                <w:rFonts w:cstheme="minorHAnsi"/>
                <w:sz w:val="20"/>
                <w:szCs w:val="20"/>
              </w:rPr>
              <w:t>50</w:t>
            </w:r>
          </w:p>
        </w:tc>
      </w:tr>
      <w:tr w:rsidR="006E4889" w:rsidRPr="00A07645" w14:paraId="698C51DB" w14:textId="77777777" w:rsidTr="00786803">
        <w:tc>
          <w:tcPr>
            <w:tcW w:w="9361" w:type="dxa"/>
            <w:gridSpan w:val="8"/>
            <w:shd w:val="clear" w:color="auto" w:fill="A8D08D" w:themeFill="accent6" w:themeFillTint="99"/>
          </w:tcPr>
          <w:p w14:paraId="1E8D5AA0" w14:textId="04C4A3DF" w:rsidR="006E4889" w:rsidRPr="00A07645" w:rsidRDefault="006E4889" w:rsidP="00786803">
            <w:pPr>
              <w:jc w:val="both"/>
              <w:rPr>
                <w:rFonts w:cstheme="minorHAnsi"/>
                <w:b/>
                <w:bCs/>
                <w:noProof/>
                <w:sz w:val="20"/>
                <w:szCs w:val="20"/>
                <w:lang w:val="sr-Cyrl-RS"/>
              </w:rPr>
            </w:pPr>
            <w:r w:rsidRPr="00A07645">
              <w:rPr>
                <w:rFonts w:cstheme="minorHAnsi"/>
                <w:b/>
                <w:bCs/>
                <w:noProof/>
                <w:sz w:val="20"/>
                <w:szCs w:val="20"/>
                <w:lang w:val="sr-Cyrl-RS"/>
              </w:rPr>
              <w:t>Коментар</w:t>
            </w:r>
          </w:p>
          <w:p w14:paraId="2FDA6CCA" w14:textId="3ADC90EA" w:rsidR="006E4889" w:rsidRPr="00A07645" w:rsidRDefault="00786803" w:rsidP="00786803">
            <w:pPr>
              <w:jc w:val="both"/>
              <w:rPr>
                <w:rFonts w:cstheme="minorHAnsi"/>
                <w:noProof/>
                <w:sz w:val="20"/>
                <w:szCs w:val="20"/>
                <w:lang w:val="sr-Cyrl-RS"/>
              </w:rPr>
            </w:pPr>
            <w:r w:rsidRPr="00A07645">
              <w:rPr>
                <w:rFonts w:cstheme="minorHAnsi"/>
                <w:noProof/>
                <w:sz w:val="20"/>
                <w:szCs w:val="20"/>
                <w:lang w:val="sr-Cyrl-RS"/>
              </w:rPr>
              <w:t>Ово је пример родно трансформативног РОБ циља и индикатора због тога што је буџетски корисник укрстио родно одговорне циљеве са секторским политикама, и делује у оквиру својих надлежности, али на нивоу система. Поред тога, праћење спровођења препорука на овај начин додатно унапређује родну равноправност кроз јачање приступа подацима који омогућавају надзор и јача културу извештавања и мерења резултата, што доприноси одрживости РОБ процеса. На тај начин, прави се простор и за документовање добрих пракси захваљујући РОБ процесу, што је такође од значаја за препознавање напретка и наставак рада у овој области. Ови подаци једном доступни кроз извештаје о учинку помоћи ће и у активностима јавног заговарања и код дефинисања нових приоритета приликом припреме нове Стратегије за родну равноправност.</w:t>
            </w:r>
          </w:p>
        </w:tc>
      </w:tr>
      <w:tr w:rsidR="00931CBD" w:rsidRPr="00A07645" w14:paraId="4CE7625E" w14:textId="77777777" w:rsidTr="00DC7BDF">
        <w:tc>
          <w:tcPr>
            <w:tcW w:w="3828" w:type="dxa"/>
            <w:gridSpan w:val="2"/>
            <w:tcBorders>
              <w:top w:val="nil"/>
              <w:left w:val="nil"/>
              <w:bottom w:val="nil"/>
              <w:right w:val="nil"/>
            </w:tcBorders>
          </w:tcPr>
          <w:p w14:paraId="472D1B8B" w14:textId="77777777" w:rsidR="00931CBD" w:rsidRPr="00A07645" w:rsidRDefault="00931CBD" w:rsidP="00931CBD">
            <w:pPr>
              <w:rPr>
                <w:rFonts w:cstheme="minorHAnsi"/>
                <w:noProof/>
                <w:lang w:val="sr-Cyrl-RS"/>
              </w:rPr>
            </w:pPr>
            <w:r w:rsidRPr="00A07645">
              <w:rPr>
                <w:rFonts w:cstheme="minorHAnsi"/>
                <w:noProof/>
                <w:lang w:val="sr-Cyrl-RS"/>
              </w:rPr>
              <w:t>Програм</w:t>
            </w:r>
          </w:p>
        </w:tc>
        <w:tc>
          <w:tcPr>
            <w:tcW w:w="5533" w:type="dxa"/>
            <w:gridSpan w:val="6"/>
            <w:tcBorders>
              <w:top w:val="nil"/>
              <w:left w:val="nil"/>
              <w:bottom w:val="nil"/>
              <w:right w:val="nil"/>
            </w:tcBorders>
          </w:tcPr>
          <w:p w14:paraId="28868D4C" w14:textId="5A107B5F" w:rsidR="00931CBD" w:rsidRPr="00A07645" w:rsidRDefault="00931CBD" w:rsidP="00931CBD">
            <w:pPr>
              <w:rPr>
                <w:rFonts w:cstheme="minorHAnsi"/>
                <w:noProof/>
                <w:lang w:val="sr-Cyrl-RS"/>
              </w:rPr>
            </w:pPr>
            <w:r w:rsidRPr="00A07645">
              <w:rPr>
                <w:rFonts w:cstheme="minorHAnsi"/>
              </w:rPr>
              <w:t>1001</w:t>
            </w:r>
          </w:p>
        </w:tc>
      </w:tr>
      <w:tr w:rsidR="00931CBD" w:rsidRPr="00A07645" w14:paraId="3C216D81" w14:textId="77777777" w:rsidTr="00DC7BDF">
        <w:tc>
          <w:tcPr>
            <w:tcW w:w="3828" w:type="dxa"/>
            <w:gridSpan w:val="2"/>
            <w:tcBorders>
              <w:top w:val="nil"/>
              <w:left w:val="nil"/>
              <w:bottom w:val="nil"/>
              <w:right w:val="nil"/>
            </w:tcBorders>
          </w:tcPr>
          <w:p w14:paraId="63B58E1B" w14:textId="77777777" w:rsidR="00931CBD" w:rsidRPr="00A07645" w:rsidRDefault="00931CBD" w:rsidP="00931CBD">
            <w:pPr>
              <w:rPr>
                <w:rFonts w:cstheme="minorHAnsi"/>
                <w:i/>
                <w:iCs/>
                <w:noProof/>
                <w:lang w:val="sr-Cyrl-RS"/>
              </w:rPr>
            </w:pPr>
            <w:r w:rsidRPr="00A07645">
              <w:rPr>
                <w:rFonts w:cstheme="minorHAnsi"/>
                <w:i/>
                <w:iCs/>
                <w:noProof/>
                <w:lang w:val="sr-Cyrl-RS"/>
              </w:rPr>
              <w:t>Назив програма</w:t>
            </w:r>
          </w:p>
        </w:tc>
        <w:tc>
          <w:tcPr>
            <w:tcW w:w="5533" w:type="dxa"/>
            <w:gridSpan w:val="6"/>
            <w:tcBorders>
              <w:top w:val="nil"/>
              <w:left w:val="nil"/>
              <w:bottom w:val="nil"/>
              <w:right w:val="nil"/>
            </w:tcBorders>
          </w:tcPr>
          <w:p w14:paraId="47199978" w14:textId="4559C6A0" w:rsidR="00931CBD" w:rsidRPr="00A07645" w:rsidRDefault="00931CBD" w:rsidP="00931CBD">
            <w:pPr>
              <w:rPr>
                <w:rFonts w:cstheme="minorHAnsi"/>
                <w:noProof/>
                <w:lang w:val="sr-Cyrl-RS"/>
              </w:rPr>
            </w:pPr>
            <w:r w:rsidRPr="00A07645">
              <w:rPr>
                <w:rFonts w:cstheme="minorHAnsi"/>
                <w:lang w:val="sr-Cyrl-RS"/>
              </w:rPr>
              <w:t>Унапређење и заштита људских и мањинских права и слобода</w:t>
            </w:r>
          </w:p>
        </w:tc>
      </w:tr>
      <w:tr w:rsidR="006E4889" w:rsidRPr="00A07645" w14:paraId="12B0E016" w14:textId="77777777" w:rsidTr="00DC7BDF">
        <w:tc>
          <w:tcPr>
            <w:tcW w:w="3828" w:type="dxa"/>
            <w:gridSpan w:val="2"/>
            <w:tcBorders>
              <w:top w:val="nil"/>
              <w:left w:val="nil"/>
              <w:bottom w:val="nil"/>
              <w:right w:val="nil"/>
            </w:tcBorders>
          </w:tcPr>
          <w:p w14:paraId="6972D0B1" w14:textId="77777777" w:rsidR="006E4889" w:rsidRPr="00A07645" w:rsidRDefault="006E4889" w:rsidP="00462998">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533" w:type="dxa"/>
            <w:gridSpan w:val="6"/>
            <w:tcBorders>
              <w:top w:val="nil"/>
              <w:left w:val="nil"/>
              <w:bottom w:val="nil"/>
              <w:right w:val="nil"/>
            </w:tcBorders>
          </w:tcPr>
          <w:p w14:paraId="74BD068A" w14:textId="40C7A78C" w:rsidR="006E4889" w:rsidRPr="00A07645" w:rsidRDefault="00931CBD" w:rsidP="00462998">
            <w:pPr>
              <w:rPr>
                <w:rFonts w:cstheme="minorHAnsi"/>
                <w:noProof/>
                <w:lang w:val="sr-Cyrl-RS"/>
              </w:rPr>
            </w:pPr>
            <w:r w:rsidRPr="00A07645">
              <w:rPr>
                <w:rFonts w:cstheme="minorHAnsi"/>
                <w:noProof/>
                <w:lang w:val="sr-Cyrl-RS"/>
              </w:rPr>
              <w:t>0005</w:t>
            </w:r>
          </w:p>
        </w:tc>
      </w:tr>
      <w:tr w:rsidR="006E4889" w:rsidRPr="00A07645" w14:paraId="15D4CD50" w14:textId="77777777" w:rsidTr="00DC7BDF">
        <w:tc>
          <w:tcPr>
            <w:tcW w:w="3828" w:type="dxa"/>
            <w:gridSpan w:val="2"/>
            <w:tcBorders>
              <w:top w:val="nil"/>
              <w:left w:val="nil"/>
              <w:bottom w:val="single" w:sz="4" w:space="0" w:color="auto"/>
              <w:right w:val="nil"/>
            </w:tcBorders>
          </w:tcPr>
          <w:p w14:paraId="26915A86" w14:textId="77777777" w:rsidR="006E4889" w:rsidRPr="00A07645" w:rsidRDefault="006E4889"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314A98CD" w14:textId="278B668E" w:rsidR="006E4889" w:rsidRPr="00A07645" w:rsidRDefault="00931CBD" w:rsidP="00462998">
            <w:pPr>
              <w:rPr>
                <w:rFonts w:cstheme="minorHAnsi"/>
                <w:noProof/>
                <w:lang w:val="sr-Cyrl-RS"/>
              </w:rPr>
            </w:pPr>
            <w:r w:rsidRPr="00A07645">
              <w:rPr>
                <w:rFonts w:cstheme="minorHAnsi"/>
                <w:noProof/>
                <w:lang w:val="sr-Cyrl-RS"/>
              </w:rPr>
              <w:t>Стварање услова за политику једнаких могућности</w:t>
            </w:r>
          </w:p>
        </w:tc>
      </w:tr>
      <w:tr w:rsidR="006E4889" w:rsidRPr="00A07645" w14:paraId="05403747" w14:textId="77777777" w:rsidTr="00DC7BDF">
        <w:tc>
          <w:tcPr>
            <w:tcW w:w="3828" w:type="dxa"/>
            <w:gridSpan w:val="2"/>
          </w:tcPr>
          <w:p w14:paraId="1FD52B90" w14:textId="77777777" w:rsidR="006E4889" w:rsidRPr="00A07645" w:rsidRDefault="006E4889"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4FF50150" w14:textId="4217B5B4" w:rsidR="006E4889" w:rsidRPr="00A07645" w:rsidRDefault="00931CBD" w:rsidP="00931CBD">
            <w:pPr>
              <w:jc w:val="both"/>
              <w:rPr>
                <w:rFonts w:cstheme="minorHAnsi"/>
                <w:b/>
                <w:bCs/>
                <w:noProof/>
                <w:sz w:val="20"/>
                <w:szCs w:val="20"/>
                <w:lang w:val="sr-Cyrl-RS"/>
              </w:rPr>
            </w:pPr>
            <w:r w:rsidRPr="00A07645">
              <w:rPr>
                <w:rFonts w:cstheme="minorHAnsi"/>
                <w:b/>
                <w:bCs/>
                <w:noProof/>
                <w:sz w:val="20"/>
                <w:szCs w:val="20"/>
                <w:lang w:val="sr-Cyrl-RS"/>
              </w:rPr>
              <w:t>Број израђених/представљених извештаја пред механизмом УН за људска права</w:t>
            </w:r>
          </w:p>
        </w:tc>
      </w:tr>
      <w:tr w:rsidR="00DC7BDF" w:rsidRPr="00A07645" w14:paraId="29B8F6EC" w14:textId="77777777" w:rsidTr="00DC7BDF">
        <w:tc>
          <w:tcPr>
            <w:tcW w:w="2250" w:type="dxa"/>
            <w:shd w:val="clear" w:color="auto" w:fill="F2F2F2" w:themeFill="background1" w:themeFillShade="F2"/>
          </w:tcPr>
          <w:p w14:paraId="0B9550C6"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7A487552"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48C9D03C"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1467AF9"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07E84886"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7532FAA5"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3FC67999"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3C33C929" w14:textId="77777777" w:rsidR="006E4889" w:rsidRPr="00A07645" w:rsidRDefault="006E4889"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C7BDF" w:rsidRPr="00A07645" w14:paraId="0E557516" w14:textId="77777777" w:rsidTr="00DC7BDF">
        <w:tc>
          <w:tcPr>
            <w:tcW w:w="2250" w:type="dxa"/>
            <w:shd w:val="clear" w:color="auto" w:fill="FFFFFF" w:themeFill="background1"/>
          </w:tcPr>
          <w:p w14:paraId="37E58B16" w14:textId="1A01BF43" w:rsidR="00931CBD" w:rsidRPr="00A07645" w:rsidRDefault="00931CBD" w:rsidP="00931CBD">
            <w:pPr>
              <w:rPr>
                <w:rFonts w:cstheme="minorHAnsi"/>
                <w:noProof/>
                <w:sz w:val="20"/>
                <w:szCs w:val="20"/>
                <w:lang w:val="sr-Cyrl-RS"/>
              </w:rPr>
            </w:pPr>
            <w:r w:rsidRPr="00A07645">
              <w:rPr>
                <w:rFonts w:cstheme="minorHAnsi"/>
                <w:noProof/>
                <w:sz w:val="20"/>
                <w:szCs w:val="20"/>
                <w:lang w:val="sr-Cyrl-RS"/>
              </w:rPr>
              <w:t>Број израђених извештаја за УПР и представљених извештаја пред уговорним телима УН</w:t>
            </w:r>
          </w:p>
        </w:tc>
        <w:tc>
          <w:tcPr>
            <w:tcW w:w="1578" w:type="dxa"/>
            <w:shd w:val="clear" w:color="auto" w:fill="FFFFFF" w:themeFill="background1"/>
          </w:tcPr>
          <w:p w14:paraId="7C158C2D" w14:textId="56045BA8" w:rsidR="00931CBD" w:rsidRPr="00A07645" w:rsidRDefault="00931CBD" w:rsidP="00931CBD">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shd w:val="clear" w:color="auto" w:fill="FFFFFF" w:themeFill="background1"/>
          </w:tcPr>
          <w:p w14:paraId="61AF9B99" w14:textId="7B523E83" w:rsidR="00931CBD" w:rsidRPr="00A07645" w:rsidRDefault="00931CBD" w:rsidP="00931CBD">
            <w:pPr>
              <w:rPr>
                <w:rFonts w:cstheme="minorHAnsi"/>
                <w:noProof/>
                <w:sz w:val="20"/>
                <w:szCs w:val="20"/>
                <w:lang w:val="sr-Cyrl-RS"/>
              </w:rPr>
            </w:pPr>
            <w:r w:rsidRPr="00A07645">
              <w:rPr>
                <w:rFonts w:cstheme="minorHAnsi"/>
                <w:sz w:val="20"/>
                <w:szCs w:val="20"/>
                <w:lang w:val="sr-Cyrl-RS"/>
              </w:rPr>
              <w:t>Б</w:t>
            </w:r>
            <w:r w:rsidRPr="00A07645">
              <w:rPr>
                <w:rFonts w:cstheme="minorHAnsi"/>
                <w:sz w:val="20"/>
                <w:szCs w:val="20"/>
              </w:rPr>
              <w:t>рој</w:t>
            </w:r>
          </w:p>
        </w:tc>
        <w:tc>
          <w:tcPr>
            <w:tcW w:w="850" w:type="dxa"/>
            <w:shd w:val="clear" w:color="auto" w:fill="FFFFFF" w:themeFill="background1"/>
          </w:tcPr>
          <w:p w14:paraId="28F12329" w14:textId="708170D7" w:rsidR="00931CBD" w:rsidRPr="00A07645" w:rsidRDefault="00931CBD" w:rsidP="00931CBD">
            <w:pPr>
              <w:jc w:val="center"/>
              <w:rPr>
                <w:rFonts w:cstheme="minorHAnsi"/>
                <w:noProof/>
                <w:sz w:val="20"/>
                <w:szCs w:val="20"/>
                <w:lang w:val="sr-Cyrl-RS"/>
              </w:rPr>
            </w:pPr>
            <w:r w:rsidRPr="00A07645">
              <w:rPr>
                <w:rFonts w:cstheme="minorHAnsi"/>
                <w:sz w:val="20"/>
                <w:szCs w:val="20"/>
              </w:rPr>
              <w:t>2020</w:t>
            </w:r>
          </w:p>
        </w:tc>
        <w:tc>
          <w:tcPr>
            <w:tcW w:w="992" w:type="dxa"/>
            <w:shd w:val="clear" w:color="auto" w:fill="FFFFFF" w:themeFill="background1"/>
          </w:tcPr>
          <w:p w14:paraId="45DEA8EC" w14:textId="30D2EAB5" w:rsidR="00931CBD" w:rsidRPr="00A07645" w:rsidRDefault="00931CBD" w:rsidP="00931CBD">
            <w:pPr>
              <w:jc w:val="center"/>
              <w:rPr>
                <w:rFonts w:cstheme="minorHAnsi"/>
                <w:noProof/>
                <w:sz w:val="20"/>
                <w:szCs w:val="20"/>
                <w:lang w:val="sr-Cyrl-RS"/>
              </w:rPr>
            </w:pPr>
            <w:r w:rsidRPr="00A07645">
              <w:rPr>
                <w:rFonts w:cstheme="minorHAnsi"/>
                <w:sz w:val="20"/>
                <w:szCs w:val="20"/>
              </w:rPr>
              <w:t>3</w:t>
            </w:r>
          </w:p>
        </w:tc>
        <w:tc>
          <w:tcPr>
            <w:tcW w:w="851" w:type="dxa"/>
            <w:shd w:val="clear" w:color="auto" w:fill="FFFFFF" w:themeFill="background1"/>
          </w:tcPr>
          <w:p w14:paraId="0A033516" w14:textId="2682EC4F" w:rsidR="00931CBD" w:rsidRPr="00A07645" w:rsidRDefault="00931CBD" w:rsidP="00931CBD">
            <w:pPr>
              <w:jc w:val="center"/>
              <w:rPr>
                <w:rFonts w:cstheme="minorHAnsi"/>
                <w:noProof/>
                <w:sz w:val="20"/>
                <w:szCs w:val="20"/>
                <w:lang w:val="sr-Cyrl-RS"/>
              </w:rPr>
            </w:pPr>
            <w:r w:rsidRPr="00A07645">
              <w:rPr>
                <w:rFonts w:cstheme="minorHAnsi"/>
                <w:sz w:val="20"/>
                <w:szCs w:val="20"/>
              </w:rPr>
              <w:t>6</w:t>
            </w:r>
          </w:p>
        </w:tc>
        <w:tc>
          <w:tcPr>
            <w:tcW w:w="850" w:type="dxa"/>
            <w:shd w:val="clear" w:color="auto" w:fill="FFFFFF" w:themeFill="background1"/>
          </w:tcPr>
          <w:p w14:paraId="38184E2E" w14:textId="07B06247" w:rsidR="00931CBD" w:rsidRPr="00A07645" w:rsidRDefault="00931CBD" w:rsidP="00931CBD">
            <w:pPr>
              <w:jc w:val="center"/>
              <w:rPr>
                <w:rFonts w:cstheme="minorHAnsi"/>
                <w:noProof/>
                <w:sz w:val="20"/>
                <w:szCs w:val="20"/>
                <w:lang w:val="sr-Cyrl-RS"/>
              </w:rPr>
            </w:pPr>
            <w:r w:rsidRPr="00A07645">
              <w:rPr>
                <w:rFonts w:cstheme="minorHAnsi"/>
                <w:sz w:val="20"/>
                <w:szCs w:val="20"/>
              </w:rPr>
              <w:t>4</w:t>
            </w:r>
          </w:p>
        </w:tc>
        <w:tc>
          <w:tcPr>
            <w:tcW w:w="856" w:type="dxa"/>
            <w:shd w:val="clear" w:color="auto" w:fill="FFFFFF" w:themeFill="background1"/>
          </w:tcPr>
          <w:p w14:paraId="177C159A" w14:textId="14B6ED86" w:rsidR="00931CBD" w:rsidRPr="00A07645" w:rsidRDefault="00931CBD" w:rsidP="00931CBD">
            <w:pPr>
              <w:jc w:val="center"/>
              <w:rPr>
                <w:rFonts w:cstheme="minorHAnsi"/>
                <w:noProof/>
                <w:sz w:val="20"/>
                <w:szCs w:val="20"/>
                <w:lang w:val="sr-Cyrl-RS"/>
              </w:rPr>
            </w:pPr>
            <w:r w:rsidRPr="00A07645">
              <w:rPr>
                <w:rFonts w:cstheme="minorHAnsi"/>
                <w:sz w:val="20"/>
                <w:szCs w:val="20"/>
              </w:rPr>
              <w:t>3</w:t>
            </w:r>
          </w:p>
        </w:tc>
      </w:tr>
      <w:tr w:rsidR="006E4889" w:rsidRPr="00A07645" w14:paraId="58097CAC" w14:textId="77777777" w:rsidTr="00931CBD">
        <w:tc>
          <w:tcPr>
            <w:tcW w:w="9361" w:type="dxa"/>
            <w:gridSpan w:val="8"/>
            <w:shd w:val="clear" w:color="auto" w:fill="A8D08D" w:themeFill="accent6" w:themeFillTint="99"/>
          </w:tcPr>
          <w:p w14:paraId="53E980FF" w14:textId="77777777" w:rsidR="006E4889" w:rsidRPr="00A07645" w:rsidRDefault="006E4889" w:rsidP="00931CBD">
            <w:pPr>
              <w:jc w:val="both"/>
              <w:rPr>
                <w:rFonts w:cstheme="minorHAnsi"/>
                <w:b/>
                <w:bCs/>
                <w:noProof/>
                <w:sz w:val="20"/>
                <w:szCs w:val="20"/>
                <w:lang w:val="sr-Cyrl-RS"/>
              </w:rPr>
            </w:pPr>
            <w:r w:rsidRPr="00A07645">
              <w:rPr>
                <w:rFonts w:cstheme="minorHAnsi"/>
                <w:b/>
                <w:bCs/>
                <w:noProof/>
                <w:sz w:val="20"/>
                <w:szCs w:val="20"/>
                <w:lang w:val="sr-Cyrl-RS"/>
              </w:rPr>
              <w:t>Коментар</w:t>
            </w:r>
          </w:p>
          <w:p w14:paraId="40069832" w14:textId="59AA9F1D" w:rsidR="006E4889" w:rsidRPr="00A07645" w:rsidRDefault="00931CBD" w:rsidP="00931CBD">
            <w:pPr>
              <w:jc w:val="both"/>
              <w:rPr>
                <w:rFonts w:cstheme="minorHAnsi"/>
                <w:noProof/>
                <w:sz w:val="20"/>
                <w:szCs w:val="20"/>
                <w:lang w:val="sr-Cyrl-RS"/>
              </w:rPr>
            </w:pPr>
            <w:r w:rsidRPr="00A07645">
              <w:rPr>
                <w:rFonts w:cstheme="minorHAnsi"/>
                <w:sz w:val="20"/>
                <w:szCs w:val="20"/>
                <w:lang w:val="sr-Cyrl-RS"/>
              </w:rPr>
              <w:t>Универзални периодични преглед је нови механизам надзора поштовања људских права у земљама чланицама Уједињених нација који је, Резолуцијом Генералне скупштине УН 60/251 од 15. марта 2006. године, дат у мандат Савету за људска права. Универзални периодични преглед Савет за људска права остварује разматрањем три основна документа (државни извештај о стању људских права, извештај Канцеларије високог комесара за људска права који се заснива на извештајима уговорних тела УН и информацијама специјалних процедура УН, извештај Канцеларије високог комесара УН за људска права који се заснива на информацијама невладиних организација и других заинтересованих субјеката) и усменим дијалогом са државном делегацијом. Преглед се спроводи у оквиру Радне групе Савета за људска права. Ови извештаји су значајни али је препорука да се прати у којој мери се добијене препоруке примењују, што има више смисла из угла једногодишњег буџетског планирања, пре свега зато што је реално да ће за примену неких препорука можда морати да се одвоје средства, Додатно, препорука је да се посебно води евиденција о примени препорука које се односе на родну или равноправност неких посебних рањивих група .</w:t>
            </w:r>
          </w:p>
        </w:tc>
      </w:tr>
      <w:tr w:rsidR="002A0EE8" w:rsidRPr="00A07645" w14:paraId="6CC249C0" w14:textId="77777777" w:rsidTr="00DC7BDF">
        <w:tc>
          <w:tcPr>
            <w:tcW w:w="3828" w:type="dxa"/>
            <w:gridSpan w:val="2"/>
            <w:tcBorders>
              <w:top w:val="nil"/>
              <w:left w:val="nil"/>
              <w:bottom w:val="nil"/>
              <w:right w:val="nil"/>
            </w:tcBorders>
          </w:tcPr>
          <w:p w14:paraId="5E581FD6" w14:textId="77777777" w:rsidR="002A0EE8" w:rsidRPr="00A07645" w:rsidRDefault="002A0EE8" w:rsidP="002A0EE8">
            <w:pPr>
              <w:rPr>
                <w:rFonts w:cstheme="minorHAnsi"/>
                <w:i/>
                <w:iCs/>
                <w:noProof/>
                <w:lang w:val="sr-Cyrl-RS"/>
              </w:rPr>
            </w:pPr>
            <w:r w:rsidRPr="00A07645">
              <w:rPr>
                <w:rFonts w:cstheme="minorHAnsi"/>
                <w:noProof/>
                <w:lang w:val="sr-Cyrl-RS"/>
              </w:rPr>
              <w:t>Програмска активност/Пројекат</w:t>
            </w:r>
          </w:p>
        </w:tc>
        <w:tc>
          <w:tcPr>
            <w:tcW w:w="5533" w:type="dxa"/>
            <w:gridSpan w:val="6"/>
            <w:tcBorders>
              <w:top w:val="nil"/>
              <w:left w:val="nil"/>
              <w:bottom w:val="nil"/>
              <w:right w:val="nil"/>
            </w:tcBorders>
          </w:tcPr>
          <w:p w14:paraId="75CA4B93" w14:textId="4CDA70D5" w:rsidR="002A0EE8" w:rsidRPr="00A07645" w:rsidRDefault="002A0EE8" w:rsidP="002A0EE8">
            <w:pPr>
              <w:rPr>
                <w:rFonts w:cstheme="minorHAnsi"/>
                <w:noProof/>
                <w:lang w:val="sr-Cyrl-RS"/>
              </w:rPr>
            </w:pPr>
            <w:r w:rsidRPr="00A07645">
              <w:rPr>
                <w:rFonts w:cstheme="minorHAnsi"/>
                <w:noProof/>
                <w:lang w:val="sr-Cyrl-RS"/>
              </w:rPr>
              <w:t>0005</w:t>
            </w:r>
          </w:p>
        </w:tc>
      </w:tr>
      <w:tr w:rsidR="002A0EE8" w:rsidRPr="00A07645" w14:paraId="2BB126FB" w14:textId="77777777" w:rsidTr="00DC7BDF">
        <w:tc>
          <w:tcPr>
            <w:tcW w:w="3828" w:type="dxa"/>
            <w:gridSpan w:val="2"/>
            <w:tcBorders>
              <w:top w:val="nil"/>
              <w:left w:val="nil"/>
              <w:bottom w:val="single" w:sz="4" w:space="0" w:color="auto"/>
              <w:right w:val="nil"/>
            </w:tcBorders>
          </w:tcPr>
          <w:p w14:paraId="7494349F" w14:textId="77777777" w:rsidR="002A0EE8" w:rsidRPr="00A07645" w:rsidRDefault="002A0EE8" w:rsidP="002A0EE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74B3AAEC" w14:textId="732776F0" w:rsidR="002A0EE8" w:rsidRPr="00A07645" w:rsidRDefault="002A0EE8" w:rsidP="002A0EE8">
            <w:pPr>
              <w:rPr>
                <w:rFonts w:cstheme="minorHAnsi"/>
                <w:noProof/>
                <w:lang w:val="sr-Cyrl-RS"/>
              </w:rPr>
            </w:pPr>
            <w:r w:rsidRPr="00A07645">
              <w:rPr>
                <w:rFonts w:cstheme="minorHAnsi"/>
                <w:noProof/>
                <w:lang w:val="sr-Cyrl-RS"/>
              </w:rPr>
              <w:t>Стварање услова за политику једнаких могућности</w:t>
            </w:r>
          </w:p>
        </w:tc>
      </w:tr>
      <w:tr w:rsidR="008D0FFE" w:rsidRPr="00A07645" w14:paraId="48B2383D" w14:textId="77777777" w:rsidTr="00DC7BDF">
        <w:tc>
          <w:tcPr>
            <w:tcW w:w="3828" w:type="dxa"/>
            <w:gridSpan w:val="2"/>
          </w:tcPr>
          <w:p w14:paraId="46313FC7" w14:textId="77777777" w:rsidR="008D0FFE" w:rsidRPr="00A07645" w:rsidRDefault="008D0FFE"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6A6891E7" w14:textId="4BD3B43F" w:rsidR="008D0FFE" w:rsidRPr="00A07645" w:rsidRDefault="002A0EE8" w:rsidP="00462998">
            <w:pPr>
              <w:jc w:val="both"/>
              <w:rPr>
                <w:rFonts w:cstheme="minorHAnsi"/>
                <w:b/>
                <w:bCs/>
                <w:noProof/>
                <w:sz w:val="20"/>
                <w:szCs w:val="20"/>
                <w:lang w:val="sr-Cyrl-RS"/>
              </w:rPr>
            </w:pPr>
            <w:r w:rsidRPr="00A07645">
              <w:rPr>
                <w:rFonts w:cstheme="minorHAnsi"/>
                <w:b/>
                <w:bCs/>
                <w:noProof/>
                <w:sz w:val="20"/>
                <w:szCs w:val="20"/>
                <w:lang w:val="sr-Cyrl-RS"/>
              </w:rPr>
              <w:t>Спровођење антидискриминационих политика у Републици Србији</w:t>
            </w:r>
          </w:p>
        </w:tc>
      </w:tr>
      <w:tr w:rsidR="008D0FFE" w:rsidRPr="00A07645" w14:paraId="3113E32A" w14:textId="77777777" w:rsidTr="00DC7BDF">
        <w:tc>
          <w:tcPr>
            <w:tcW w:w="2250" w:type="dxa"/>
            <w:shd w:val="clear" w:color="auto" w:fill="F2F2F2" w:themeFill="background1" w:themeFillShade="F2"/>
          </w:tcPr>
          <w:p w14:paraId="78245685"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25182EC5"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2BC6F82F"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B2BFAE5"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3144D22C"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83FB78E"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7F7186B1"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414938C6" w14:textId="77777777" w:rsidR="008D0FFE" w:rsidRPr="00A07645" w:rsidRDefault="008D0FFE"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2A0EE8" w:rsidRPr="00A07645" w14:paraId="4041C42E" w14:textId="77777777" w:rsidTr="00DC7BDF">
        <w:tc>
          <w:tcPr>
            <w:tcW w:w="2250" w:type="dxa"/>
            <w:shd w:val="clear" w:color="auto" w:fill="FFFFFF" w:themeFill="background1"/>
          </w:tcPr>
          <w:p w14:paraId="62FE96ED" w14:textId="5A1659A5" w:rsidR="002A0EE8" w:rsidRPr="00A07645" w:rsidRDefault="002A0EE8" w:rsidP="002A0EE8">
            <w:pPr>
              <w:rPr>
                <w:rFonts w:cstheme="minorHAnsi"/>
                <w:noProof/>
                <w:sz w:val="20"/>
                <w:szCs w:val="20"/>
                <w:lang w:val="sr-Cyrl-RS"/>
              </w:rPr>
            </w:pPr>
            <w:r w:rsidRPr="00A07645">
              <w:rPr>
                <w:rFonts w:cstheme="minorHAnsi"/>
                <w:noProof/>
                <w:sz w:val="20"/>
                <w:szCs w:val="20"/>
                <w:lang w:val="sr-Cyrl-RS"/>
              </w:rPr>
              <w:t>Број удружења подржаних у оквиру конкурса који за циљ имају унапређење положаја осетљивих друштвених група</w:t>
            </w:r>
          </w:p>
        </w:tc>
        <w:tc>
          <w:tcPr>
            <w:tcW w:w="1578" w:type="dxa"/>
            <w:shd w:val="clear" w:color="auto" w:fill="FFFFFF" w:themeFill="background1"/>
          </w:tcPr>
          <w:p w14:paraId="5BF0E5AD" w14:textId="16E69771" w:rsidR="002A0EE8" w:rsidRPr="00A07645" w:rsidRDefault="002A0EE8" w:rsidP="002A0EE8">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tcBorders>
              <w:top w:val="single" w:sz="4" w:space="0" w:color="auto"/>
              <w:left w:val="nil"/>
              <w:bottom w:val="single" w:sz="4" w:space="0" w:color="auto"/>
              <w:right w:val="single" w:sz="4" w:space="0" w:color="auto"/>
            </w:tcBorders>
            <w:shd w:val="clear" w:color="auto" w:fill="auto"/>
          </w:tcPr>
          <w:p w14:paraId="43A8070C" w14:textId="69923156" w:rsidR="002A0EE8" w:rsidRPr="00A07645" w:rsidRDefault="002A0EE8" w:rsidP="002A0EE8">
            <w:pPr>
              <w:rPr>
                <w:rFonts w:cstheme="minorHAnsi"/>
                <w:noProof/>
                <w:sz w:val="20"/>
                <w:szCs w:val="20"/>
                <w:lang w:val="sr-Cyrl-RS"/>
              </w:rPr>
            </w:pPr>
            <w:r w:rsidRPr="00A07645">
              <w:rPr>
                <w:rFonts w:eastAsia="Times New Roman" w:cstheme="minorHAnsi"/>
                <w:color w:val="000000"/>
                <w:sz w:val="20"/>
                <w:szCs w:val="20"/>
                <w:lang w:val="sr-Cyrl-RS"/>
              </w:rPr>
              <w:t>Број</w:t>
            </w:r>
          </w:p>
        </w:tc>
        <w:tc>
          <w:tcPr>
            <w:tcW w:w="850" w:type="dxa"/>
            <w:tcBorders>
              <w:top w:val="single" w:sz="4" w:space="0" w:color="auto"/>
              <w:left w:val="nil"/>
              <w:bottom w:val="single" w:sz="4" w:space="0" w:color="auto"/>
              <w:right w:val="single" w:sz="4" w:space="0" w:color="auto"/>
            </w:tcBorders>
            <w:shd w:val="clear" w:color="auto" w:fill="auto"/>
          </w:tcPr>
          <w:p w14:paraId="2023321A" w14:textId="4CE97FCB" w:rsidR="002A0EE8" w:rsidRPr="00A07645" w:rsidRDefault="002A0EE8" w:rsidP="002A0EE8">
            <w:pPr>
              <w:jc w:val="center"/>
              <w:rPr>
                <w:rFonts w:cstheme="minorHAnsi"/>
                <w:noProof/>
                <w:sz w:val="20"/>
                <w:szCs w:val="20"/>
                <w:lang w:val="sr-Cyrl-RS"/>
              </w:rPr>
            </w:pPr>
            <w:r w:rsidRPr="00A07645">
              <w:rPr>
                <w:rFonts w:eastAsia="Times New Roman" w:cstheme="minorHAnsi"/>
                <w:color w:val="000000"/>
                <w:sz w:val="20"/>
                <w:szCs w:val="20"/>
                <w:lang w:val="sr-Cyrl-RS"/>
              </w:rPr>
              <w:t>2020</w:t>
            </w:r>
          </w:p>
        </w:tc>
        <w:tc>
          <w:tcPr>
            <w:tcW w:w="992" w:type="dxa"/>
            <w:tcBorders>
              <w:top w:val="single" w:sz="4" w:space="0" w:color="auto"/>
              <w:left w:val="nil"/>
              <w:bottom w:val="single" w:sz="4" w:space="0" w:color="auto"/>
              <w:right w:val="single" w:sz="4" w:space="0" w:color="auto"/>
            </w:tcBorders>
            <w:shd w:val="clear" w:color="auto" w:fill="auto"/>
          </w:tcPr>
          <w:p w14:paraId="0145C1A7" w14:textId="34D8643E" w:rsidR="002A0EE8" w:rsidRPr="00A07645" w:rsidRDefault="002A0EE8" w:rsidP="002A0EE8">
            <w:pPr>
              <w:jc w:val="center"/>
              <w:rPr>
                <w:rFonts w:cstheme="minorHAnsi"/>
                <w:noProof/>
                <w:sz w:val="20"/>
                <w:szCs w:val="20"/>
                <w:lang w:val="sr-Cyrl-RS"/>
              </w:rPr>
            </w:pPr>
            <w:r w:rsidRPr="00A07645">
              <w:rPr>
                <w:rFonts w:eastAsia="Times New Roman" w:cstheme="minorHAnsi"/>
                <w:color w:val="000000"/>
                <w:sz w:val="20"/>
                <w:szCs w:val="20"/>
                <w:lang w:val="sr-Cyrl-RS"/>
              </w:rPr>
              <w:t>28</w:t>
            </w:r>
          </w:p>
        </w:tc>
        <w:tc>
          <w:tcPr>
            <w:tcW w:w="851" w:type="dxa"/>
            <w:tcBorders>
              <w:top w:val="single" w:sz="4" w:space="0" w:color="auto"/>
              <w:left w:val="nil"/>
              <w:bottom w:val="single" w:sz="4" w:space="0" w:color="auto"/>
              <w:right w:val="single" w:sz="4" w:space="0" w:color="auto"/>
            </w:tcBorders>
            <w:shd w:val="clear" w:color="auto" w:fill="auto"/>
          </w:tcPr>
          <w:p w14:paraId="6C22CB9A" w14:textId="6C8A5BAA" w:rsidR="002A0EE8" w:rsidRPr="00A07645" w:rsidRDefault="002A0EE8" w:rsidP="002A0EE8">
            <w:pPr>
              <w:jc w:val="center"/>
              <w:rPr>
                <w:rFonts w:cstheme="minorHAnsi"/>
                <w:noProof/>
                <w:sz w:val="20"/>
                <w:szCs w:val="20"/>
                <w:lang w:val="sr-Cyrl-RS"/>
              </w:rPr>
            </w:pPr>
            <w:r w:rsidRPr="00A07645">
              <w:rPr>
                <w:rFonts w:eastAsia="Times New Roman" w:cstheme="minorHAnsi"/>
                <w:color w:val="000000"/>
                <w:sz w:val="20"/>
                <w:szCs w:val="20"/>
                <w:lang w:val="sr-Cyrl-RS"/>
              </w:rPr>
              <w:t>20</w:t>
            </w:r>
          </w:p>
        </w:tc>
        <w:tc>
          <w:tcPr>
            <w:tcW w:w="850" w:type="dxa"/>
            <w:tcBorders>
              <w:top w:val="single" w:sz="4" w:space="0" w:color="auto"/>
              <w:left w:val="nil"/>
              <w:bottom w:val="single" w:sz="4" w:space="0" w:color="auto"/>
              <w:right w:val="single" w:sz="4" w:space="0" w:color="auto"/>
            </w:tcBorders>
            <w:shd w:val="clear" w:color="auto" w:fill="auto"/>
          </w:tcPr>
          <w:p w14:paraId="0DE9CC09" w14:textId="12EB6AFE" w:rsidR="002A0EE8" w:rsidRPr="00A07645" w:rsidRDefault="002A0EE8" w:rsidP="002A0EE8">
            <w:pPr>
              <w:jc w:val="center"/>
              <w:rPr>
                <w:rFonts w:cstheme="minorHAnsi"/>
                <w:noProof/>
                <w:sz w:val="20"/>
                <w:szCs w:val="20"/>
                <w:lang w:val="sr-Cyrl-RS"/>
              </w:rPr>
            </w:pPr>
            <w:r w:rsidRPr="00A07645">
              <w:rPr>
                <w:rFonts w:eastAsia="Times New Roman" w:cstheme="minorHAnsi"/>
                <w:color w:val="000000"/>
                <w:sz w:val="20"/>
                <w:szCs w:val="20"/>
                <w:lang w:val="sr-Cyrl-RS"/>
              </w:rPr>
              <w:t>20</w:t>
            </w:r>
          </w:p>
        </w:tc>
        <w:tc>
          <w:tcPr>
            <w:tcW w:w="856" w:type="dxa"/>
            <w:tcBorders>
              <w:top w:val="single" w:sz="4" w:space="0" w:color="auto"/>
              <w:left w:val="nil"/>
              <w:bottom w:val="single" w:sz="4" w:space="0" w:color="auto"/>
              <w:right w:val="single" w:sz="4" w:space="0" w:color="auto"/>
            </w:tcBorders>
            <w:shd w:val="clear" w:color="auto" w:fill="auto"/>
          </w:tcPr>
          <w:p w14:paraId="5D45224D" w14:textId="6C744AD8" w:rsidR="002A0EE8" w:rsidRPr="00A07645" w:rsidRDefault="002A0EE8" w:rsidP="002A0EE8">
            <w:pPr>
              <w:jc w:val="center"/>
              <w:rPr>
                <w:rFonts w:cstheme="minorHAnsi"/>
                <w:noProof/>
                <w:sz w:val="20"/>
                <w:szCs w:val="20"/>
                <w:lang w:val="sr-Cyrl-RS"/>
              </w:rPr>
            </w:pPr>
            <w:r w:rsidRPr="00A07645">
              <w:rPr>
                <w:rFonts w:eastAsia="Times New Roman" w:cstheme="minorHAnsi"/>
                <w:color w:val="000000"/>
                <w:sz w:val="20"/>
                <w:szCs w:val="20"/>
                <w:lang w:val="sr-Cyrl-RS"/>
              </w:rPr>
              <w:t>20</w:t>
            </w:r>
          </w:p>
        </w:tc>
      </w:tr>
      <w:tr w:rsidR="008D0FFE" w:rsidRPr="00A07645" w14:paraId="3E8711E6" w14:textId="77777777" w:rsidTr="002A0EE8">
        <w:tc>
          <w:tcPr>
            <w:tcW w:w="9361" w:type="dxa"/>
            <w:gridSpan w:val="8"/>
            <w:shd w:val="clear" w:color="auto" w:fill="FFC000"/>
          </w:tcPr>
          <w:p w14:paraId="360FFB3E" w14:textId="77777777" w:rsidR="008D0FFE" w:rsidRPr="00A07645" w:rsidRDefault="008D0FFE" w:rsidP="00462998">
            <w:pPr>
              <w:jc w:val="both"/>
              <w:rPr>
                <w:rFonts w:cstheme="minorHAnsi"/>
                <w:b/>
                <w:bCs/>
                <w:noProof/>
                <w:sz w:val="20"/>
                <w:szCs w:val="20"/>
                <w:lang w:val="sr-Cyrl-RS"/>
              </w:rPr>
            </w:pPr>
            <w:r w:rsidRPr="00A07645">
              <w:rPr>
                <w:rFonts w:cstheme="minorHAnsi"/>
                <w:b/>
                <w:bCs/>
                <w:noProof/>
                <w:sz w:val="20"/>
                <w:szCs w:val="20"/>
                <w:lang w:val="sr-Cyrl-RS"/>
              </w:rPr>
              <w:t>Коментар</w:t>
            </w:r>
          </w:p>
          <w:p w14:paraId="1E264DE5" w14:textId="756786B2" w:rsidR="008D0FFE" w:rsidRPr="00A07645" w:rsidRDefault="002A0EE8" w:rsidP="002A0EE8">
            <w:pPr>
              <w:jc w:val="both"/>
              <w:rPr>
                <w:rFonts w:cstheme="minorHAnsi"/>
                <w:noProof/>
                <w:sz w:val="20"/>
                <w:szCs w:val="20"/>
                <w:lang w:val="sr-Cyrl-RS"/>
              </w:rPr>
            </w:pPr>
            <w:r w:rsidRPr="00A07645">
              <w:rPr>
                <w:rFonts w:cstheme="minorHAnsi"/>
                <w:noProof/>
                <w:sz w:val="20"/>
                <w:szCs w:val="20"/>
                <w:lang w:val="sr-Cyrl-RS"/>
              </w:rPr>
              <w:t xml:space="preserve">Код циља </w:t>
            </w:r>
            <w:r w:rsidRPr="00A07645">
              <w:rPr>
                <w:rFonts w:cstheme="minorHAnsi"/>
                <w:i/>
                <w:iCs/>
                <w:noProof/>
                <w:sz w:val="20"/>
                <w:szCs w:val="20"/>
                <w:lang w:val="sr-Cyrl-RS"/>
              </w:rPr>
              <w:t>Спровођење антидискриминационих политика у Републици Србији</w:t>
            </w:r>
            <w:r w:rsidRPr="00A07645">
              <w:rPr>
                <w:rFonts w:cstheme="minorHAnsi"/>
                <w:noProof/>
                <w:sz w:val="20"/>
                <w:szCs w:val="20"/>
                <w:lang w:val="sr-Cyrl-RS"/>
              </w:rPr>
              <w:t xml:space="preserve"> дефинисан је индикатор Број удружења подржаних у оквиру конкурса. Предлаже се да се индикатор преформулише у Број пројеката, а да се код извештавања разложи према циљним групама како би се боље сагледао обухват програмом. Било би значајно кроз извештај пратити учешће на конкурсу ОЦД, које су усмерене на родну равноправност, а посебно женских организација.</w:t>
            </w:r>
          </w:p>
        </w:tc>
      </w:tr>
      <w:tr w:rsidR="00B6067A" w:rsidRPr="00A07645" w14:paraId="2A230FD9" w14:textId="77777777" w:rsidTr="00DC7BDF">
        <w:tc>
          <w:tcPr>
            <w:tcW w:w="3828" w:type="dxa"/>
            <w:gridSpan w:val="2"/>
            <w:tcBorders>
              <w:top w:val="nil"/>
              <w:left w:val="nil"/>
              <w:bottom w:val="nil"/>
              <w:right w:val="nil"/>
            </w:tcBorders>
          </w:tcPr>
          <w:p w14:paraId="16CDDE7D" w14:textId="77777777" w:rsidR="00B6067A" w:rsidRPr="00A07645" w:rsidRDefault="00B6067A" w:rsidP="00462998">
            <w:pPr>
              <w:rPr>
                <w:rFonts w:cstheme="minorHAnsi"/>
                <w:i/>
                <w:iCs/>
                <w:noProof/>
                <w:lang w:val="sr-Cyrl-RS"/>
              </w:rPr>
            </w:pPr>
            <w:r w:rsidRPr="00A07645">
              <w:rPr>
                <w:rFonts w:cstheme="minorHAnsi"/>
                <w:noProof/>
                <w:lang w:val="sr-Cyrl-RS"/>
              </w:rPr>
              <w:t>Програмска активност/Пројекат</w:t>
            </w:r>
          </w:p>
        </w:tc>
        <w:tc>
          <w:tcPr>
            <w:tcW w:w="5533" w:type="dxa"/>
            <w:gridSpan w:val="6"/>
            <w:tcBorders>
              <w:top w:val="nil"/>
              <w:left w:val="nil"/>
              <w:bottom w:val="nil"/>
              <w:right w:val="nil"/>
            </w:tcBorders>
          </w:tcPr>
          <w:p w14:paraId="72DD2D62" w14:textId="77777777" w:rsidR="00B6067A" w:rsidRPr="00A07645" w:rsidRDefault="00B6067A" w:rsidP="00462998">
            <w:pPr>
              <w:rPr>
                <w:rFonts w:cstheme="minorHAnsi"/>
                <w:noProof/>
                <w:lang w:val="sr-Cyrl-RS"/>
              </w:rPr>
            </w:pPr>
            <w:r w:rsidRPr="00A07645">
              <w:rPr>
                <w:rFonts w:cstheme="minorHAnsi"/>
                <w:noProof/>
                <w:lang w:val="sr-Cyrl-RS"/>
              </w:rPr>
              <w:t>0005</w:t>
            </w:r>
          </w:p>
        </w:tc>
      </w:tr>
      <w:tr w:rsidR="00B6067A" w:rsidRPr="00A07645" w14:paraId="15D33494" w14:textId="77777777" w:rsidTr="00DC7BDF">
        <w:tc>
          <w:tcPr>
            <w:tcW w:w="3828" w:type="dxa"/>
            <w:gridSpan w:val="2"/>
            <w:tcBorders>
              <w:top w:val="nil"/>
              <w:left w:val="nil"/>
              <w:bottom w:val="single" w:sz="4" w:space="0" w:color="auto"/>
              <w:right w:val="nil"/>
            </w:tcBorders>
          </w:tcPr>
          <w:p w14:paraId="1E23CC6E" w14:textId="77777777" w:rsidR="00B6067A" w:rsidRPr="00A07645" w:rsidRDefault="00B6067A"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5E664E35" w14:textId="77777777" w:rsidR="00B6067A" w:rsidRPr="00A07645" w:rsidRDefault="00B6067A" w:rsidP="00462998">
            <w:pPr>
              <w:rPr>
                <w:rFonts w:cstheme="minorHAnsi"/>
                <w:noProof/>
                <w:lang w:val="sr-Cyrl-RS"/>
              </w:rPr>
            </w:pPr>
            <w:r w:rsidRPr="00A07645">
              <w:rPr>
                <w:rFonts w:cstheme="minorHAnsi"/>
                <w:noProof/>
                <w:lang w:val="sr-Cyrl-RS"/>
              </w:rPr>
              <w:t>Стварање услова за политику једнаких могућности</w:t>
            </w:r>
          </w:p>
        </w:tc>
      </w:tr>
      <w:tr w:rsidR="00B6067A" w:rsidRPr="00A07645" w14:paraId="757115C9" w14:textId="77777777" w:rsidTr="00DC7BDF">
        <w:tc>
          <w:tcPr>
            <w:tcW w:w="3828" w:type="dxa"/>
            <w:gridSpan w:val="2"/>
          </w:tcPr>
          <w:p w14:paraId="6294C5C4" w14:textId="77777777" w:rsidR="00B6067A" w:rsidRPr="00A07645" w:rsidRDefault="00B6067A"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0073CC4B" w14:textId="61041692" w:rsidR="00B6067A" w:rsidRPr="00A07645" w:rsidRDefault="00B6067A" w:rsidP="00462998">
            <w:pPr>
              <w:jc w:val="both"/>
              <w:rPr>
                <w:rFonts w:cstheme="minorHAnsi"/>
                <w:b/>
                <w:bCs/>
                <w:noProof/>
                <w:sz w:val="20"/>
                <w:szCs w:val="20"/>
                <w:lang w:val="sr-Cyrl-RS"/>
              </w:rPr>
            </w:pPr>
            <w:r w:rsidRPr="00A07645">
              <w:rPr>
                <w:rFonts w:cstheme="minorHAnsi"/>
                <w:b/>
                <w:bCs/>
                <w:noProof/>
                <w:sz w:val="20"/>
                <w:szCs w:val="20"/>
                <w:lang w:val="sr-Cyrl-RS"/>
              </w:rPr>
              <w:t>Унапређење положаја осетљивих друштвених група</w:t>
            </w:r>
          </w:p>
        </w:tc>
      </w:tr>
      <w:tr w:rsidR="00B6067A" w:rsidRPr="00A07645" w14:paraId="413A2581" w14:textId="77777777" w:rsidTr="00DC7BDF">
        <w:tc>
          <w:tcPr>
            <w:tcW w:w="2250" w:type="dxa"/>
            <w:shd w:val="clear" w:color="auto" w:fill="F2F2F2" w:themeFill="background1" w:themeFillShade="F2"/>
          </w:tcPr>
          <w:p w14:paraId="0E5DB73C"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3C4B3783"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2C9D77B4"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3006096F"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72A4C761"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681CF32"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2CF68DDA"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09ACB220" w14:textId="77777777" w:rsidR="00B6067A" w:rsidRPr="00A07645" w:rsidRDefault="00B6067A"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C7BDF" w:rsidRPr="00A07645" w14:paraId="7BCE829C" w14:textId="77777777" w:rsidTr="00DC7BDF">
        <w:tc>
          <w:tcPr>
            <w:tcW w:w="2250" w:type="dxa"/>
            <w:shd w:val="clear" w:color="auto" w:fill="FFFFFF" w:themeFill="background1"/>
          </w:tcPr>
          <w:p w14:paraId="6EBDA253" w14:textId="35ECC57D" w:rsidR="00B6067A" w:rsidRPr="00A07645" w:rsidRDefault="00B6067A" w:rsidP="00B6067A">
            <w:pPr>
              <w:rPr>
                <w:rFonts w:cstheme="minorHAnsi"/>
                <w:noProof/>
                <w:sz w:val="20"/>
                <w:szCs w:val="20"/>
                <w:lang w:val="sr-Cyrl-RS"/>
              </w:rPr>
            </w:pPr>
            <w:r w:rsidRPr="00A07645">
              <w:rPr>
                <w:rFonts w:cstheme="minorHAnsi"/>
                <w:noProof/>
                <w:sz w:val="20"/>
                <w:szCs w:val="20"/>
                <w:lang w:val="sr-Cyrl-RS"/>
              </w:rPr>
              <w:t>Број припремљених прописа (нацрта законских и стратешких докумената)</w:t>
            </w:r>
          </w:p>
        </w:tc>
        <w:tc>
          <w:tcPr>
            <w:tcW w:w="1578" w:type="dxa"/>
            <w:shd w:val="clear" w:color="auto" w:fill="FFFFFF" w:themeFill="background1"/>
          </w:tcPr>
          <w:p w14:paraId="7C092988" w14:textId="013D8A3F" w:rsidR="00B6067A" w:rsidRPr="00A07645" w:rsidRDefault="00B6067A" w:rsidP="00B6067A">
            <w:pPr>
              <w:rPr>
                <w:rFonts w:cstheme="minorHAnsi"/>
                <w:noProof/>
                <w:sz w:val="20"/>
                <w:szCs w:val="20"/>
                <w:lang w:val="sr-Cyrl-RS"/>
              </w:rPr>
            </w:pPr>
            <w:r w:rsidRPr="00A07645">
              <w:rPr>
                <w:rFonts w:cstheme="minorHAnsi"/>
                <w:noProof/>
                <w:sz w:val="20"/>
                <w:szCs w:val="20"/>
                <w:lang w:val="sr-Cyrl-RS"/>
              </w:rPr>
              <w:t xml:space="preserve">Министарство за људска и мањинска права и </w:t>
            </w:r>
            <w:r w:rsidRPr="00A07645">
              <w:rPr>
                <w:rFonts w:cstheme="minorHAnsi"/>
                <w:noProof/>
                <w:sz w:val="20"/>
                <w:szCs w:val="20"/>
                <w:lang w:val="sr-Cyrl-RS"/>
              </w:rPr>
              <w:lastRenderedPageBreak/>
              <w:t>друштвени дијалог</w:t>
            </w:r>
          </w:p>
        </w:tc>
        <w:tc>
          <w:tcPr>
            <w:tcW w:w="1134" w:type="dxa"/>
            <w:tcBorders>
              <w:top w:val="nil"/>
              <w:left w:val="nil"/>
              <w:bottom w:val="nil"/>
              <w:right w:val="single" w:sz="8" w:space="0" w:color="000000"/>
            </w:tcBorders>
            <w:shd w:val="clear" w:color="auto" w:fill="auto"/>
          </w:tcPr>
          <w:p w14:paraId="068B4F74" w14:textId="1FDED256" w:rsidR="00B6067A" w:rsidRPr="00A07645" w:rsidRDefault="00B6067A" w:rsidP="00B6067A">
            <w:pPr>
              <w:rPr>
                <w:rFonts w:cstheme="minorHAnsi"/>
                <w:noProof/>
                <w:sz w:val="20"/>
                <w:szCs w:val="20"/>
                <w:lang w:val="sr-Cyrl-RS"/>
              </w:rPr>
            </w:pPr>
            <w:r w:rsidRPr="00A07645">
              <w:rPr>
                <w:rFonts w:eastAsia="Times New Roman" w:cstheme="minorHAnsi"/>
                <w:color w:val="000000"/>
                <w:sz w:val="20"/>
                <w:szCs w:val="20"/>
                <w:lang w:val="sr-Cyrl-RS"/>
              </w:rPr>
              <w:lastRenderedPageBreak/>
              <w:t xml:space="preserve">Број </w:t>
            </w:r>
          </w:p>
        </w:tc>
        <w:tc>
          <w:tcPr>
            <w:tcW w:w="850" w:type="dxa"/>
            <w:tcBorders>
              <w:top w:val="nil"/>
              <w:left w:val="nil"/>
              <w:bottom w:val="nil"/>
              <w:right w:val="single" w:sz="8" w:space="0" w:color="000000"/>
            </w:tcBorders>
            <w:shd w:val="clear" w:color="auto" w:fill="auto"/>
          </w:tcPr>
          <w:p w14:paraId="2973D129" w14:textId="1A080BDB" w:rsidR="00B6067A" w:rsidRPr="00A07645" w:rsidRDefault="00B6067A" w:rsidP="00B6067A">
            <w:pPr>
              <w:jc w:val="center"/>
              <w:rPr>
                <w:rFonts w:cstheme="minorHAnsi"/>
                <w:noProof/>
                <w:sz w:val="20"/>
                <w:szCs w:val="20"/>
                <w:lang w:val="sr-Cyrl-RS"/>
              </w:rPr>
            </w:pPr>
            <w:r w:rsidRPr="00A07645">
              <w:rPr>
                <w:rFonts w:eastAsia="Times New Roman" w:cstheme="minorHAnsi"/>
                <w:color w:val="000000"/>
                <w:sz w:val="20"/>
                <w:szCs w:val="20"/>
                <w:lang w:val="sr-Cyrl-RS"/>
              </w:rPr>
              <w:t>2020</w:t>
            </w:r>
          </w:p>
        </w:tc>
        <w:tc>
          <w:tcPr>
            <w:tcW w:w="992" w:type="dxa"/>
            <w:tcBorders>
              <w:top w:val="nil"/>
              <w:left w:val="nil"/>
              <w:bottom w:val="nil"/>
              <w:right w:val="single" w:sz="8" w:space="0" w:color="000000"/>
            </w:tcBorders>
            <w:shd w:val="clear" w:color="auto" w:fill="auto"/>
          </w:tcPr>
          <w:p w14:paraId="5B2BD853" w14:textId="41BB9B43" w:rsidR="00B6067A" w:rsidRPr="00A07645" w:rsidRDefault="00B6067A" w:rsidP="00B6067A">
            <w:pPr>
              <w:jc w:val="center"/>
              <w:rPr>
                <w:rFonts w:cstheme="minorHAnsi"/>
                <w:noProof/>
                <w:sz w:val="20"/>
                <w:szCs w:val="20"/>
                <w:lang w:val="sr-Cyrl-RS"/>
              </w:rPr>
            </w:pPr>
            <w:r w:rsidRPr="00A07645">
              <w:rPr>
                <w:rFonts w:eastAsia="Times New Roman" w:cstheme="minorHAnsi"/>
                <w:color w:val="000000"/>
                <w:sz w:val="20"/>
                <w:szCs w:val="20"/>
                <w:lang w:val="sr-Cyrl-RS"/>
              </w:rPr>
              <w:t>2</w:t>
            </w:r>
          </w:p>
        </w:tc>
        <w:tc>
          <w:tcPr>
            <w:tcW w:w="851" w:type="dxa"/>
            <w:tcBorders>
              <w:top w:val="nil"/>
              <w:left w:val="nil"/>
              <w:bottom w:val="nil"/>
              <w:right w:val="single" w:sz="8" w:space="0" w:color="000000"/>
            </w:tcBorders>
            <w:shd w:val="clear" w:color="auto" w:fill="auto"/>
          </w:tcPr>
          <w:p w14:paraId="3C16DE77" w14:textId="554036D9" w:rsidR="00B6067A" w:rsidRPr="00A07645" w:rsidRDefault="00B6067A" w:rsidP="00B6067A">
            <w:pPr>
              <w:jc w:val="center"/>
              <w:rPr>
                <w:rFonts w:cstheme="minorHAnsi"/>
                <w:noProof/>
                <w:sz w:val="20"/>
                <w:szCs w:val="20"/>
                <w:lang w:val="sr-Cyrl-RS"/>
              </w:rPr>
            </w:pPr>
            <w:r w:rsidRPr="00A07645">
              <w:rPr>
                <w:rFonts w:eastAsia="Times New Roman" w:cstheme="minorHAnsi"/>
                <w:color w:val="000000"/>
                <w:sz w:val="20"/>
                <w:szCs w:val="20"/>
                <w:lang w:val="sr-Cyrl-RS"/>
              </w:rPr>
              <w:t>2</w:t>
            </w:r>
          </w:p>
        </w:tc>
        <w:tc>
          <w:tcPr>
            <w:tcW w:w="850" w:type="dxa"/>
            <w:tcBorders>
              <w:top w:val="nil"/>
              <w:left w:val="nil"/>
              <w:bottom w:val="nil"/>
              <w:right w:val="single" w:sz="8" w:space="0" w:color="auto"/>
            </w:tcBorders>
            <w:shd w:val="clear" w:color="auto" w:fill="auto"/>
          </w:tcPr>
          <w:p w14:paraId="54614DCD" w14:textId="1B85170C" w:rsidR="00B6067A" w:rsidRPr="00A07645" w:rsidRDefault="00B6067A" w:rsidP="00B6067A">
            <w:pPr>
              <w:jc w:val="center"/>
              <w:rPr>
                <w:rFonts w:cstheme="minorHAnsi"/>
                <w:noProof/>
                <w:sz w:val="20"/>
                <w:szCs w:val="20"/>
                <w:lang w:val="sr-Cyrl-RS"/>
              </w:rPr>
            </w:pPr>
            <w:r w:rsidRPr="00A07645">
              <w:rPr>
                <w:rFonts w:eastAsia="Times New Roman" w:cstheme="minorHAnsi"/>
                <w:color w:val="000000"/>
                <w:sz w:val="20"/>
                <w:szCs w:val="20"/>
                <w:lang w:val="sr-Cyrl-RS"/>
              </w:rPr>
              <w:t>1</w:t>
            </w:r>
          </w:p>
        </w:tc>
        <w:tc>
          <w:tcPr>
            <w:tcW w:w="856" w:type="dxa"/>
            <w:tcBorders>
              <w:top w:val="nil"/>
              <w:left w:val="nil"/>
              <w:bottom w:val="nil"/>
              <w:right w:val="single" w:sz="8" w:space="0" w:color="auto"/>
            </w:tcBorders>
            <w:shd w:val="clear" w:color="auto" w:fill="auto"/>
          </w:tcPr>
          <w:p w14:paraId="33F291C2" w14:textId="5BD1F6A2" w:rsidR="00B6067A" w:rsidRPr="00A07645" w:rsidRDefault="00B6067A" w:rsidP="00B6067A">
            <w:pPr>
              <w:jc w:val="center"/>
              <w:rPr>
                <w:rFonts w:cstheme="minorHAnsi"/>
                <w:noProof/>
                <w:sz w:val="20"/>
                <w:szCs w:val="20"/>
                <w:lang w:val="sr-Cyrl-RS"/>
              </w:rPr>
            </w:pPr>
            <w:r w:rsidRPr="00A07645">
              <w:rPr>
                <w:rFonts w:eastAsia="Times New Roman" w:cstheme="minorHAnsi"/>
                <w:color w:val="000000"/>
                <w:sz w:val="20"/>
                <w:szCs w:val="20"/>
                <w:lang w:val="sr-Cyrl-RS"/>
              </w:rPr>
              <w:t>1</w:t>
            </w:r>
          </w:p>
        </w:tc>
      </w:tr>
      <w:tr w:rsidR="00B6067A" w:rsidRPr="00A07645" w14:paraId="6B70749D" w14:textId="77777777" w:rsidTr="00845190">
        <w:tc>
          <w:tcPr>
            <w:tcW w:w="9361" w:type="dxa"/>
            <w:gridSpan w:val="8"/>
            <w:shd w:val="clear" w:color="auto" w:fill="A8D08D" w:themeFill="accent6" w:themeFillTint="99"/>
          </w:tcPr>
          <w:p w14:paraId="3C759149" w14:textId="3CE783D0" w:rsidR="00B6067A" w:rsidRPr="00A07645" w:rsidRDefault="00B6067A" w:rsidP="00462998">
            <w:pPr>
              <w:jc w:val="both"/>
              <w:rPr>
                <w:rFonts w:cstheme="minorHAnsi"/>
                <w:b/>
                <w:bCs/>
                <w:noProof/>
                <w:sz w:val="20"/>
                <w:szCs w:val="20"/>
                <w:lang w:val="sr-Cyrl-RS"/>
              </w:rPr>
            </w:pPr>
            <w:r w:rsidRPr="00A07645">
              <w:rPr>
                <w:rFonts w:cstheme="minorHAnsi"/>
                <w:b/>
                <w:bCs/>
                <w:noProof/>
                <w:sz w:val="20"/>
                <w:szCs w:val="20"/>
                <w:lang w:val="sr-Cyrl-RS"/>
              </w:rPr>
              <w:t>Коментар</w:t>
            </w:r>
          </w:p>
          <w:p w14:paraId="055365AE" w14:textId="548668F3" w:rsidR="00B6067A" w:rsidRPr="00A07645" w:rsidRDefault="006E68F1" w:rsidP="00845190">
            <w:pPr>
              <w:jc w:val="both"/>
              <w:rPr>
                <w:rFonts w:cstheme="minorHAnsi"/>
                <w:noProof/>
                <w:sz w:val="20"/>
                <w:szCs w:val="20"/>
                <w:lang w:val="sr-Cyrl-RS"/>
              </w:rPr>
            </w:pPr>
            <w:r w:rsidRPr="00A07645">
              <w:rPr>
                <w:rFonts w:cstheme="minorHAnsi"/>
                <w:noProof/>
                <w:sz w:val="20"/>
                <w:szCs w:val="20"/>
                <w:lang w:val="sr-Cyrl-RS"/>
              </w:rPr>
              <w:t xml:space="preserve">Буџетски корисник преко РОБ циља </w:t>
            </w:r>
            <w:r w:rsidRPr="00A07645">
              <w:rPr>
                <w:rFonts w:cstheme="minorHAnsi"/>
                <w:i/>
                <w:iCs/>
                <w:noProof/>
                <w:sz w:val="20"/>
                <w:szCs w:val="20"/>
                <w:lang w:val="sr-Cyrl-RS"/>
              </w:rPr>
              <w:t>Унапређење положаја осетљивих друштвених група</w:t>
            </w:r>
            <w:r w:rsidRPr="00A07645">
              <w:rPr>
                <w:rFonts w:cstheme="minorHAnsi"/>
                <w:noProof/>
                <w:sz w:val="20"/>
                <w:szCs w:val="20"/>
                <w:lang w:val="sr-Cyrl-RS"/>
              </w:rPr>
              <w:t xml:space="preserve"> и индикатора </w:t>
            </w:r>
            <w:r w:rsidRPr="00A07645">
              <w:rPr>
                <w:rFonts w:cstheme="minorHAnsi"/>
                <w:i/>
                <w:iCs/>
                <w:noProof/>
                <w:sz w:val="20"/>
                <w:szCs w:val="20"/>
                <w:lang w:val="sr-Cyrl-RS"/>
              </w:rPr>
              <w:t>Број припремљених прописа</w:t>
            </w:r>
            <w:r w:rsidRPr="00A07645">
              <w:rPr>
                <w:rFonts w:cstheme="minorHAnsi"/>
                <w:noProof/>
                <w:sz w:val="20"/>
                <w:szCs w:val="20"/>
                <w:lang w:val="sr-Cyrl-RS"/>
              </w:rPr>
              <w:t xml:space="preserve"> представља пример добре праксе како се политике за стварање услова једнаких могућности хоризонтално </w:t>
            </w:r>
            <w:r w:rsidR="00845190" w:rsidRPr="00A07645">
              <w:rPr>
                <w:rFonts w:cstheme="minorHAnsi"/>
                <w:noProof/>
                <w:sz w:val="20"/>
                <w:szCs w:val="20"/>
                <w:lang w:val="sr-Cyrl-RS"/>
              </w:rPr>
              <w:t>интегришу у системске политике и законодавни оквир. Буџетском кориснику се предлаже да уместо представљања номинланог износа припремљених прописа представи однос припремљених прописа у односу на годишњи укупно планирани број прописа.</w:t>
            </w:r>
          </w:p>
        </w:tc>
      </w:tr>
      <w:tr w:rsidR="00845190" w:rsidRPr="00A07645" w14:paraId="7423A9F3" w14:textId="77777777" w:rsidTr="00DC7BDF">
        <w:tc>
          <w:tcPr>
            <w:tcW w:w="3828" w:type="dxa"/>
            <w:gridSpan w:val="2"/>
            <w:tcBorders>
              <w:top w:val="nil"/>
              <w:left w:val="nil"/>
              <w:bottom w:val="nil"/>
              <w:right w:val="nil"/>
            </w:tcBorders>
          </w:tcPr>
          <w:p w14:paraId="0A110140" w14:textId="77777777" w:rsidR="00845190" w:rsidRPr="00A07645" w:rsidRDefault="00845190" w:rsidP="00462998">
            <w:pPr>
              <w:rPr>
                <w:rFonts w:cstheme="minorHAnsi"/>
                <w:i/>
                <w:iCs/>
                <w:noProof/>
                <w:lang w:val="sr-Cyrl-RS"/>
              </w:rPr>
            </w:pPr>
            <w:r w:rsidRPr="00A07645">
              <w:rPr>
                <w:rFonts w:cstheme="minorHAnsi"/>
                <w:noProof/>
                <w:lang w:val="sr-Cyrl-RS"/>
              </w:rPr>
              <w:t>Програмска активност/Пројекат</w:t>
            </w:r>
          </w:p>
        </w:tc>
        <w:tc>
          <w:tcPr>
            <w:tcW w:w="5533" w:type="dxa"/>
            <w:gridSpan w:val="6"/>
            <w:tcBorders>
              <w:top w:val="nil"/>
              <w:left w:val="nil"/>
              <w:bottom w:val="nil"/>
              <w:right w:val="nil"/>
            </w:tcBorders>
          </w:tcPr>
          <w:p w14:paraId="49699FC8" w14:textId="43EAF2FE" w:rsidR="00845190" w:rsidRPr="00A07645" w:rsidRDefault="00845190" w:rsidP="00462998">
            <w:pPr>
              <w:rPr>
                <w:rFonts w:cstheme="minorHAnsi"/>
                <w:noProof/>
                <w:lang w:val="sr-Cyrl-RS"/>
              </w:rPr>
            </w:pPr>
            <w:r w:rsidRPr="00A07645">
              <w:rPr>
                <w:rFonts w:cstheme="minorHAnsi"/>
                <w:noProof/>
                <w:lang w:val="sr-Cyrl-RS"/>
              </w:rPr>
              <w:t>0007</w:t>
            </w:r>
          </w:p>
        </w:tc>
      </w:tr>
      <w:tr w:rsidR="00845190" w:rsidRPr="00A07645" w14:paraId="17BBC64F" w14:textId="77777777" w:rsidTr="00DC7BDF">
        <w:tc>
          <w:tcPr>
            <w:tcW w:w="3828" w:type="dxa"/>
            <w:gridSpan w:val="2"/>
            <w:tcBorders>
              <w:top w:val="nil"/>
              <w:left w:val="nil"/>
              <w:bottom w:val="single" w:sz="4" w:space="0" w:color="auto"/>
              <w:right w:val="nil"/>
            </w:tcBorders>
          </w:tcPr>
          <w:p w14:paraId="173BB781" w14:textId="77777777" w:rsidR="00845190" w:rsidRPr="00A07645" w:rsidRDefault="00845190"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68FB9CD0" w14:textId="154EDCA2" w:rsidR="00845190" w:rsidRPr="00A07645" w:rsidRDefault="00845190" w:rsidP="00462998">
            <w:pPr>
              <w:rPr>
                <w:rFonts w:cstheme="minorHAnsi"/>
                <w:noProof/>
                <w:lang w:val="sr-Cyrl-RS"/>
              </w:rPr>
            </w:pPr>
            <w:r w:rsidRPr="00A07645">
              <w:rPr>
                <w:rFonts w:cstheme="minorHAnsi"/>
                <w:noProof/>
                <w:lang w:val="sr-Cyrl-RS"/>
              </w:rPr>
              <w:t>Унапређење положаја националних мањина</w:t>
            </w:r>
          </w:p>
        </w:tc>
      </w:tr>
      <w:tr w:rsidR="00845190" w:rsidRPr="00A07645" w14:paraId="13809330" w14:textId="77777777" w:rsidTr="00DC7BDF">
        <w:tc>
          <w:tcPr>
            <w:tcW w:w="3828" w:type="dxa"/>
            <w:gridSpan w:val="2"/>
          </w:tcPr>
          <w:p w14:paraId="19B38A03" w14:textId="77777777" w:rsidR="00845190" w:rsidRPr="00A07645" w:rsidRDefault="00845190"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17C2493E" w14:textId="3DE44FA3" w:rsidR="00845190" w:rsidRPr="00A07645" w:rsidRDefault="00845190" w:rsidP="00462998">
            <w:pPr>
              <w:jc w:val="both"/>
              <w:rPr>
                <w:rFonts w:cstheme="minorHAnsi"/>
                <w:b/>
                <w:bCs/>
                <w:noProof/>
                <w:sz w:val="20"/>
                <w:szCs w:val="20"/>
                <w:lang w:val="sr-Cyrl-RS"/>
              </w:rPr>
            </w:pPr>
            <w:r w:rsidRPr="00A07645">
              <w:rPr>
                <w:rFonts w:cstheme="minorHAnsi"/>
                <w:b/>
                <w:bCs/>
                <w:noProof/>
                <w:sz w:val="20"/>
                <w:szCs w:val="20"/>
                <w:lang w:val="sr-Cyrl-RS"/>
              </w:rPr>
              <w:t>Подршка раду националним саветима националних мањина</w:t>
            </w:r>
          </w:p>
        </w:tc>
      </w:tr>
      <w:tr w:rsidR="00845190" w:rsidRPr="00A07645" w14:paraId="12613C42" w14:textId="77777777" w:rsidTr="00DC7BDF">
        <w:tc>
          <w:tcPr>
            <w:tcW w:w="2250" w:type="dxa"/>
            <w:shd w:val="clear" w:color="auto" w:fill="F2F2F2" w:themeFill="background1" w:themeFillShade="F2"/>
          </w:tcPr>
          <w:p w14:paraId="469B4CBD"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4EDBC042"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5F6B7665"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38A9F967"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6BD1AFCB"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6651F49B"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7121D3DE"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39C9EBA0" w14:textId="77777777" w:rsidR="00845190" w:rsidRPr="00A07645" w:rsidRDefault="00845190"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C7BDF" w:rsidRPr="00A07645" w14:paraId="2BC38AA4" w14:textId="77777777" w:rsidTr="00DC7BDF">
        <w:tc>
          <w:tcPr>
            <w:tcW w:w="2250" w:type="dxa"/>
            <w:shd w:val="clear" w:color="auto" w:fill="FFFFFF" w:themeFill="background1"/>
          </w:tcPr>
          <w:p w14:paraId="37516F5E" w14:textId="7CA6C94F" w:rsidR="00845190" w:rsidRPr="00A07645" w:rsidRDefault="00845190" w:rsidP="00845190">
            <w:pPr>
              <w:rPr>
                <w:rFonts w:cstheme="minorHAnsi"/>
                <w:noProof/>
                <w:sz w:val="20"/>
                <w:szCs w:val="20"/>
                <w:lang w:val="sr-Cyrl-RS"/>
              </w:rPr>
            </w:pPr>
            <w:r w:rsidRPr="00A07645">
              <w:rPr>
                <w:rFonts w:cstheme="minorHAnsi"/>
                <w:noProof/>
                <w:sz w:val="20"/>
                <w:szCs w:val="20"/>
                <w:lang w:val="sr-Cyrl-RS"/>
              </w:rPr>
              <w:t>Број регистрованих националних савета</w:t>
            </w:r>
          </w:p>
        </w:tc>
        <w:tc>
          <w:tcPr>
            <w:tcW w:w="1578" w:type="dxa"/>
            <w:shd w:val="clear" w:color="auto" w:fill="FFFFFF" w:themeFill="background1"/>
          </w:tcPr>
          <w:p w14:paraId="4A2A3640" w14:textId="6B66120F" w:rsidR="00845190" w:rsidRPr="00A07645" w:rsidRDefault="00845190" w:rsidP="00845190">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tcBorders>
              <w:top w:val="nil"/>
              <w:left w:val="nil"/>
              <w:bottom w:val="single" w:sz="8" w:space="0" w:color="auto"/>
              <w:right w:val="single" w:sz="8" w:space="0" w:color="auto"/>
            </w:tcBorders>
            <w:shd w:val="clear" w:color="auto" w:fill="auto"/>
          </w:tcPr>
          <w:p w14:paraId="50700B91" w14:textId="34B84E83" w:rsidR="00845190" w:rsidRPr="00A07645" w:rsidRDefault="00C41E3E" w:rsidP="00845190">
            <w:pPr>
              <w:rPr>
                <w:rFonts w:cstheme="minorHAnsi"/>
                <w:noProof/>
                <w:sz w:val="20"/>
                <w:szCs w:val="20"/>
                <w:lang w:val="sr-Cyrl-RS"/>
              </w:rPr>
            </w:pPr>
            <w:r w:rsidRPr="00A07645">
              <w:rPr>
                <w:rFonts w:eastAsia="Times New Roman" w:cstheme="minorHAnsi"/>
                <w:color w:val="000000"/>
                <w:sz w:val="20"/>
                <w:szCs w:val="20"/>
                <w:lang w:val="sr-Cyrl-RS"/>
              </w:rPr>
              <w:t>Б</w:t>
            </w:r>
            <w:r w:rsidR="00845190" w:rsidRPr="00A07645">
              <w:rPr>
                <w:rFonts w:eastAsia="Times New Roman" w:cstheme="minorHAnsi"/>
                <w:color w:val="000000"/>
                <w:sz w:val="20"/>
                <w:szCs w:val="20"/>
                <w:lang w:val="sr-Cyrl-RS"/>
              </w:rPr>
              <w:t>рој</w:t>
            </w:r>
          </w:p>
        </w:tc>
        <w:tc>
          <w:tcPr>
            <w:tcW w:w="850" w:type="dxa"/>
            <w:tcBorders>
              <w:top w:val="nil"/>
              <w:left w:val="nil"/>
              <w:bottom w:val="single" w:sz="8" w:space="0" w:color="auto"/>
              <w:right w:val="single" w:sz="8" w:space="0" w:color="auto"/>
            </w:tcBorders>
            <w:shd w:val="clear" w:color="auto" w:fill="auto"/>
          </w:tcPr>
          <w:p w14:paraId="75789D1A" w14:textId="40BEFC0F" w:rsidR="00845190" w:rsidRPr="00A07645" w:rsidRDefault="00845190" w:rsidP="00845190">
            <w:pPr>
              <w:jc w:val="center"/>
              <w:rPr>
                <w:rFonts w:cstheme="minorHAnsi"/>
                <w:noProof/>
                <w:sz w:val="20"/>
                <w:szCs w:val="20"/>
                <w:lang w:val="sr-Cyrl-RS"/>
              </w:rPr>
            </w:pPr>
            <w:r w:rsidRPr="00A07645">
              <w:rPr>
                <w:rFonts w:eastAsia="Times New Roman" w:cstheme="minorHAnsi"/>
                <w:color w:val="000000"/>
                <w:sz w:val="20"/>
                <w:szCs w:val="20"/>
                <w:lang w:val="sr-Cyrl-RS"/>
              </w:rPr>
              <w:t>2020</w:t>
            </w:r>
          </w:p>
        </w:tc>
        <w:tc>
          <w:tcPr>
            <w:tcW w:w="992" w:type="dxa"/>
            <w:tcBorders>
              <w:top w:val="nil"/>
              <w:left w:val="nil"/>
              <w:bottom w:val="single" w:sz="8" w:space="0" w:color="auto"/>
              <w:right w:val="single" w:sz="8" w:space="0" w:color="auto"/>
            </w:tcBorders>
            <w:shd w:val="clear" w:color="auto" w:fill="auto"/>
          </w:tcPr>
          <w:p w14:paraId="2F2FF013" w14:textId="79D8A2D0" w:rsidR="00845190" w:rsidRPr="00A07645" w:rsidRDefault="00845190" w:rsidP="00845190">
            <w:pPr>
              <w:jc w:val="center"/>
              <w:rPr>
                <w:rFonts w:cstheme="minorHAnsi"/>
                <w:noProof/>
                <w:sz w:val="20"/>
                <w:szCs w:val="20"/>
                <w:lang w:val="sr-Cyrl-RS"/>
              </w:rPr>
            </w:pPr>
            <w:r w:rsidRPr="00A07645">
              <w:rPr>
                <w:rFonts w:eastAsia="Times New Roman" w:cstheme="minorHAnsi"/>
                <w:color w:val="000000"/>
                <w:sz w:val="20"/>
                <w:szCs w:val="20"/>
                <w:lang w:val="sr-Cyrl-RS"/>
              </w:rPr>
              <w:t>23</w:t>
            </w:r>
          </w:p>
        </w:tc>
        <w:tc>
          <w:tcPr>
            <w:tcW w:w="851" w:type="dxa"/>
            <w:tcBorders>
              <w:top w:val="nil"/>
              <w:left w:val="nil"/>
              <w:bottom w:val="single" w:sz="8" w:space="0" w:color="auto"/>
              <w:right w:val="single" w:sz="8" w:space="0" w:color="auto"/>
            </w:tcBorders>
            <w:shd w:val="clear" w:color="auto" w:fill="auto"/>
          </w:tcPr>
          <w:p w14:paraId="5D19C5AB" w14:textId="06EAFDD4" w:rsidR="00845190" w:rsidRPr="00A07645" w:rsidRDefault="00845190" w:rsidP="00845190">
            <w:pPr>
              <w:jc w:val="center"/>
              <w:rPr>
                <w:rFonts w:cstheme="minorHAnsi"/>
                <w:noProof/>
                <w:sz w:val="20"/>
                <w:szCs w:val="20"/>
                <w:lang w:val="sr-Cyrl-RS"/>
              </w:rPr>
            </w:pPr>
            <w:r w:rsidRPr="00A07645">
              <w:rPr>
                <w:rFonts w:eastAsia="Times New Roman" w:cstheme="minorHAnsi"/>
                <w:color w:val="000000"/>
                <w:sz w:val="20"/>
                <w:szCs w:val="20"/>
                <w:lang w:val="sr-Cyrl-RS"/>
              </w:rPr>
              <w:t>23</w:t>
            </w:r>
          </w:p>
        </w:tc>
        <w:tc>
          <w:tcPr>
            <w:tcW w:w="850" w:type="dxa"/>
            <w:tcBorders>
              <w:top w:val="nil"/>
              <w:left w:val="nil"/>
              <w:bottom w:val="single" w:sz="8" w:space="0" w:color="auto"/>
              <w:right w:val="single" w:sz="8" w:space="0" w:color="auto"/>
            </w:tcBorders>
            <w:shd w:val="clear" w:color="auto" w:fill="auto"/>
          </w:tcPr>
          <w:p w14:paraId="40C116E0" w14:textId="00184FAA" w:rsidR="00845190" w:rsidRPr="00A07645" w:rsidRDefault="00845190" w:rsidP="00845190">
            <w:pPr>
              <w:jc w:val="center"/>
              <w:rPr>
                <w:rFonts w:cstheme="minorHAnsi"/>
                <w:noProof/>
                <w:sz w:val="20"/>
                <w:szCs w:val="20"/>
                <w:lang w:val="sr-Cyrl-RS"/>
              </w:rPr>
            </w:pPr>
            <w:r w:rsidRPr="00A07645">
              <w:rPr>
                <w:rFonts w:eastAsia="Times New Roman" w:cstheme="minorHAnsi"/>
                <w:color w:val="000000"/>
                <w:sz w:val="20"/>
                <w:szCs w:val="20"/>
                <w:lang w:val="sr-Cyrl-RS"/>
              </w:rPr>
              <w:t>23</w:t>
            </w:r>
          </w:p>
        </w:tc>
        <w:tc>
          <w:tcPr>
            <w:tcW w:w="856" w:type="dxa"/>
            <w:tcBorders>
              <w:top w:val="nil"/>
              <w:left w:val="nil"/>
              <w:bottom w:val="single" w:sz="8" w:space="0" w:color="auto"/>
              <w:right w:val="single" w:sz="8" w:space="0" w:color="auto"/>
            </w:tcBorders>
            <w:shd w:val="clear" w:color="auto" w:fill="auto"/>
          </w:tcPr>
          <w:p w14:paraId="4A975C7A" w14:textId="3FB4CF3A" w:rsidR="00845190" w:rsidRPr="00A07645" w:rsidRDefault="00845190" w:rsidP="00845190">
            <w:pPr>
              <w:jc w:val="center"/>
              <w:rPr>
                <w:rFonts w:cstheme="minorHAnsi"/>
                <w:noProof/>
                <w:sz w:val="20"/>
                <w:szCs w:val="20"/>
                <w:lang w:val="sr-Cyrl-RS"/>
              </w:rPr>
            </w:pPr>
            <w:r w:rsidRPr="00A07645">
              <w:rPr>
                <w:rFonts w:eastAsia="Times New Roman" w:cstheme="minorHAnsi"/>
                <w:color w:val="000000"/>
                <w:sz w:val="20"/>
                <w:szCs w:val="20"/>
                <w:lang w:val="sr-Cyrl-RS"/>
              </w:rPr>
              <w:t>23</w:t>
            </w:r>
          </w:p>
        </w:tc>
      </w:tr>
      <w:tr w:rsidR="00845190" w:rsidRPr="00A07645" w14:paraId="74D750DE" w14:textId="77777777" w:rsidTr="00DD272B">
        <w:tc>
          <w:tcPr>
            <w:tcW w:w="9361" w:type="dxa"/>
            <w:gridSpan w:val="8"/>
            <w:shd w:val="clear" w:color="auto" w:fill="FFC000"/>
          </w:tcPr>
          <w:p w14:paraId="07AA72A6" w14:textId="627F46BD" w:rsidR="00845190" w:rsidRPr="00A07645" w:rsidRDefault="00845190" w:rsidP="00462998">
            <w:pPr>
              <w:jc w:val="both"/>
              <w:rPr>
                <w:rFonts w:cstheme="minorHAnsi"/>
                <w:b/>
                <w:bCs/>
                <w:noProof/>
                <w:sz w:val="20"/>
                <w:szCs w:val="20"/>
                <w:lang w:val="sr-Cyrl-RS"/>
              </w:rPr>
            </w:pPr>
            <w:r w:rsidRPr="00A07645">
              <w:rPr>
                <w:rFonts w:cstheme="minorHAnsi"/>
                <w:b/>
                <w:bCs/>
                <w:noProof/>
                <w:sz w:val="20"/>
                <w:szCs w:val="20"/>
                <w:lang w:val="sr-Cyrl-RS"/>
              </w:rPr>
              <w:t>Коментар</w:t>
            </w:r>
          </w:p>
          <w:p w14:paraId="30FCFF35" w14:textId="6965296D" w:rsidR="00845190" w:rsidRPr="00A07645" w:rsidRDefault="00DD272B" w:rsidP="00DD272B">
            <w:pPr>
              <w:jc w:val="both"/>
              <w:rPr>
                <w:rFonts w:cstheme="minorHAnsi"/>
                <w:noProof/>
                <w:sz w:val="20"/>
                <w:szCs w:val="20"/>
                <w:lang w:val="sr-Cyrl-RS"/>
              </w:rPr>
            </w:pPr>
            <w:r w:rsidRPr="00A07645">
              <w:rPr>
                <w:rFonts w:cstheme="minorHAnsi"/>
                <w:noProof/>
                <w:sz w:val="20"/>
                <w:szCs w:val="20"/>
                <w:lang w:val="sr-Cyrl-RS"/>
              </w:rPr>
              <w:t>Сам број националних савета не представља РОБ индикатор. Буџетском кориснику је током инфо-сесија предложено да прати број и врсту активности коју спроводе национални савети за мањине кроз своје редовне годишње активности, а које се финансирају из буџета Републике Србије. То би захтевало прилагођавање и самог формата за извештавање, о чему се такође разговарало током инфо-сесија са корисником. Буџетски корисник није применио препоруку из претходног Извештаја о напретку у оквиру кога је сугерисано да се приликом планирања буџета за 2021. годину ова препорука реализује, с обзиром на то да буџетски корисник има директан утицај на формат извештаја.</w:t>
            </w:r>
          </w:p>
        </w:tc>
      </w:tr>
      <w:tr w:rsidR="00164381" w:rsidRPr="00A07645" w14:paraId="55285EEF" w14:textId="77777777" w:rsidTr="00DC7BDF">
        <w:tc>
          <w:tcPr>
            <w:tcW w:w="3828" w:type="dxa"/>
            <w:gridSpan w:val="2"/>
            <w:tcBorders>
              <w:top w:val="nil"/>
              <w:left w:val="nil"/>
              <w:bottom w:val="nil"/>
              <w:right w:val="nil"/>
            </w:tcBorders>
          </w:tcPr>
          <w:p w14:paraId="70666C18" w14:textId="77777777" w:rsidR="00164381" w:rsidRPr="00A07645" w:rsidRDefault="00164381" w:rsidP="00462998">
            <w:pPr>
              <w:rPr>
                <w:rFonts w:cstheme="minorHAnsi"/>
                <w:i/>
                <w:iCs/>
                <w:noProof/>
                <w:lang w:val="sr-Cyrl-RS"/>
              </w:rPr>
            </w:pPr>
            <w:r w:rsidRPr="00A07645">
              <w:rPr>
                <w:rFonts w:cstheme="minorHAnsi"/>
                <w:noProof/>
                <w:lang w:val="sr-Cyrl-RS"/>
              </w:rPr>
              <w:t>Програмска активност/Пројекат</w:t>
            </w:r>
          </w:p>
        </w:tc>
        <w:tc>
          <w:tcPr>
            <w:tcW w:w="5533" w:type="dxa"/>
            <w:gridSpan w:val="6"/>
            <w:tcBorders>
              <w:top w:val="nil"/>
              <w:left w:val="nil"/>
              <w:bottom w:val="nil"/>
              <w:right w:val="nil"/>
            </w:tcBorders>
          </w:tcPr>
          <w:p w14:paraId="244DBBBF" w14:textId="77777777" w:rsidR="00164381" w:rsidRPr="00A07645" w:rsidRDefault="00164381" w:rsidP="00462998">
            <w:pPr>
              <w:rPr>
                <w:rFonts w:cstheme="minorHAnsi"/>
                <w:noProof/>
                <w:lang w:val="sr-Cyrl-RS"/>
              </w:rPr>
            </w:pPr>
            <w:r w:rsidRPr="00A07645">
              <w:rPr>
                <w:rFonts w:cstheme="minorHAnsi"/>
                <w:noProof/>
                <w:lang w:val="sr-Cyrl-RS"/>
              </w:rPr>
              <w:t>0007</w:t>
            </w:r>
          </w:p>
        </w:tc>
      </w:tr>
      <w:tr w:rsidR="00164381" w:rsidRPr="00A07645" w14:paraId="183BBB98" w14:textId="77777777" w:rsidTr="00DC7BDF">
        <w:tc>
          <w:tcPr>
            <w:tcW w:w="3828" w:type="dxa"/>
            <w:gridSpan w:val="2"/>
            <w:tcBorders>
              <w:top w:val="nil"/>
              <w:left w:val="nil"/>
              <w:bottom w:val="single" w:sz="4" w:space="0" w:color="auto"/>
              <w:right w:val="nil"/>
            </w:tcBorders>
          </w:tcPr>
          <w:p w14:paraId="08CEDAC8" w14:textId="77777777" w:rsidR="00164381" w:rsidRPr="00A07645" w:rsidRDefault="00164381"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02ABE9FA" w14:textId="77777777" w:rsidR="00164381" w:rsidRPr="00A07645" w:rsidRDefault="00164381" w:rsidP="00462998">
            <w:pPr>
              <w:rPr>
                <w:rFonts w:cstheme="minorHAnsi"/>
                <w:noProof/>
                <w:lang w:val="sr-Cyrl-RS"/>
              </w:rPr>
            </w:pPr>
            <w:r w:rsidRPr="00A07645">
              <w:rPr>
                <w:rFonts w:cstheme="minorHAnsi"/>
                <w:noProof/>
                <w:lang w:val="sr-Cyrl-RS"/>
              </w:rPr>
              <w:t>Унапређење положаја националних мањина</w:t>
            </w:r>
          </w:p>
        </w:tc>
      </w:tr>
      <w:tr w:rsidR="00164381" w:rsidRPr="00A07645" w14:paraId="14FBBB0F" w14:textId="77777777" w:rsidTr="00DC7BDF">
        <w:tc>
          <w:tcPr>
            <w:tcW w:w="3828" w:type="dxa"/>
            <w:gridSpan w:val="2"/>
          </w:tcPr>
          <w:p w14:paraId="46986A4C" w14:textId="77777777" w:rsidR="00164381" w:rsidRPr="00A07645" w:rsidRDefault="00164381"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6032B94D" w14:textId="195E3600" w:rsidR="00164381" w:rsidRPr="00A07645" w:rsidRDefault="00164381" w:rsidP="00462998">
            <w:pPr>
              <w:jc w:val="both"/>
              <w:rPr>
                <w:rFonts w:cstheme="minorHAnsi"/>
                <w:b/>
                <w:bCs/>
                <w:noProof/>
                <w:sz w:val="20"/>
                <w:szCs w:val="20"/>
                <w:lang w:val="sr-Cyrl-RS"/>
              </w:rPr>
            </w:pPr>
            <w:r w:rsidRPr="00A07645">
              <w:rPr>
                <w:rFonts w:cstheme="minorHAnsi"/>
                <w:b/>
                <w:bCs/>
                <w:noProof/>
                <w:sz w:val="20"/>
                <w:szCs w:val="20"/>
                <w:lang w:val="sr-Cyrl-RS"/>
              </w:rPr>
              <w:t>Оснаживање ОЦД кроз расписивање конкурса за финансирање прогр</w:t>
            </w:r>
            <w:r w:rsidR="00632DBB" w:rsidRPr="00A07645">
              <w:rPr>
                <w:rFonts w:cstheme="minorHAnsi"/>
                <w:b/>
                <w:bCs/>
                <w:noProof/>
                <w:sz w:val="20"/>
                <w:szCs w:val="20"/>
                <w:lang w:val="sr-Cyrl-RS"/>
              </w:rPr>
              <w:t>а</w:t>
            </w:r>
            <w:r w:rsidRPr="00A07645">
              <w:rPr>
                <w:rFonts w:cstheme="minorHAnsi"/>
                <w:b/>
                <w:bCs/>
                <w:noProof/>
                <w:sz w:val="20"/>
                <w:szCs w:val="20"/>
                <w:lang w:val="sr-Cyrl-RS"/>
              </w:rPr>
              <w:t>ма и пројеката организација чији су оснивачи НСНМ или које се баве заштитом и унапређењем права националних мањина</w:t>
            </w:r>
          </w:p>
        </w:tc>
      </w:tr>
      <w:tr w:rsidR="00164381" w:rsidRPr="00A07645" w14:paraId="06B3043F" w14:textId="77777777" w:rsidTr="00DC7BDF">
        <w:tc>
          <w:tcPr>
            <w:tcW w:w="2250" w:type="dxa"/>
            <w:shd w:val="clear" w:color="auto" w:fill="F2F2F2" w:themeFill="background1" w:themeFillShade="F2"/>
          </w:tcPr>
          <w:p w14:paraId="1843DA23"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7E142037"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6524E453"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53583837"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7A717DAE"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6EEF6508"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7103E89A"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3DFF5029" w14:textId="77777777" w:rsidR="00164381" w:rsidRPr="00A07645" w:rsidRDefault="00164381"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164381" w:rsidRPr="00A07645" w14:paraId="27B36209" w14:textId="77777777" w:rsidTr="00DC7BDF">
        <w:tc>
          <w:tcPr>
            <w:tcW w:w="2250" w:type="dxa"/>
            <w:shd w:val="clear" w:color="auto" w:fill="FFFFFF" w:themeFill="background1"/>
          </w:tcPr>
          <w:p w14:paraId="1CB6A614" w14:textId="06F37221" w:rsidR="00164381" w:rsidRPr="00A07645" w:rsidRDefault="00164381" w:rsidP="00164381">
            <w:pPr>
              <w:rPr>
                <w:rFonts w:cstheme="minorHAnsi"/>
                <w:noProof/>
                <w:sz w:val="20"/>
                <w:szCs w:val="20"/>
                <w:lang w:val="sr-Cyrl-RS"/>
              </w:rPr>
            </w:pPr>
            <w:r w:rsidRPr="00A07645">
              <w:rPr>
                <w:rFonts w:cstheme="minorHAnsi"/>
                <w:noProof/>
                <w:sz w:val="20"/>
                <w:szCs w:val="20"/>
                <w:lang w:val="sr-Cyrl-RS"/>
              </w:rPr>
              <w:t>% утрошених средстава у односу на обезбеђе</w:t>
            </w:r>
            <w:r w:rsidR="00AD1CAA" w:rsidRPr="00A07645">
              <w:rPr>
                <w:rFonts w:cstheme="minorHAnsi"/>
                <w:noProof/>
                <w:sz w:val="20"/>
                <w:szCs w:val="20"/>
                <w:lang w:val="sr-Cyrl-RS"/>
              </w:rPr>
              <w:t>на</w:t>
            </w:r>
            <w:r w:rsidRPr="00A07645">
              <w:rPr>
                <w:rFonts w:cstheme="minorHAnsi"/>
                <w:noProof/>
                <w:sz w:val="20"/>
                <w:szCs w:val="20"/>
                <w:lang w:val="sr-Cyrl-RS"/>
              </w:rPr>
              <w:t xml:space="preserve"> средства Законом о буџету РС из Буџетског фонда за националне мањине за програме и пројекте конкретне приоритетне области финансирања</w:t>
            </w:r>
          </w:p>
        </w:tc>
        <w:tc>
          <w:tcPr>
            <w:tcW w:w="1578" w:type="dxa"/>
            <w:shd w:val="clear" w:color="auto" w:fill="FFFFFF" w:themeFill="background1"/>
          </w:tcPr>
          <w:p w14:paraId="260E01CB" w14:textId="39F9279A" w:rsidR="00164381" w:rsidRPr="00A07645" w:rsidRDefault="00164381" w:rsidP="00164381">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tcBorders>
              <w:top w:val="nil"/>
              <w:left w:val="single" w:sz="8" w:space="0" w:color="auto"/>
              <w:bottom w:val="single" w:sz="8" w:space="0" w:color="auto"/>
              <w:right w:val="single" w:sz="8" w:space="0" w:color="auto"/>
            </w:tcBorders>
            <w:shd w:val="clear" w:color="auto" w:fill="auto"/>
          </w:tcPr>
          <w:p w14:paraId="026788E4" w14:textId="47A1995F" w:rsidR="00164381" w:rsidRPr="00A07645" w:rsidRDefault="00164381" w:rsidP="00164381">
            <w:pPr>
              <w:rPr>
                <w:rFonts w:cstheme="minorHAnsi"/>
                <w:noProof/>
                <w:sz w:val="20"/>
                <w:szCs w:val="20"/>
                <w:lang w:val="sr-Cyrl-RS"/>
              </w:rPr>
            </w:pPr>
            <w:r w:rsidRPr="00A07645">
              <w:rPr>
                <w:rFonts w:eastAsia="Times New Roman" w:cstheme="minorHAnsi"/>
                <w:color w:val="000000"/>
                <w:sz w:val="20"/>
                <w:szCs w:val="20"/>
                <w:lang w:val="sr-Cyrl-RS"/>
              </w:rPr>
              <w:t>Број</w:t>
            </w:r>
          </w:p>
        </w:tc>
        <w:tc>
          <w:tcPr>
            <w:tcW w:w="850" w:type="dxa"/>
            <w:tcBorders>
              <w:top w:val="nil"/>
              <w:left w:val="nil"/>
              <w:bottom w:val="single" w:sz="8" w:space="0" w:color="auto"/>
              <w:right w:val="single" w:sz="8" w:space="0" w:color="auto"/>
            </w:tcBorders>
            <w:shd w:val="clear" w:color="auto" w:fill="auto"/>
          </w:tcPr>
          <w:p w14:paraId="58FB3286" w14:textId="273A364D" w:rsidR="00164381" w:rsidRPr="00A07645" w:rsidRDefault="00164381" w:rsidP="00164381">
            <w:pPr>
              <w:jc w:val="center"/>
              <w:rPr>
                <w:rFonts w:cstheme="minorHAnsi"/>
                <w:noProof/>
                <w:sz w:val="20"/>
                <w:szCs w:val="20"/>
                <w:lang w:val="sr-Cyrl-RS"/>
              </w:rPr>
            </w:pPr>
            <w:r w:rsidRPr="00A07645">
              <w:rPr>
                <w:rFonts w:eastAsia="Times New Roman" w:cstheme="minorHAnsi"/>
                <w:color w:val="000000"/>
                <w:sz w:val="20"/>
                <w:szCs w:val="20"/>
                <w:lang w:val="sr-Cyrl-RS"/>
              </w:rPr>
              <w:t>2020</w:t>
            </w:r>
          </w:p>
        </w:tc>
        <w:tc>
          <w:tcPr>
            <w:tcW w:w="992" w:type="dxa"/>
            <w:tcBorders>
              <w:top w:val="nil"/>
              <w:left w:val="nil"/>
              <w:bottom w:val="single" w:sz="8" w:space="0" w:color="auto"/>
              <w:right w:val="single" w:sz="8" w:space="0" w:color="auto"/>
            </w:tcBorders>
            <w:shd w:val="clear" w:color="auto" w:fill="auto"/>
          </w:tcPr>
          <w:p w14:paraId="37CE1227" w14:textId="7F41EBB4" w:rsidR="00164381" w:rsidRPr="00A07645" w:rsidRDefault="00164381" w:rsidP="00164381">
            <w:pPr>
              <w:jc w:val="center"/>
              <w:rPr>
                <w:rFonts w:cstheme="minorHAnsi"/>
                <w:noProof/>
                <w:sz w:val="20"/>
                <w:szCs w:val="20"/>
                <w:lang w:val="sr-Cyrl-RS"/>
              </w:rPr>
            </w:pPr>
            <w:r w:rsidRPr="00A07645">
              <w:rPr>
                <w:rFonts w:eastAsia="Times New Roman" w:cstheme="minorHAnsi"/>
                <w:color w:val="000000"/>
                <w:sz w:val="20"/>
                <w:szCs w:val="20"/>
                <w:lang w:val="sr-Cyrl-RS"/>
              </w:rPr>
              <w:t>90%</w:t>
            </w:r>
          </w:p>
        </w:tc>
        <w:tc>
          <w:tcPr>
            <w:tcW w:w="851" w:type="dxa"/>
            <w:tcBorders>
              <w:top w:val="nil"/>
              <w:left w:val="nil"/>
              <w:bottom w:val="single" w:sz="8" w:space="0" w:color="auto"/>
              <w:right w:val="single" w:sz="8" w:space="0" w:color="auto"/>
            </w:tcBorders>
            <w:shd w:val="clear" w:color="auto" w:fill="auto"/>
          </w:tcPr>
          <w:p w14:paraId="779B39FB" w14:textId="1EFC6063" w:rsidR="00164381" w:rsidRPr="00A07645" w:rsidRDefault="00164381" w:rsidP="00164381">
            <w:pPr>
              <w:jc w:val="center"/>
              <w:rPr>
                <w:rFonts w:cstheme="minorHAnsi"/>
                <w:noProof/>
                <w:sz w:val="20"/>
                <w:szCs w:val="20"/>
                <w:lang w:val="sr-Cyrl-RS"/>
              </w:rPr>
            </w:pPr>
            <w:r w:rsidRPr="00A07645">
              <w:rPr>
                <w:rFonts w:eastAsia="Times New Roman" w:cstheme="minorHAnsi"/>
                <w:color w:val="000000"/>
                <w:sz w:val="20"/>
                <w:szCs w:val="20"/>
                <w:lang w:val="sr-Cyrl-RS"/>
              </w:rPr>
              <w:t>85%</w:t>
            </w:r>
          </w:p>
        </w:tc>
        <w:tc>
          <w:tcPr>
            <w:tcW w:w="850" w:type="dxa"/>
            <w:tcBorders>
              <w:top w:val="nil"/>
              <w:left w:val="nil"/>
              <w:bottom w:val="single" w:sz="8" w:space="0" w:color="auto"/>
              <w:right w:val="single" w:sz="8" w:space="0" w:color="auto"/>
            </w:tcBorders>
            <w:shd w:val="clear" w:color="auto" w:fill="auto"/>
          </w:tcPr>
          <w:p w14:paraId="190C4DE5" w14:textId="530A8384" w:rsidR="00164381" w:rsidRPr="00A07645" w:rsidRDefault="00164381" w:rsidP="00164381">
            <w:pPr>
              <w:jc w:val="center"/>
              <w:rPr>
                <w:rFonts w:cstheme="minorHAnsi"/>
                <w:noProof/>
                <w:sz w:val="20"/>
                <w:szCs w:val="20"/>
                <w:lang w:val="sr-Cyrl-RS"/>
              </w:rPr>
            </w:pPr>
            <w:r w:rsidRPr="00A07645">
              <w:rPr>
                <w:rFonts w:eastAsia="Times New Roman" w:cstheme="minorHAnsi"/>
                <w:color w:val="000000"/>
                <w:sz w:val="20"/>
                <w:szCs w:val="20"/>
                <w:lang w:val="sr-Cyrl-RS"/>
              </w:rPr>
              <w:t>90%</w:t>
            </w:r>
          </w:p>
        </w:tc>
        <w:tc>
          <w:tcPr>
            <w:tcW w:w="856" w:type="dxa"/>
            <w:tcBorders>
              <w:top w:val="nil"/>
              <w:left w:val="nil"/>
              <w:bottom w:val="single" w:sz="8" w:space="0" w:color="auto"/>
              <w:right w:val="single" w:sz="8" w:space="0" w:color="auto"/>
            </w:tcBorders>
            <w:shd w:val="clear" w:color="auto" w:fill="auto"/>
          </w:tcPr>
          <w:p w14:paraId="0814F97A" w14:textId="556438B7" w:rsidR="00164381" w:rsidRPr="00A07645" w:rsidRDefault="00164381" w:rsidP="00164381">
            <w:pPr>
              <w:jc w:val="center"/>
              <w:rPr>
                <w:rFonts w:cstheme="minorHAnsi"/>
                <w:noProof/>
                <w:sz w:val="20"/>
                <w:szCs w:val="20"/>
                <w:lang w:val="sr-Cyrl-RS"/>
              </w:rPr>
            </w:pPr>
            <w:r w:rsidRPr="00A07645">
              <w:rPr>
                <w:rFonts w:eastAsia="Times New Roman" w:cstheme="minorHAnsi"/>
                <w:color w:val="000000"/>
                <w:sz w:val="20"/>
                <w:szCs w:val="20"/>
                <w:lang w:val="sr-Cyrl-RS"/>
              </w:rPr>
              <w:t>90%</w:t>
            </w:r>
          </w:p>
        </w:tc>
      </w:tr>
      <w:tr w:rsidR="00164381" w:rsidRPr="00A07645" w14:paraId="4B3817A4" w14:textId="77777777" w:rsidTr="00AD1CAA">
        <w:tc>
          <w:tcPr>
            <w:tcW w:w="9361" w:type="dxa"/>
            <w:gridSpan w:val="8"/>
            <w:shd w:val="clear" w:color="auto" w:fill="FFC000"/>
          </w:tcPr>
          <w:p w14:paraId="27C4CD43" w14:textId="77777777" w:rsidR="00164381" w:rsidRPr="00A07645" w:rsidRDefault="00164381" w:rsidP="00462998">
            <w:pPr>
              <w:jc w:val="both"/>
              <w:rPr>
                <w:rFonts w:cstheme="minorHAnsi"/>
                <w:b/>
                <w:bCs/>
                <w:noProof/>
                <w:sz w:val="20"/>
                <w:szCs w:val="20"/>
                <w:lang w:val="sr-Cyrl-RS"/>
              </w:rPr>
            </w:pPr>
            <w:r w:rsidRPr="00A07645">
              <w:rPr>
                <w:rFonts w:cstheme="minorHAnsi"/>
                <w:b/>
                <w:bCs/>
                <w:noProof/>
                <w:sz w:val="20"/>
                <w:szCs w:val="20"/>
                <w:lang w:val="sr-Cyrl-RS"/>
              </w:rPr>
              <w:t>Коментар</w:t>
            </w:r>
          </w:p>
          <w:p w14:paraId="5A1A0FA2" w14:textId="5AFA5F75" w:rsidR="00164381" w:rsidRPr="00A07645" w:rsidRDefault="00AD1CAA" w:rsidP="00462998">
            <w:pPr>
              <w:jc w:val="both"/>
              <w:rPr>
                <w:rFonts w:cstheme="minorHAnsi"/>
                <w:noProof/>
                <w:sz w:val="20"/>
                <w:szCs w:val="20"/>
                <w:lang w:val="sr-Cyrl-RS"/>
              </w:rPr>
            </w:pPr>
            <w:r w:rsidRPr="00A07645">
              <w:rPr>
                <w:rFonts w:cstheme="minorHAnsi"/>
                <w:noProof/>
                <w:sz w:val="20"/>
                <w:szCs w:val="20"/>
                <w:lang w:val="sr-Cyrl-RS"/>
              </w:rPr>
              <w:t xml:space="preserve">Буџетски корисник треба да уједначи назив индикатора са јединицом мере. Уколико индикатор прати проценат утрошених средстава онда је потребно да и јединица мере изражава проценат. Формулисан индикатор није РОБ индикатор с обзиром да проценат утрошених средстава не указује </w:t>
            </w:r>
            <w:r w:rsidR="00632DBB" w:rsidRPr="00A07645">
              <w:rPr>
                <w:rFonts w:cstheme="minorHAnsi"/>
                <w:noProof/>
                <w:sz w:val="20"/>
                <w:szCs w:val="20"/>
                <w:lang w:val="sr-Cyrl-RS"/>
              </w:rPr>
              <w:t xml:space="preserve">на степен реализације циља односно податак о проценту утрошених средстава не указује на то да ли су ОЦД и у којој мери оснажене у вршењу својих послова. </w:t>
            </w:r>
            <w:r w:rsidR="00FE7691" w:rsidRPr="00A07645">
              <w:rPr>
                <w:rFonts w:cstheme="minorHAnsi"/>
                <w:noProof/>
                <w:sz w:val="20"/>
                <w:szCs w:val="20"/>
                <w:lang w:val="sr-Cyrl-RS"/>
              </w:rPr>
              <w:t>Буџетском кориснику се предлаже да у наредним буџетским циклусима поред дефинисаног индикатора дефинишу и додатне индикаторе, на пример:</w:t>
            </w:r>
          </w:p>
          <w:p w14:paraId="5D3A4A2B" w14:textId="1F27F57D" w:rsidR="00FE7691" w:rsidRPr="00A07645" w:rsidRDefault="00FE7691" w:rsidP="00FE7691">
            <w:pPr>
              <w:pStyle w:val="ListParagraph"/>
              <w:numPr>
                <w:ilvl w:val="0"/>
                <w:numId w:val="27"/>
              </w:numPr>
              <w:spacing w:after="0" w:line="240" w:lineRule="auto"/>
              <w:jc w:val="both"/>
              <w:rPr>
                <w:rFonts w:cstheme="minorHAnsi"/>
                <w:noProof/>
                <w:sz w:val="20"/>
                <w:szCs w:val="20"/>
                <w:lang w:val="sr-Cyrl-RS"/>
              </w:rPr>
            </w:pPr>
            <w:r w:rsidRPr="00A07645">
              <w:rPr>
                <w:rFonts w:cstheme="minorHAnsi"/>
                <w:noProof/>
                <w:sz w:val="20"/>
                <w:szCs w:val="20"/>
                <w:lang w:val="sr-Cyrl-RS"/>
              </w:rPr>
              <w:t>Број програма или пројеката додељених ОЦД и усмерених на заштиту и унапређење права националних мањина</w:t>
            </w:r>
          </w:p>
          <w:p w14:paraId="62EF7D70" w14:textId="77777777" w:rsidR="00FE7691" w:rsidRPr="00A07645" w:rsidRDefault="00FE7691" w:rsidP="00FE7691">
            <w:pPr>
              <w:pStyle w:val="ListParagraph"/>
              <w:numPr>
                <w:ilvl w:val="0"/>
                <w:numId w:val="27"/>
              </w:numPr>
              <w:spacing w:after="0" w:line="240" w:lineRule="auto"/>
              <w:jc w:val="both"/>
              <w:rPr>
                <w:rFonts w:cstheme="minorHAnsi"/>
                <w:noProof/>
                <w:sz w:val="20"/>
                <w:szCs w:val="20"/>
                <w:lang w:val="sr-Cyrl-RS"/>
              </w:rPr>
            </w:pPr>
            <w:r w:rsidRPr="00A07645">
              <w:rPr>
                <w:rFonts w:cstheme="minorHAnsi"/>
                <w:noProof/>
                <w:sz w:val="20"/>
                <w:szCs w:val="20"/>
                <w:lang w:val="sr-Cyrl-RS"/>
              </w:rPr>
              <w:t>Број подржаних ОЦД средствима Буџетског фонда за националне мањине</w:t>
            </w:r>
          </w:p>
          <w:p w14:paraId="44033C96" w14:textId="20851B09" w:rsidR="00FE7691" w:rsidRPr="00A07645" w:rsidRDefault="00FE7691" w:rsidP="00FE7691">
            <w:pPr>
              <w:pStyle w:val="ListParagraph"/>
              <w:numPr>
                <w:ilvl w:val="0"/>
                <w:numId w:val="27"/>
              </w:numPr>
              <w:spacing w:after="0" w:line="240" w:lineRule="auto"/>
              <w:jc w:val="both"/>
              <w:rPr>
                <w:rFonts w:cstheme="minorHAnsi"/>
                <w:noProof/>
                <w:sz w:val="20"/>
                <w:szCs w:val="20"/>
                <w:lang w:val="sr-Cyrl-RS"/>
              </w:rPr>
            </w:pPr>
            <w:r w:rsidRPr="00A07645">
              <w:rPr>
                <w:rFonts w:cstheme="minorHAnsi"/>
                <w:noProof/>
                <w:sz w:val="20"/>
                <w:szCs w:val="20"/>
                <w:lang w:val="sr-Cyrl-RS"/>
              </w:rPr>
              <w:lastRenderedPageBreak/>
              <w:t>Број корисника који су обухваћени програмима или пројектима финансирани средствима Буџетског фонда за националне мањине</w:t>
            </w:r>
          </w:p>
        </w:tc>
      </w:tr>
      <w:tr w:rsidR="00DC7BDF" w:rsidRPr="00A07645" w14:paraId="4605DC10" w14:textId="77777777" w:rsidTr="00DC7BDF">
        <w:tc>
          <w:tcPr>
            <w:tcW w:w="3828" w:type="dxa"/>
            <w:gridSpan w:val="2"/>
            <w:tcBorders>
              <w:top w:val="nil"/>
              <w:left w:val="nil"/>
              <w:bottom w:val="nil"/>
              <w:right w:val="nil"/>
            </w:tcBorders>
          </w:tcPr>
          <w:p w14:paraId="1FD985FA" w14:textId="77777777" w:rsidR="00DC7BDF" w:rsidRPr="00A07645" w:rsidRDefault="00DC7BDF" w:rsidP="00462998">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533" w:type="dxa"/>
            <w:gridSpan w:val="6"/>
            <w:tcBorders>
              <w:top w:val="nil"/>
              <w:left w:val="nil"/>
              <w:bottom w:val="nil"/>
              <w:right w:val="nil"/>
            </w:tcBorders>
          </w:tcPr>
          <w:p w14:paraId="76F59299" w14:textId="3BC3EF20" w:rsidR="00DC7BDF" w:rsidRPr="00A07645" w:rsidRDefault="00DC7BDF" w:rsidP="00462998">
            <w:pPr>
              <w:rPr>
                <w:rFonts w:cstheme="minorHAnsi"/>
                <w:noProof/>
                <w:lang w:val="sr-Cyrl-RS"/>
              </w:rPr>
            </w:pPr>
            <w:r w:rsidRPr="00A07645">
              <w:rPr>
                <w:rFonts w:cstheme="minorHAnsi"/>
                <w:noProof/>
                <w:lang w:val="sr-Cyrl-RS"/>
              </w:rPr>
              <w:t>0008</w:t>
            </w:r>
          </w:p>
        </w:tc>
      </w:tr>
      <w:tr w:rsidR="00DC7BDF" w:rsidRPr="00A07645" w14:paraId="2E859965" w14:textId="77777777" w:rsidTr="00DC7BDF">
        <w:tc>
          <w:tcPr>
            <w:tcW w:w="3828" w:type="dxa"/>
            <w:gridSpan w:val="2"/>
            <w:tcBorders>
              <w:top w:val="nil"/>
              <w:left w:val="nil"/>
              <w:bottom w:val="single" w:sz="4" w:space="0" w:color="auto"/>
              <w:right w:val="nil"/>
            </w:tcBorders>
          </w:tcPr>
          <w:p w14:paraId="69D81B9D" w14:textId="77777777" w:rsidR="00DC7BDF" w:rsidRPr="00A07645" w:rsidRDefault="00DC7BDF"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22A85305" w14:textId="30C8AC41" w:rsidR="00DC7BDF" w:rsidRPr="00A07645" w:rsidRDefault="00DC7BDF" w:rsidP="00462998">
            <w:pPr>
              <w:rPr>
                <w:rFonts w:cstheme="minorHAnsi"/>
                <w:noProof/>
                <w:lang w:val="sr-Cyrl-RS"/>
              </w:rPr>
            </w:pPr>
            <w:r w:rsidRPr="00A07645">
              <w:rPr>
                <w:rFonts w:cstheme="minorHAnsi"/>
                <w:noProof/>
                <w:lang w:val="sr-Cyrl-RS"/>
              </w:rPr>
              <w:t>Администрација и управљање</w:t>
            </w:r>
          </w:p>
        </w:tc>
      </w:tr>
      <w:tr w:rsidR="00DC7BDF" w:rsidRPr="00A07645" w14:paraId="279114A2" w14:textId="77777777" w:rsidTr="00DC7BDF">
        <w:tc>
          <w:tcPr>
            <w:tcW w:w="3828" w:type="dxa"/>
            <w:gridSpan w:val="2"/>
          </w:tcPr>
          <w:p w14:paraId="565A8278" w14:textId="77777777" w:rsidR="00DC7BDF" w:rsidRPr="00A07645" w:rsidRDefault="00DC7BDF"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694C1A12" w14:textId="12204C0F" w:rsidR="00DC7BDF" w:rsidRPr="00A07645" w:rsidRDefault="00DC7BDF" w:rsidP="00462998">
            <w:pPr>
              <w:jc w:val="both"/>
              <w:rPr>
                <w:rFonts w:cstheme="minorHAnsi"/>
                <w:b/>
                <w:bCs/>
                <w:noProof/>
                <w:sz w:val="20"/>
                <w:szCs w:val="20"/>
                <w:lang w:val="sr-Cyrl-RS"/>
              </w:rPr>
            </w:pPr>
            <w:r w:rsidRPr="00A07645">
              <w:rPr>
                <w:rFonts w:cstheme="minorHAnsi"/>
                <w:b/>
                <w:bCs/>
                <w:noProof/>
                <w:sz w:val="20"/>
                <w:szCs w:val="20"/>
                <w:lang w:val="sr-Cyrl-RS"/>
              </w:rPr>
              <w:t>Сервисирање унутрашњих јединица Министарства</w:t>
            </w:r>
          </w:p>
        </w:tc>
      </w:tr>
      <w:tr w:rsidR="00DC7BDF" w:rsidRPr="00A07645" w14:paraId="5D6C2F04" w14:textId="77777777" w:rsidTr="00DC7BDF">
        <w:tc>
          <w:tcPr>
            <w:tcW w:w="2250" w:type="dxa"/>
            <w:shd w:val="clear" w:color="auto" w:fill="F2F2F2" w:themeFill="background1" w:themeFillShade="F2"/>
          </w:tcPr>
          <w:p w14:paraId="03D15A81"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1189BD90"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6C3A07B7"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946DF7C"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7EF85004"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17229D98"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260498AD"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1961F121" w14:textId="77777777" w:rsidR="00DC7BDF" w:rsidRPr="00A07645" w:rsidRDefault="00DC7BDF"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C7BDF" w:rsidRPr="00A07645" w14:paraId="1BC7E2EA" w14:textId="77777777" w:rsidTr="00DC7BDF">
        <w:tc>
          <w:tcPr>
            <w:tcW w:w="2250" w:type="dxa"/>
            <w:shd w:val="clear" w:color="auto" w:fill="FFFFFF" w:themeFill="background1"/>
          </w:tcPr>
          <w:p w14:paraId="1A5496DB" w14:textId="371B2AE6" w:rsidR="00DC7BDF" w:rsidRPr="00A07645" w:rsidRDefault="00DC7BDF" w:rsidP="00DC7BDF">
            <w:pPr>
              <w:rPr>
                <w:rFonts w:cstheme="minorHAnsi"/>
                <w:noProof/>
                <w:sz w:val="20"/>
                <w:szCs w:val="20"/>
                <w:lang w:val="sr-Cyrl-RS"/>
              </w:rPr>
            </w:pPr>
            <w:r w:rsidRPr="00A07645">
              <w:rPr>
                <w:rFonts w:cstheme="minorHAnsi"/>
                <w:noProof/>
                <w:sz w:val="20"/>
                <w:szCs w:val="20"/>
                <w:lang w:val="sr-Cyrl-RS"/>
              </w:rPr>
              <w:t>Извршење буџета</w:t>
            </w:r>
          </w:p>
        </w:tc>
        <w:tc>
          <w:tcPr>
            <w:tcW w:w="1578" w:type="dxa"/>
            <w:shd w:val="clear" w:color="auto" w:fill="FFFFFF" w:themeFill="background1"/>
          </w:tcPr>
          <w:p w14:paraId="3A2C0056" w14:textId="45A9C3ED" w:rsidR="00DC7BDF" w:rsidRPr="00A07645" w:rsidRDefault="00DC7BDF" w:rsidP="00DC7BDF">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tcBorders>
              <w:top w:val="nil"/>
              <w:left w:val="nil"/>
              <w:bottom w:val="single" w:sz="8" w:space="0" w:color="auto"/>
              <w:right w:val="single" w:sz="8" w:space="0" w:color="auto"/>
            </w:tcBorders>
            <w:shd w:val="clear" w:color="auto" w:fill="auto"/>
          </w:tcPr>
          <w:p w14:paraId="4515C699" w14:textId="799C7DA8" w:rsidR="00DC7BDF" w:rsidRPr="00A07645" w:rsidRDefault="00DC7BDF" w:rsidP="00DC7BDF">
            <w:pPr>
              <w:rPr>
                <w:rFonts w:cstheme="minorHAnsi"/>
                <w:noProof/>
                <w:sz w:val="20"/>
                <w:szCs w:val="20"/>
                <w:lang w:val="sr-Cyrl-RS"/>
              </w:rPr>
            </w:pPr>
            <w:r w:rsidRPr="00A07645">
              <w:rPr>
                <w:rFonts w:eastAsia="Times New Roman" w:cstheme="minorHAnsi"/>
                <w:color w:val="000000"/>
                <w:sz w:val="20"/>
                <w:szCs w:val="20"/>
                <w:lang w:val="sr-Cyrl-RS"/>
              </w:rPr>
              <w:t>Проценат</w:t>
            </w:r>
          </w:p>
        </w:tc>
        <w:tc>
          <w:tcPr>
            <w:tcW w:w="850" w:type="dxa"/>
            <w:tcBorders>
              <w:top w:val="nil"/>
              <w:left w:val="nil"/>
              <w:bottom w:val="single" w:sz="8" w:space="0" w:color="auto"/>
              <w:right w:val="single" w:sz="8" w:space="0" w:color="auto"/>
            </w:tcBorders>
            <w:shd w:val="clear" w:color="auto" w:fill="auto"/>
          </w:tcPr>
          <w:p w14:paraId="6F70AFE0" w14:textId="5879C4D1" w:rsidR="00DC7BDF" w:rsidRPr="00A07645" w:rsidRDefault="00DC7BDF" w:rsidP="00DC7BDF">
            <w:pPr>
              <w:jc w:val="center"/>
              <w:rPr>
                <w:rFonts w:cstheme="minorHAnsi"/>
                <w:noProof/>
                <w:sz w:val="20"/>
                <w:szCs w:val="20"/>
                <w:lang w:val="sr-Cyrl-RS"/>
              </w:rPr>
            </w:pPr>
            <w:r w:rsidRPr="00A07645">
              <w:rPr>
                <w:rFonts w:eastAsia="Times New Roman" w:cstheme="minorHAnsi"/>
                <w:color w:val="000000"/>
                <w:sz w:val="20"/>
                <w:szCs w:val="20"/>
                <w:lang w:val="sr-Cyrl-RS"/>
              </w:rPr>
              <w:t>2020</w:t>
            </w:r>
          </w:p>
        </w:tc>
        <w:tc>
          <w:tcPr>
            <w:tcW w:w="992" w:type="dxa"/>
            <w:tcBorders>
              <w:top w:val="nil"/>
              <w:left w:val="nil"/>
              <w:bottom w:val="single" w:sz="8" w:space="0" w:color="auto"/>
              <w:right w:val="single" w:sz="8" w:space="0" w:color="auto"/>
            </w:tcBorders>
            <w:shd w:val="clear" w:color="auto" w:fill="auto"/>
          </w:tcPr>
          <w:p w14:paraId="51180B7A" w14:textId="0B2E897B" w:rsidR="00DC7BDF" w:rsidRPr="00A07645" w:rsidRDefault="00DC7BDF" w:rsidP="00DC7BDF">
            <w:pPr>
              <w:jc w:val="center"/>
              <w:rPr>
                <w:rFonts w:cstheme="minorHAnsi"/>
                <w:noProof/>
                <w:sz w:val="20"/>
                <w:szCs w:val="20"/>
                <w:lang w:val="sr-Cyrl-RS"/>
              </w:rPr>
            </w:pPr>
            <w:r w:rsidRPr="00A07645">
              <w:rPr>
                <w:rFonts w:eastAsia="Times New Roman" w:cstheme="minorHAnsi"/>
                <w:color w:val="000000"/>
                <w:sz w:val="20"/>
                <w:szCs w:val="20"/>
                <w:lang w:val="sr-Cyrl-RS"/>
              </w:rPr>
              <w:t>85</w:t>
            </w:r>
          </w:p>
        </w:tc>
        <w:tc>
          <w:tcPr>
            <w:tcW w:w="851" w:type="dxa"/>
            <w:tcBorders>
              <w:top w:val="nil"/>
              <w:left w:val="nil"/>
              <w:bottom w:val="single" w:sz="8" w:space="0" w:color="auto"/>
              <w:right w:val="single" w:sz="8" w:space="0" w:color="auto"/>
            </w:tcBorders>
            <w:shd w:val="clear" w:color="auto" w:fill="auto"/>
          </w:tcPr>
          <w:p w14:paraId="227D1EC4" w14:textId="135CE9C9" w:rsidR="00DC7BDF" w:rsidRPr="00A07645" w:rsidRDefault="00DC7BDF" w:rsidP="00DC7BDF">
            <w:pPr>
              <w:jc w:val="center"/>
              <w:rPr>
                <w:rFonts w:cstheme="minorHAnsi"/>
                <w:noProof/>
                <w:sz w:val="20"/>
                <w:szCs w:val="20"/>
                <w:lang w:val="sr-Cyrl-RS"/>
              </w:rPr>
            </w:pPr>
            <w:r w:rsidRPr="00A07645">
              <w:rPr>
                <w:rFonts w:eastAsia="Times New Roman" w:cstheme="minorHAnsi"/>
                <w:color w:val="000000"/>
                <w:sz w:val="20"/>
                <w:szCs w:val="20"/>
                <w:lang w:val="sr-Cyrl-RS"/>
              </w:rPr>
              <w:t>100</w:t>
            </w:r>
          </w:p>
        </w:tc>
        <w:tc>
          <w:tcPr>
            <w:tcW w:w="850" w:type="dxa"/>
            <w:tcBorders>
              <w:top w:val="nil"/>
              <w:left w:val="nil"/>
              <w:bottom w:val="single" w:sz="8" w:space="0" w:color="auto"/>
              <w:right w:val="single" w:sz="8" w:space="0" w:color="auto"/>
            </w:tcBorders>
            <w:shd w:val="clear" w:color="auto" w:fill="auto"/>
          </w:tcPr>
          <w:p w14:paraId="3511F7B5" w14:textId="6E817D0A" w:rsidR="00DC7BDF" w:rsidRPr="00A07645" w:rsidRDefault="00DC7BDF" w:rsidP="00DC7BDF">
            <w:pPr>
              <w:jc w:val="center"/>
              <w:rPr>
                <w:rFonts w:cstheme="minorHAnsi"/>
                <w:noProof/>
                <w:sz w:val="20"/>
                <w:szCs w:val="20"/>
                <w:lang w:val="sr-Cyrl-RS"/>
              </w:rPr>
            </w:pPr>
            <w:r w:rsidRPr="00A07645">
              <w:rPr>
                <w:rFonts w:eastAsia="Times New Roman" w:cstheme="minorHAnsi"/>
                <w:color w:val="000000"/>
                <w:sz w:val="20"/>
                <w:szCs w:val="20"/>
                <w:lang w:val="sr-Cyrl-RS"/>
              </w:rPr>
              <w:t>100</w:t>
            </w:r>
          </w:p>
        </w:tc>
        <w:tc>
          <w:tcPr>
            <w:tcW w:w="856" w:type="dxa"/>
            <w:tcBorders>
              <w:top w:val="nil"/>
              <w:left w:val="nil"/>
              <w:bottom w:val="single" w:sz="8" w:space="0" w:color="auto"/>
              <w:right w:val="single" w:sz="8" w:space="0" w:color="auto"/>
            </w:tcBorders>
            <w:shd w:val="clear" w:color="auto" w:fill="auto"/>
          </w:tcPr>
          <w:p w14:paraId="0D589E91" w14:textId="78A6CB3C" w:rsidR="00DC7BDF" w:rsidRPr="00A07645" w:rsidRDefault="00DC7BDF" w:rsidP="00DC7BDF">
            <w:pPr>
              <w:jc w:val="center"/>
              <w:rPr>
                <w:rFonts w:cstheme="minorHAnsi"/>
                <w:noProof/>
                <w:sz w:val="20"/>
                <w:szCs w:val="20"/>
                <w:lang w:val="sr-Cyrl-RS"/>
              </w:rPr>
            </w:pPr>
            <w:r w:rsidRPr="00A07645">
              <w:rPr>
                <w:rFonts w:eastAsia="Times New Roman" w:cstheme="minorHAnsi"/>
                <w:color w:val="000000"/>
                <w:sz w:val="20"/>
                <w:szCs w:val="20"/>
                <w:lang w:val="sr-Cyrl-RS"/>
              </w:rPr>
              <w:t>100</w:t>
            </w:r>
          </w:p>
        </w:tc>
      </w:tr>
      <w:tr w:rsidR="00DC7BDF" w:rsidRPr="00A07645" w14:paraId="41F14E7B" w14:textId="77777777" w:rsidTr="007F459D">
        <w:tc>
          <w:tcPr>
            <w:tcW w:w="9361" w:type="dxa"/>
            <w:gridSpan w:val="8"/>
            <w:shd w:val="clear" w:color="auto" w:fill="FFC000"/>
          </w:tcPr>
          <w:p w14:paraId="5E58F45C" w14:textId="53CEEF89" w:rsidR="00DC7BDF" w:rsidRPr="00A07645" w:rsidRDefault="00DC7BDF" w:rsidP="00462998">
            <w:pPr>
              <w:jc w:val="both"/>
              <w:rPr>
                <w:rFonts w:cstheme="minorHAnsi"/>
                <w:b/>
                <w:bCs/>
                <w:noProof/>
                <w:sz w:val="20"/>
                <w:szCs w:val="20"/>
                <w:lang w:val="sr-Cyrl-RS"/>
              </w:rPr>
            </w:pPr>
            <w:r w:rsidRPr="00A07645">
              <w:rPr>
                <w:rFonts w:cstheme="minorHAnsi"/>
                <w:b/>
                <w:bCs/>
                <w:noProof/>
                <w:sz w:val="20"/>
                <w:szCs w:val="20"/>
                <w:lang w:val="sr-Cyrl-RS"/>
              </w:rPr>
              <w:t>Коментар</w:t>
            </w:r>
          </w:p>
          <w:p w14:paraId="255B7DAE" w14:textId="6199E79C" w:rsidR="00DC7BDF" w:rsidRPr="00A07645" w:rsidRDefault="00561810" w:rsidP="007F459D">
            <w:pPr>
              <w:jc w:val="both"/>
              <w:rPr>
                <w:rFonts w:cstheme="minorHAnsi"/>
                <w:noProof/>
                <w:sz w:val="20"/>
                <w:szCs w:val="20"/>
                <w:lang w:val="sr-Cyrl-RS"/>
              </w:rPr>
            </w:pPr>
            <w:r w:rsidRPr="00A07645">
              <w:rPr>
                <w:rFonts w:cstheme="minorHAnsi"/>
                <w:noProof/>
                <w:sz w:val="20"/>
                <w:szCs w:val="20"/>
                <w:lang w:val="sr-Cyrl-RS"/>
              </w:rPr>
              <w:t>Циљ и индикатор буџетског корисника нису родно одговорни. Иако је намера јасна</w:t>
            </w:r>
            <w:r w:rsidR="007F459D" w:rsidRPr="00A07645">
              <w:rPr>
                <w:rFonts w:cstheme="minorHAnsi"/>
                <w:noProof/>
                <w:sz w:val="20"/>
                <w:szCs w:val="20"/>
                <w:lang w:val="sr-Cyrl-RS"/>
              </w:rPr>
              <w:t>,</w:t>
            </w:r>
            <w:r w:rsidRPr="00A07645">
              <w:rPr>
                <w:rFonts w:cstheme="minorHAnsi"/>
                <w:noProof/>
                <w:sz w:val="20"/>
                <w:szCs w:val="20"/>
                <w:lang w:val="sr-Cyrl-RS"/>
              </w:rPr>
              <w:t xml:space="preserve"> а то је </w:t>
            </w:r>
            <w:r w:rsidR="007F459D" w:rsidRPr="00A07645">
              <w:rPr>
                <w:rFonts w:cstheme="minorHAnsi"/>
                <w:noProof/>
                <w:sz w:val="20"/>
                <w:szCs w:val="20"/>
                <w:lang w:val="sr-Cyrl-RS"/>
              </w:rPr>
              <w:t>праћење ефикасности трошења средстава Министарства на обављање изворних надлежности, индикатор није специфичан, јер се из њега не може утврдити у којој мери ће допринети унапређењу родне равноправности као и у којој мери су активности министарства усмерене на одтклањање родних неједнакости. Праћење степена извршења буџета део је вођења одговорне јавне политике али се у контексту родно одговорног буџетирања средства морају специфичније усмеравати на активности које доводе до отклањања родних неједнакости и постављањем специфичних индикатора пратити напредак у остваривању циљева родне равноправности.</w:t>
            </w:r>
          </w:p>
        </w:tc>
      </w:tr>
      <w:tr w:rsidR="00B73206" w:rsidRPr="00A07645" w14:paraId="7E7AD61F" w14:textId="77777777" w:rsidTr="00462998">
        <w:tc>
          <w:tcPr>
            <w:tcW w:w="3828" w:type="dxa"/>
            <w:gridSpan w:val="2"/>
            <w:tcBorders>
              <w:top w:val="nil"/>
              <w:left w:val="nil"/>
              <w:bottom w:val="nil"/>
              <w:right w:val="nil"/>
            </w:tcBorders>
          </w:tcPr>
          <w:p w14:paraId="09663150" w14:textId="77777777" w:rsidR="00B73206" w:rsidRPr="00A07645" w:rsidRDefault="00B73206" w:rsidP="00462998">
            <w:pPr>
              <w:rPr>
                <w:rFonts w:cstheme="minorHAnsi"/>
                <w:noProof/>
                <w:lang w:val="sr-Cyrl-RS"/>
              </w:rPr>
            </w:pPr>
            <w:r w:rsidRPr="00A07645">
              <w:rPr>
                <w:rFonts w:cstheme="minorHAnsi"/>
                <w:noProof/>
                <w:lang w:val="sr-Cyrl-RS"/>
              </w:rPr>
              <w:t>Програм</w:t>
            </w:r>
          </w:p>
        </w:tc>
        <w:tc>
          <w:tcPr>
            <w:tcW w:w="5533" w:type="dxa"/>
            <w:gridSpan w:val="6"/>
            <w:tcBorders>
              <w:top w:val="nil"/>
              <w:left w:val="nil"/>
              <w:bottom w:val="nil"/>
              <w:right w:val="nil"/>
            </w:tcBorders>
          </w:tcPr>
          <w:p w14:paraId="307E75D2" w14:textId="6BBD5F97" w:rsidR="00B73206" w:rsidRPr="00A07645" w:rsidRDefault="00B73206" w:rsidP="00462998">
            <w:pPr>
              <w:rPr>
                <w:rFonts w:cstheme="minorHAnsi"/>
                <w:noProof/>
                <w:lang w:val="sr-Cyrl-RS"/>
              </w:rPr>
            </w:pPr>
            <w:r w:rsidRPr="00A07645">
              <w:rPr>
                <w:rFonts w:cstheme="minorHAnsi"/>
              </w:rPr>
              <w:t>100</w:t>
            </w:r>
            <w:r w:rsidRPr="00A07645">
              <w:rPr>
                <w:rFonts w:cstheme="minorHAnsi"/>
                <w:lang w:val="sr-Cyrl-RS"/>
              </w:rPr>
              <w:t>2</w:t>
            </w:r>
          </w:p>
        </w:tc>
      </w:tr>
      <w:tr w:rsidR="00B73206" w:rsidRPr="00A07645" w14:paraId="57AA6B18" w14:textId="77777777" w:rsidTr="00462998">
        <w:tc>
          <w:tcPr>
            <w:tcW w:w="3828" w:type="dxa"/>
            <w:gridSpan w:val="2"/>
            <w:tcBorders>
              <w:top w:val="nil"/>
              <w:left w:val="nil"/>
              <w:bottom w:val="nil"/>
              <w:right w:val="nil"/>
            </w:tcBorders>
          </w:tcPr>
          <w:p w14:paraId="4975657D" w14:textId="77777777" w:rsidR="00B73206" w:rsidRPr="00A07645" w:rsidRDefault="00B73206" w:rsidP="00462998">
            <w:pPr>
              <w:rPr>
                <w:rFonts w:cstheme="minorHAnsi"/>
                <w:i/>
                <w:iCs/>
                <w:noProof/>
                <w:lang w:val="sr-Cyrl-RS"/>
              </w:rPr>
            </w:pPr>
            <w:r w:rsidRPr="00A07645">
              <w:rPr>
                <w:rFonts w:cstheme="minorHAnsi"/>
                <w:i/>
                <w:iCs/>
                <w:noProof/>
                <w:lang w:val="sr-Cyrl-RS"/>
              </w:rPr>
              <w:t>Назив програма</w:t>
            </w:r>
          </w:p>
        </w:tc>
        <w:tc>
          <w:tcPr>
            <w:tcW w:w="5533" w:type="dxa"/>
            <w:gridSpan w:val="6"/>
            <w:tcBorders>
              <w:top w:val="nil"/>
              <w:left w:val="nil"/>
              <w:bottom w:val="nil"/>
              <w:right w:val="nil"/>
            </w:tcBorders>
          </w:tcPr>
          <w:p w14:paraId="37C33A90" w14:textId="553A7805" w:rsidR="00B73206" w:rsidRPr="00A07645" w:rsidRDefault="00B73206" w:rsidP="00462998">
            <w:pPr>
              <w:rPr>
                <w:rFonts w:cstheme="minorHAnsi"/>
                <w:noProof/>
                <w:lang w:val="sr-Cyrl-RS"/>
              </w:rPr>
            </w:pPr>
            <w:r w:rsidRPr="00A07645">
              <w:rPr>
                <w:rFonts w:cstheme="minorHAnsi"/>
                <w:lang w:val="sr-Cyrl-RS"/>
              </w:rPr>
              <w:t>Стварање подстицајног окружења за развој цивилног друштва</w:t>
            </w:r>
          </w:p>
        </w:tc>
      </w:tr>
      <w:tr w:rsidR="00B73206" w:rsidRPr="00A07645" w14:paraId="16012B63" w14:textId="77777777" w:rsidTr="00462998">
        <w:tc>
          <w:tcPr>
            <w:tcW w:w="3828" w:type="dxa"/>
            <w:gridSpan w:val="2"/>
            <w:tcBorders>
              <w:top w:val="nil"/>
              <w:left w:val="nil"/>
              <w:bottom w:val="nil"/>
              <w:right w:val="nil"/>
            </w:tcBorders>
          </w:tcPr>
          <w:p w14:paraId="3FDB6E2E" w14:textId="77777777" w:rsidR="00B73206" w:rsidRPr="00A07645" w:rsidRDefault="00B73206" w:rsidP="00462998">
            <w:pPr>
              <w:rPr>
                <w:rFonts w:cstheme="minorHAnsi"/>
                <w:i/>
                <w:iCs/>
                <w:noProof/>
                <w:lang w:val="sr-Cyrl-RS"/>
              </w:rPr>
            </w:pPr>
            <w:r w:rsidRPr="00A07645">
              <w:rPr>
                <w:rFonts w:cstheme="minorHAnsi"/>
                <w:noProof/>
                <w:lang w:val="sr-Cyrl-RS"/>
              </w:rPr>
              <w:t>Програмска активност/Пројекат</w:t>
            </w:r>
          </w:p>
        </w:tc>
        <w:tc>
          <w:tcPr>
            <w:tcW w:w="5533" w:type="dxa"/>
            <w:gridSpan w:val="6"/>
            <w:tcBorders>
              <w:top w:val="nil"/>
              <w:left w:val="nil"/>
              <w:bottom w:val="nil"/>
              <w:right w:val="nil"/>
            </w:tcBorders>
          </w:tcPr>
          <w:p w14:paraId="601EBB38" w14:textId="09ED52D9" w:rsidR="00B73206" w:rsidRPr="00A07645" w:rsidRDefault="00B73206" w:rsidP="00462998">
            <w:pPr>
              <w:rPr>
                <w:rFonts w:cstheme="minorHAnsi"/>
                <w:noProof/>
                <w:lang w:val="sr-Cyrl-RS"/>
              </w:rPr>
            </w:pPr>
            <w:r w:rsidRPr="00A07645">
              <w:rPr>
                <w:rFonts w:cstheme="minorHAnsi"/>
                <w:noProof/>
                <w:lang w:val="sr-Cyrl-RS"/>
              </w:rPr>
              <w:t>-</w:t>
            </w:r>
          </w:p>
        </w:tc>
      </w:tr>
      <w:tr w:rsidR="00B73206" w:rsidRPr="00A07645" w14:paraId="521550A7" w14:textId="77777777" w:rsidTr="00462998">
        <w:tc>
          <w:tcPr>
            <w:tcW w:w="3828" w:type="dxa"/>
            <w:gridSpan w:val="2"/>
            <w:tcBorders>
              <w:top w:val="nil"/>
              <w:left w:val="nil"/>
              <w:bottom w:val="single" w:sz="4" w:space="0" w:color="auto"/>
              <w:right w:val="nil"/>
            </w:tcBorders>
          </w:tcPr>
          <w:p w14:paraId="45EA38DA" w14:textId="77777777" w:rsidR="00B73206" w:rsidRPr="00A07645" w:rsidRDefault="00B73206" w:rsidP="00462998">
            <w:pPr>
              <w:rPr>
                <w:rFonts w:cstheme="minorHAnsi"/>
                <w:i/>
                <w:iCs/>
                <w:noProof/>
                <w:lang w:val="sr-Cyrl-RS"/>
              </w:rPr>
            </w:pPr>
            <w:r w:rsidRPr="00A07645">
              <w:rPr>
                <w:rFonts w:cstheme="minorHAnsi"/>
                <w:i/>
                <w:iCs/>
                <w:noProof/>
                <w:lang w:val="sr-Cyrl-RS"/>
              </w:rPr>
              <w:t>Назив ПА/П</w:t>
            </w:r>
          </w:p>
        </w:tc>
        <w:tc>
          <w:tcPr>
            <w:tcW w:w="5533" w:type="dxa"/>
            <w:gridSpan w:val="6"/>
            <w:tcBorders>
              <w:top w:val="nil"/>
              <w:left w:val="nil"/>
              <w:bottom w:val="single" w:sz="4" w:space="0" w:color="auto"/>
              <w:right w:val="nil"/>
            </w:tcBorders>
          </w:tcPr>
          <w:p w14:paraId="4593CC66" w14:textId="70901809" w:rsidR="00B73206" w:rsidRPr="00A07645" w:rsidRDefault="00B73206" w:rsidP="00462998">
            <w:pPr>
              <w:rPr>
                <w:rFonts w:cstheme="minorHAnsi"/>
                <w:noProof/>
                <w:lang w:val="sr-Cyrl-RS"/>
              </w:rPr>
            </w:pPr>
            <w:r w:rsidRPr="00A07645">
              <w:rPr>
                <w:rFonts w:cstheme="minorHAnsi"/>
                <w:noProof/>
                <w:lang w:val="sr-Cyrl-RS"/>
              </w:rPr>
              <w:t>-</w:t>
            </w:r>
          </w:p>
        </w:tc>
      </w:tr>
      <w:tr w:rsidR="00B73206" w:rsidRPr="00A07645" w14:paraId="2A1F9E21" w14:textId="77777777" w:rsidTr="00462998">
        <w:tc>
          <w:tcPr>
            <w:tcW w:w="3828" w:type="dxa"/>
            <w:gridSpan w:val="2"/>
          </w:tcPr>
          <w:p w14:paraId="16C3EA37" w14:textId="77777777" w:rsidR="00B73206" w:rsidRPr="00A07645" w:rsidRDefault="00B73206" w:rsidP="00462998">
            <w:pPr>
              <w:rPr>
                <w:rFonts w:cstheme="minorHAnsi"/>
                <w:b/>
                <w:bCs/>
                <w:noProof/>
                <w:sz w:val="20"/>
                <w:szCs w:val="20"/>
                <w:lang w:val="sr-Cyrl-RS"/>
              </w:rPr>
            </w:pPr>
            <w:r w:rsidRPr="00A07645">
              <w:rPr>
                <w:rFonts w:cstheme="minorHAnsi"/>
                <w:b/>
                <w:bCs/>
                <w:noProof/>
                <w:sz w:val="20"/>
                <w:szCs w:val="20"/>
                <w:lang w:val="sr-Cyrl-RS"/>
              </w:rPr>
              <w:t>Назив циља</w:t>
            </w:r>
          </w:p>
        </w:tc>
        <w:tc>
          <w:tcPr>
            <w:tcW w:w="5533" w:type="dxa"/>
            <w:gridSpan w:val="6"/>
          </w:tcPr>
          <w:p w14:paraId="74FD07C2" w14:textId="282F7B59" w:rsidR="00B73206" w:rsidRPr="00A07645" w:rsidRDefault="00B73206" w:rsidP="00462998">
            <w:pPr>
              <w:jc w:val="both"/>
              <w:rPr>
                <w:rFonts w:cstheme="minorHAnsi"/>
                <w:b/>
                <w:bCs/>
                <w:noProof/>
                <w:sz w:val="20"/>
                <w:szCs w:val="20"/>
                <w:lang w:val="sr-Cyrl-RS"/>
              </w:rPr>
            </w:pPr>
            <w:r w:rsidRPr="00A07645">
              <w:rPr>
                <w:rFonts w:cstheme="minorHAnsi"/>
                <w:b/>
                <w:bCs/>
                <w:noProof/>
                <w:sz w:val="20"/>
                <w:szCs w:val="20"/>
                <w:lang w:val="sr-Cyrl-RS"/>
              </w:rPr>
              <w:t>Унапређен институционални,финансијски и правни оквир за развој цивилног друштва</w:t>
            </w:r>
          </w:p>
        </w:tc>
      </w:tr>
      <w:tr w:rsidR="00B73206" w:rsidRPr="00A07645" w14:paraId="48ED0206" w14:textId="77777777" w:rsidTr="00462998">
        <w:tc>
          <w:tcPr>
            <w:tcW w:w="2250" w:type="dxa"/>
            <w:shd w:val="clear" w:color="auto" w:fill="F2F2F2" w:themeFill="background1" w:themeFillShade="F2"/>
          </w:tcPr>
          <w:p w14:paraId="1A022D2F"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78" w:type="dxa"/>
            <w:shd w:val="clear" w:color="auto" w:fill="F2F2F2" w:themeFill="background1" w:themeFillShade="F2"/>
          </w:tcPr>
          <w:p w14:paraId="608C2BB4"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C758B1A"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466682B"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27B7200D"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75551D0"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5F307027"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6" w:type="dxa"/>
            <w:shd w:val="clear" w:color="auto" w:fill="F2F2F2" w:themeFill="background1" w:themeFillShade="F2"/>
          </w:tcPr>
          <w:p w14:paraId="604B6EF8" w14:textId="77777777" w:rsidR="00B73206" w:rsidRPr="00A07645" w:rsidRDefault="00B73206" w:rsidP="0046299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B73206" w:rsidRPr="00A07645" w14:paraId="13D92997" w14:textId="77777777" w:rsidTr="00B73206">
        <w:tc>
          <w:tcPr>
            <w:tcW w:w="2250" w:type="dxa"/>
            <w:shd w:val="clear" w:color="auto" w:fill="FFFFFF" w:themeFill="background1"/>
          </w:tcPr>
          <w:p w14:paraId="47738987" w14:textId="725C4E95" w:rsidR="00B73206" w:rsidRPr="00A07645" w:rsidRDefault="00B73206" w:rsidP="00B73206">
            <w:pPr>
              <w:rPr>
                <w:rFonts w:cstheme="minorHAnsi"/>
                <w:noProof/>
                <w:sz w:val="20"/>
                <w:szCs w:val="20"/>
                <w:lang w:val="sr-Cyrl-RS"/>
              </w:rPr>
            </w:pPr>
            <w:r w:rsidRPr="00A07645">
              <w:rPr>
                <w:rFonts w:cstheme="minorHAnsi"/>
                <w:noProof/>
                <w:sz w:val="20"/>
                <w:szCs w:val="20"/>
                <w:lang w:val="sr-Cyrl-RS"/>
              </w:rPr>
              <w:t>Број иницијатива упућених у циљу унапређења институционалног, финансијског и правног оквира за развој цивилног друштва</w:t>
            </w:r>
          </w:p>
        </w:tc>
        <w:tc>
          <w:tcPr>
            <w:tcW w:w="1578" w:type="dxa"/>
            <w:shd w:val="clear" w:color="auto" w:fill="FFFFFF" w:themeFill="background1"/>
          </w:tcPr>
          <w:p w14:paraId="366FE8B8" w14:textId="160F598E" w:rsidR="00B73206" w:rsidRPr="00A07645" w:rsidRDefault="00B73206" w:rsidP="00B73206">
            <w:pPr>
              <w:rPr>
                <w:rFonts w:cstheme="minorHAnsi"/>
                <w:noProof/>
                <w:sz w:val="20"/>
                <w:szCs w:val="20"/>
                <w:lang w:val="sr-Cyrl-RS"/>
              </w:rPr>
            </w:pPr>
            <w:r w:rsidRPr="00A07645">
              <w:rPr>
                <w:rFonts w:cstheme="minorHAnsi"/>
                <w:noProof/>
                <w:sz w:val="20"/>
                <w:szCs w:val="20"/>
                <w:lang w:val="sr-Cyrl-RS"/>
              </w:rPr>
              <w:t>Министарство за људска и мањинска права и друштвени дијалог</w:t>
            </w:r>
          </w:p>
        </w:tc>
        <w:tc>
          <w:tcPr>
            <w:tcW w:w="1134" w:type="dxa"/>
            <w:tcBorders>
              <w:top w:val="nil"/>
              <w:left w:val="nil"/>
              <w:bottom w:val="nil"/>
              <w:right w:val="single" w:sz="8" w:space="0" w:color="000000"/>
            </w:tcBorders>
            <w:shd w:val="clear" w:color="auto" w:fill="auto"/>
          </w:tcPr>
          <w:p w14:paraId="7E3FAB2A" w14:textId="28C80354" w:rsidR="00B73206" w:rsidRPr="00A07645" w:rsidRDefault="00B73206" w:rsidP="00B73206">
            <w:pPr>
              <w:rPr>
                <w:rFonts w:cstheme="minorHAnsi"/>
                <w:noProof/>
                <w:sz w:val="20"/>
                <w:szCs w:val="20"/>
                <w:lang w:val="sr-Cyrl-RS"/>
              </w:rPr>
            </w:pPr>
            <w:r w:rsidRPr="00A07645">
              <w:rPr>
                <w:rFonts w:eastAsia="Times New Roman" w:cstheme="minorHAnsi"/>
                <w:color w:val="000000"/>
                <w:sz w:val="20"/>
                <w:szCs w:val="20"/>
                <w:lang w:val="sr-Cyrl-RS"/>
              </w:rPr>
              <w:t>Број</w:t>
            </w:r>
          </w:p>
        </w:tc>
        <w:tc>
          <w:tcPr>
            <w:tcW w:w="850" w:type="dxa"/>
            <w:tcBorders>
              <w:top w:val="nil"/>
              <w:left w:val="nil"/>
              <w:bottom w:val="nil"/>
              <w:right w:val="single" w:sz="8" w:space="0" w:color="000000"/>
            </w:tcBorders>
            <w:shd w:val="clear" w:color="auto" w:fill="auto"/>
          </w:tcPr>
          <w:p w14:paraId="6B965FAB" w14:textId="68FB4864" w:rsidR="00B73206" w:rsidRPr="00A07645" w:rsidRDefault="00B73206" w:rsidP="00B73206">
            <w:pPr>
              <w:jc w:val="center"/>
              <w:rPr>
                <w:rFonts w:cstheme="minorHAnsi"/>
                <w:noProof/>
                <w:sz w:val="20"/>
                <w:szCs w:val="20"/>
                <w:lang w:val="sr-Cyrl-RS"/>
              </w:rPr>
            </w:pPr>
            <w:r w:rsidRPr="00A07645">
              <w:rPr>
                <w:rFonts w:eastAsia="Times New Roman" w:cstheme="minorHAnsi"/>
                <w:color w:val="000000"/>
                <w:sz w:val="20"/>
                <w:szCs w:val="20"/>
                <w:lang w:val="sr-Cyrl-RS"/>
              </w:rPr>
              <w:t>2020</w:t>
            </w:r>
          </w:p>
        </w:tc>
        <w:tc>
          <w:tcPr>
            <w:tcW w:w="992" w:type="dxa"/>
            <w:tcBorders>
              <w:top w:val="nil"/>
              <w:left w:val="nil"/>
              <w:bottom w:val="nil"/>
              <w:right w:val="single" w:sz="8" w:space="0" w:color="000000"/>
            </w:tcBorders>
            <w:shd w:val="clear" w:color="auto" w:fill="auto"/>
          </w:tcPr>
          <w:p w14:paraId="02E1153E" w14:textId="0B151819" w:rsidR="00B73206" w:rsidRPr="00A07645" w:rsidRDefault="00B73206" w:rsidP="00B73206">
            <w:pPr>
              <w:jc w:val="center"/>
              <w:rPr>
                <w:rFonts w:cstheme="minorHAnsi"/>
                <w:noProof/>
                <w:sz w:val="20"/>
                <w:szCs w:val="20"/>
                <w:lang w:val="sr-Cyrl-RS"/>
              </w:rPr>
            </w:pPr>
            <w:r w:rsidRPr="00A07645">
              <w:rPr>
                <w:rFonts w:eastAsia="Times New Roman" w:cstheme="minorHAnsi"/>
                <w:color w:val="000000"/>
                <w:sz w:val="20"/>
                <w:szCs w:val="20"/>
                <w:lang w:val="sr-Cyrl-RS"/>
              </w:rPr>
              <w:t>5</w:t>
            </w:r>
          </w:p>
        </w:tc>
        <w:tc>
          <w:tcPr>
            <w:tcW w:w="851" w:type="dxa"/>
            <w:tcBorders>
              <w:top w:val="nil"/>
              <w:left w:val="nil"/>
              <w:bottom w:val="nil"/>
              <w:right w:val="single" w:sz="8" w:space="0" w:color="000000"/>
            </w:tcBorders>
            <w:shd w:val="clear" w:color="auto" w:fill="auto"/>
          </w:tcPr>
          <w:p w14:paraId="0FF89137" w14:textId="434A1C8C" w:rsidR="00B73206" w:rsidRPr="00A07645" w:rsidRDefault="00B73206" w:rsidP="00B73206">
            <w:pPr>
              <w:jc w:val="center"/>
              <w:rPr>
                <w:rFonts w:cstheme="minorHAnsi"/>
                <w:noProof/>
                <w:sz w:val="20"/>
                <w:szCs w:val="20"/>
                <w:lang w:val="sr-Cyrl-RS"/>
              </w:rPr>
            </w:pPr>
            <w:r w:rsidRPr="00A07645">
              <w:rPr>
                <w:rFonts w:eastAsia="Times New Roman" w:cstheme="minorHAnsi"/>
                <w:color w:val="000000"/>
                <w:sz w:val="20"/>
                <w:szCs w:val="20"/>
                <w:lang w:val="sr-Cyrl-RS"/>
              </w:rPr>
              <w:t>6</w:t>
            </w:r>
          </w:p>
        </w:tc>
        <w:tc>
          <w:tcPr>
            <w:tcW w:w="850" w:type="dxa"/>
            <w:tcBorders>
              <w:top w:val="nil"/>
              <w:left w:val="nil"/>
              <w:bottom w:val="nil"/>
              <w:right w:val="single" w:sz="8" w:space="0" w:color="auto"/>
            </w:tcBorders>
            <w:shd w:val="clear" w:color="auto" w:fill="auto"/>
          </w:tcPr>
          <w:p w14:paraId="4DE7AC78" w14:textId="0D35F9CF" w:rsidR="00B73206" w:rsidRPr="00A07645" w:rsidRDefault="00B73206" w:rsidP="00B73206">
            <w:pPr>
              <w:jc w:val="center"/>
              <w:rPr>
                <w:rFonts w:cstheme="minorHAnsi"/>
                <w:noProof/>
                <w:sz w:val="20"/>
                <w:szCs w:val="20"/>
                <w:lang w:val="sr-Cyrl-RS"/>
              </w:rPr>
            </w:pPr>
            <w:r w:rsidRPr="00A07645">
              <w:rPr>
                <w:rFonts w:eastAsia="Times New Roman" w:cstheme="minorHAnsi"/>
                <w:color w:val="000000"/>
                <w:sz w:val="20"/>
                <w:szCs w:val="20"/>
                <w:lang w:val="sr-Cyrl-RS"/>
              </w:rPr>
              <w:t>6</w:t>
            </w:r>
          </w:p>
        </w:tc>
        <w:tc>
          <w:tcPr>
            <w:tcW w:w="856" w:type="dxa"/>
            <w:tcBorders>
              <w:top w:val="nil"/>
              <w:left w:val="nil"/>
              <w:bottom w:val="nil"/>
              <w:right w:val="single" w:sz="8" w:space="0" w:color="auto"/>
            </w:tcBorders>
            <w:shd w:val="clear" w:color="auto" w:fill="auto"/>
          </w:tcPr>
          <w:p w14:paraId="4BD05EFF" w14:textId="6ABD3098" w:rsidR="00B73206" w:rsidRPr="00A07645" w:rsidRDefault="00B73206" w:rsidP="00B73206">
            <w:pPr>
              <w:jc w:val="center"/>
              <w:rPr>
                <w:rFonts w:cstheme="minorHAnsi"/>
                <w:noProof/>
                <w:sz w:val="20"/>
                <w:szCs w:val="20"/>
                <w:lang w:val="sr-Cyrl-RS"/>
              </w:rPr>
            </w:pPr>
            <w:r w:rsidRPr="00A07645">
              <w:rPr>
                <w:rFonts w:eastAsia="Times New Roman" w:cstheme="minorHAnsi"/>
                <w:color w:val="000000"/>
                <w:sz w:val="20"/>
                <w:szCs w:val="20"/>
                <w:lang w:val="sr-Cyrl-RS"/>
              </w:rPr>
              <w:t>6</w:t>
            </w:r>
          </w:p>
        </w:tc>
      </w:tr>
      <w:tr w:rsidR="00B73206" w:rsidRPr="00A07645" w14:paraId="5342B91B" w14:textId="77777777" w:rsidTr="00275004">
        <w:tc>
          <w:tcPr>
            <w:tcW w:w="9361" w:type="dxa"/>
            <w:gridSpan w:val="8"/>
            <w:shd w:val="clear" w:color="auto" w:fill="FFC000"/>
          </w:tcPr>
          <w:p w14:paraId="0D1D4E3D" w14:textId="247913E8" w:rsidR="00B73206" w:rsidRPr="00A07645" w:rsidRDefault="00B73206" w:rsidP="00462998">
            <w:pPr>
              <w:jc w:val="both"/>
              <w:rPr>
                <w:rFonts w:cstheme="minorHAnsi"/>
                <w:b/>
                <w:bCs/>
                <w:noProof/>
                <w:sz w:val="20"/>
                <w:szCs w:val="20"/>
                <w:lang w:val="sr-Cyrl-RS"/>
              </w:rPr>
            </w:pPr>
            <w:r w:rsidRPr="00A07645">
              <w:rPr>
                <w:rFonts w:cstheme="minorHAnsi"/>
                <w:b/>
                <w:bCs/>
                <w:noProof/>
                <w:sz w:val="20"/>
                <w:szCs w:val="20"/>
                <w:lang w:val="sr-Cyrl-RS"/>
              </w:rPr>
              <w:t>Коментар</w:t>
            </w:r>
          </w:p>
          <w:p w14:paraId="384F3F78" w14:textId="1353023B" w:rsidR="00B73206" w:rsidRPr="00A07645" w:rsidRDefault="00275004" w:rsidP="00275004">
            <w:pPr>
              <w:jc w:val="both"/>
              <w:rPr>
                <w:rFonts w:cstheme="minorHAnsi"/>
                <w:noProof/>
                <w:sz w:val="20"/>
                <w:szCs w:val="20"/>
                <w:lang w:val="sr-Cyrl-RS"/>
              </w:rPr>
            </w:pPr>
            <w:r w:rsidRPr="00A07645">
              <w:rPr>
                <w:rFonts w:cstheme="minorHAnsi"/>
                <w:noProof/>
                <w:sz w:val="20"/>
                <w:szCs w:val="20"/>
                <w:lang w:val="sr-Cyrl-RS"/>
              </w:rPr>
              <w:t>Иако је позитивно што буџетски корисник има намеру да прати иницијативе ка унапређењу оквира за развој цивилног друштва, ц</w:t>
            </w:r>
            <w:r w:rsidR="00B73206" w:rsidRPr="00A07645">
              <w:rPr>
                <w:rFonts w:cstheme="minorHAnsi"/>
                <w:noProof/>
                <w:sz w:val="20"/>
                <w:szCs w:val="20"/>
                <w:lang w:val="sr-Cyrl-RS"/>
              </w:rPr>
              <w:t>иљ и индикатор буџетског корисника нису родно одговорни. Индикатор није специфи</w:t>
            </w:r>
            <w:r w:rsidRPr="00A07645">
              <w:rPr>
                <w:rFonts w:cstheme="minorHAnsi"/>
                <w:noProof/>
                <w:sz w:val="20"/>
                <w:szCs w:val="20"/>
                <w:lang w:val="sr-Cyrl-RS"/>
              </w:rPr>
              <w:t>ан</w:t>
            </w:r>
            <w:r w:rsidR="00B73206" w:rsidRPr="00A07645">
              <w:rPr>
                <w:rFonts w:cstheme="minorHAnsi"/>
                <w:noProof/>
                <w:sz w:val="20"/>
                <w:szCs w:val="20"/>
                <w:lang w:val="sr-Cyrl-RS"/>
              </w:rPr>
              <w:t xml:space="preserve"> и не може се ја</w:t>
            </w:r>
            <w:r w:rsidRPr="00A07645">
              <w:rPr>
                <w:rFonts w:cstheme="minorHAnsi"/>
                <w:noProof/>
                <w:sz w:val="20"/>
                <w:szCs w:val="20"/>
                <w:lang w:val="sr-Cyrl-RS"/>
              </w:rPr>
              <w:t xml:space="preserve">сно </w:t>
            </w:r>
            <w:r w:rsidR="00B73206" w:rsidRPr="00A07645">
              <w:rPr>
                <w:rFonts w:cstheme="minorHAnsi"/>
                <w:noProof/>
                <w:sz w:val="20"/>
                <w:szCs w:val="20"/>
                <w:lang w:val="sr-Cyrl-RS"/>
              </w:rPr>
              <w:t>утрвдити ко је предлагач иницијатива, да ли је то Министарство или су то организације цивилног друштва. Такође</w:t>
            </w:r>
            <w:r w:rsidRPr="00A07645">
              <w:rPr>
                <w:rFonts w:cstheme="minorHAnsi"/>
                <w:noProof/>
                <w:sz w:val="20"/>
                <w:szCs w:val="20"/>
                <w:lang w:val="sr-Cyrl-RS"/>
              </w:rPr>
              <w:t>,</w:t>
            </w:r>
            <w:r w:rsidR="00B73206" w:rsidRPr="00A07645">
              <w:rPr>
                <w:rFonts w:cstheme="minorHAnsi"/>
                <w:noProof/>
                <w:sz w:val="20"/>
                <w:szCs w:val="20"/>
                <w:lang w:val="sr-Cyrl-RS"/>
              </w:rPr>
              <w:t xml:space="preserve"> утврђивање номиналног износа броја упућених инцијатива не указује и на допринос достизању планираног циља. Буџетском кориснику се предлаже да индикатор преформулише на следећи начин: </w:t>
            </w:r>
            <w:r w:rsidR="00B73206" w:rsidRPr="00A07645">
              <w:rPr>
                <w:rFonts w:cstheme="minorHAnsi"/>
                <w:i/>
                <w:iCs/>
                <w:noProof/>
                <w:sz w:val="20"/>
                <w:szCs w:val="20"/>
                <w:lang w:val="sr-Cyrl-RS"/>
              </w:rPr>
              <w:t xml:space="preserve">Број </w:t>
            </w:r>
            <w:r w:rsidRPr="00A07645">
              <w:rPr>
                <w:rFonts w:cstheme="minorHAnsi"/>
                <w:i/>
                <w:iCs/>
                <w:noProof/>
                <w:sz w:val="20"/>
                <w:szCs w:val="20"/>
                <w:lang w:val="sr-Cyrl-RS"/>
              </w:rPr>
              <w:t xml:space="preserve">реализованих иницијатива у односу на број упућених инцијатива у циљу унапређења институционалног, финансијског и правног оквира за развој цивилног друштва. </w:t>
            </w:r>
            <w:r w:rsidRPr="00A07645">
              <w:rPr>
                <w:rFonts w:cstheme="minorHAnsi"/>
                <w:noProof/>
                <w:sz w:val="20"/>
                <w:szCs w:val="20"/>
                <w:lang w:val="sr-Cyrl-RS"/>
              </w:rPr>
              <w:t>Такође потребно је и прецизирати ко је предлагач иницијатива.</w:t>
            </w:r>
            <w:r w:rsidRPr="00A07645">
              <w:rPr>
                <w:rFonts w:cstheme="minorHAnsi"/>
                <w:i/>
                <w:iCs/>
                <w:noProof/>
                <w:sz w:val="20"/>
                <w:szCs w:val="20"/>
                <w:lang w:val="sr-Cyrl-RS"/>
              </w:rPr>
              <w:t xml:space="preserve"> </w:t>
            </w:r>
          </w:p>
        </w:tc>
      </w:tr>
    </w:tbl>
    <w:p w14:paraId="3D6C2E97" w14:textId="0C852704" w:rsidR="00B22902" w:rsidRPr="00A07645" w:rsidRDefault="00B22902" w:rsidP="006D1F51">
      <w:pPr>
        <w:spacing w:before="120" w:after="120" w:line="240" w:lineRule="auto"/>
        <w:rPr>
          <w:rFonts w:cstheme="minorHAnsi"/>
          <w:noProof/>
          <w:lang w:val="sr-Cyrl-RS"/>
        </w:rPr>
      </w:pPr>
    </w:p>
    <w:tbl>
      <w:tblPr>
        <w:tblStyle w:val="TableGrid"/>
        <w:tblW w:w="9361" w:type="dxa"/>
        <w:tblLayout w:type="fixed"/>
        <w:tblLook w:val="04A0" w:firstRow="1" w:lastRow="0" w:firstColumn="1" w:lastColumn="0" w:noHBand="0" w:noVBand="1"/>
      </w:tblPr>
      <w:tblGrid>
        <w:gridCol w:w="1985"/>
        <w:gridCol w:w="1460"/>
        <w:gridCol w:w="1039"/>
        <w:gridCol w:w="769"/>
        <w:gridCol w:w="1027"/>
        <w:gridCol w:w="1027"/>
        <w:gridCol w:w="1027"/>
        <w:gridCol w:w="1027"/>
      </w:tblGrid>
      <w:tr w:rsidR="000D7E5B" w:rsidRPr="00A07645" w14:paraId="75F4FBA2" w14:textId="77777777" w:rsidTr="009C537E">
        <w:tc>
          <w:tcPr>
            <w:tcW w:w="3445" w:type="dxa"/>
            <w:gridSpan w:val="2"/>
            <w:tcBorders>
              <w:top w:val="nil"/>
              <w:left w:val="nil"/>
              <w:bottom w:val="nil"/>
              <w:right w:val="nil"/>
            </w:tcBorders>
          </w:tcPr>
          <w:p w14:paraId="6584B711" w14:textId="77777777" w:rsidR="000D7E5B" w:rsidRPr="00A07645" w:rsidRDefault="000D7E5B" w:rsidP="000E60D1">
            <w:pPr>
              <w:rPr>
                <w:rFonts w:cstheme="minorHAnsi"/>
                <w:b/>
                <w:bCs/>
                <w:noProof/>
                <w:lang w:val="sr-Cyrl-RS"/>
              </w:rPr>
            </w:pPr>
            <w:bookmarkStart w:id="58" w:name="_Hlk78922803"/>
            <w:bookmarkStart w:id="59" w:name="_Hlk86577977"/>
            <w:r w:rsidRPr="00A07645">
              <w:rPr>
                <w:rFonts w:cstheme="minorHAnsi"/>
                <w:b/>
                <w:bCs/>
                <w:noProof/>
                <w:lang w:val="sr-Cyrl-RS"/>
              </w:rPr>
              <w:t>ДБК</w:t>
            </w:r>
          </w:p>
        </w:tc>
        <w:tc>
          <w:tcPr>
            <w:tcW w:w="5916" w:type="dxa"/>
            <w:gridSpan w:val="6"/>
            <w:tcBorders>
              <w:top w:val="nil"/>
              <w:left w:val="nil"/>
              <w:bottom w:val="nil"/>
              <w:right w:val="nil"/>
            </w:tcBorders>
          </w:tcPr>
          <w:p w14:paraId="2F6FFACB" w14:textId="77777777" w:rsidR="000D7E5B" w:rsidRPr="00A07645" w:rsidRDefault="000D7E5B" w:rsidP="000E60D1">
            <w:pPr>
              <w:rPr>
                <w:rFonts w:cstheme="minorHAnsi"/>
                <w:b/>
                <w:bCs/>
                <w:noProof/>
                <w:lang w:val="sr-Cyrl-RS"/>
              </w:rPr>
            </w:pPr>
            <w:r w:rsidRPr="00A07645">
              <w:rPr>
                <w:rFonts w:cstheme="minorHAnsi"/>
                <w:b/>
                <w:bCs/>
                <w:noProof/>
                <w:lang w:val="sr-Cyrl-RS"/>
              </w:rPr>
              <w:t>10251</w:t>
            </w:r>
          </w:p>
        </w:tc>
      </w:tr>
      <w:tr w:rsidR="000D7E5B" w:rsidRPr="00A07645" w14:paraId="48D7E5C5" w14:textId="77777777" w:rsidTr="009C537E">
        <w:tc>
          <w:tcPr>
            <w:tcW w:w="3445" w:type="dxa"/>
            <w:gridSpan w:val="2"/>
            <w:tcBorders>
              <w:top w:val="nil"/>
              <w:left w:val="nil"/>
              <w:bottom w:val="nil"/>
              <w:right w:val="nil"/>
            </w:tcBorders>
          </w:tcPr>
          <w:p w14:paraId="52667767" w14:textId="77777777" w:rsidR="000D7E5B" w:rsidRPr="00A07645" w:rsidRDefault="000D7E5B" w:rsidP="000E60D1">
            <w:pPr>
              <w:rPr>
                <w:rFonts w:cstheme="minorHAnsi"/>
                <w:b/>
                <w:bCs/>
                <w:noProof/>
                <w:lang w:val="sr-Cyrl-RS"/>
              </w:rPr>
            </w:pPr>
            <w:r w:rsidRPr="00A07645">
              <w:rPr>
                <w:rFonts w:cstheme="minorHAnsi"/>
                <w:b/>
                <w:bCs/>
                <w:noProof/>
                <w:lang w:val="sr-Cyrl-RS"/>
              </w:rPr>
              <w:t>Назив ДБК</w:t>
            </w:r>
          </w:p>
        </w:tc>
        <w:tc>
          <w:tcPr>
            <w:tcW w:w="5916" w:type="dxa"/>
            <w:gridSpan w:val="6"/>
            <w:tcBorders>
              <w:top w:val="nil"/>
              <w:left w:val="nil"/>
              <w:bottom w:val="nil"/>
              <w:right w:val="nil"/>
            </w:tcBorders>
          </w:tcPr>
          <w:p w14:paraId="3FFF8681" w14:textId="77777777" w:rsidR="000D7E5B" w:rsidRPr="00A07645" w:rsidRDefault="000D7E5B" w:rsidP="00920120">
            <w:pPr>
              <w:pStyle w:val="Heading2"/>
              <w:outlineLvl w:val="1"/>
              <w:rPr>
                <w:rFonts w:asciiTheme="minorHAnsi" w:hAnsiTheme="minorHAnsi" w:cstheme="minorHAnsi"/>
                <w:lang w:val="sr-Cyrl-RS"/>
              </w:rPr>
            </w:pPr>
            <w:bookmarkStart w:id="60" w:name="_Toc79161508"/>
            <w:bookmarkStart w:id="61" w:name="_Toc82811804"/>
            <w:bookmarkStart w:id="62" w:name="_Toc91067749"/>
            <w:r w:rsidRPr="00A07645">
              <w:rPr>
                <w:rFonts w:asciiTheme="minorHAnsi" w:hAnsiTheme="minorHAnsi" w:cstheme="minorHAnsi"/>
                <w:lang w:val="sr-Cyrl-RS"/>
              </w:rPr>
              <w:t>КАНЦЕЛАРИЈА ЗА ИНФОРМАЦИОНЕ ТЕХНОЛОГИЈЕ И ЕЛЕКТРОНСКУ УПРАВУ</w:t>
            </w:r>
            <w:bookmarkEnd w:id="60"/>
            <w:bookmarkEnd w:id="61"/>
            <w:bookmarkEnd w:id="62"/>
          </w:p>
        </w:tc>
      </w:tr>
      <w:tr w:rsidR="000D7E5B" w:rsidRPr="00A07645" w14:paraId="4E3F13A6" w14:textId="77777777" w:rsidTr="009C537E">
        <w:tc>
          <w:tcPr>
            <w:tcW w:w="3445" w:type="dxa"/>
            <w:gridSpan w:val="2"/>
            <w:tcBorders>
              <w:top w:val="nil"/>
              <w:left w:val="nil"/>
              <w:bottom w:val="nil"/>
              <w:right w:val="nil"/>
            </w:tcBorders>
          </w:tcPr>
          <w:p w14:paraId="1D96876B" w14:textId="77777777" w:rsidR="000D7E5B" w:rsidRPr="00A07645" w:rsidRDefault="000D7E5B" w:rsidP="000E60D1">
            <w:pPr>
              <w:rPr>
                <w:rFonts w:cstheme="minorHAnsi"/>
                <w:noProof/>
                <w:lang w:val="sr-Cyrl-RS"/>
              </w:rPr>
            </w:pPr>
            <w:r w:rsidRPr="00A07645">
              <w:rPr>
                <w:rFonts w:cstheme="minorHAnsi"/>
                <w:noProof/>
                <w:lang w:val="sr-Cyrl-RS"/>
              </w:rPr>
              <w:t>Програм</w:t>
            </w:r>
          </w:p>
        </w:tc>
        <w:tc>
          <w:tcPr>
            <w:tcW w:w="5916" w:type="dxa"/>
            <w:gridSpan w:val="6"/>
            <w:tcBorders>
              <w:top w:val="nil"/>
              <w:left w:val="nil"/>
              <w:bottom w:val="nil"/>
              <w:right w:val="nil"/>
            </w:tcBorders>
          </w:tcPr>
          <w:p w14:paraId="32D5C6F9" w14:textId="77777777" w:rsidR="000D7E5B" w:rsidRPr="00A07645" w:rsidRDefault="000D7E5B" w:rsidP="000E60D1">
            <w:pPr>
              <w:rPr>
                <w:rFonts w:cstheme="minorHAnsi"/>
                <w:noProof/>
                <w:lang w:val="sr-Cyrl-RS"/>
              </w:rPr>
            </w:pPr>
            <w:r w:rsidRPr="00A07645">
              <w:rPr>
                <w:rFonts w:cstheme="minorHAnsi"/>
                <w:noProof/>
                <w:lang w:val="sr-Cyrl-RS"/>
              </w:rPr>
              <w:t>0614</w:t>
            </w:r>
          </w:p>
        </w:tc>
      </w:tr>
      <w:tr w:rsidR="000D7E5B" w:rsidRPr="00A07645" w14:paraId="728CA883" w14:textId="77777777" w:rsidTr="009C537E">
        <w:tc>
          <w:tcPr>
            <w:tcW w:w="3445" w:type="dxa"/>
            <w:gridSpan w:val="2"/>
            <w:tcBorders>
              <w:top w:val="nil"/>
              <w:left w:val="nil"/>
              <w:bottom w:val="nil"/>
              <w:right w:val="nil"/>
            </w:tcBorders>
          </w:tcPr>
          <w:p w14:paraId="64E1B54C" w14:textId="77777777" w:rsidR="000D7E5B" w:rsidRPr="00A07645" w:rsidRDefault="000D7E5B" w:rsidP="000E60D1">
            <w:pPr>
              <w:rPr>
                <w:rFonts w:cstheme="minorHAnsi"/>
                <w:i/>
                <w:iCs/>
                <w:noProof/>
                <w:lang w:val="sr-Cyrl-RS"/>
              </w:rPr>
            </w:pPr>
            <w:r w:rsidRPr="00A07645">
              <w:rPr>
                <w:rFonts w:cstheme="minorHAnsi"/>
                <w:i/>
                <w:iCs/>
                <w:noProof/>
                <w:lang w:val="sr-Cyrl-RS"/>
              </w:rPr>
              <w:lastRenderedPageBreak/>
              <w:t>Назив програма</w:t>
            </w:r>
          </w:p>
        </w:tc>
        <w:tc>
          <w:tcPr>
            <w:tcW w:w="5916" w:type="dxa"/>
            <w:gridSpan w:val="6"/>
            <w:tcBorders>
              <w:top w:val="nil"/>
              <w:left w:val="nil"/>
              <w:bottom w:val="nil"/>
              <w:right w:val="nil"/>
            </w:tcBorders>
          </w:tcPr>
          <w:p w14:paraId="41F51753" w14:textId="77777777" w:rsidR="000D7E5B" w:rsidRPr="00A07645" w:rsidRDefault="000D7E5B" w:rsidP="000E60D1">
            <w:pPr>
              <w:rPr>
                <w:rFonts w:cstheme="minorHAnsi"/>
                <w:noProof/>
                <w:lang w:val="sr-Cyrl-RS"/>
              </w:rPr>
            </w:pPr>
            <w:r w:rsidRPr="00A07645">
              <w:rPr>
                <w:rFonts w:cstheme="minorHAnsi"/>
                <w:noProof/>
                <w:lang w:val="sr-Cyrl-RS"/>
              </w:rPr>
              <w:t>Информационе технологије и електронска управа</w:t>
            </w:r>
          </w:p>
        </w:tc>
      </w:tr>
      <w:tr w:rsidR="000D7E5B" w:rsidRPr="00A07645" w14:paraId="74327DF5" w14:textId="77777777" w:rsidTr="009C537E">
        <w:tc>
          <w:tcPr>
            <w:tcW w:w="3445" w:type="dxa"/>
            <w:gridSpan w:val="2"/>
            <w:tcBorders>
              <w:top w:val="nil"/>
              <w:left w:val="nil"/>
              <w:bottom w:val="nil"/>
              <w:right w:val="nil"/>
            </w:tcBorders>
          </w:tcPr>
          <w:p w14:paraId="19298FDF" w14:textId="77777777" w:rsidR="000D7E5B" w:rsidRPr="00A07645" w:rsidRDefault="000D7E5B" w:rsidP="000E60D1">
            <w:pPr>
              <w:rPr>
                <w:rFonts w:cstheme="minorHAnsi"/>
                <w:i/>
                <w:iCs/>
                <w:noProof/>
                <w:lang w:val="sr-Cyrl-RS"/>
              </w:rPr>
            </w:pPr>
            <w:r w:rsidRPr="00A07645">
              <w:rPr>
                <w:rFonts w:cstheme="minorHAnsi"/>
                <w:noProof/>
                <w:lang w:val="sr-Cyrl-RS"/>
              </w:rPr>
              <w:t>Програмска активност/Пројекат</w:t>
            </w:r>
          </w:p>
        </w:tc>
        <w:tc>
          <w:tcPr>
            <w:tcW w:w="5916" w:type="dxa"/>
            <w:gridSpan w:val="6"/>
            <w:tcBorders>
              <w:top w:val="nil"/>
              <w:left w:val="nil"/>
              <w:bottom w:val="nil"/>
              <w:right w:val="nil"/>
            </w:tcBorders>
          </w:tcPr>
          <w:p w14:paraId="6A810F3D" w14:textId="77777777" w:rsidR="000D7E5B" w:rsidRPr="00A07645" w:rsidRDefault="000D7E5B" w:rsidP="000E60D1">
            <w:pPr>
              <w:rPr>
                <w:rFonts w:cstheme="minorHAnsi"/>
                <w:noProof/>
                <w:lang w:val="sr-Cyrl-RS"/>
              </w:rPr>
            </w:pPr>
            <w:r w:rsidRPr="00A07645">
              <w:rPr>
                <w:rFonts w:cstheme="minorHAnsi"/>
                <w:noProof/>
                <w:lang w:val="sr-Cyrl-RS"/>
              </w:rPr>
              <w:t>4008</w:t>
            </w:r>
          </w:p>
        </w:tc>
      </w:tr>
      <w:tr w:rsidR="000D7E5B" w:rsidRPr="00A07645" w14:paraId="6106838C" w14:textId="77777777" w:rsidTr="009C537E">
        <w:tc>
          <w:tcPr>
            <w:tcW w:w="3445" w:type="dxa"/>
            <w:gridSpan w:val="2"/>
            <w:tcBorders>
              <w:top w:val="nil"/>
              <w:left w:val="nil"/>
              <w:bottom w:val="single" w:sz="4" w:space="0" w:color="auto"/>
              <w:right w:val="nil"/>
            </w:tcBorders>
          </w:tcPr>
          <w:p w14:paraId="5017284C" w14:textId="77777777" w:rsidR="000D7E5B" w:rsidRPr="00A07645" w:rsidRDefault="000D7E5B" w:rsidP="000E60D1">
            <w:pPr>
              <w:rPr>
                <w:rFonts w:cstheme="minorHAnsi"/>
                <w:i/>
                <w:iCs/>
                <w:noProof/>
                <w:lang w:val="sr-Cyrl-RS"/>
              </w:rPr>
            </w:pPr>
            <w:r w:rsidRPr="00A07645">
              <w:rPr>
                <w:rFonts w:cstheme="minorHAnsi"/>
                <w:i/>
                <w:iCs/>
                <w:noProof/>
                <w:lang w:val="sr-Cyrl-RS"/>
              </w:rPr>
              <w:t>Назив ПА/П</w:t>
            </w:r>
          </w:p>
        </w:tc>
        <w:tc>
          <w:tcPr>
            <w:tcW w:w="5916" w:type="dxa"/>
            <w:gridSpan w:val="6"/>
            <w:tcBorders>
              <w:top w:val="nil"/>
              <w:left w:val="nil"/>
              <w:bottom w:val="single" w:sz="4" w:space="0" w:color="auto"/>
              <w:right w:val="nil"/>
            </w:tcBorders>
          </w:tcPr>
          <w:p w14:paraId="2371D509" w14:textId="55B82745" w:rsidR="000D7E5B" w:rsidRPr="00A07645" w:rsidRDefault="000D7E5B" w:rsidP="000E60D1">
            <w:pPr>
              <w:rPr>
                <w:rFonts w:cstheme="minorHAnsi"/>
                <w:noProof/>
                <w:lang w:val="sr-Cyrl-RS"/>
              </w:rPr>
            </w:pPr>
            <w:r w:rsidRPr="00A07645">
              <w:rPr>
                <w:rFonts w:cstheme="minorHAnsi"/>
                <w:noProof/>
                <w:lang w:val="sr-Cyrl-RS"/>
              </w:rPr>
              <w:t xml:space="preserve">Озвучење докумената на </w:t>
            </w:r>
            <w:r w:rsidR="00E63B39" w:rsidRPr="00A07645">
              <w:rPr>
                <w:rFonts w:cstheme="minorHAnsi"/>
                <w:noProof/>
              </w:rPr>
              <w:t>Web</w:t>
            </w:r>
            <w:r w:rsidR="00E63B39" w:rsidRPr="00A07645">
              <w:rPr>
                <w:rFonts w:cstheme="minorHAnsi"/>
                <w:noProof/>
                <w:lang w:val="sr-Cyrl-RS"/>
              </w:rPr>
              <w:t xml:space="preserve"> </w:t>
            </w:r>
            <w:r w:rsidRPr="00A07645">
              <w:rPr>
                <w:rFonts w:cstheme="minorHAnsi"/>
                <w:noProof/>
                <w:lang w:val="sr-Cyrl-RS"/>
              </w:rPr>
              <w:t>презентацији ИТЕ</w:t>
            </w:r>
          </w:p>
        </w:tc>
      </w:tr>
      <w:tr w:rsidR="000D7E5B" w:rsidRPr="00A07645" w14:paraId="6936C355" w14:textId="77777777" w:rsidTr="009C537E">
        <w:tc>
          <w:tcPr>
            <w:tcW w:w="3445" w:type="dxa"/>
            <w:gridSpan w:val="2"/>
          </w:tcPr>
          <w:p w14:paraId="51F1846D" w14:textId="77777777" w:rsidR="000D7E5B" w:rsidRPr="00A07645" w:rsidRDefault="000D7E5B"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916" w:type="dxa"/>
            <w:gridSpan w:val="6"/>
          </w:tcPr>
          <w:p w14:paraId="39721906" w14:textId="77777777" w:rsidR="000D7E5B" w:rsidRPr="00A07645" w:rsidRDefault="000D7E5B" w:rsidP="000E60D1">
            <w:pPr>
              <w:rPr>
                <w:rFonts w:cstheme="minorHAnsi"/>
                <w:b/>
                <w:bCs/>
                <w:noProof/>
                <w:sz w:val="20"/>
                <w:szCs w:val="20"/>
                <w:lang w:val="sr-Cyrl-RS"/>
              </w:rPr>
            </w:pPr>
            <w:r w:rsidRPr="00A07645">
              <w:rPr>
                <w:rFonts w:cstheme="minorHAnsi"/>
                <w:b/>
                <w:bCs/>
                <w:noProof/>
                <w:sz w:val="20"/>
                <w:szCs w:val="20"/>
                <w:lang w:val="sr-Cyrl-RS"/>
              </w:rPr>
              <w:t>Унапређење приступачности веб презентације ИТЕ кроз озвучавање докумената</w:t>
            </w:r>
          </w:p>
        </w:tc>
      </w:tr>
      <w:tr w:rsidR="009C537E" w:rsidRPr="00A07645" w14:paraId="10CA9014" w14:textId="77777777" w:rsidTr="00056F7A">
        <w:tc>
          <w:tcPr>
            <w:tcW w:w="1985" w:type="dxa"/>
            <w:shd w:val="clear" w:color="auto" w:fill="F2F2F2" w:themeFill="background1" w:themeFillShade="F2"/>
          </w:tcPr>
          <w:p w14:paraId="74F09102"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60" w:type="dxa"/>
            <w:shd w:val="clear" w:color="auto" w:fill="F2F2F2" w:themeFill="background1" w:themeFillShade="F2"/>
          </w:tcPr>
          <w:p w14:paraId="4BF7E09A"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39" w:type="dxa"/>
            <w:shd w:val="clear" w:color="auto" w:fill="F2F2F2" w:themeFill="background1" w:themeFillShade="F2"/>
          </w:tcPr>
          <w:p w14:paraId="7F705CEB"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69" w:type="dxa"/>
            <w:shd w:val="clear" w:color="auto" w:fill="F2F2F2" w:themeFill="background1" w:themeFillShade="F2"/>
          </w:tcPr>
          <w:p w14:paraId="14A98F92"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027" w:type="dxa"/>
            <w:shd w:val="clear" w:color="auto" w:fill="F2F2F2" w:themeFill="background1" w:themeFillShade="F2"/>
          </w:tcPr>
          <w:p w14:paraId="47F5929B"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1027" w:type="dxa"/>
            <w:shd w:val="clear" w:color="auto" w:fill="F2F2F2" w:themeFill="background1" w:themeFillShade="F2"/>
          </w:tcPr>
          <w:p w14:paraId="3306117C"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27" w:type="dxa"/>
            <w:shd w:val="clear" w:color="auto" w:fill="F2F2F2" w:themeFill="background1" w:themeFillShade="F2"/>
          </w:tcPr>
          <w:p w14:paraId="0AD99F56"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1027" w:type="dxa"/>
            <w:shd w:val="clear" w:color="auto" w:fill="F2F2F2" w:themeFill="background1" w:themeFillShade="F2"/>
          </w:tcPr>
          <w:p w14:paraId="59C25F30"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C537E" w:rsidRPr="00A07645" w14:paraId="236820C1" w14:textId="77777777" w:rsidTr="00056F7A">
        <w:tc>
          <w:tcPr>
            <w:tcW w:w="1985" w:type="dxa"/>
            <w:shd w:val="clear" w:color="auto" w:fill="FFFFFF" w:themeFill="background1"/>
          </w:tcPr>
          <w:p w14:paraId="4606085C" w14:textId="2566A0B1" w:rsidR="000D7E5B" w:rsidRPr="00A07645" w:rsidRDefault="00592D81" w:rsidP="000E60D1">
            <w:pPr>
              <w:rPr>
                <w:rFonts w:cstheme="minorHAnsi"/>
                <w:noProof/>
                <w:sz w:val="20"/>
                <w:szCs w:val="20"/>
                <w:lang w:val="sr-Cyrl-RS"/>
              </w:rPr>
            </w:pPr>
            <w:r w:rsidRPr="00A07645">
              <w:rPr>
                <w:rFonts w:cstheme="minorHAnsi"/>
                <w:noProof/>
                <w:sz w:val="20"/>
                <w:szCs w:val="20"/>
                <w:lang w:val="sr-Cyrl-RS"/>
              </w:rPr>
              <w:t>Б</w:t>
            </w:r>
            <w:r w:rsidR="000D7E5B" w:rsidRPr="00A07645">
              <w:rPr>
                <w:rFonts w:cstheme="minorHAnsi"/>
                <w:noProof/>
                <w:sz w:val="20"/>
                <w:szCs w:val="20"/>
                <w:lang w:val="sr-Cyrl-RS"/>
              </w:rPr>
              <w:t>рој озвучених докумената</w:t>
            </w:r>
          </w:p>
        </w:tc>
        <w:tc>
          <w:tcPr>
            <w:tcW w:w="1460" w:type="dxa"/>
            <w:shd w:val="clear" w:color="auto" w:fill="FFFFFF" w:themeFill="background1"/>
          </w:tcPr>
          <w:p w14:paraId="707B9AFE" w14:textId="7B35C81C" w:rsidR="000D7E5B" w:rsidRPr="00A07645" w:rsidRDefault="00592D81" w:rsidP="000E60D1">
            <w:pPr>
              <w:rPr>
                <w:rFonts w:cstheme="minorHAnsi"/>
                <w:noProof/>
                <w:sz w:val="20"/>
                <w:szCs w:val="20"/>
                <w:lang w:val="sr-Cyrl-RS"/>
              </w:rPr>
            </w:pPr>
            <w:r w:rsidRPr="00A07645">
              <w:rPr>
                <w:rFonts w:cstheme="minorHAnsi"/>
                <w:noProof/>
                <w:color w:val="000000"/>
                <w:sz w:val="20"/>
                <w:szCs w:val="20"/>
                <w:lang w:val="sr-Cyrl-RS"/>
              </w:rPr>
              <w:t>И</w:t>
            </w:r>
            <w:r w:rsidR="000D7E5B" w:rsidRPr="00A07645">
              <w:rPr>
                <w:rFonts w:cstheme="minorHAnsi"/>
                <w:noProof/>
                <w:color w:val="000000"/>
                <w:sz w:val="20"/>
                <w:szCs w:val="20"/>
                <w:lang w:val="sr-Cyrl-RS"/>
              </w:rPr>
              <w:t>нтерна статистика</w:t>
            </w:r>
          </w:p>
        </w:tc>
        <w:tc>
          <w:tcPr>
            <w:tcW w:w="1039" w:type="dxa"/>
            <w:shd w:val="clear" w:color="auto" w:fill="FFFFFF" w:themeFill="background1"/>
          </w:tcPr>
          <w:p w14:paraId="50F5FFDA" w14:textId="45515CCE" w:rsidR="000D7E5B" w:rsidRPr="00A07645" w:rsidRDefault="003760FA" w:rsidP="000E60D1">
            <w:pPr>
              <w:rPr>
                <w:rFonts w:cstheme="minorHAnsi"/>
                <w:noProof/>
                <w:sz w:val="20"/>
                <w:szCs w:val="20"/>
                <w:lang w:val="sr-Cyrl-RS"/>
              </w:rPr>
            </w:pPr>
            <w:r w:rsidRPr="00A07645">
              <w:rPr>
                <w:rFonts w:cstheme="minorHAnsi"/>
                <w:noProof/>
                <w:color w:val="000000"/>
                <w:sz w:val="20"/>
                <w:szCs w:val="20"/>
                <w:lang w:val="sr-Cyrl-RS"/>
              </w:rPr>
              <w:t>Б</w:t>
            </w:r>
            <w:r w:rsidR="000D7E5B" w:rsidRPr="00A07645">
              <w:rPr>
                <w:rFonts w:cstheme="minorHAnsi"/>
                <w:noProof/>
                <w:color w:val="000000"/>
                <w:sz w:val="20"/>
                <w:szCs w:val="20"/>
                <w:lang w:val="sr-Cyrl-RS"/>
              </w:rPr>
              <w:t>рој</w:t>
            </w:r>
          </w:p>
        </w:tc>
        <w:tc>
          <w:tcPr>
            <w:tcW w:w="769" w:type="dxa"/>
            <w:shd w:val="clear" w:color="auto" w:fill="FFFFFF" w:themeFill="background1"/>
          </w:tcPr>
          <w:p w14:paraId="08653886" w14:textId="77777777" w:rsidR="000D7E5B" w:rsidRPr="00A07645" w:rsidRDefault="000D7E5B" w:rsidP="003760FA">
            <w:pPr>
              <w:jc w:val="center"/>
              <w:rPr>
                <w:rFonts w:cstheme="minorHAnsi"/>
                <w:noProof/>
                <w:sz w:val="20"/>
                <w:szCs w:val="20"/>
                <w:lang w:val="sr-Cyrl-RS"/>
              </w:rPr>
            </w:pPr>
            <w:r w:rsidRPr="00A07645">
              <w:rPr>
                <w:rFonts w:cstheme="minorHAnsi"/>
                <w:noProof/>
                <w:color w:val="000000"/>
                <w:sz w:val="20"/>
                <w:szCs w:val="20"/>
                <w:lang w:val="sr-Cyrl-RS"/>
              </w:rPr>
              <w:t>2018</w:t>
            </w:r>
          </w:p>
        </w:tc>
        <w:tc>
          <w:tcPr>
            <w:tcW w:w="1027" w:type="dxa"/>
            <w:shd w:val="clear" w:color="auto" w:fill="FFFFFF" w:themeFill="background1"/>
          </w:tcPr>
          <w:p w14:paraId="2E36167E" w14:textId="77777777" w:rsidR="000D7E5B" w:rsidRPr="00A07645" w:rsidRDefault="000D7E5B" w:rsidP="003760FA">
            <w:pPr>
              <w:jc w:val="center"/>
              <w:rPr>
                <w:rFonts w:cstheme="minorHAnsi"/>
                <w:noProof/>
                <w:sz w:val="20"/>
                <w:szCs w:val="20"/>
                <w:lang w:val="sr-Cyrl-RS"/>
              </w:rPr>
            </w:pPr>
            <w:r w:rsidRPr="00A07645">
              <w:rPr>
                <w:rFonts w:cstheme="minorHAnsi"/>
                <w:noProof/>
                <w:color w:val="000000"/>
                <w:sz w:val="20"/>
                <w:szCs w:val="20"/>
                <w:lang w:val="sr-Cyrl-RS"/>
              </w:rPr>
              <w:t>0</w:t>
            </w:r>
          </w:p>
        </w:tc>
        <w:tc>
          <w:tcPr>
            <w:tcW w:w="1027" w:type="dxa"/>
            <w:shd w:val="clear" w:color="auto" w:fill="FFFFFF" w:themeFill="background1"/>
          </w:tcPr>
          <w:p w14:paraId="6C09A0E2" w14:textId="77777777" w:rsidR="000D7E5B" w:rsidRPr="00A07645" w:rsidRDefault="000D7E5B" w:rsidP="003760FA">
            <w:pPr>
              <w:jc w:val="center"/>
              <w:rPr>
                <w:rFonts w:cstheme="minorHAnsi"/>
                <w:noProof/>
                <w:sz w:val="20"/>
                <w:szCs w:val="20"/>
                <w:lang w:val="sr-Cyrl-RS"/>
              </w:rPr>
            </w:pPr>
            <w:r w:rsidRPr="00A07645">
              <w:rPr>
                <w:rFonts w:cstheme="minorHAnsi"/>
                <w:noProof/>
                <w:color w:val="000000"/>
                <w:sz w:val="20"/>
                <w:szCs w:val="20"/>
                <w:lang w:val="sr-Cyrl-RS"/>
              </w:rPr>
              <w:t>25</w:t>
            </w:r>
          </w:p>
        </w:tc>
        <w:tc>
          <w:tcPr>
            <w:tcW w:w="1027" w:type="dxa"/>
            <w:shd w:val="clear" w:color="auto" w:fill="FFFFFF" w:themeFill="background1"/>
          </w:tcPr>
          <w:p w14:paraId="486DF862" w14:textId="77777777" w:rsidR="000D7E5B" w:rsidRPr="00A07645" w:rsidRDefault="000D7E5B" w:rsidP="003760FA">
            <w:pPr>
              <w:jc w:val="center"/>
              <w:rPr>
                <w:rFonts w:cstheme="minorHAnsi"/>
                <w:noProof/>
                <w:sz w:val="20"/>
                <w:szCs w:val="20"/>
                <w:lang w:val="sr-Cyrl-RS"/>
              </w:rPr>
            </w:pPr>
            <w:r w:rsidRPr="00A07645">
              <w:rPr>
                <w:rFonts w:cstheme="minorHAnsi"/>
                <w:noProof/>
                <w:color w:val="000000"/>
                <w:sz w:val="20"/>
                <w:szCs w:val="20"/>
                <w:lang w:val="sr-Cyrl-RS"/>
              </w:rPr>
              <w:t>30</w:t>
            </w:r>
          </w:p>
        </w:tc>
        <w:tc>
          <w:tcPr>
            <w:tcW w:w="1027" w:type="dxa"/>
            <w:shd w:val="clear" w:color="auto" w:fill="FFFFFF" w:themeFill="background1"/>
          </w:tcPr>
          <w:p w14:paraId="3DDEB23A" w14:textId="77777777" w:rsidR="000D7E5B" w:rsidRPr="00A07645" w:rsidRDefault="000D7E5B" w:rsidP="003760FA">
            <w:pPr>
              <w:jc w:val="center"/>
              <w:rPr>
                <w:rFonts w:cstheme="minorHAnsi"/>
                <w:noProof/>
                <w:sz w:val="20"/>
                <w:szCs w:val="20"/>
                <w:lang w:val="sr-Cyrl-RS"/>
              </w:rPr>
            </w:pPr>
            <w:r w:rsidRPr="00A07645">
              <w:rPr>
                <w:rFonts w:cstheme="minorHAnsi"/>
                <w:noProof/>
                <w:color w:val="000000"/>
                <w:sz w:val="20"/>
                <w:szCs w:val="20"/>
                <w:lang w:val="sr-Cyrl-RS"/>
              </w:rPr>
              <w:t>35</w:t>
            </w:r>
          </w:p>
        </w:tc>
      </w:tr>
      <w:tr w:rsidR="009C537E" w:rsidRPr="00A07645" w14:paraId="513A9110" w14:textId="77777777" w:rsidTr="00AA265B">
        <w:tc>
          <w:tcPr>
            <w:tcW w:w="9361" w:type="dxa"/>
            <w:gridSpan w:val="8"/>
            <w:shd w:val="clear" w:color="auto" w:fill="70AD47" w:themeFill="accent6"/>
          </w:tcPr>
          <w:p w14:paraId="669B4778" w14:textId="77777777" w:rsidR="009C537E" w:rsidRPr="00A07645" w:rsidRDefault="009C537E" w:rsidP="000E60D1">
            <w:pPr>
              <w:rPr>
                <w:rFonts w:cstheme="minorHAnsi"/>
                <w:b/>
                <w:bCs/>
                <w:noProof/>
                <w:sz w:val="20"/>
                <w:szCs w:val="20"/>
                <w:lang w:val="sr-Cyrl-RS"/>
              </w:rPr>
            </w:pPr>
            <w:r w:rsidRPr="00A07645">
              <w:rPr>
                <w:rFonts w:cstheme="minorHAnsi"/>
                <w:b/>
                <w:bCs/>
                <w:noProof/>
                <w:sz w:val="20"/>
                <w:szCs w:val="20"/>
                <w:lang w:val="sr-Cyrl-RS"/>
              </w:rPr>
              <w:t>Коментар</w:t>
            </w:r>
          </w:p>
          <w:p w14:paraId="26777E72" w14:textId="134203DF" w:rsidR="009C537E" w:rsidRPr="00A07645" w:rsidRDefault="009C537E" w:rsidP="000E60D1">
            <w:pPr>
              <w:jc w:val="both"/>
              <w:rPr>
                <w:rFonts w:cstheme="minorHAnsi"/>
                <w:noProof/>
                <w:sz w:val="20"/>
                <w:szCs w:val="20"/>
                <w:lang w:val="sr-Cyrl-RS"/>
              </w:rPr>
            </w:pPr>
            <w:r w:rsidRPr="00A07645">
              <w:rPr>
                <w:rFonts w:cstheme="minorHAnsi"/>
                <w:noProof/>
                <w:sz w:val="20"/>
                <w:szCs w:val="20"/>
                <w:lang w:val="sr-Cyrl-RS"/>
              </w:rPr>
              <w:t>Буџетски корисник је поновио овај индикатор из буџета за 2020. годину али и дао добар пример да је отишао корак даље и увећао пројектоване вредности индикатора. Ово указује на јасну намеру буџетског корисника да унапређује своје услуге и повећава доступност садржаја грађанима и грађанкама, посебно онима који због инвалидитета немају једнак приступ услугама. Овај буџетски корисник утиче на отклањање такве неравноправности озвучавањем докумената, и још више повећава доступност својих услуга слепим и слабовидим женама и мушкарцима. Такође, овај циљ доприноси спровођењу препорука по Конвенцији о правима особа са инвалидитетом. Ово је и добар пример како сваки буџетски корисник може да допринесе остваривању родне агенде.</w:t>
            </w:r>
          </w:p>
        </w:tc>
      </w:tr>
      <w:tr w:rsidR="000D7E5B" w:rsidRPr="00A07645" w14:paraId="01853BF0" w14:textId="77777777" w:rsidTr="009C537E">
        <w:tc>
          <w:tcPr>
            <w:tcW w:w="3445" w:type="dxa"/>
            <w:gridSpan w:val="2"/>
            <w:tcBorders>
              <w:top w:val="nil"/>
              <w:left w:val="nil"/>
              <w:bottom w:val="nil"/>
              <w:right w:val="nil"/>
            </w:tcBorders>
          </w:tcPr>
          <w:p w14:paraId="4EDBEEC0" w14:textId="77777777" w:rsidR="000D7E5B" w:rsidRPr="00A07645" w:rsidRDefault="000D7E5B" w:rsidP="000E60D1">
            <w:pPr>
              <w:rPr>
                <w:rFonts w:cstheme="minorHAnsi"/>
                <w:noProof/>
                <w:lang w:val="sr-Cyrl-RS"/>
              </w:rPr>
            </w:pPr>
            <w:r w:rsidRPr="00A07645">
              <w:rPr>
                <w:rFonts w:cstheme="minorHAnsi"/>
                <w:noProof/>
                <w:lang w:val="sr-Cyrl-RS"/>
              </w:rPr>
              <w:t>Програм</w:t>
            </w:r>
          </w:p>
        </w:tc>
        <w:tc>
          <w:tcPr>
            <w:tcW w:w="5916" w:type="dxa"/>
            <w:gridSpan w:val="6"/>
            <w:tcBorders>
              <w:top w:val="nil"/>
              <w:left w:val="nil"/>
              <w:bottom w:val="nil"/>
              <w:right w:val="nil"/>
            </w:tcBorders>
          </w:tcPr>
          <w:p w14:paraId="666310B7" w14:textId="77777777" w:rsidR="000D7E5B" w:rsidRPr="00A07645" w:rsidRDefault="000D7E5B" w:rsidP="000E60D1">
            <w:pPr>
              <w:rPr>
                <w:rFonts w:cstheme="minorHAnsi"/>
                <w:noProof/>
                <w:lang w:val="sr-Cyrl-RS"/>
              </w:rPr>
            </w:pPr>
            <w:r w:rsidRPr="00A07645">
              <w:rPr>
                <w:rFonts w:cstheme="minorHAnsi"/>
                <w:noProof/>
                <w:lang w:val="sr-Cyrl-RS"/>
              </w:rPr>
              <w:t>0614</w:t>
            </w:r>
          </w:p>
        </w:tc>
      </w:tr>
      <w:tr w:rsidR="000D7E5B" w:rsidRPr="00A07645" w14:paraId="0C720C9C" w14:textId="77777777" w:rsidTr="009C537E">
        <w:tc>
          <w:tcPr>
            <w:tcW w:w="3445" w:type="dxa"/>
            <w:gridSpan w:val="2"/>
            <w:tcBorders>
              <w:top w:val="nil"/>
              <w:left w:val="nil"/>
              <w:bottom w:val="nil"/>
              <w:right w:val="nil"/>
            </w:tcBorders>
          </w:tcPr>
          <w:p w14:paraId="6F591889" w14:textId="77777777" w:rsidR="000D7E5B" w:rsidRPr="00A07645" w:rsidRDefault="000D7E5B" w:rsidP="000E60D1">
            <w:pPr>
              <w:rPr>
                <w:rFonts w:cstheme="minorHAnsi"/>
                <w:i/>
                <w:iCs/>
                <w:noProof/>
                <w:lang w:val="sr-Cyrl-RS"/>
              </w:rPr>
            </w:pPr>
            <w:r w:rsidRPr="00A07645">
              <w:rPr>
                <w:rFonts w:cstheme="minorHAnsi"/>
                <w:i/>
                <w:iCs/>
                <w:noProof/>
                <w:lang w:val="sr-Cyrl-RS"/>
              </w:rPr>
              <w:t>Назив програма</w:t>
            </w:r>
          </w:p>
        </w:tc>
        <w:tc>
          <w:tcPr>
            <w:tcW w:w="5916" w:type="dxa"/>
            <w:gridSpan w:val="6"/>
            <w:tcBorders>
              <w:top w:val="nil"/>
              <w:left w:val="nil"/>
              <w:bottom w:val="nil"/>
              <w:right w:val="nil"/>
            </w:tcBorders>
          </w:tcPr>
          <w:p w14:paraId="480F425F" w14:textId="77777777" w:rsidR="000D7E5B" w:rsidRPr="00A07645" w:rsidRDefault="000D7E5B" w:rsidP="000E60D1">
            <w:pPr>
              <w:rPr>
                <w:rFonts w:cstheme="minorHAnsi"/>
                <w:noProof/>
                <w:lang w:val="sr-Cyrl-RS"/>
              </w:rPr>
            </w:pPr>
            <w:r w:rsidRPr="00A07645">
              <w:rPr>
                <w:rFonts w:cstheme="minorHAnsi"/>
                <w:noProof/>
                <w:lang w:val="sr-Cyrl-RS"/>
              </w:rPr>
              <w:t>Информационе технологије и електронска управа</w:t>
            </w:r>
          </w:p>
        </w:tc>
      </w:tr>
      <w:tr w:rsidR="000D7E5B" w:rsidRPr="00A07645" w14:paraId="3E743338" w14:textId="77777777" w:rsidTr="009C537E">
        <w:tc>
          <w:tcPr>
            <w:tcW w:w="3445" w:type="dxa"/>
            <w:gridSpan w:val="2"/>
            <w:tcBorders>
              <w:top w:val="nil"/>
              <w:left w:val="nil"/>
              <w:bottom w:val="nil"/>
              <w:right w:val="nil"/>
            </w:tcBorders>
          </w:tcPr>
          <w:p w14:paraId="0E5A64D6" w14:textId="77777777" w:rsidR="000D7E5B" w:rsidRPr="00A07645" w:rsidRDefault="000D7E5B" w:rsidP="000E60D1">
            <w:pPr>
              <w:rPr>
                <w:rFonts w:cstheme="minorHAnsi"/>
                <w:i/>
                <w:iCs/>
                <w:noProof/>
                <w:lang w:val="sr-Cyrl-RS"/>
              </w:rPr>
            </w:pPr>
            <w:r w:rsidRPr="00A07645">
              <w:rPr>
                <w:rFonts w:cstheme="minorHAnsi"/>
                <w:noProof/>
                <w:lang w:val="sr-Cyrl-RS"/>
              </w:rPr>
              <w:t>Програмска активност/Пројекат</w:t>
            </w:r>
          </w:p>
        </w:tc>
        <w:tc>
          <w:tcPr>
            <w:tcW w:w="5916" w:type="dxa"/>
            <w:gridSpan w:val="6"/>
            <w:tcBorders>
              <w:top w:val="nil"/>
              <w:left w:val="nil"/>
              <w:bottom w:val="nil"/>
              <w:right w:val="nil"/>
            </w:tcBorders>
          </w:tcPr>
          <w:p w14:paraId="3CDB2701" w14:textId="77777777" w:rsidR="000D7E5B" w:rsidRPr="00A07645" w:rsidRDefault="000D7E5B" w:rsidP="000E60D1">
            <w:pPr>
              <w:rPr>
                <w:rFonts w:cstheme="minorHAnsi"/>
                <w:noProof/>
                <w:lang w:val="sr-Cyrl-RS"/>
              </w:rPr>
            </w:pPr>
            <w:r w:rsidRPr="00A07645">
              <w:rPr>
                <w:rFonts w:cstheme="minorHAnsi"/>
                <w:noProof/>
                <w:lang w:val="sr-Cyrl-RS"/>
              </w:rPr>
              <w:t>5007</w:t>
            </w:r>
          </w:p>
        </w:tc>
      </w:tr>
      <w:tr w:rsidR="000D7E5B" w:rsidRPr="00A07645" w14:paraId="3CF43950" w14:textId="77777777" w:rsidTr="009C537E">
        <w:tc>
          <w:tcPr>
            <w:tcW w:w="3445" w:type="dxa"/>
            <w:gridSpan w:val="2"/>
            <w:tcBorders>
              <w:top w:val="nil"/>
              <w:left w:val="nil"/>
              <w:bottom w:val="single" w:sz="4" w:space="0" w:color="auto"/>
              <w:right w:val="nil"/>
            </w:tcBorders>
          </w:tcPr>
          <w:p w14:paraId="0ADDCDBA" w14:textId="77777777" w:rsidR="000D7E5B" w:rsidRPr="00A07645" w:rsidRDefault="000D7E5B" w:rsidP="000E60D1">
            <w:pPr>
              <w:rPr>
                <w:rFonts w:cstheme="minorHAnsi"/>
                <w:i/>
                <w:iCs/>
                <w:noProof/>
                <w:lang w:val="sr-Cyrl-RS"/>
              </w:rPr>
            </w:pPr>
            <w:r w:rsidRPr="00A07645">
              <w:rPr>
                <w:rFonts w:cstheme="minorHAnsi"/>
                <w:i/>
                <w:iCs/>
                <w:noProof/>
                <w:lang w:val="sr-Cyrl-RS"/>
              </w:rPr>
              <w:t>Назив ПА/П</w:t>
            </w:r>
          </w:p>
        </w:tc>
        <w:tc>
          <w:tcPr>
            <w:tcW w:w="5916" w:type="dxa"/>
            <w:gridSpan w:val="6"/>
            <w:tcBorders>
              <w:top w:val="nil"/>
              <w:left w:val="nil"/>
              <w:bottom w:val="single" w:sz="4" w:space="0" w:color="auto"/>
              <w:right w:val="nil"/>
            </w:tcBorders>
          </w:tcPr>
          <w:p w14:paraId="7A2A1F00" w14:textId="77777777" w:rsidR="000D7E5B" w:rsidRPr="00A07645" w:rsidRDefault="000D7E5B" w:rsidP="000E60D1">
            <w:pPr>
              <w:rPr>
                <w:rFonts w:cstheme="minorHAnsi"/>
                <w:noProof/>
                <w:lang w:val="sr-Cyrl-RS"/>
              </w:rPr>
            </w:pPr>
            <w:r w:rsidRPr="00A07645">
              <w:rPr>
                <w:rFonts w:cstheme="minorHAnsi"/>
                <w:noProof/>
                <w:lang w:val="sr-Cyrl-RS"/>
              </w:rPr>
              <w:t>Унапређење услуга електронске управе</w:t>
            </w:r>
          </w:p>
        </w:tc>
      </w:tr>
      <w:tr w:rsidR="000D7E5B" w:rsidRPr="00A07645" w14:paraId="6A3C3ABE" w14:textId="77777777" w:rsidTr="009C537E">
        <w:tc>
          <w:tcPr>
            <w:tcW w:w="3445" w:type="dxa"/>
            <w:gridSpan w:val="2"/>
          </w:tcPr>
          <w:p w14:paraId="004784B6" w14:textId="77777777" w:rsidR="000D7E5B" w:rsidRPr="00A07645" w:rsidRDefault="000D7E5B"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916" w:type="dxa"/>
            <w:gridSpan w:val="6"/>
          </w:tcPr>
          <w:p w14:paraId="52BAFB01" w14:textId="77777777" w:rsidR="000D7E5B" w:rsidRPr="00A07645" w:rsidRDefault="000D7E5B" w:rsidP="000E60D1">
            <w:pPr>
              <w:rPr>
                <w:rFonts w:cstheme="minorHAnsi"/>
                <w:b/>
                <w:bCs/>
                <w:noProof/>
                <w:sz w:val="20"/>
                <w:szCs w:val="20"/>
                <w:lang w:val="sr-Cyrl-RS"/>
              </w:rPr>
            </w:pPr>
            <w:r w:rsidRPr="00A07645">
              <w:rPr>
                <w:rFonts w:cstheme="minorHAnsi"/>
                <w:b/>
                <w:bCs/>
                <w:noProof/>
                <w:sz w:val="20"/>
                <w:szCs w:val="20"/>
                <w:lang w:val="sr-Cyrl-RS"/>
              </w:rPr>
              <w:t>Унапређење приступа, квалитета и ефикасности изабраних административних услуга електронске управе</w:t>
            </w:r>
          </w:p>
        </w:tc>
      </w:tr>
      <w:tr w:rsidR="009C537E" w:rsidRPr="00A07645" w14:paraId="2A4A72FC" w14:textId="77777777" w:rsidTr="00056F7A">
        <w:tc>
          <w:tcPr>
            <w:tcW w:w="1985" w:type="dxa"/>
            <w:shd w:val="clear" w:color="auto" w:fill="F2F2F2" w:themeFill="background1" w:themeFillShade="F2"/>
          </w:tcPr>
          <w:p w14:paraId="23A66A09"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60" w:type="dxa"/>
            <w:shd w:val="clear" w:color="auto" w:fill="F2F2F2" w:themeFill="background1" w:themeFillShade="F2"/>
          </w:tcPr>
          <w:p w14:paraId="423E9B09"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039" w:type="dxa"/>
            <w:shd w:val="clear" w:color="auto" w:fill="F2F2F2" w:themeFill="background1" w:themeFillShade="F2"/>
          </w:tcPr>
          <w:p w14:paraId="76CE71D9"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69" w:type="dxa"/>
            <w:shd w:val="clear" w:color="auto" w:fill="F2F2F2" w:themeFill="background1" w:themeFillShade="F2"/>
          </w:tcPr>
          <w:p w14:paraId="68F279E8"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027" w:type="dxa"/>
            <w:shd w:val="clear" w:color="auto" w:fill="F2F2F2" w:themeFill="background1" w:themeFillShade="F2"/>
          </w:tcPr>
          <w:p w14:paraId="393B9EA9"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1027" w:type="dxa"/>
            <w:shd w:val="clear" w:color="auto" w:fill="F2F2F2" w:themeFill="background1" w:themeFillShade="F2"/>
          </w:tcPr>
          <w:p w14:paraId="3F428A05"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27" w:type="dxa"/>
            <w:shd w:val="clear" w:color="auto" w:fill="F2F2F2" w:themeFill="background1" w:themeFillShade="F2"/>
          </w:tcPr>
          <w:p w14:paraId="76B5A65F"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1027" w:type="dxa"/>
            <w:shd w:val="clear" w:color="auto" w:fill="F2F2F2" w:themeFill="background1" w:themeFillShade="F2"/>
          </w:tcPr>
          <w:p w14:paraId="31BC926F" w14:textId="77777777" w:rsidR="000D7E5B" w:rsidRPr="00A07645" w:rsidRDefault="000D7E5B"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C537E" w:rsidRPr="00A07645" w14:paraId="75AC4D7A" w14:textId="77777777" w:rsidTr="00056F7A">
        <w:tc>
          <w:tcPr>
            <w:tcW w:w="1985" w:type="dxa"/>
            <w:shd w:val="clear" w:color="auto" w:fill="FFFFFF" w:themeFill="background1"/>
          </w:tcPr>
          <w:p w14:paraId="0529EC0A" w14:textId="77777777" w:rsidR="000D7E5B" w:rsidRPr="00A07645" w:rsidRDefault="000D7E5B" w:rsidP="000E60D1">
            <w:pPr>
              <w:rPr>
                <w:rFonts w:cstheme="minorHAnsi"/>
                <w:noProof/>
                <w:sz w:val="20"/>
                <w:szCs w:val="20"/>
                <w:lang w:val="sr-Cyrl-RS"/>
              </w:rPr>
            </w:pPr>
            <w:r w:rsidRPr="00A07645">
              <w:rPr>
                <w:rFonts w:cstheme="minorHAnsi"/>
                <w:noProof/>
                <w:sz w:val="20"/>
                <w:szCs w:val="20"/>
                <w:lang w:val="sr-Cyrl-RS"/>
              </w:rPr>
              <w:t>Број грађана и привредних субјеката са приступом електронским сервисима управе, разврстано по полу и величини привредног субјекта</w:t>
            </w:r>
          </w:p>
        </w:tc>
        <w:tc>
          <w:tcPr>
            <w:tcW w:w="1460" w:type="dxa"/>
            <w:shd w:val="clear" w:color="auto" w:fill="FFFFFF" w:themeFill="background1"/>
          </w:tcPr>
          <w:p w14:paraId="345101D7" w14:textId="52005A80" w:rsidR="000D7E5B" w:rsidRPr="00A07645" w:rsidRDefault="00592D81" w:rsidP="000E60D1">
            <w:pPr>
              <w:rPr>
                <w:rFonts w:cstheme="minorHAnsi"/>
                <w:noProof/>
                <w:sz w:val="20"/>
                <w:szCs w:val="20"/>
                <w:lang w:val="sr-Cyrl-RS"/>
              </w:rPr>
            </w:pPr>
            <w:r w:rsidRPr="00A07645">
              <w:rPr>
                <w:rFonts w:cstheme="minorHAnsi"/>
                <w:noProof/>
                <w:color w:val="000000"/>
                <w:sz w:val="20"/>
                <w:szCs w:val="20"/>
                <w:lang w:val="sr-Cyrl-RS"/>
              </w:rPr>
              <w:t>П</w:t>
            </w:r>
            <w:r w:rsidR="000D7E5B" w:rsidRPr="00A07645">
              <w:rPr>
                <w:rFonts w:cstheme="minorHAnsi"/>
                <w:noProof/>
                <w:color w:val="000000"/>
                <w:sz w:val="20"/>
                <w:szCs w:val="20"/>
                <w:lang w:val="sr-Cyrl-RS"/>
              </w:rPr>
              <w:t>ортал еУправе и Завод за статистику</w:t>
            </w:r>
          </w:p>
        </w:tc>
        <w:tc>
          <w:tcPr>
            <w:tcW w:w="1039" w:type="dxa"/>
            <w:shd w:val="clear" w:color="auto" w:fill="FFFFFF" w:themeFill="background1"/>
          </w:tcPr>
          <w:p w14:paraId="22C07684" w14:textId="1984AE41" w:rsidR="000D7E5B" w:rsidRPr="00A07645" w:rsidRDefault="003760FA" w:rsidP="000E60D1">
            <w:pPr>
              <w:rPr>
                <w:rFonts w:cstheme="minorHAnsi"/>
                <w:noProof/>
                <w:sz w:val="20"/>
                <w:szCs w:val="20"/>
                <w:lang w:val="sr-Cyrl-RS"/>
              </w:rPr>
            </w:pPr>
            <w:r w:rsidRPr="00A07645">
              <w:rPr>
                <w:rFonts w:cstheme="minorHAnsi"/>
                <w:noProof/>
                <w:color w:val="000000"/>
                <w:sz w:val="20"/>
                <w:szCs w:val="20"/>
                <w:lang w:val="sr-Cyrl-RS"/>
              </w:rPr>
              <w:t>Б</w:t>
            </w:r>
            <w:r w:rsidR="000D7E5B" w:rsidRPr="00A07645">
              <w:rPr>
                <w:rFonts w:cstheme="minorHAnsi"/>
                <w:noProof/>
                <w:color w:val="000000"/>
                <w:sz w:val="20"/>
                <w:szCs w:val="20"/>
                <w:lang w:val="sr-Cyrl-RS"/>
              </w:rPr>
              <w:t>рој</w:t>
            </w:r>
          </w:p>
        </w:tc>
        <w:tc>
          <w:tcPr>
            <w:tcW w:w="769" w:type="dxa"/>
            <w:shd w:val="clear" w:color="auto" w:fill="FFFFFF" w:themeFill="background1"/>
          </w:tcPr>
          <w:p w14:paraId="4C8F5E86" w14:textId="77777777"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2019</w:t>
            </w:r>
          </w:p>
        </w:tc>
        <w:tc>
          <w:tcPr>
            <w:tcW w:w="1027" w:type="dxa"/>
            <w:shd w:val="clear" w:color="auto" w:fill="FFFFFF" w:themeFill="background1"/>
          </w:tcPr>
          <w:p w14:paraId="332A19D7" w14:textId="187294C8"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1</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270</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c>
          <w:tcPr>
            <w:tcW w:w="1027" w:type="dxa"/>
            <w:shd w:val="clear" w:color="auto" w:fill="FFFFFF" w:themeFill="background1"/>
          </w:tcPr>
          <w:p w14:paraId="712E1ACE" w14:textId="08DB05E9"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1</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270</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c>
          <w:tcPr>
            <w:tcW w:w="1027" w:type="dxa"/>
            <w:shd w:val="clear" w:color="auto" w:fill="FFFFFF" w:themeFill="background1"/>
          </w:tcPr>
          <w:p w14:paraId="10C7388A" w14:textId="6CBF1DD9"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1</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370</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c>
          <w:tcPr>
            <w:tcW w:w="1027" w:type="dxa"/>
            <w:shd w:val="clear" w:color="auto" w:fill="FFFFFF" w:themeFill="background1"/>
          </w:tcPr>
          <w:p w14:paraId="45D0C898" w14:textId="571A600E"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1</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400</w:t>
            </w:r>
            <w:r w:rsidR="00592D81"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r>
      <w:bookmarkEnd w:id="58"/>
      <w:tr w:rsidR="009C537E" w:rsidRPr="00A07645" w14:paraId="1AE029C8" w14:textId="77777777" w:rsidTr="00056F7A">
        <w:tc>
          <w:tcPr>
            <w:tcW w:w="1985" w:type="dxa"/>
            <w:shd w:val="clear" w:color="auto" w:fill="FFFFFF" w:themeFill="background1"/>
          </w:tcPr>
          <w:p w14:paraId="6E252E7D" w14:textId="668F6423" w:rsidR="000D7E5B" w:rsidRPr="00A07645" w:rsidRDefault="000D7E5B" w:rsidP="000E60D1">
            <w:pPr>
              <w:rPr>
                <w:rFonts w:cstheme="minorHAnsi"/>
                <w:noProof/>
                <w:sz w:val="20"/>
                <w:szCs w:val="20"/>
                <w:lang w:val="sr-Cyrl-RS"/>
              </w:rPr>
            </w:pPr>
            <w:r w:rsidRPr="00A07645">
              <w:rPr>
                <w:rFonts w:cstheme="minorHAnsi"/>
                <w:noProof/>
                <w:color w:val="000000"/>
                <w:sz w:val="20"/>
                <w:szCs w:val="20"/>
                <w:lang w:val="sr-Cyrl-RS"/>
              </w:rPr>
              <w:t>Број сервиса дигитализованих и доступних за коришћење на еПорталу, циљано за привредне субјекте и грађане</w:t>
            </w:r>
          </w:p>
        </w:tc>
        <w:tc>
          <w:tcPr>
            <w:tcW w:w="1460" w:type="dxa"/>
            <w:shd w:val="clear" w:color="auto" w:fill="FFFFFF" w:themeFill="background1"/>
          </w:tcPr>
          <w:p w14:paraId="23756447" w14:textId="0240A64C" w:rsidR="000D7E5B" w:rsidRPr="00A07645" w:rsidRDefault="00592D81" w:rsidP="000E60D1">
            <w:pPr>
              <w:rPr>
                <w:rFonts w:cstheme="minorHAnsi"/>
                <w:noProof/>
                <w:color w:val="000000"/>
                <w:sz w:val="20"/>
                <w:szCs w:val="20"/>
                <w:lang w:val="sr-Cyrl-RS"/>
              </w:rPr>
            </w:pPr>
            <w:r w:rsidRPr="00A07645">
              <w:rPr>
                <w:rFonts w:cstheme="minorHAnsi"/>
                <w:noProof/>
                <w:color w:val="000000"/>
                <w:sz w:val="20"/>
                <w:szCs w:val="20"/>
                <w:lang w:val="sr-Cyrl-RS"/>
              </w:rPr>
              <w:t>С</w:t>
            </w:r>
            <w:r w:rsidR="000D7E5B" w:rsidRPr="00A07645">
              <w:rPr>
                <w:rFonts w:cstheme="minorHAnsi"/>
                <w:noProof/>
                <w:color w:val="000000"/>
                <w:sz w:val="20"/>
                <w:szCs w:val="20"/>
                <w:lang w:val="sr-Cyrl-RS"/>
              </w:rPr>
              <w:t>татистика портала еУправе</w:t>
            </w:r>
          </w:p>
        </w:tc>
        <w:tc>
          <w:tcPr>
            <w:tcW w:w="1039" w:type="dxa"/>
            <w:shd w:val="clear" w:color="auto" w:fill="FFFFFF" w:themeFill="background1"/>
          </w:tcPr>
          <w:p w14:paraId="6994BCCD" w14:textId="192C71AC" w:rsidR="000D7E5B" w:rsidRPr="00A07645" w:rsidRDefault="003760FA" w:rsidP="000E60D1">
            <w:pPr>
              <w:rPr>
                <w:rFonts w:cstheme="minorHAnsi"/>
                <w:noProof/>
                <w:color w:val="000000"/>
                <w:sz w:val="20"/>
                <w:szCs w:val="20"/>
                <w:lang w:val="sr-Cyrl-RS"/>
              </w:rPr>
            </w:pPr>
            <w:r w:rsidRPr="00A07645">
              <w:rPr>
                <w:rFonts w:cstheme="minorHAnsi"/>
                <w:noProof/>
                <w:color w:val="000000"/>
                <w:sz w:val="20"/>
                <w:szCs w:val="20"/>
                <w:lang w:val="sr-Cyrl-RS"/>
              </w:rPr>
              <w:t>Б</w:t>
            </w:r>
            <w:r w:rsidR="000D7E5B" w:rsidRPr="00A07645">
              <w:rPr>
                <w:rFonts w:cstheme="minorHAnsi"/>
                <w:noProof/>
                <w:color w:val="000000"/>
                <w:sz w:val="20"/>
                <w:szCs w:val="20"/>
                <w:lang w:val="sr-Cyrl-RS"/>
              </w:rPr>
              <w:t>рој</w:t>
            </w:r>
          </w:p>
        </w:tc>
        <w:tc>
          <w:tcPr>
            <w:tcW w:w="769" w:type="dxa"/>
            <w:shd w:val="clear" w:color="auto" w:fill="FFFFFF" w:themeFill="background1"/>
          </w:tcPr>
          <w:p w14:paraId="0A1BE97B" w14:textId="77777777" w:rsidR="000D7E5B" w:rsidRPr="00A07645" w:rsidRDefault="000D7E5B" w:rsidP="00592D81">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1027" w:type="dxa"/>
            <w:shd w:val="clear" w:color="auto" w:fill="FFFFFF" w:themeFill="background1"/>
          </w:tcPr>
          <w:p w14:paraId="6BD8C176" w14:textId="77777777" w:rsidR="000D7E5B" w:rsidRPr="00A07645" w:rsidRDefault="000D7E5B" w:rsidP="00592D81">
            <w:pPr>
              <w:jc w:val="center"/>
              <w:rPr>
                <w:rFonts w:cstheme="minorHAnsi"/>
                <w:noProof/>
                <w:color w:val="000000"/>
                <w:sz w:val="20"/>
                <w:szCs w:val="20"/>
                <w:lang w:val="sr-Cyrl-RS"/>
              </w:rPr>
            </w:pPr>
            <w:r w:rsidRPr="00A07645">
              <w:rPr>
                <w:rFonts w:cstheme="minorHAnsi"/>
                <w:noProof/>
                <w:color w:val="000000"/>
                <w:sz w:val="20"/>
                <w:szCs w:val="20"/>
                <w:lang w:val="sr-Cyrl-RS"/>
              </w:rPr>
              <w:t>4</w:t>
            </w:r>
          </w:p>
        </w:tc>
        <w:tc>
          <w:tcPr>
            <w:tcW w:w="1027" w:type="dxa"/>
            <w:shd w:val="clear" w:color="auto" w:fill="FFFFFF" w:themeFill="background1"/>
          </w:tcPr>
          <w:p w14:paraId="7582CB64" w14:textId="77777777" w:rsidR="000D7E5B" w:rsidRPr="00A07645" w:rsidRDefault="000D7E5B" w:rsidP="00592D81">
            <w:pPr>
              <w:jc w:val="center"/>
              <w:rPr>
                <w:rFonts w:cstheme="minorHAnsi"/>
                <w:noProof/>
                <w:color w:val="000000"/>
                <w:sz w:val="20"/>
                <w:szCs w:val="20"/>
                <w:lang w:val="sr-Cyrl-RS"/>
              </w:rPr>
            </w:pPr>
            <w:r w:rsidRPr="00A07645">
              <w:rPr>
                <w:rFonts w:cstheme="minorHAnsi"/>
                <w:noProof/>
                <w:color w:val="000000"/>
                <w:sz w:val="20"/>
                <w:szCs w:val="20"/>
                <w:lang w:val="sr-Cyrl-RS"/>
              </w:rPr>
              <w:t>4</w:t>
            </w:r>
          </w:p>
        </w:tc>
        <w:tc>
          <w:tcPr>
            <w:tcW w:w="1027" w:type="dxa"/>
            <w:shd w:val="clear" w:color="auto" w:fill="FFFFFF" w:themeFill="background1"/>
          </w:tcPr>
          <w:p w14:paraId="35C1C187" w14:textId="77777777" w:rsidR="000D7E5B" w:rsidRPr="00A07645" w:rsidRDefault="000D7E5B" w:rsidP="00592D81">
            <w:pPr>
              <w:jc w:val="center"/>
              <w:rPr>
                <w:rFonts w:cstheme="minorHAnsi"/>
                <w:noProof/>
                <w:color w:val="000000"/>
                <w:sz w:val="20"/>
                <w:szCs w:val="20"/>
                <w:lang w:val="sr-Cyrl-RS"/>
              </w:rPr>
            </w:pPr>
            <w:r w:rsidRPr="00A07645">
              <w:rPr>
                <w:rFonts w:cstheme="minorHAnsi"/>
                <w:noProof/>
                <w:color w:val="000000"/>
                <w:sz w:val="20"/>
                <w:szCs w:val="20"/>
                <w:lang w:val="sr-Cyrl-RS"/>
              </w:rPr>
              <w:t>5</w:t>
            </w:r>
          </w:p>
        </w:tc>
        <w:tc>
          <w:tcPr>
            <w:tcW w:w="1027" w:type="dxa"/>
            <w:shd w:val="clear" w:color="auto" w:fill="FFFFFF" w:themeFill="background1"/>
          </w:tcPr>
          <w:p w14:paraId="652A17CE" w14:textId="77777777" w:rsidR="000D7E5B" w:rsidRPr="00A07645" w:rsidRDefault="000D7E5B" w:rsidP="00592D81">
            <w:pPr>
              <w:jc w:val="center"/>
              <w:rPr>
                <w:rFonts w:cstheme="minorHAnsi"/>
                <w:noProof/>
                <w:color w:val="000000"/>
                <w:sz w:val="20"/>
                <w:szCs w:val="20"/>
                <w:lang w:val="sr-Cyrl-RS"/>
              </w:rPr>
            </w:pPr>
            <w:r w:rsidRPr="00A07645">
              <w:rPr>
                <w:rFonts w:cstheme="minorHAnsi"/>
                <w:noProof/>
                <w:color w:val="000000"/>
                <w:sz w:val="20"/>
                <w:szCs w:val="20"/>
                <w:lang w:val="sr-Cyrl-RS"/>
              </w:rPr>
              <w:t>5</w:t>
            </w:r>
          </w:p>
        </w:tc>
      </w:tr>
      <w:tr w:rsidR="009C537E" w:rsidRPr="00A07645" w14:paraId="05C593A4" w14:textId="77777777" w:rsidTr="00056F7A">
        <w:tc>
          <w:tcPr>
            <w:tcW w:w="1985" w:type="dxa"/>
            <w:shd w:val="clear" w:color="auto" w:fill="FFFFFF" w:themeFill="background1"/>
          </w:tcPr>
          <w:p w14:paraId="24AF9F5F" w14:textId="0AFA1917" w:rsidR="000D7E5B" w:rsidRPr="00A07645" w:rsidRDefault="000D7E5B" w:rsidP="000E60D1">
            <w:pPr>
              <w:rPr>
                <w:rFonts w:cstheme="minorHAnsi"/>
                <w:noProof/>
                <w:sz w:val="20"/>
                <w:szCs w:val="20"/>
                <w:lang w:val="sr-Cyrl-RS"/>
              </w:rPr>
            </w:pPr>
            <w:r w:rsidRPr="00A07645">
              <w:rPr>
                <w:rFonts w:cstheme="minorHAnsi"/>
                <w:noProof/>
                <w:sz w:val="20"/>
                <w:szCs w:val="20"/>
                <w:lang w:val="sr-Cyrl-RS"/>
              </w:rPr>
              <w:t xml:space="preserve">Просечни раст задовољства корисника </w:t>
            </w:r>
            <w:r w:rsidR="0034657E" w:rsidRPr="00A07645">
              <w:rPr>
                <w:rFonts w:cstheme="minorHAnsi"/>
                <w:noProof/>
                <w:sz w:val="20"/>
                <w:szCs w:val="20"/>
                <w:lang w:val="sr-Cyrl-RS"/>
              </w:rPr>
              <w:t>одабраним услугама</w:t>
            </w:r>
            <w:r w:rsidRPr="00A07645">
              <w:rPr>
                <w:rFonts w:cstheme="minorHAnsi"/>
                <w:noProof/>
                <w:sz w:val="20"/>
                <w:szCs w:val="20"/>
                <w:lang w:val="sr-Cyrl-RS"/>
              </w:rPr>
              <w:t xml:space="preserve"> разврстано по полу и величини привредних субјеката</w:t>
            </w:r>
          </w:p>
        </w:tc>
        <w:tc>
          <w:tcPr>
            <w:tcW w:w="1460" w:type="dxa"/>
            <w:shd w:val="clear" w:color="auto" w:fill="FFFFFF" w:themeFill="background1"/>
          </w:tcPr>
          <w:p w14:paraId="0081BE75" w14:textId="609EC240" w:rsidR="000D7E5B" w:rsidRPr="00A07645" w:rsidRDefault="00592D81" w:rsidP="000E60D1">
            <w:pPr>
              <w:rPr>
                <w:rFonts w:cstheme="minorHAnsi"/>
                <w:noProof/>
                <w:sz w:val="20"/>
                <w:szCs w:val="20"/>
                <w:lang w:val="sr-Cyrl-RS"/>
              </w:rPr>
            </w:pPr>
            <w:r w:rsidRPr="00A07645">
              <w:rPr>
                <w:rFonts w:cstheme="minorHAnsi"/>
                <w:noProof/>
                <w:color w:val="000000"/>
                <w:sz w:val="20"/>
                <w:szCs w:val="20"/>
                <w:lang w:val="sr-Cyrl-RS"/>
              </w:rPr>
              <w:t>Р</w:t>
            </w:r>
            <w:r w:rsidR="000D7E5B" w:rsidRPr="00A07645">
              <w:rPr>
                <w:rFonts w:cstheme="minorHAnsi"/>
                <w:noProof/>
                <w:color w:val="000000"/>
                <w:sz w:val="20"/>
                <w:szCs w:val="20"/>
                <w:lang w:val="sr-Cyrl-RS"/>
              </w:rPr>
              <w:t>езултати истраживања</w:t>
            </w:r>
          </w:p>
        </w:tc>
        <w:tc>
          <w:tcPr>
            <w:tcW w:w="1039" w:type="dxa"/>
            <w:shd w:val="clear" w:color="auto" w:fill="FFFFFF" w:themeFill="background1"/>
          </w:tcPr>
          <w:p w14:paraId="0C7431CC" w14:textId="13EB9515" w:rsidR="000D7E5B" w:rsidRPr="00A07645" w:rsidRDefault="003760FA" w:rsidP="000E60D1">
            <w:pPr>
              <w:rPr>
                <w:rFonts w:cstheme="minorHAnsi"/>
                <w:noProof/>
                <w:sz w:val="20"/>
                <w:szCs w:val="20"/>
                <w:lang w:val="sr-Cyrl-RS"/>
              </w:rPr>
            </w:pPr>
            <w:r w:rsidRPr="00A07645">
              <w:rPr>
                <w:rFonts w:cstheme="minorHAnsi"/>
                <w:noProof/>
                <w:color w:val="000000"/>
                <w:sz w:val="20"/>
                <w:szCs w:val="20"/>
                <w:lang w:val="sr-Cyrl-RS"/>
              </w:rPr>
              <w:t>П</w:t>
            </w:r>
            <w:r w:rsidR="000D7E5B" w:rsidRPr="00A07645">
              <w:rPr>
                <w:rFonts w:cstheme="minorHAnsi"/>
                <w:noProof/>
                <w:color w:val="000000"/>
                <w:sz w:val="20"/>
                <w:szCs w:val="20"/>
                <w:lang w:val="sr-Cyrl-RS"/>
              </w:rPr>
              <w:t>роценат</w:t>
            </w:r>
          </w:p>
        </w:tc>
        <w:tc>
          <w:tcPr>
            <w:tcW w:w="769" w:type="dxa"/>
            <w:shd w:val="clear" w:color="auto" w:fill="FFFFFF" w:themeFill="background1"/>
          </w:tcPr>
          <w:p w14:paraId="60A727CA" w14:textId="77777777"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2019</w:t>
            </w:r>
          </w:p>
        </w:tc>
        <w:tc>
          <w:tcPr>
            <w:tcW w:w="1027" w:type="dxa"/>
            <w:shd w:val="clear" w:color="auto" w:fill="FFFFFF" w:themeFill="background1"/>
          </w:tcPr>
          <w:p w14:paraId="07AE5D12" w14:textId="77777777"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0</w:t>
            </w:r>
          </w:p>
        </w:tc>
        <w:tc>
          <w:tcPr>
            <w:tcW w:w="1027" w:type="dxa"/>
            <w:shd w:val="clear" w:color="auto" w:fill="FFFFFF" w:themeFill="background1"/>
          </w:tcPr>
          <w:p w14:paraId="47352DE4" w14:textId="77777777"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15</w:t>
            </w:r>
          </w:p>
        </w:tc>
        <w:tc>
          <w:tcPr>
            <w:tcW w:w="1027" w:type="dxa"/>
            <w:shd w:val="clear" w:color="auto" w:fill="FFFFFF" w:themeFill="background1"/>
          </w:tcPr>
          <w:p w14:paraId="5E2E6010" w14:textId="77777777"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20</w:t>
            </w:r>
          </w:p>
        </w:tc>
        <w:tc>
          <w:tcPr>
            <w:tcW w:w="1027" w:type="dxa"/>
            <w:shd w:val="clear" w:color="auto" w:fill="FFFFFF" w:themeFill="background1"/>
          </w:tcPr>
          <w:p w14:paraId="342836A8" w14:textId="77777777" w:rsidR="000D7E5B" w:rsidRPr="00A07645" w:rsidRDefault="000D7E5B" w:rsidP="00592D81">
            <w:pPr>
              <w:jc w:val="center"/>
              <w:rPr>
                <w:rFonts w:cstheme="minorHAnsi"/>
                <w:noProof/>
                <w:sz w:val="20"/>
                <w:szCs w:val="20"/>
                <w:lang w:val="sr-Cyrl-RS"/>
              </w:rPr>
            </w:pPr>
            <w:r w:rsidRPr="00A07645">
              <w:rPr>
                <w:rFonts w:cstheme="minorHAnsi"/>
                <w:noProof/>
                <w:color w:val="000000"/>
                <w:sz w:val="20"/>
                <w:szCs w:val="20"/>
                <w:lang w:val="sr-Cyrl-RS"/>
              </w:rPr>
              <w:t>25</w:t>
            </w:r>
          </w:p>
        </w:tc>
      </w:tr>
      <w:tr w:rsidR="00303F42" w:rsidRPr="00A07645" w14:paraId="3D149D52" w14:textId="77777777" w:rsidTr="00DC50FE">
        <w:tc>
          <w:tcPr>
            <w:tcW w:w="9361" w:type="dxa"/>
            <w:gridSpan w:val="8"/>
            <w:shd w:val="clear" w:color="auto" w:fill="70AD47" w:themeFill="accent6"/>
          </w:tcPr>
          <w:p w14:paraId="14340A1E" w14:textId="77777777" w:rsidR="00303F42" w:rsidRPr="00A07645" w:rsidRDefault="00303F42"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2D9801D" w14:textId="47E0C00A" w:rsidR="00303F42" w:rsidRPr="00A07645" w:rsidRDefault="00303F42" w:rsidP="000E60D1">
            <w:pPr>
              <w:jc w:val="both"/>
              <w:rPr>
                <w:rFonts w:cstheme="minorHAnsi"/>
                <w:noProof/>
                <w:sz w:val="20"/>
                <w:szCs w:val="20"/>
                <w:lang w:val="sr-Cyrl-RS"/>
              </w:rPr>
            </w:pPr>
            <w:r w:rsidRPr="00A07645">
              <w:rPr>
                <w:rFonts w:cstheme="minorHAnsi"/>
                <w:noProof/>
                <w:sz w:val="20"/>
                <w:szCs w:val="20"/>
                <w:lang w:val="sr-Cyrl-RS"/>
              </w:rPr>
              <w:t xml:space="preserve">Увођење родне перспективе кроз унапређење приступа, квалитета и ефикасности административних услуга електронске управе, представља добар пример како увођење родне перспективе у буџет не мора искључиво да буде спроведено на првом аналитичком нивоу, односно разврставању индикатора по полу. </w:t>
            </w:r>
            <w:r w:rsidRPr="00A07645">
              <w:rPr>
                <w:rFonts w:cstheme="minorHAnsi"/>
                <w:noProof/>
                <w:sz w:val="20"/>
                <w:szCs w:val="20"/>
                <w:lang w:val="sr-Cyrl-RS"/>
              </w:rPr>
              <w:lastRenderedPageBreak/>
              <w:t>Намера родно одговорног буџета је да прати правац и ефекте политика и мера на различите групе грађана и грађанки, јер се неравноправности у пракси често налазе на тим дубљим нивоима. Овај буџетски корисник утиче на отклањање такве неравноправности омогућавајући доступност докумената у електронском формату како грађанима и грађанкама тако и привредним субјектима. Ово је и добар пример како сваки буџетски корисник може да допринесе остваривању родне агенде.</w:t>
            </w:r>
          </w:p>
        </w:tc>
      </w:tr>
      <w:bookmarkEnd w:id="59"/>
    </w:tbl>
    <w:p w14:paraId="165A5B5F" w14:textId="096D2495" w:rsidR="00FC4141" w:rsidRPr="00A07645" w:rsidRDefault="00FC4141" w:rsidP="00FC4141">
      <w:pPr>
        <w:spacing w:after="0" w:line="240" w:lineRule="auto"/>
        <w:jc w:val="both"/>
        <w:rPr>
          <w:rFonts w:cstheme="minorHAnsi"/>
          <w:noProof/>
          <w:lang w:val="sr-Cyrl-RS"/>
        </w:rPr>
      </w:pPr>
    </w:p>
    <w:tbl>
      <w:tblPr>
        <w:tblStyle w:val="TableGrid"/>
        <w:tblW w:w="9478" w:type="dxa"/>
        <w:tblInd w:w="20" w:type="dxa"/>
        <w:tblLayout w:type="fixed"/>
        <w:tblLook w:val="04A0" w:firstRow="1" w:lastRow="0" w:firstColumn="1" w:lastColumn="0" w:noHBand="0" w:noVBand="1"/>
      </w:tblPr>
      <w:tblGrid>
        <w:gridCol w:w="15"/>
        <w:gridCol w:w="10"/>
        <w:gridCol w:w="2231"/>
        <w:gridCol w:w="10"/>
        <w:gridCol w:w="1420"/>
        <w:gridCol w:w="15"/>
        <w:gridCol w:w="10"/>
        <w:gridCol w:w="1124"/>
        <w:gridCol w:w="10"/>
        <w:gridCol w:w="840"/>
        <w:gridCol w:w="10"/>
        <w:gridCol w:w="946"/>
        <w:gridCol w:w="10"/>
        <w:gridCol w:w="888"/>
        <w:gridCol w:w="10"/>
        <w:gridCol w:w="993"/>
        <w:gridCol w:w="10"/>
        <w:gridCol w:w="926"/>
      </w:tblGrid>
      <w:tr w:rsidR="009C2923" w:rsidRPr="00A07645" w14:paraId="2BF49755" w14:textId="77777777" w:rsidTr="009D1443">
        <w:tc>
          <w:tcPr>
            <w:tcW w:w="3686" w:type="dxa"/>
            <w:gridSpan w:val="5"/>
            <w:tcBorders>
              <w:top w:val="nil"/>
              <w:left w:val="nil"/>
              <w:bottom w:val="nil"/>
              <w:right w:val="nil"/>
            </w:tcBorders>
          </w:tcPr>
          <w:p w14:paraId="729DC33D" w14:textId="77777777" w:rsidR="009C2923" w:rsidRPr="00A07645" w:rsidRDefault="009C2923" w:rsidP="009D1443">
            <w:pPr>
              <w:rPr>
                <w:rFonts w:cstheme="minorHAnsi"/>
                <w:b/>
                <w:bCs/>
                <w:noProof/>
                <w:lang w:val="sr-Cyrl-RS"/>
              </w:rPr>
            </w:pPr>
            <w:r w:rsidRPr="00A07645">
              <w:rPr>
                <w:rFonts w:cstheme="minorHAnsi"/>
                <w:b/>
                <w:bCs/>
                <w:noProof/>
                <w:lang w:val="sr-Cyrl-RS"/>
              </w:rPr>
              <w:t>ДБК</w:t>
            </w:r>
          </w:p>
        </w:tc>
        <w:tc>
          <w:tcPr>
            <w:tcW w:w="5792" w:type="dxa"/>
            <w:gridSpan w:val="13"/>
            <w:tcBorders>
              <w:top w:val="nil"/>
              <w:left w:val="nil"/>
              <w:bottom w:val="nil"/>
              <w:right w:val="nil"/>
            </w:tcBorders>
          </w:tcPr>
          <w:p w14:paraId="2957E4E3" w14:textId="77777777" w:rsidR="009C2923" w:rsidRPr="00A07645" w:rsidRDefault="009C2923" w:rsidP="009D1443">
            <w:pPr>
              <w:rPr>
                <w:rFonts w:cstheme="minorHAnsi"/>
                <w:b/>
                <w:bCs/>
                <w:noProof/>
                <w:lang w:val="sr-Cyrl-RS"/>
              </w:rPr>
            </w:pPr>
            <w:r w:rsidRPr="00A07645">
              <w:rPr>
                <w:rFonts w:cstheme="minorHAnsi"/>
                <w:b/>
                <w:bCs/>
                <w:noProof/>
                <w:lang w:val="sr-Cyrl-RS"/>
              </w:rPr>
              <w:t>30215</w:t>
            </w:r>
          </w:p>
        </w:tc>
      </w:tr>
      <w:tr w:rsidR="009C2923" w:rsidRPr="00A07645" w14:paraId="583ADE20" w14:textId="77777777" w:rsidTr="009D1443">
        <w:tc>
          <w:tcPr>
            <w:tcW w:w="3686" w:type="dxa"/>
            <w:gridSpan w:val="5"/>
            <w:tcBorders>
              <w:top w:val="nil"/>
              <w:left w:val="nil"/>
              <w:bottom w:val="nil"/>
              <w:right w:val="nil"/>
            </w:tcBorders>
          </w:tcPr>
          <w:p w14:paraId="615E5A90" w14:textId="77777777" w:rsidR="009C2923" w:rsidRPr="00A07645" w:rsidRDefault="009C2923" w:rsidP="009D1443">
            <w:pPr>
              <w:rPr>
                <w:rFonts w:cstheme="minorHAnsi"/>
                <w:noProof/>
                <w:lang w:val="sr-Cyrl-RS"/>
              </w:rPr>
            </w:pPr>
            <w:r w:rsidRPr="00A07645">
              <w:rPr>
                <w:rFonts w:cstheme="minorHAnsi"/>
                <w:b/>
                <w:bCs/>
                <w:noProof/>
                <w:lang w:val="sr-Cyrl-RS"/>
              </w:rPr>
              <w:t>Назив ДБК</w:t>
            </w:r>
          </w:p>
        </w:tc>
        <w:tc>
          <w:tcPr>
            <w:tcW w:w="5792" w:type="dxa"/>
            <w:gridSpan w:val="13"/>
            <w:tcBorders>
              <w:top w:val="nil"/>
              <w:left w:val="nil"/>
              <w:bottom w:val="nil"/>
              <w:right w:val="nil"/>
            </w:tcBorders>
          </w:tcPr>
          <w:p w14:paraId="7BC53979" w14:textId="77777777" w:rsidR="009C2923" w:rsidRPr="00A07645" w:rsidRDefault="009C2923" w:rsidP="00920120">
            <w:pPr>
              <w:pStyle w:val="Heading2"/>
              <w:outlineLvl w:val="1"/>
              <w:rPr>
                <w:rFonts w:asciiTheme="minorHAnsi" w:hAnsiTheme="minorHAnsi" w:cstheme="minorHAnsi"/>
                <w:bCs/>
              </w:rPr>
            </w:pPr>
            <w:bookmarkStart w:id="63" w:name="_Toc82811805"/>
            <w:bookmarkStart w:id="64" w:name="_Toc91067750"/>
            <w:r w:rsidRPr="00A07645">
              <w:rPr>
                <w:rFonts w:asciiTheme="minorHAnsi" w:hAnsiTheme="minorHAnsi" w:cstheme="minorHAnsi"/>
              </w:rPr>
              <w:t>ДРЖАВНО ВЕЋЕ ТУЖИЛАЦА</w:t>
            </w:r>
            <w:bookmarkEnd w:id="63"/>
            <w:bookmarkEnd w:id="64"/>
          </w:p>
        </w:tc>
      </w:tr>
      <w:tr w:rsidR="009C2923" w:rsidRPr="00A07645" w14:paraId="7CEF9A41" w14:textId="77777777" w:rsidTr="009D1443">
        <w:tc>
          <w:tcPr>
            <w:tcW w:w="3686" w:type="dxa"/>
            <w:gridSpan w:val="5"/>
            <w:tcBorders>
              <w:top w:val="nil"/>
              <w:left w:val="nil"/>
              <w:bottom w:val="nil"/>
              <w:right w:val="nil"/>
            </w:tcBorders>
          </w:tcPr>
          <w:p w14:paraId="65686589" w14:textId="77777777" w:rsidR="009C2923" w:rsidRPr="00A07645" w:rsidRDefault="009C2923" w:rsidP="009D1443">
            <w:pPr>
              <w:rPr>
                <w:rFonts w:cstheme="minorHAnsi"/>
                <w:b/>
                <w:bCs/>
                <w:noProof/>
                <w:lang w:val="sr-Cyrl-RS"/>
              </w:rPr>
            </w:pPr>
            <w:r w:rsidRPr="00A07645">
              <w:rPr>
                <w:rFonts w:cstheme="minorHAnsi"/>
                <w:noProof/>
                <w:lang w:val="sr-Cyrl-RS"/>
              </w:rPr>
              <w:t>Програм</w:t>
            </w:r>
          </w:p>
        </w:tc>
        <w:tc>
          <w:tcPr>
            <w:tcW w:w="5792" w:type="dxa"/>
            <w:gridSpan w:val="13"/>
            <w:tcBorders>
              <w:top w:val="nil"/>
              <w:left w:val="nil"/>
              <w:bottom w:val="nil"/>
              <w:right w:val="nil"/>
            </w:tcBorders>
          </w:tcPr>
          <w:p w14:paraId="710C38E5" w14:textId="77777777" w:rsidR="009C2923" w:rsidRPr="00A07645" w:rsidRDefault="009C2923" w:rsidP="009D1443">
            <w:pPr>
              <w:rPr>
                <w:rFonts w:cstheme="minorHAnsi"/>
                <w:b/>
                <w:highlight w:val="green"/>
                <w:lang w:val="sr-Cyrl-RS"/>
              </w:rPr>
            </w:pPr>
            <w:r w:rsidRPr="00A07645">
              <w:rPr>
                <w:rFonts w:cstheme="minorHAnsi"/>
                <w:noProof/>
                <w:lang w:val="sr-Cyrl-RS"/>
              </w:rPr>
              <w:t>1602</w:t>
            </w:r>
          </w:p>
        </w:tc>
      </w:tr>
      <w:tr w:rsidR="009C2923" w:rsidRPr="00A07645" w14:paraId="31837360" w14:textId="77777777" w:rsidTr="009D1443">
        <w:tc>
          <w:tcPr>
            <w:tcW w:w="3686" w:type="dxa"/>
            <w:gridSpan w:val="5"/>
            <w:tcBorders>
              <w:top w:val="nil"/>
              <w:left w:val="nil"/>
              <w:bottom w:val="nil"/>
              <w:right w:val="nil"/>
            </w:tcBorders>
          </w:tcPr>
          <w:p w14:paraId="0EFDB391" w14:textId="77777777" w:rsidR="009C2923" w:rsidRPr="00A07645" w:rsidRDefault="009C2923" w:rsidP="009D1443">
            <w:pPr>
              <w:rPr>
                <w:rFonts w:cstheme="minorHAnsi"/>
                <w:b/>
                <w:bCs/>
                <w:noProof/>
                <w:lang w:val="sr-Cyrl-RS"/>
              </w:rPr>
            </w:pPr>
            <w:r w:rsidRPr="00A07645">
              <w:rPr>
                <w:rFonts w:cstheme="minorHAnsi"/>
                <w:i/>
                <w:iCs/>
                <w:noProof/>
                <w:lang w:val="sr-Cyrl-RS"/>
              </w:rPr>
              <w:t>Назив програма</w:t>
            </w:r>
          </w:p>
        </w:tc>
        <w:tc>
          <w:tcPr>
            <w:tcW w:w="5792" w:type="dxa"/>
            <w:gridSpan w:val="13"/>
            <w:tcBorders>
              <w:top w:val="nil"/>
              <w:left w:val="nil"/>
              <w:bottom w:val="nil"/>
              <w:right w:val="nil"/>
            </w:tcBorders>
          </w:tcPr>
          <w:p w14:paraId="35DE7035" w14:textId="77777777" w:rsidR="009C2923" w:rsidRPr="00A07645" w:rsidRDefault="009C2923" w:rsidP="009D1443">
            <w:pPr>
              <w:rPr>
                <w:rFonts w:cstheme="minorHAnsi"/>
                <w:highlight w:val="green"/>
                <w:lang w:val="sr-Cyrl-RS"/>
              </w:rPr>
            </w:pPr>
            <w:r w:rsidRPr="00A07645">
              <w:rPr>
                <w:rFonts w:cstheme="minorHAnsi"/>
                <w:noProof/>
                <w:lang w:val="sr-Cyrl-RS"/>
              </w:rPr>
              <w:t>Уређење и управљање у систему правосуђа</w:t>
            </w:r>
          </w:p>
        </w:tc>
      </w:tr>
      <w:tr w:rsidR="009C2923" w:rsidRPr="00A07645" w14:paraId="46FD1E2F" w14:textId="77777777" w:rsidTr="009D1443">
        <w:trPr>
          <w:gridBefore w:val="2"/>
          <w:wBefore w:w="25" w:type="dxa"/>
        </w:trPr>
        <w:tc>
          <w:tcPr>
            <w:tcW w:w="3686" w:type="dxa"/>
            <w:gridSpan w:val="5"/>
            <w:tcBorders>
              <w:top w:val="nil"/>
              <w:left w:val="nil"/>
              <w:bottom w:val="nil"/>
              <w:right w:val="nil"/>
            </w:tcBorders>
          </w:tcPr>
          <w:p w14:paraId="1AEE06B7" w14:textId="77777777" w:rsidR="009C2923" w:rsidRPr="00A07645" w:rsidRDefault="009C2923" w:rsidP="009D1443">
            <w:pPr>
              <w:rPr>
                <w:rFonts w:cstheme="minorHAnsi"/>
                <w:i/>
                <w:iCs/>
                <w:noProof/>
                <w:lang w:val="sr-Cyrl-RS"/>
              </w:rPr>
            </w:pPr>
            <w:r w:rsidRPr="00A07645">
              <w:rPr>
                <w:rFonts w:cstheme="minorHAnsi"/>
                <w:noProof/>
                <w:lang w:val="sr-Cyrl-RS"/>
              </w:rPr>
              <w:t>Програмска активност</w:t>
            </w:r>
          </w:p>
        </w:tc>
        <w:tc>
          <w:tcPr>
            <w:tcW w:w="5767" w:type="dxa"/>
            <w:gridSpan w:val="11"/>
            <w:tcBorders>
              <w:top w:val="nil"/>
              <w:left w:val="nil"/>
              <w:bottom w:val="nil"/>
              <w:right w:val="nil"/>
            </w:tcBorders>
          </w:tcPr>
          <w:p w14:paraId="38844FFB" w14:textId="77777777" w:rsidR="009C2923" w:rsidRPr="00A07645" w:rsidRDefault="009C2923" w:rsidP="009D1443">
            <w:pPr>
              <w:rPr>
                <w:rFonts w:cstheme="minorHAnsi"/>
                <w:noProof/>
                <w:lang w:val="sr-Cyrl-RS"/>
              </w:rPr>
            </w:pPr>
            <w:r w:rsidRPr="00A07645">
              <w:rPr>
                <w:rFonts w:cstheme="minorHAnsi"/>
                <w:noProof/>
                <w:lang w:val="sr-Cyrl-RS"/>
              </w:rPr>
              <w:t>0003</w:t>
            </w:r>
          </w:p>
        </w:tc>
      </w:tr>
      <w:tr w:rsidR="009C2923" w:rsidRPr="00A07645" w14:paraId="63CC3DC1" w14:textId="77777777" w:rsidTr="009D1443">
        <w:trPr>
          <w:gridBefore w:val="2"/>
          <w:wBefore w:w="25" w:type="dxa"/>
        </w:trPr>
        <w:tc>
          <w:tcPr>
            <w:tcW w:w="3686" w:type="dxa"/>
            <w:gridSpan w:val="5"/>
            <w:tcBorders>
              <w:top w:val="nil"/>
              <w:left w:val="nil"/>
              <w:bottom w:val="single" w:sz="4" w:space="0" w:color="auto"/>
              <w:right w:val="nil"/>
            </w:tcBorders>
          </w:tcPr>
          <w:p w14:paraId="777BCE48" w14:textId="77777777" w:rsidR="009C2923" w:rsidRPr="00A07645" w:rsidRDefault="009C2923" w:rsidP="009D1443">
            <w:pPr>
              <w:rPr>
                <w:rFonts w:cstheme="minorHAnsi"/>
                <w:i/>
                <w:iCs/>
                <w:noProof/>
                <w:lang w:val="sr-Cyrl-RS"/>
              </w:rPr>
            </w:pPr>
            <w:r w:rsidRPr="00A07645">
              <w:rPr>
                <w:rFonts w:cstheme="minorHAnsi"/>
                <w:i/>
                <w:iCs/>
                <w:noProof/>
                <w:lang w:val="sr-Cyrl-RS"/>
              </w:rPr>
              <w:t>Назив ПА</w:t>
            </w:r>
          </w:p>
        </w:tc>
        <w:tc>
          <w:tcPr>
            <w:tcW w:w="5767" w:type="dxa"/>
            <w:gridSpan w:val="11"/>
            <w:tcBorders>
              <w:top w:val="nil"/>
              <w:left w:val="nil"/>
              <w:bottom w:val="single" w:sz="4" w:space="0" w:color="auto"/>
              <w:right w:val="nil"/>
            </w:tcBorders>
          </w:tcPr>
          <w:p w14:paraId="63A59EDC" w14:textId="77777777" w:rsidR="009C2923" w:rsidRPr="00A07645" w:rsidRDefault="009C2923" w:rsidP="009D1443">
            <w:pPr>
              <w:rPr>
                <w:rFonts w:cstheme="minorHAnsi"/>
                <w:noProof/>
                <w:lang w:val="sr-Cyrl-RS"/>
              </w:rPr>
            </w:pPr>
            <w:r w:rsidRPr="00A07645">
              <w:rPr>
                <w:rFonts w:cstheme="minorHAnsi"/>
                <w:noProof/>
                <w:lang w:val="sr-Cyrl-RS"/>
              </w:rPr>
              <w:t>Рад већа Државног већа тужилаца</w:t>
            </w:r>
          </w:p>
        </w:tc>
      </w:tr>
      <w:tr w:rsidR="009C2923" w:rsidRPr="00A07645" w14:paraId="764CBAA1" w14:textId="77777777" w:rsidTr="009D1443">
        <w:trPr>
          <w:gridBefore w:val="2"/>
          <w:wBefore w:w="25" w:type="dxa"/>
        </w:trPr>
        <w:tc>
          <w:tcPr>
            <w:tcW w:w="3686" w:type="dxa"/>
            <w:gridSpan w:val="5"/>
          </w:tcPr>
          <w:p w14:paraId="2D69FB2B" w14:textId="77777777" w:rsidR="009C2923" w:rsidRPr="00A07645" w:rsidRDefault="009C2923"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767" w:type="dxa"/>
            <w:gridSpan w:val="11"/>
          </w:tcPr>
          <w:p w14:paraId="55D5633B" w14:textId="77777777" w:rsidR="009C2923" w:rsidRPr="00A07645" w:rsidRDefault="009C2923" w:rsidP="009D1443">
            <w:pPr>
              <w:jc w:val="both"/>
              <w:rPr>
                <w:rFonts w:cstheme="minorHAnsi"/>
                <w:b/>
                <w:bCs/>
                <w:noProof/>
                <w:sz w:val="20"/>
                <w:szCs w:val="20"/>
                <w:lang w:val="sr-Cyrl-RS"/>
              </w:rPr>
            </w:pPr>
            <w:r w:rsidRPr="00A07645">
              <w:rPr>
                <w:rFonts w:cstheme="minorHAnsi"/>
                <w:b/>
                <w:bCs/>
                <w:noProof/>
                <w:sz w:val="20"/>
                <w:szCs w:val="20"/>
                <w:lang w:val="sr-Cyrl-RS"/>
              </w:rPr>
              <w:t>Повећати број жена на руководећим позицијама у јавним тужилаштвима свих нивоа</w:t>
            </w:r>
          </w:p>
        </w:tc>
      </w:tr>
      <w:tr w:rsidR="009C2923" w:rsidRPr="00A07645" w14:paraId="12772C69" w14:textId="77777777" w:rsidTr="009D1443">
        <w:trPr>
          <w:gridBefore w:val="2"/>
          <w:wBefore w:w="25" w:type="dxa"/>
        </w:trPr>
        <w:tc>
          <w:tcPr>
            <w:tcW w:w="2241" w:type="dxa"/>
            <w:gridSpan w:val="2"/>
            <w:shd w:val="clear" w:color="auto" w:fill="F2F2F2" w:themeFill="background1" w:themeFillShade="F2"/>
          </w:tcPr>
          <w:p w14:paraId="78A0976A"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5" w:type="dxa"/>
            <w:gridSpan w:val="3"/>
            <w:shd w:val="clear" w:color="auto" w:fill="F2F2F2" w:themeFill="background1" w:themeFillShade="F2"/>
          </w:tcPr>
          <w:p w14:paraId="43DDB11F"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2AE0D698"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0E954104"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56" w:type="dxa"/>
            <w:gridSpan w:val="2"/>
            <w:shd w:val="clear" w:color="auto" w:fill="F2F2F2" w:themeFill="background1" w:themeFillShade="F2"/>
          </w:tcPr>
          <w:p w14:paraId="0EEBE7FC"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0B2F6480"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3" w:type="dxa"/>
            <w:gridSpan w:val="2"/>
            <w:shd w:val="clear" w:color="auto" w:fill="F2F2F2" w:themeFill="background1" w:themeFillShade="F2"/>
          </w:tcPr>
          <w:p w14:paraId="342F2D96"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6" w:type="dxa"/>
            <w:shd w:val="clear" w:color="auto" w:fill="F2F2F2" w:themeFill="background1" w:themeFillShade="F2"/>
          </w:tcPr>
          <w:p w14:paraId="10F497FB"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C2923" w:rsidRPr="00A07645" w14:paraId="28583A9E" w14:textId="77777777" w:rsidTr="009D1443">
        <w:trPr>
          <w:gridBefore w:val="2"/>
          <w:wBefore w:w="25" w:type="dxa"/>
        </w:trPr>
        <w:tc>
          <w:tcPr>
            <w:tcW w:w="2241" w:type="dxa"/>
            <w:gridSpan w:val="2"/>
            <w:shd w:val="clear" w:color="auto" w:fill="auto"/>
            <w:vAlign w:val="bottom"/>
          </w:tcPr>
          <w:p w14:paraId="00EF82C7" w14:textId="77777777" w:rsidR="009C2923" w:rsidRPr="00A07645" w:rsidRDefault="009C2923" w:rsidP="009D1443">
            <w:pPr>
              <w:rPr>
                <w:rFonts w:cstheme="minorHAnsi"/>
                <w:bCs/>
                <w:noProof/>
                <w:sz w:val="20"/>
                <w:szCs w:val="20"/>
                <w:lang w:val="sr-Cyrl-RS"/>
              </w:rPr>
            </w:pPr>
            <w:r w:rsidRPr="00A07645">
              <w:rPr>
                <w:rFonts w:cstheme="minorHAnsi"/>
                <w:bCs/>
                <w:noProof/>
                <w:sz w:val="20"/>
                <w:szCs w:val="20"/>
                <w:lang w:val="sr-Cyrl-RS"/>
              </w:rPr>
              <w:t>Број жена на руководећим позицијама</w:t>
            </w:r>
          </w:p>
        </w:tc>
        <w:tc>
          <w:tcPr>
            <w:tcW w:w="1445" w:type="dxa"/>
            <w:gridSpan w:val="3"/>
            <w:shd w:val="clear" w:color="auto" w:fill="auto"/>
          </w:tcPr>
          <w:p w14:paraId="7F78BC78" w14:textId="77777777" w:rsidR="009C2923" w:rsidRPr="00A07645" w:rsidRDefault="009C2923" w:rsidP="009D1443">
            <w:pPr>
              <w:rPr>
                <w:rFonts w:cstheme="minorHAnsi"/>
                <w:bCs/>
                <w:noProof/>
                <w:sz w:val="20"/>
                <w:szCs w:val="20"/>
                <w:lang w:val="sr-Cyrl-RS"/>
              </w:rPr>
            </w:pPr>
            <w:r w:rsidRPr="00A07645">
              <w:rPr>
                <w:rFonts w:cstheme="minorHAnsi"/>
                <w:bCs/>
                <w:noProof/>
                <w:sz w:val="20"/>
                <w:szCs w:val="20"/>
                <w:lang w:val="sr-Cyrl-RS"/>
              </w:rPr>
              <w:t xml:space="preserve">Извештај о раду </w:t>
            </w:r>
          </w:p>
        </w:tc>
        <w:tc>
          <w:tcPr>
            <w:tcW w:w="1134" w:type="dxa"/>
            <w:gridSpan w:val="2"/>
            <w:shd w:val="clear" w:color="auto" w:fill="auto"/>
          </w:tcPr>
          <w:p w14:paraId="55E33FEE" w14:textId="77777777" w:rsidR="009C2923" w:rsidRPr="00A07645" w:rsidRDefault="009C2923" w:rsidP="009D1443">
            <w:pPr>
              <w:jc w:val="center"/>
              <w:rPr>
                <w:rFonts w:cstheme="minorHAnsi"/>
                <w:bCs/>
                <w:noProof/>
                <w:sz w:val="20"/>
                <w:szCs w:val="20"/>
                <w:lang w:val="sr-Cyrl-RS"/>
              </w:rPr>
            </w:pPr>
            <w:r w:rsidRPr="00A07645">
              <w:rPr>
                <w:rFonts w:cstheme="minorHAnsi"/>
                <w:bCs/>
                <w:noProof/>
                <w:sz w:val="20"/>
                <w:szCs w:val="20"/>
                <w:lang w:val="sr-Cyrl-RS"/>
              </w:rPr>
              <w:t xml:space="preserve">Проценат </w:t>
            </w:r>
          </w:p>
        </w:tc>
        <w:tc>
          <w:tcPr>
            <w:tcW w:w="850" w:type="dxa"/>
            <w:gridSpan w:val="2"/>
            <w:shd w:val="clear" w:color="auto" w:fill="auto"/>
          </w:tcPr>
          <w:p w14:paraId="0A1867E7" w14:textId="77777777" w:rsidR="009C2923" w:rsidRPr="00A07645" w:rsidRDefault="009C2923" w:rsidP="009D1443">
            <w:pPr>
              <w:jc w:val="center"/>
              <w:rPr>
                <w:rFonts w:cstheme="minorHAnsi"/>
                <w:bCs/>
                <w:noProof/>
                <w:sz w:val="20"/>
                <w:szCs w:val="20"/>
                <w:lang w:val="sr-Cyrl-RS"/>
              </w:rPr>
            </w:pPr>
            <w:r w:rsidRPr="00A07645">
              <w:rPr>
                <w:rFonts w:cstheme="minorHAnsi"/>
                <w:bCs/>
                <w:noProof/>
                <w:sz w:val="20"/>
                <w:szCs w:val="20"/>
                <w:lang w:val="sr-Cyrl-RS"/>
              </w:rPr>
              <w:t>2019</w:t>
            </w:r>
          </w:p>
        </w:tc>
        <w:tc>
          <w:tcPr>
            <w:tcW w:w="956" w:type="dxa"/>
            <w:gridSpan w:val="2"/>
            <w:shd w:val="clear" w:color="auto" w:fill="auto"/>
          </w:tcPr>
          <w:p w14:paraId="6556C59C" w14:textId="77777777" w:rsidR="009C2923" w:rsidRPr="00A07645" w:rsidRDefault="009C2923" w:rsidP="009D1443">
            <w:pPr>
              <w:jc w:val="center"/>
              <w:rPr>
                <w:rFonts w:cstheme="minorHAnsi"/>
                <w:bCs/>
                <w:noProof/>
                <w:sz w:val="20"/>
                <w:szCs w:val="20"/>
                <w:lang w:val="sr-Cyrl-RS"/>
              </w:rPr>
            </w:pPr>
            <w:r w:rsidRPr="00A07645">
              <w:rPr>
                <w:rFonts w:cstheme="minorHAnsi"/>
                <w:bCs/>
                <w:noProof/>
                <w:sz w:val="20"/>
                <w:szCs w:val="20"/>
                <w:lang w:val="sr-Cyrl-RS"/>
              </w:rPr>
              <w:t>2019</w:t>
            </w:r>
          </w:p>
        </w:tc>
        <w:tc>
          <w:tcPr>
            <w:tcW w:w="898" w:type="dxa"/>
            <w:gridSpan w:val="2"/>
            <w:shd w:val="clear" w:color="auto" w:fill="auto"/>
          </w:tcPr>
          <w:p w14:paraId="4CE7D075" w14:textId="77777777" w:rsidR="009C2923" w:rsidRPr="00A07645" w:rsidRDefault="009C2923" w:rsidP="009D1443">
            <w:pPr>
              <w:jc w:val="center"/>
              <w:rPr>
                <w:rFonts w:cstheme="minorHAnsi"/>
                <w:bCs/>
                <w:noProof/>
                <w:sz w:val="20"/>
                <w:szCs w:val="20"/>
                <w:lang w:val="sr-Cyrl-RS"/>
              </w:rPr>
            </w:pPr>
            <w:r w:rsidRPr="00A07645">
              <w:rPr>
                <w:rFonts w:cstheme="minorHAnsi"/>
                <w:bCs/>
                <w:noProof/>
                <w:sz w:val="20"/>
                <w:szCs w:val="20"/>
                <w:lang w:val="sr-Cyrl-RS"/>
              </w:rPr>
              <w:t>58</w:t>
            </w:r>
          </w:p>
        </w:tc>
        <w:tc>
          <w:tcPr>
            <w:tcW w:w="1003" w:type="dxa"/>
            <w:gridSpan w:val="2"/>
            <w:shd w:val="clear" w:color="auto" w:fill="auto"/>
          </w:tcPr>
          <w:p w14:paraId="7434E9B9" w14:textId="77777777" w:rsidR="009C2923" w:rsidRPr="00A07645" w:rsidRDefault="009C2923" w:rsidP="009D1443">
            <w:pPr>
              <w:jc w:val="center"/>
              <w:rPr>
                <w:rFonts w:cstheme="minorHAnsi"/>
                <w:bCs/>
                <w:noProof/>
                <w:sz w:val="20"/>
                <w:szCs w:val="20"/>
                <w:lang w:val="sr-Cyrl-RS"/>
              </w:rPr>
            </w:pPr>
            <w:r w:rsidRPr="00A07645">
              <w:rPr>
                <w:rFonts w:cstheme="minorHAnsi"/>
                <w:bCs/>
                <w:noProof/>
                <w:sz w:val="20"/>
                <w:szCs w:val="20"/>
                <w:lang w:val="sr-Cyrl-RS"/>
              </w:rPr>
              <w:t>60</w:t>
            </w:r>
          </w:p>
        </w:tc>
        <w:tc>
          <w:tcPr>
            <w:tcW w:w="926" w:type="dxa"/>
            <w:shd w:val="clear" w:color="auto" w:fill="auto"/>
          </w:tcPr>
          <w:p w14:paraId="2CF75A84" w14:textId="77777777" w:rsidR="009C2923" w:rsidRPr="00A07645" w:rsidRDefault="009C2923" w:rsidP="009D1443">
            <w:pPr>
              <w:jc w:val="center"/>
              <w:rPr>
                <w:rFonts w:cstheme="minorHAnsi"/>
                <w:bCs/>
                <w:noProof/>
                <w:sz w:val="20"/>
                <w:szCs w:val="20"/>
                <w:lang w:val="sr-Cyrl-RS"/>
              </w:rPr>
            </w:pPr>
          </w:p>
        </w:tc>
      </w:tr>
      <w:tr w:rsidR="00217949" w:rsidRPr="00A07645" w14:paraId="4DECB872" w14:textId="77777777" w:rsidTr="00DD5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25" w:type="dxa"/>
        </w:trPr>
        <w:tc>
          <w:tcPr>
            <w:tcW w:w="9453" w:type="dxa"/>
            <w:gridSpan w:val="16"/>
            <w:tcBorders>
              <w:top w:val="single" w:sz="4" w:space="0" w:color="auto"/>
              <w:left w:val="single" w:sz="4" w:space="0" w:color="auto"/>
              <w:bottom w:val="single" w:sz="4" w:space="0" w:color="auto"/>
              <w:right w:val="single" w:sz="4" w:space="0" w:color="auto"/>
            </w:tcBorders>
            <w:shd w:val="clear" w:color="auto" w:fill="FFC000"/>
          </w:tcPr>
          <w:p w14:paraId="1B221902" w14:textId="77777777" w:rsidR="00217949" w:rsidRPr="00A07645" w:rsidRDefault="00217949" w:rsidP="009D1443">
            <w:pPr>
              <w:rPr>
                <w:rFonts w:cstheme="minorHAnsi"/>
                <w:b/>
                <w:bCs/>
                <w:noProof/>
                <w:sz w:val="20"/>
                <w:szCs w:val="20"/>
                <w:lang w:val="sr-Cyrl-RS"/>
              </w:rPr>
            </w:pPr>
            <w:r w:rsidRPr="00A07645">
              <w:rPr>
                <w:rFonts w:cstheme="minorHAnsi"/>
                <w:b/>
                <w:bCs/>
                <w:noProof/>
                <w:sz w:val="20"/>
                <w:szCs w:val="20"/>
                <w:lang w:val="sr-Cyrl-RS"/>
              </w:rPr>
              <w:t>Коментар</w:t>
            </w:r>
          </w:p>
          <w:p w14:paraId="6185326F" w14:textId="0505A5C3" w:rsidR="00217949" w:rsidRPr="00A07645" w:rsidRDefault="00217949" w:rsidP="00217949">
            <w:pPr>
              <w:jc w:val="both"/>
              <w:rPr>
                <w:rFonts w:cstheme="minorHAnsi"/>
                <w:noProof/>
                <w:sz w:val="20"/>
                <w:szCs w:val="20"/>
                <w:lang w:val="sr-Cyrl-RS"/>
              </w:rPr>
            </w:pPr>
            <w:r w:rsidRPr="00A07645">
              <w:rPr>
                <w:rFonts w:cstheme="minorHAnsi"/>
                <w:noProof/>
                <w:color w:val="000000"/>
                <w:sz w:val="20"/>
                <w:szCs w:val="20"/>
                <w:lang w:val="sr-Cyrl-RS"/>
              </w:rPr>
              <w:t xml:space="preserve">Државно веће тужилаца увело је још родну перспективу кроз Циљ: </w:t>
            </w:r>
            <w:r w:rsidRPr="00A07645">
              <w:rPr>
                <w:rFonts w:cstheme="minorHAnsi"/>
                <w:i/>
                <w:iCs/>
                <w:noProof/>
                <w:color w:val="000000"/>
                <w:sz w:val="20"/>
                <w:szCs w:val="20"/>
                <w:lang w:val="sr-Cyrl-RS"/>
              </w:rPr>
              <w:t xml:space="preserve">Повећати број жена на руководећим позицијама </w:t>
            </w:r>
            <w:r w:rsidRPr="00A07645">
              <w:rPr>
                <w:rFonts w:cstheme="minorHAnsi"/>
                <w:i/>
                <w:iCs/>
                <w:noProof/>
                <w:sz w:val="20"/>
                <w:szCs w:val="20"/>
                <w:lang w:val="sr-Cyrl-RS"/>
              </w:rPr>
              <w:t>у јавним тужилаштвима свих нивоа</w:t>
            </w:r>
            <w:r w:rsidRPr="00A07645">
              <w:rPr>
                <w:rFonts w:cstheme="minorHAnsi"/>
                <w:noProof/>
                <w:color w:val="000000"/>
                <w:sz w:val="20"/>
                <w:szCs w:val="20"/>
                <w:lang w:val="sr-Cyrl-RS"/>
              </w:rPr>
              <w:t xml:space="preserve">. Индикатор </w:t>
            </w:r>
            <w:r w:rsidRPr="00A07645">
              <w:rPr>
                <w:rFonts w:cstheme="minorHAnsi"/>
                <w:i/>
                <w:iCs/>
                <w:noProof/>
                <w:color w:val="000000"/>
                <w:sz w:val="20"/>
                <w:szCs w:val="20"/>
                <w:lang w:val="sr-Cyrl-RS"/>
              </w:rPr>
              <w:t xml:space="preserve">Број </w:t>
            </w:r>
            <w:r w:rsidRPr="00A07645">
              <w:rPr>
                <w:rFonts w:cstheme="minorHAnsi"/>
                <w:i/>
                <w:iCs/>
                <w:noProof/>
                <w:sz w:val="20"/>
                <w:szCs w:val="20"/>
                <w:lang w:val="sr-Cyrl-RS"/>
              </w:rPr>
              <w:t xml:space="preserve">жена на руководећим позицијама </w:t>
            </w:r>
            <w:r w:rsidRPr="00A07645">
              <w:rPr>
                <w:rFonts w:cstheme="minorHAnsi"/>
                <w:noProof/>
                <w:sz w:val="20"/>
                <w:szCs w:val="20"/>
                <w:lang w:val="sr-Cyrl-RS"/>
              </w:rPr>
              <w:t xml:space="preserve">мери удео жена у односу на неспецификовану базну вредност. За 2022. годину пројектована је циљна вредност од 60%. Из угла родне равноправности раст пројектованих вредности указује на то да је намера била да руководеће позиције приближније осликавају реалност у односима </w:t>
            </w:r>
            <w:r w:rsidRPr="00A07645">
              <w:rPr>
                <w:rFonts w:cstheme="minorHAnsi"/>
                <w:noProof/>
                <w:color w:val="000000"/>
                <w:sz w:val="20"/>
                <w:szCs w:val="20"/>
                <w:lang w:val="sr-Cyrl-RS"/>
              </w:rPr>
              <w:t>броја запослених по полу. Пројектована промена не иде у правцу родне равноправности, јер је циљани проценат за учешће мање заступљеног пола  испод 40%. Препорука је да се у наредном периоду употреба РОБ као алата усмери на допринос родној равноправности у делокругу рада буџетског корисника. Буџетски корисник није добро дефинисао базну вредност индикатора.</w:t>
            </w:r>
          </w:p>
        </w:tc>
      </w:tr>
      <w:tr w:rsidR="009C2923" w:rsidRPr="00A07645" w14:paraId="08214B30" w14:textId="77777777" w:rsidTr="009D1443">
        <w:trPr>
          <w:gridBefore w:val="1"/>
          <w:wBefore w:w="15" w:type="dxa"/>
        </w:trPr>
        <w:tc>
          <w:tcPr>
            <w:tcW w:w="3686" w:type="dxa"/>
            <w:gridSpan w:val="5"/>
            <w:tcBorders>
              <w:top w:val="nil"/>
              <w:left w:val="nil"/>
              <w:bottom w:val="nil"/>
              <w:right w:val="nil"/>
            </w:tcBorders>
          </w:tcPr>
          <w:p w14:paraId="1F919617" w14:textId="77777777" w:rsidR="009C2923" w:rsidRPr="00A07645" w:rsidRDefault="009C2923" w:rsidP="009D1443">
            <w:pPr>
              <w:rPr>
                <w:rFonts w:cstheme="minorHAnsi"/>
                <w:i/>
                <w:iCs/>
                <w:noProof/>
                <w:lang w:val="sr-Cyrl-RS"/>
              </w:rPr>
            </w:pPr>
            <w:r w:rsidRPr="00A07645">
              <w:rPr>
                <w:rFonts w:cstheme="minorHAnsi"/>
                <w:noProof/>
                <w:lang w:val="sr-Cyrl-RS"/>
              </w:rPr>
              <w:t>Програмска активност</w:t>
            </w:r>
          </w:p>
        </w:tc>
        <w:tc>
          <w:tcPr>
            <w:tcW w:w="5777" w:type="dxa"/>
            <w:gridSpan w:val="12"/>
            <w:tcBorders>
              <w:top w:val="nil"/>
              <w:left w:val="nil"/>
              <w:bottom w:val="nil"/>
              <w:right w:val="nil"/>
            </w:tcBorders>
          </w:tcPr>
          <w:p w14:paraId="2F37BB83" w14:textId="77777777" w:rsidR="009C2923" w:rsidRPr="00A07645" w:rsidRDefault="009C2923" w:rsidP="009D1443">
            <w:pPr>
              <w:rPr>
                <w:rFonts w:cstheme="minorHAnsi"/>
                <w:noProof/>
                <w:lang w:val="sr-Cyrl-RS"/>
              </w:rPr>
            </w:pPr>
            <w:r w:rsidRPr="00A07645">
              <w:rPr>
                <w:rFonts w:cstheme="minorHAnsi"/>
                <w:noProof/>
                <w:lang w:val="sr-Cyrl-RS"/>
              </w:rPr>
              <w:t>0004</w:t>
            </w:r>
          </w:p>
        </w:tc>
      </w:tr>
      <w:tr w:rsidR="009C2923" w:rsidRPr="00A07645" w14:paraId="1B559B33" w14:textId="77777777" w:rsidTr="009D1443">
        <w:trPr>
          <w:gridBefore w:val="1"/>
          <w:wBefore w:w="15" w:type="dxa"/>
        </w:trPr>
        <w:tc>
          <w:tcPr>
            <w:tcW w:w="3686" w:type="dxa"/>
            <w:gridSpan w:val="5"/>
            <w:tcBorders>
              <w:top w:val="nil"/>
              <w:left w:val="nil"/>
              <w:bottom w:val="single" w:sz="4" w:space="0" w:color="auto"/>
              <w:right w:val="nil"/>
            </w:tcBorders>
          </w:tcPr>
          <w:p w14:paraId="004E2591" w14:textId="77777777" w:rsidR="009C2923" w:rsidRPr="00A07645" w:rsidRDefault="009C2923" w:rsidP="009D1443">
            <w:pPr>
              <w:rPr>
                <w:rFonts w:cstheme="minorHAnsi"/>
                <w:i/>
                <w:iCs/>
                <w:noProof/>
                <w:lang w:val="sr-Cyrl-RS"/>
              </w:rPr>
            </w:pPr>
            <w:r w:rsidRPr="00A07645">
              <w:rPr>
                <w:rFonts w:cstheme="minorHAnsi"/>
                <w:i/>
                <w:iCs/>
                <w:noProof/>
                <w:lang w:val="sr-Cyrl-RS"/>
              </w:rPr>
              <w:t>Назив ПА</w:t>
            </w:r>
          </w:p>
        </w:tc>
        <w:tc>
          <w:tcPr>
            <w:tcW w:w="5777" w:type="dxa"/>
            <w:gridSpan w:val="12"/>
            <w:tcBorders>
              <w:top w:val="nil"/>
              <w:left w:val="nil"/>
              <w:bottom w:val="single" w:sz="4" w:space="0" w:color="auto"/>
              <w:right w:val="nil"/>
            </w:tcBorders>
          </w:tcPr>
          <w:p w14:paraId="5103D6D5" w14:textId="77777777" w:rsidR="009C2923" w:rsidRPr="00A07645" w:rsidRDefault="009C2923" w:rsidP="009D1443">
            <w:pPr>
              <w:rPr>
                <w:rFonts w:cstheme="minorHAnsi"/>
                <w:noProof/>
                <w:lang w:val="sr-Cyrl-RS"/>
              </w:rPr>
            </w:pPr>
            <w:r w:rsidRPr="00A07645">
              <w:rPr>
                <w:rFonts w:cstheme="minorHAnsi"/>
                <w:noProof/>
                <w:lang w:val="sr-Cyrl-RS"/>
              </w:rPr>
              <w:t>Рад административне канцеларије Државног већа тужилаца</w:t>
            </w:r>
          </w:p>
        </w:tc>
      </w:tr>
      <w:tr w:rsidR="009C2923" w:rsidRPr="00A07645" w14:paraId="48B83796" w14:textId="77777777" w:rsidTr="009D1443">
        <w:trPr>
          <w:gridBefore w:val="1"/>
          <w:wBefore w:w="15" w:type="dxa"/>
        </w:trPr>
        <w:tc>
          <w:tcPr>
            <w:tcW w:w="3686" w:type="dxa"/>
            <w:gridSpan w:val="5"/>
          </w:tcPr>
          <w:p w14:paraId="3E2FB205" w14:textId="77777777" w:rsidR="009C2923" w:rsidRPr="00A07645" w:rsidRDefault="009C2923"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777" w:type="dxa"/>
            <w:gridSpan w:val="12"/>
          </w:tcPr>
          <w:p w14:paraId="46CD3006" w14:textId="77777777" w:rsidR="009C2923" w:rsidRPr="00A07645" w:rsidRDefault="009C2923" w:rsidP="009D1443">
            <w:pPr>
              <w:jc w:val="both"/>
              <w:rPr>
                <w:rFonts w:cstheme="minorHAnsi"/>
                <w:b/>
                <w:bCs/>
                <w:noProof/>
                <w:sz w:val="20"/>
                <w:szCs w:val="20"/>
                <w:lang w:val="sr-Cyrl-RS"/>
              </w:rPr>
            </w:pPr>
            <w:r w:rsidRPr="00A07645">
              <w:rPr>
                <w:rFonts w:cstheme="minorHAnsi"/>
                <w:b/>
                <w:bCs/>
                <w:noProof/>
                <w:sz w:val="20"/>
                <w:szCs w:val="20"/>
                <w:lang w:val="sr-Cyrl-RS"/>
              </w:rPr>
              <w:t>Обуке и семинари за запослене државне службенике и намештенике у Канцеларији</w:t>
            </w:r>
          </w:p>
        </w:tc>
      </w:tr>
      <w:tr w:rsidR="009C2923" w:rsidRPr="00A07645" w14:paraId="3FCC3EEA" w14:textId="77777777" w:rsidTr="009D1443">
        <w:trPr>
          <w:gridBefore w:val="1"/>
          <w:wBefore w:w="15" w:type="dxa"/>
        </w:trPr>
        <w:tc>
          <w:tcPr>
            <w:tcW w:w="2241" w:type="dxa"/>
            <w:gridSpan w:val="2"/>
            <w:shd w:val="clear" w:color="auto" w:fill="F2F2F2" w:themeFill="background1" w:themeFillShade="F2"/>
          </w:tcPr>
          <w:p w14:paraId="5E39546D"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5" w:type="dxa"/>
            <w:gridSpan w:val="3"/>
            <w:shd w:val="clear" w:color="auto" w:fill="F2F2F2" w:themeFill="background1" w:themeFillShade="F2"/>
          </w:tcPr>
          <w:p w14:paraId="5868B8C1"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4484B82D"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329A7E0D"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56" w:type="dxa"/>
            <w:gridSpan w:val="2"/>
            <w:shd w:val="clear" w:color="auto" w:fill="F2F2F2" w:themeFill="background1" w:themeFillShade="F2"/>
          </w:tcPr>
          <w:p w14:paraId="6BE27B2F"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6A9C9855"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3" w:type="dxa"/>
            <w:gridSpan w:val="2"/>
            <w:shd w:val="clear" w:color="auto" w:fill="F2F2F2" w:themeFill="background1" w:themeFillShade="F2"/>
          </w:tcPr>
          <w:p w14:paraId="148CE234"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36" w:type="dxa"/>
            <w:gridSpan w:val="2"/>
            <w:shd w:val="clear" w:color="auto" w:fill="F2F2F2" w:themeFill="background1" w:themeFillShade="F2"/>
          </w:tcPr>
          <w:p w14:paraId="7BCE98E3"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C2923" w:rsidRPr="00A07645" w14:paraId="20D706F9" w14:textId="77777777" w:rsidTr="009D1443">
        <w:trPr>
          <w:gridBefore w:val="1"/>
          <w:wBefore w:w="15" w:type="dxa"/>
        </w:trPr>
        <w:tc>
          <w:tcPr>
            <w:tcW w:w="2241" w:type="dxa"/>
            <w:gridSpan w:val="2"/>
            <w:shd w:val="clear" w:color="auto" w:fill="auto"/>
            <w:vAlign w:val="bottom"/>
          </w:tcPr>
          <w:p w14:paraId="199679FE" w14:textId="77777777" w:rsidR="009C2923" w:rsidRPr="00A07645" w:rsidRDefault="009C2923" w:rsidP="009D1443">
            <w:pPr>
              <w:rPr>
                <w:rFonts w:cstheme="minorHAnsi"/>
                <w:b/>
                <w:bCs/>
                <w:noProof/>
                <w:sz w:val="20"/>
                <w:szCs w:val="20"/>
                <w:lang w:val="sr-Cyrl-RS"/>
              </w:rPr>
            </w:pPr>
            <w:r w:rsidRPr="00A07645">
              <w:rPr>
                <w:rFonts w:cstheme="minorHAnsi"/>
                <w:noProof/>
                <w:color w:val="000000"/>
                <w:sz w:val="20"/>
                <w:szCs w:val="20"/>
                <w:lang w:val="sr-Cyrl-RS"/>
              </w:rPr>
              <w:t>Стопа жена које похађају обуке</w:t>
            </w:r>
          </w:p>
        </w:tc>
        <w:tc>
          <w:tcPr>
            <w:tcW w:w="1445" w:type="dxa"/>
            <w:gridSpan w:val="3"/>
            <w:shd w:val="clear" w:color="auto" w:fill="auto"/>
          </w:tcPr>
          <w:p w14:paraId="3CD2B6BA" w14:textId="77777777" w:rsidR="009C2923" w:rsidRPr="00A07645" w:rsidRDefault="009C2923" w:rsidP="009D1443">
            <w:pPr>
              <w:rPr>
                <w:rFonts w:cstheme="minorHAnsi"/>
                <w:b/>
                <w:bCs/>
                <w:noProof/>
                <w:sz w:val="20"/>
                <w:szCs w:val="20"/>
                <w:lang w:val="sr-Cyrl-RS"/>
              </w:rPr>
            </w:pPr>
            <w:r w:rsidRPr="00A07645">
              <w:rPr>
                <w:rFonts w:cstheme="minorHAnsi"/>
                <w:noProof/>
                <w:color w:val="000000"/>
                <w:sz w:val="20"/>
                <w:szCs w:val="20"/>
                <w:lang w:val="sr-Cyrl-RS"/>
              </w:rPr>
              <w:t xml:space="preserve">Извештаји </w:t>
            </w:r>
          </w:p>
        </w:tc>
        <w:tc>
          <w:tcPr>
            <w:tcW w:w="1134" w:type="dxa"/>
            <w:gridSpan w:val="2"/>
            <w:shd w:val="clear" w:color="auto" w:fill="auto"/>
          </w:tcPr>
          <w:p w14:paraId="7AB8D2E9"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gridSpan w:val="2"/>
            <w:shd w:val="clear" w:color="auto" w:fill="auto"/>
          </w:tcPr>
          <w:p w14:paraId="1F803094"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956" w:type="dxa"/>
            <w:gridSpan w:val="2"/>
            <w:shd w:val="clear" w:color="auto" w:fill="auto"/>
          </w:tcPr>
          <w:p w14:paraId="13D46207"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898" w:type="dxa"/>
            <w:gridSpan w:val="2"/>
            <w:shd w:val="clear" w:color="auto" w:fill="auto"/>
          </w:tcPr>
          <w:p w14:paraId="55C16C3A"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55</w:t>
            </w:r>
          </w:p>
        </w:tc>
        <w:tc>
          <w:tcPr>
            <w:tcW w:w="1003" w:type="dxa"/>
            <w:gridSpan w:val="2"/>
            <w:shd w:val="clear" w:color="auto" w:fill="auto"/>
          </w:tcPr>
          <w:p w14:paraId="7861C40F"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60</w:t>
            </w:r>
          </w:p>
        </w:tc>
        <w:tc>
          <w:tcPr>
            <w:tcW w:w="936" w:type="dxa"/>
            <w:gridSpan w:val="2"/>
            <w:shd w:val="clear" w:color="auto" w:fill="auto"/>
          </w:tcPr>
          <w:p w14:paraId="59AB6F3B" w14:textId="77777777" w:rsidR="009C2923" w:rsidRPr="00A07645" w:rsidRDefault="009C2923" w:rsidP="009D1443">
            <w:pPr>
              <w:jc w:val="center"/>
              <w:rPr>
                <w:rFonts w:cstheme="minorHAnsi"/>
                <w:b/>
                <w:bCs/>
                <w:noProof/>
                <w:sz w:val="20"/>
                <w:szCs w:val="20"/>
                <w:lang w:val="sr-Cyrl-RS"/>
              </w:rPr>
            </w:pPr>
          </w:p>
        </w:tc>
      </w:tr>
      <w:tr w:rsidR="009C2923" w:rsidRPr="00A07645" w14:paraId="17D128ED" w14:textId="77777777" w:rsidTr="009D1443">
        <w:trPr>
          <w:gridBefore w:val="1"/>
          <w:wBefore w:w="15" w:type="dxa"/>
        </w:trPr>
        <w:tc>
          <w:tcPr>
            <w:tcW w:w="2241" w:type="dxa"/>
            <w:gridSpan w:val="2"/>
            <w:shd w:val="clear" w:color="auto" w:fill="auto"/>
            <w:vAlign w:val="bottom"/>
          </w:tcPr>
          <w:p w14:paraId="74333E71" w14:textId="77777777" w:rsidR="009C2923" w:rsidRPr="00A07645" w:rsidRDefault="009C2923" w:rsidP="009D1443">
            <w:pPr>
              <w:rPr>
                <w:rFonts w:cstheme="minorHAnsi"/>
                <w:noProof/>
                <w:color w:val="000000"/>
                <w:sz w:val="20"/>
                <w:szCs w:val="20"/>
                <w:lang w:val="sr-Cyrl-RS"/>
              </w:rPr>
            </w:pPr>
            <w:r w:rsidRPr="00A07645">
              <w:rPr>
                <w:rFonts w:cstheme="minorHAnsi"/>
                <w:noProof/>
                <w:color w:val="000000"/>
                <w:sz w:val="20"/>
                <w:szCs w:val="20"/>
                <w:lang w:val="sr-Cyrl-RS"/>
              </w:rPr>
              <w:t>Стопа мушкараца који похађају обуке</w:t>
            </w:r>
          </w:p>
        </w:tc>
        <w:tc>
          <w:tcPr>
            <w:tcW w:w="1445" w:type="dxa"/>
            <w:gridSpan w:val="3"/>
            <w:shd w:val="clear" w:color="auto" w:fill="auto"/>
          </w:tcPr>
          <w:p w14:paraId="6CEF79E5" w14:textId="77777777" w:rsidR="009C2923" w:rsidRPr="00A07645" w:rsidRDefault="009C2923" w:rsidP="009D1443">
            <w:pPr>
              <w:rPr>
                <w:rFonts w:cstheme="minorHAnsi"/>
                <w:noProof/>
                <w:color w:val="000000"/>
                <w:sz w:val="20"/>
                <w:szCs w:val="20"/>
                <w:lang w:val="sr-Cyrl-RS"/>
              </w:rPr>
            </w:pPr>
            <w:r w:rsidRPr="00A07645">
              <w:rPr>
                <w:rFonts w:cstheme="minorHAnsi"/>
                <w:noProof/>
                <w:color w:val="000000"/>
                <w:sz w:val="20"/>
                <w:szCs w:val="20"/>
                <w:lang w:val="sr-Cyrl-RS"/>
              </w:rPr>
              <w:t>Извештај</w:t>
            </w:r>
          </w:p>
        </w:tc>
        <w:tc>
          <w:tcPr>
            <w:tcW w:w="1134" w:type="dxa"/>
            <w:gridSpan w:val="2"/>
            <w:shd w:val="clear" w:color="auto" w:fill="auto"/>
          </w:tcPr>
          <w:p w14:paraId="3A244858" w14:textId="77777777" w:rsidR="009C2923" w:rsidRPr="00A07645" w:rsidRDefault="009C2923" w:rsidP="009D1443">
            <w:pPr>
              <w:jc w:val="cente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0" w:type="dxa"/>
            <w:gridSpan w:val="2"/>
            <w:shd w:val="clear" w:color="auto" w:fill="auto"/>
          </w:tcPr>
          <w:p w14:paraId="1CF81F14" w14:textId="77777777" w:rsidR="009C2923" w:rsidRPr="00A07645" w:rsidRDefault="009C2923"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956" w:type="dxa"/>
            <w:gridSpan w:val="2"/>
            <w:shd w:val="clear" w:color="auto" w:fill="auto"/>
          </w:tcPr>
          <w:p w14:paraId="75CD0433" w14:textId="77777777" w:rsidR="009C2923" w:rsidRPr="00A07645" w:rsidRDefault="009C2923"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898" w:type="dxa"/>
            <w:gridSpan w:val="2"/>
            <w:shd w:val="clear" w:color="auto" w:fill="auto"/>
          </w:tcPr>
          <w:p w14:paraId="552712BC" w14:textId="77777777" w:rsidR="009C2923" w:rsidRPr="00A07645" w:rsidRDefault="009C2923" w:rsidP="009D1443">
            <w:pPr>
              <w:jc w:val="center"/>
              <w:rPr>
                <w:rFonts w:cstheme="minorHAnsi"/>
                <w:noProof/>
                <w:color w:val="000000"/>
                <w:sz w:val="20"/>
                <w:szCs w:val="20"/>
                <w:lang w:val="sr-Cyrl-RS"/>
              </w:rPr>
            </w:pPr>
            <w:r w:rsidRPr="00A07645">
              <w:rPr>
                <w:rFonts w:cstheme="minorHAnsi"/>
                <w:noProof/>
                <w:color w:val="000000"/>
                <w:sz w:val="20"/>
                <w:szCs w:val="20"/>
                <w:lang w:val="sr-Cyrl-RS"/>
              </w:rPr>
              <w:t>55</w:t>
            </w:r>
          </w:p>
        </w:tc>
        <w:tc>
          <w:tcPr>
            <w:tcW w:w="1003" w:type="dxa"/>
            <w:gridSpan w:val="2"/>
            <w:shd w:val="clear" w:color="auto" w:fill="auto"/>
          </w:tcPr>
          <w:p w14:paraId="57069A06" w14:textId="77777777" w:rsidR="009C2923" w:rsidRPr="00A07645" w:rsidRDefault="009C2923" w:rsidP="009D1443">
            <w:pPr>
              <w:jc w:val="center"/>
              <w:rPr>
                <w:rFonts w:cstheme="minorHAnsi"/>
                <w:noProof/>
                <w:color w:val="000000"/>
                <w:sz w:val="20"/>
                <w:szCs w:val="20"/>
                <w:lang w:val="sr-Cyrl-RS"/>
              </w:rPr>
            </w:pPr>
            <w:r w:rsidRPr="00A07645">
              <w:rPr>
                <w:rFonts w:cstheme="minorHAnsi"/>
                <w:noProof/>
                <w:color w:val="000000"/>
                <w:sz w:val="20"/>
                <w:szCs w:val="20"/>
                <w:lang w:val="sr-Cyrl-RS"/>
              </w:rPr>
              <w:t>60</w:t>
            </w:r>
          </w:p>
        </w:tc>
        <w:tc>
          <w:tcPr>
            <w:tcW w:w="936" w:type="dxa"/>
            <w:gridSpan w:val="2"/>
            <w:shd w:val="clear" w:color="auto" w:fill="auto"/>
          </w:tcPr>
          <w:p w14:paraId="334FCF51" w14:textId="77777777" w:rsidR="009C2923" w:rsidRPr="00A07645" w:rsidRDefault="009C2923" w:rsidP="009D1443">
            <w:pPr>
              <w:jc w:val="center"/>
              <w:rPr>
                <w:rFonts w:cstheme="minorHAnsi"/>
                <w:noProof/>
                <w:color w:val="000000"/>
                <w:sz w:val="20"/>
                <w:szCs w:val="20"/>
                <w:lang w:val="sr-Cyrl-RS"/>
              </w:rPr>
            </w:pPr>
          </w:p>
        </w:tc>
      </w:tr>
      <w:tr w:rsidR="009C2923" w:rsidRPr="00A07645" w14:paraId="3D75A00D" w14:textId="77777777" w:rsidTr="009D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Pr>
        <w:tc>
          <w:tcPr>
            <w:tcW w:w="2241" w:type="dxa"/>
            <w:gridSpan w:val="2"/>
            <w:tcBorders>
              <w:top w:val="single" w:sz="4" w:space="0" w:color="auto"/>
              <w:left w:val="single" w:sz="4" w:space="0" w:color="auto"/>
              <w:bottom w:val="single" w:sz="4" w:space="0" w:color="auto"/>
              <w:right w:val="single" w:sz="4" w:space="0" w:color="auto"/>
            </w:tcBorders>
            <w:shd w:val="clear" w:color="auto" w:fill="FFC000"/>
          </w:tcPr>
          <w:p w14:paraId="4E1BBF0C" w14:textId="77777777" w:rsidR="009C2923" w:rsidRPr="00A07645" w:rsidRDefault="009C2923" w:rsidP="009D1443">
            <w:pPr>
              <w:rPr>
                <w:rFonts w:cstheme="minorHAnsi"/>
                <w:b/>
                <w:bCs/>
                <w:noProof/>
                <w:sz w:val="20"/>
                <w:szCs w:val="20"/>
                <w:lang w:val="sr-Cyrl-RS"/>
              </w:rPr>
            </w:pPr>
            <w:r w:rsidRPr="00A07645">
              <w:rPr>
                <w:rFonts w:cstheme="minorHAnsi"/>
                <w:b/>
                <w:bCs/>
                <w:noProof/>
                <w:sz w:val="20"/>
                <w:szCs w:val="20"/>
                <w:lang w:val="sr-Cyrl-RS"/>
              </w:rPr>
              <w:t>Коментар</w:t>
            </w:r>
          </w:p>
        </w:tc>
        <w:tc>
          <w:tcPr>
            <w:tcW w:w="7222" w:type="dxa"/>
            <w:gridSpan w:val="15"/>
            <w:tcBorders>
              <w:top w:val="single" w:sz="4" w:space="0" w:color="auto"/>
              <w:left w:val="single" w:sz="4" w:space="0" w:color="auto"/>
              <w:bottom w:val="single" w:sz="4" w:space="0" w:color="auto"/>
              <w:right w:val="single" w:sz="4" w:space="0" w:color="auto"/>
            </w:tcBorders>
            <w:shd w:val="clear" w:color="auto" w:fill="FFC000"/>
          </w:tcPr>
          <w:p w14:paraId="197D1CFB" w14:textId="77777777" w:rsidR="009C2923" w:rsidRPr="00A07645" w:rsidRDefault="009C2923"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Циљ </w:t>
            </w:r>
            <w:r w:rsidRPr="00A07645">
              <w:rPr>
                <w:rFonts w:cstheme="minorHAnsi"/>
                <w:i/>
                <w:iCs/>
                <w:noProof/>
                <w:color w:val="000000"/>
                <w:sz w:val="20"/>
                <w:szCs w:val="20"/>
                <w:lang w:val="sr-Cyrl-RS"/>
              </w:rPr>
              <w:t>Обуке и семинари за запослене државне службенике и намештенике у Канцеларији</w:t>
            </w:r>
            <w:r w:rsidRPr="00A07645">
              <w:rPr>
                <w:rFonts w:cstheme="minorHAnsi"/>
                <w:noProof/>
                <w:color w:val="000000"/>
                <w:sz w:val="20"/>
                <w:szCs w:val="20"/>
                <w:lang w:val="sr-Cyrl-RS"/>
              </w:rPr>
              <w:t xml:space="preserve"> прати индикатор који мери стопу учешћа жена и мушкараца који похађају обуке. На овај начин буџетски корисник доприноси формирању родне статистике. Поред тога, овај орган је донео одлуку да једнака стопа жена и мушкараца буде обухваћена обукама и да ова стопа за оба пола расте у наредне три године. Ово је добар начин да се прати допринос родној равноправности кроз обухват запослених оба пола, а да се истовремено ради на јачању капацитета запослених кроз повећање обухвата у обукама. Из угла родне равноправности, значајно је и да ли саме обуке интегришу родно одговорне садржаје.</w:t>
            </w:r>
          </w:p>
          <w:p w14:paraId="6FCD990E" w14:textId="77777777" w:rsidR="009C2923" w:rsidRPr="00A07645" w:rsidRDefault="009C2923" w:rsidP="009D1443">
            <w:pPr>
              <w:jc w:val="both"/>
              <w:rPr>
                <w:rFonts w:cstheme="minorHAnsi"/>
                <w:noProof/>
                <w:sz w:val="20"/>
                <w:szCs w:val="20"/>
                <w:lang w:val="sr-Cyrl-RS"/>
              </w:rPr>
            </w:pPr>
            <w:r w:rsidRPr="00A07645">
              <w:rPr>
                <w:rFonts w:cstheme="minorHAnsi"/>
                <w:noProof/>
                <w:color w:val="000000"/>
                <w:sz w:val="20"/>
                <w:szCs w:val="20"/>
                <w:lang w:val="sr-Cyrl-RS"/>
              </w:rPr>
              <w:t>Буџетски корисник није добро дефинисано базну вредност индикатора.</w:t>
            </w:r>
          </w:p>
        </w:tc>
      </w:tr>
      <w:tr w:rsidR="009C2923" w:rsidRPr="00A07645" w14:paraId="1444566A" w14:textId="77777777" w:rsidTr="009D1443">
        <w:trPr>
          <w:gridBefore w:val="1"/>
          <w:wBefore w:w="15" w:type="dxa"/>
        </w:trPr>
        <w:tc>
          <w:tcPr>
            <w:tcW w:w="3686" w:type="dxa"/>
            <w:gridSpan w:val="5"/>
          </w:tcPr>
          <w:p w14:paraId="6489F733" w14:textId="77777777" w:rsidR="009C2923" w:rsidRPr="00A07645" w:rsidRDefault="009C2923"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777" w:type="dxa"/>
            <w:gridSpan w:val="12"/>
          </w:tcPr>
          <w:p w14:paraId="1BDD4F9F" w14:textId="01965FBC" w:rsidR="009C2923" w:rsidRPr="00A07645" w:rsidRDefault="009C2923" w:rsidP="009D1443">
            <w:pPr>
              <w:jc w:val="both"/>
              <w:rPr>
                <w:rFonts w:cstheme="minorHAnsi"/>
                <w:b/>
                <w:bCs/>
                <w:noProof/>
                <w:sz w:val="20"/>
                <w:szCs w:val="20"/>
                <w:lang w:val="sr-Cyrl-RS"/>
              </w:rPr>
            </w:pPr>
            <w:r w:rsidRPr="00A07645">
              <w:rPr>
                <w:rFonts w:cstheme="minorHAnsi"/>
                <w:b/>
                <w:bCs/>
                <w:noProof/>
                <w:sz w:val="20"/>
                <w:szCs w:val="20"/>
                <w:lang w:val="sr-Cyrl-RS"/>
              </w:rPr>
              <w:t>Повећа</w:t>
            </w:r>
            <w:r w:rsidR="000A519A" w:rsidRPr="00A07645">
              <w:rPr>
                <w:rFonts w:cstheme="minorHAnsi"/>
                <w:b/>
                <w:bCs/>
                <w:noProof/>
                <w:sz w:val="20"/>
                <w:szCs w:val="20"/>
                <w:lang w:val="sr-Cyrl-RS"/>
              </w:rPr>
              <w:t>ње</w:t>
            </w:r>
            <w:r w:rsidRPr="00A07645">
              <w:rPr>
                <w:rFonts w:cstheme="minorHAnsi"/>
                <w:b/>
                <w:bCs/>
                <w:noProof/>
                <w:sz w:val="20"/>
                <w:szCs w:val="20"/>
                <w:lang w:val="sr-Cyrl-RS"/>
              </w:rPr>
              <w:t xml:space="preserve"> број жена на руководећим позицијама</w:t>
            </w:r>
            <w:r w:rsidRPr="00A07645">
              <w:rPr>
                <w:rFonts w:cstheme="minorHAnsi"/>
                <w:b/>
                <w:bCs/>
                <w:noProof/>
                <w:color w:val="FF0000"/>
                <w:sz w:val="20"/>
                <w:szCs w:val="20"/>
                <w:lang w:val="sr-Cyrl-RS"/>
              </w:rPr>
              <w:t xml:space="preserve"> </w:t>
            </w:r>
            <w:r w:rsidRPr="00A07645">
              <w:rPr>
                <w:rFonts w:cstheme="minorHAnsi"/>
                <w:b/>
                <w:bCs/>
                <w:noProof/>
                <w:sz w:val="20"/>
                <w:szCs w:val="20"/>
                <w:lang w:val="sr-Cyrl-RS"/>
              </w:rPr>
              <w:t>у јавним тужилаштвима свих нивоа</w:t>
            </w:r>
          </w:p>
        </w:tc>
      </w:tr>
      <w:tr w:rsidR="009C2923" w:rsidRPr="00A07645" w14:paraId="0ACEEFA0" w14:textId="77777777" w:rsidTr="009D1443">
        <w:trPr>
          <w:gridBefore w:val="1"/>
          <w:wBefore w:w="15" w:type="dxa"/>
        </w:trPr>
        <w:tc>
          <w:tcPr>
            <w:tcW w:w="2241" w:type="dxa"/>
            <w:gridSpan w:val="2"/>
            <w:shd w:val="clear" w:color="auto" w:fill="F2F2F2" w:themeFill="background1" w:themeFillShade="F2"/>
          </w:tcPr>
          <w:p w14:paraId="1CB3D735"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lastRenderedPageBreak/>
              <w:t>Назив индикатора</w:t>
            </w:r>
          </w:p>
        </w:tc>
        <w:tc>
          <w:tcPr>
            <w:tcW w:w="1445" w:type="dxa"/>
            <w:gridSpan w:val="3"/>
            <w:shd w:val="clear" w:color="auto" w:fill="F2F2F2" w:themeFill="background1" w:themeFillShade="F2"/>
          </w:tcPr>
          <w:p w14:paraId="3A53D6A9"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3D5ED308"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79D2B83D"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56" w:type="dxa"/>
            <w:gridSpan w:val="2"/>
            <w:shd w:val="clear" w:color="auto" w:fill="F2F2F2" w:themeFill="background1" w:themeFillShade="F2"/>
          </w:tcPr>
          <w:p w14:paraId="23F2F04D"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39F9826E"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3" w:type="dxa"/>
            <w:gridSpan w:val="2"/>
            <w:shd w:val="clear" w:color="auto" w:fill="F2F2F2" w:themeFill="background1" w:themeFillShade="F2"/>
          </w:tcPr>
          <w:p w14:paraId="340D823D"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36" w:type="dxa"/>
            <w:gridSpan w:val="2"/>
            <w:shd w:val="clear" w:color="auto" w:fill="F2F2F2" w:themeFill="background1" w:themeFillShade="F2"/>
          </w:tcPr>
          <w:p w14:paraId="054A348E" w14:textId="77777777" w:rsidR="009C2923" w:rsidRPr="00A07645" w:rsidRDefault="009C2923"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C2923" w:rsidRPr="00A07645" w14:paraId="66AEF180" w14:textId="77777777" w:rsidTr="009D1443">
        <w:trPr>
          <w:gridBefore w:val="1"/>
          <w:wBefore w:w="15" w:type="dxa"/>
        </w:trPr>
        <w:tc>
          <w:tcPr>
            <w:tcW w:w="2241" w:type="dxa"/>
            <w:gridSpan w:val="2"/>
            <w:shd w:val="clear" w:color="auto" w:fill="auto"/>
            <w:vAlign w:val="bottom"/>
          </w:tcPr>
          <w:p w14:paraId="3FCB7DE7" w14:textId="77777777" w:rsidR="009C2923" w:rsidRPr="00A07645" w:rsidRDefault="009C2923" w:rsidP="009D1443">
            <w:pPr>
              <w:rPr>
                <w:rFonts w:cstheme="minorHAnsi"/>
                <w:b/>
                <w:bCs/>
                <w:noProof/>
                <w:sz w:val="20"/>
                <w:szCs w:val="20"/>
                <w:lang w:val="sr-Cyrl-RS"/>
              </w:rPr>
            </w:pPr>
            <w:r w:rsidRPr="00A07645">
              <w:rPr>
                <w:rFonts w:cstheme="minorHAnsi"/>
                <w:noProof/>
                <w:color w:val="000000"/>
                <w:sz w:val="20"/>
                <w:szCs w:val="20"/>
                <w:lang w:val="sr-Cyrl-RS"/>
              </w:rPr>
              <w:t>Број жена на руководећим позицијама у канцеларији</w:t>
            </w:r>
          </w:p>
        </w:tc>
        <w:tc>
          <w:tcPr>
            <w:tcW w:w="1445" w:type="dxa"/>
            <w:gridSpan w:val="3"/>
            <w:shd w:val="clear" w:color="auto" w:fill="auto"/>
          </w:tcPr>
          <w:p w14:paraId="7CA9EA45" w14:textId="77777777" w:rsidR="009C2923" w:rsidRPr="00A07645" w:rsidRDefault="009C2923" w:rsidP="009D1443">
            <w:pPr>
              <w:rPr>
                <w:rFonts w:cstheme="minorHAnsi"/>
                <w:b/>
                <w:bCs/>
                <w:noProof/>
                <w:sz w:val="20"/>
                <w:szCs w:val="20"/>
                <w:lang w:val="sr-Cyrl-RS"/>
              </w:rPr>
            </w:pPr>
            <w:r w:rsidRPr="00A07645">
              <w:rPr>
                <w:rFonts w:cstheme="minorHAnsi"/>
                <w:noProof/>
                <w:color w:val="000000"/>
                <w:sz w:val="20"/>
                <w:szCs w:val="20"/>
                <w:lang w:val="sr-Cyrl-RS"/>
              </w:rPr>
              <w:t xml:space="preserve">Извештај о раду </w:t>
            </w:r>
          </w:p>
        </w:tc>
        <w:tc>
          <w:tcPr>
            <w:tcW w:w="1134" w:type="dxa"/>
            <w:gridSpan w:val="2"/>
            <w:shd w:val="clear" w:color="auto" w:fill="auto"/>
          </w:tcPr>
          <w:p w14:paraId="1D8D53BA" w14:textId="77777777" w:rsidR="009C2923" w:rsidRPr="00A07645" w:rsidRDefault="009C2923"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gridSpan w:val="2"/>
            <w:shd w:val="clear" w:color="auto" w:fill="auto"/>
          </w:tcPr>
          <w:p w14:paraId="51D1C762"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956" w:type="dxa"/>
            <w:gridSpan w:val="2"/>
            <w:shd w:val="clear" w:color="auto" w:fill="auto"/>
          </w:tcPr>
          <w:p w14:paraId="77DAD902"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898" w:type="dxa"/>
            <w:gridSpan w:val="2"/>
            <w:shd w:val="clear" w:color="auto" w:fill="auto"/>
          </w:tcPr>
          <w:p w14:paraId="21C41CD6"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65</w:t>
            </w:r>
          </w:p>
        </w:tc>
        <w:tc>
          <w:tcPr>
            <w:tcW w:w="1003" w:type="dxa"/>
            <w:gridSpan w:val="2"/>
            <w:shd w:val="clear" w:color="auto" w:fill="auto"/>
          </w:tcPr>
          <w:p w14:paraId="7B930200" w14:textId="77777777" w:rsidR="009C2923" w:rsidRPr="00A07645" w:rsidRDefault="009C2923" w:rsidP="009D1443">
            <w:pPr>
              <w:jc w:val="center"/>
              <w:rPr>
                <w:rFonts w:cstheme="minorHAnsi"/>
                <w:b/>
                <w:bCs/>
                <w:noProof/>
                <w:sz w:val="20"/>
                <w:szCs w:val="20"/>
                <w:lang w:val="sr-Cyrl-RS"/>
              </w:rPr>
            </w:pPr>
            <w:r w:rsidRPr="00A07645">
              <w:rPr>
                <w:rFonts w:cstheme="minorHAnsi"/>
                <w:noProof/>
                <w:color w:val="000000"/>
                <w:sz w:val="20"/>
                <w:szCs w:val="20"/>
                <w:lang w:val="sr-Cyrl-RS"/>
              </w:rPr>
              <w:t>70</w:t>
            </w:r>
          </w:p>
        </w:tc>
        <w:tc>
          <w:tcPr>
            <w:tcW w:w="936" w:type="dxa"/>
            <w:gridSpan w:val="2"/>
            <w:shd w:val="clear" w:color="auto" w:fill="auto"/>
          </w:tcPr>
          <w:p w14:paraId="51C0A60C" w14:textId="77777777" w:rsidR="009C2923" w:rsidRPr="00A07645" w:rsidRDefault="009C2923" w:rsidP="009D1443">
            <w:pPr>
              <w:jc w:val="center"/>
              <w:rPr>
                <w:rFonts w:cstheme="minorHAnsi"/>
                <w:b/>
                <w:bCs/>
                <w:noProof/>
                <w:sz w:val="20"/>
                <w:szCs w:val="20"/>
                <w:lang w:val="sr-Cyrl-RS"/>
              </w:rPr>
            </w:pPr>
          </w:p>
        </w:tc>
      </w:tr>
      <w:tr w:rsidR="009C2923" w:rsidRPr="00A07645" w14:paraId="52ABE80D" w14:textId="77777777" w:rsidTr="009D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 w:type="dxa"/>
        </w:trPr>
        <w:tc>
          <w:tcPr>
            <w:tcW w:w="2241" w:type="dxa"/>
            <w:gridSpan w:val="2"/>
            <w:tcBorders>
              <w:top w:val="single" w:sz="4" w:space="0" w:color="auto"/>
              <w:left w:val="single" w:sz="4" w:space="0" w:color="auto"/>
              <w:bottom w:val="single" w:sz="4" w:space="0" w:color="auto"/>
              <w:right w:val="single" w:sz="4" w:space="0" w:color="auto"/>
            </w:tcBorders>
            <w:shd w:val="clear" w:color="auto" w:fill="FFC000"/>
          </w:tcPr>
          <w:p w14:paraId="60739EDA" w14:textId="77777777" w:rsidR="009C2923" w:rsidRPr="00A07645" w:rsidRDefault="009C2923" w:rsidP="009D1443">
            <w:pPr>
              <w:rPr>
                <w:rFonts w:cstheme="minorHAnsi"/>
                <w:b/>
                <w:bCs/>
                <w:noProof/>
                <w:sz w:val="20"/>
                <w:szCs w:val="20"/>
                <w:lang w:val="sr-Cyrl-RS"/>
              </w:rPr>
            </w:pPr>
            <w:r w:rsidRPr="00A07645">
              <w:rPr>
                <w:rFonts w:cstheme="minorHAnsi"/>
                <w:b/>
                <w:bCs/>
                <w:noProof/>
                <w:sz w:val="20"/>
                <w:szCs w:val="20"/>
                <w:lang w:val="sr-Cyrl-RS"/>
              </w:rPr>
              <w:t>Коментар</w:t>
            </w:r>
          </w:p>
        </w:tc>
        <w:tc>
          <w:tcPr>
            <w:tcW w:w="7222" w:type="dxa"/>
            <w:gridSpan w:val="15"/>
            <w:tcBorders>
              <w:top w:val="single" w:sz="4" w:space="0" w:color="auto"/>
              <w:left w:val="single" w:sz="4" w:space="0" w:color="auto"/>
              <w:bottom w:val="single" w:sz="4" w:space="0" w:color="auto"/>
              <w:right w:val="single" w:sz="4" w:space="0" w:color="auto"/>
            </w:tcBorders>
            <w:shd w:val="clear" w:color="auto" w:fill="FFC000"/>
          </w:tcPr>
          <w:p w14:paraId="4EA20BDA" w14:textId="77777777" w:rsidR="009C2923" w:rsidRPr="00A07645" w:rsidRDefault="009C2923"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Државно веће тужилаца увело је родну перспективу кроз Циљ: </w:t>
            </w:r>
            <w:r w:rsidRPr="00A07645">
              <w:rPr>
                <w:rFonts w:cstheme="minorHAnsi"/>
                <w:i/>
                <w:iCs/>
                <w:noProof/>
                <w:color w:val="000000"/>
                <w:sz w:val="20"/>
                <w:szCs w:val="20"/>
                <w:lang w:val="sr-Cyrl-RS"/>
              </w:rPr>
              <w:t>Повећати број жена на руководећим позицијама у јавним тужилаштвима свих нивоа</w:t>
            </w:r>
            <w:r w:rsidRPr="00A07645">
              <w:rPr>
                <w:rFonts w:cstheme="minorHAnsi"/>
                <w:noProof/>
                <w:color w:val="000000"/>
                <w:sz w:val="20"/>
                <w:szCs w:val="20"/>
                <w:lang w:val="sr-Cyrl-RS"/>
              </w:rPr>
              <w:t xml:space="preserve">. Индикатор </w:t>
            </w:r>
            <w:r w:rsidRPr="00A07645">
              <w:rPr>
                <w:rFonts w:cstheme="minorHAnsi"/>
                <w:i/>
                <w:iCs/>
                <w:noProof/>
                <w:color w:val="000000"/>
                <w:sz w:val="20"/>
                <w:szCs w:val="20"/>
                <w:lang w:val="sr-Cyrl-RS"/>
              </w:rPr>
              <w:t xml:space="preserve">Број </w:t>
            </w:r>
            <w:r w:rsidRPr="00A07645">
              <w:rPr>
                <w:rFonts w:cstheme="minorHAnsi"/>
                <w:i/>
                <w:iCs/>
                <w:noProof/>
                <w:sz w:val="20"/>
                <w:szCs w:val="20"/>
                <w:lang w:val="sr-Cyrl-RS"/>
              </w:rPr>
              <w:t xml:space="preserve">жена на руководећим позицијама </w:t>
            </w:r>
            <w:r w:rsidRPr="00A07645">
              <w:rPr>
                <w:rFonts w:cstheme="minorHAnsi"/>
                <w:noProof/>
                <w:sz w:val="20"/>
                <w:szCs w:val="20"/>
                <w:lang w:val="sr-Cyrl-RS"/>
              </w:rPr>
              <w:t xml:space="preserve">мери удео жена у односу на неспецификовану базну вредност.  За 2022. годину пројектована је циљна вредност од 70%. Из угла родне равноправности раст пројектованих вредности указује на то да је намера била да руководеће позиције приближније осликавају реалност у односима </w:t>
            </w:r>
            <w:r w:rsidRPr="00A07645">
              <w:rPr>
                <w:rFonts w:cstheme="minorHAnsi"/>
                <w:noProof/>
                <w:color w:val="000000"/>
                <w:sz w:val="20"/>
                <w:szCs w:val="20"/>
                <w:lang w:val="sr-Cyrl-RS"/>
              </w:rPr>
              <w:t>броја запослених по полу. Пројектована промена не иде у правцу родне равноправности, јер је циљани проценат за учешће мање заступљеног пола  испод 40%. Препорука је да се у наредном периоду употреба РОБ као алата усмери на допринос родној равноправности у делокругу рада буџетског корисника.</w:t>
            </w:r>
          </w:p>
          <w:p w14:paraId="39AD914C" w14:textId="77777777" w:rsidR="009C2923" w:rsidRPr="00A07645" w:rsidRDefault="009C2923" w:rsidP="009D1443">
            <w:pPr>
              <w:jc w:val="both"/>
              <w:rPr>
                <w:rFonts w:cstheme="minorHAnsi"/>
                <w:noProof/>
                <w:sz w:val="20"/>
                <w:szCs w:val="20"/>
                <w:lang w:val="sr-Cyrl-RS"/>
              </w:rPr>
            </w:pPr>
            <w:r w:rsidRPr="00A07645">
              <w:rPr>
                <w:rFonts w:cstheme="minorHAnsi"/>
                <w:noProof/>
                <w:color w:val="000000"/>
                <w:sz w:val="20"/>
                <w:szCs w:val="20"/>
                <w:lang w:val="sr-Cyrl-RS"/>
              </w:rPr>
              <w:t>Буџетски корисник није добро дефинисао базну вредност индикатора.</w:t>
            </w:r>
          </w:p>
        </w:tc>
      </w:tr>
    </w:tbl>
    <w:p w14:paraId="4394C96C" w14:textId="6B70355D" w:rsidR="00740842" w:rsidRPr="00A07645" w:rsidRDefault="00740842" w:rsidP="008961C6">
      <w:pPr>
        <w:spacing w:before="120" w:after="120" w:line="240" w:lineRule="auto"/>
        <w:jc w:val="both"/>
        <w:rPr>
          <w:rFonts w:cstheme="minorHAnsi"/>
          <w:b/>
          <w:bCs/>
          <w:noProof/>
          <w:color w:val="0070C0"/>
          <w:sz w:val="26"/>
          <w:szCs w:val="26"/>
          <w:lang w:val="sr-Cyrl-RS"/>
        </w:rPr>
      </w:pPr>
      <w:r w:rsidRPr="00A07645">
        <w:rPr>
          <w:rFonts w:cstheme="minorHAnsi"/>
          <w:b/>
          <w:bCs/>
          <w:noProof/>
          <w:color w:val="0070C0"/>
          <w:sz w:val="26"/>
          <w:szCs w:val="26"/>
          <w:lang w:val="sr-Cyrl-RS"/>
        </w:rPr>
        <w:t>ЈАВНА ТУЖИЛАШТВА</w:t>
      </w:r>
    </w:p>
    <w:tbl>
      <w:tblPr>
        <w:tblStyle w:val="TableGrid"/>
        <w:tblW w:w="9370" w:type="dxa"/>
        <w:tblInd w:w="-5" w:type="dxa"/>
        <w:tblLayout w:type="fixed"/>
        <w:tblLook w:val="04A0" w:firstRow="1" w:lastRow="0" w:firstColumn="1" w:lastColumn="0" w:noHBand="0" w:noVBand="1"/>
      </w:tblPr>
      <w:tblGrid>
        <w:gridCol w:w="14"/>
        <w:gridCol w:w="2216"/>
        <w:gridCol w:w="11"/>
        <w:gridCol w:w="1445"/>
        <w:gridCol w:w="1139"/>
        <w:gridCol w:w="850"/>
        <w:gridCol w:w="942"/>
        <w:gridCol w:w="899"/>
        <w:gridCol w:w="1001"/>
        <w:gridCol w:w="813"/>
        <w:gridCol w:w="40"/>
      </w:tblGrid>
      <w:tr w:rsidR="008961C6" w:rsidRPr="00A07645" w14:paraId="28742C25" w14:textId="77777777" w:rsidTr="005B2F56">
        <w:trPr>
          <w:gridBefore w:val="1"/>
          <w:gridAfter w:val="1"/>
          <w:wBefore w:w="14" w:type="dxa"/>
          <w:wAfter w:w="40" w:type="dxa"/>
        </w:trPr>
        <w:tc>
          <w:tcPr>
            <w:tcW w:w="3672" w:type="dxa"/>
            <w:gridSpan w:val="3"/>
            <w:tcBorders>
              <w:top w:val="nil"/>
              <w:left w:val="nil"/>
              <w:bottom w:val="nil"/>
              <w:right w:val="nil"/>
            </w:tcBorders>
          </w:tcPr>
          <w:p w14:paraId="2DABEC41" w14:textId="77777777" w:rsidR="008961C6" w:rsidRPr="00A07645" w:rsidRDefault="008961C6" w:rsidP="009D1443">
            <w:pPr>
              <w:rPr>
                <w:rFonts w:cstheme="minorHAnsi"/>
                <w:b/>
                <w:bCs/>
                <w:noProof/>
                <w:lang w:val="sr-Cyrl-RS"/>
              </w:rPr>
            </w:pPr>
            <w:r w:rsidRPr="00A07645">
              <w:rPr>
                <w:rFonts w:cstheme="minorHAnsi"/>
                <w:b/>
                <w:bCs/>
                <w:noProof/>
                <w:lang w:val="sr-Cyrl-RS"/>
              </w:rPr>
              <w:t>ДБК</w:t>
            </w:r>
          </w:p>
        </w:tc>
        <w:tc>
          <w:tcPr>
            <w:tcW w:w="5644" w:type="dxa"/>
            <w:gridSpan w:val="6"/>
            <w:tcBorders>
              <w:top w:val="nil"/>
              <w:left w:val="nil"/>
              <w:bottom w:val="nil"/>
              <w:right w:val="nil"/>
            </w:tcBorders>
          </w:tcPr>
          <w:p w14:paraId="3793496A" w14:textId="77777777" w:rsidR="008961C6" w:rsidRPr="00A07645" w:rsidRDefault="008961C6" w:rsidP="009D1443">
            <w:pPr>
              <w:rPr>
                <w:rFonts w:cstheme="minorHAnsi"/>
                <w:b/>
                <w:bCs/>
                <w:noProof/>
                <w:lang w:val="sr-Cyrl-RS"/>
              </w:rPr>
            </w:pPr>
            <w:r w:rsidRPr="00A07645">
              <w:rPr>
                <w:rFonts w:cstheme="minorHAnsi"/>
                <w:b/>
                <w:bCs/>
                <w:noProof/>
                <w:lang w:val="sr-Cyrl-RS"/>
              </w:rPr>
              <w:t>30228</w:t>
            </w:r>
          </w:p>
        </w:tc>
      </w:tr>
      <w:tr w:rsidR="008961C6" w:rsidRPr="00A07645" w14:paraId="567E60F4" w14:textId="77777777" w:rsidTr="005B2F56">
        <w:trPr>
          <w:gridBefore w:val="1"/>
          <w:gridAfter w:val="1"/>
          <w:wBefore w:w="14" w:type="dxa"/>
          <w:wAfter w:w="40" w:type="dxa"/>
        </w:trPr>
        <w:tc>
          <w:tcPr>
            <w:tcW w:w="3672" w:type="dxa"/>
            <w:gridSpan w:val="3"/>
            <w:tcBorders>
              <w:top w:val="nil"/>
              <w:left w:val="nil"/>
              <w:bottom w:val="nil"/>
              <w:right w:val="nil"/>
            </w:tcBorders>
          </w:tcPr>
          <w:p w14:paraId="0BCE499B" w14:textId="77777777" w:rsidR="008961C6" w:rsidRPr="00A07645" w:rsidRDefault="008961C6" w:rsidP="009D1443">
            <w:pPr>
              <w:rPr>
                <w:rFonts w:cstheme="minorHAnsi"/>
                <w:noProof/>
                <w:lang w:val="sr-Cyrl-RS"/>
              </w:rPr>
            </w:pPr>
            <w:r w:rsidRPr="00A07645">
              <w:rPr>
                <w:rFonts w:cstheme="minorHAnsi"/>
                <w:b/>
                <w:bCs/>
                <w:noProof/>
                <w:lang w:val="sr-Cyrl-RS"/>
              </w:rPr>
              <w:t>Назив ДБК</w:t>
            </w:r>
          </w:p>
        </w:tc>
        <w:tc>
          <w:tcPr>
            <w:tcW w:w="5644" w:type="dxa"/>
            <w:gridSpan w:val="6"/>
            <w:tcBorders>
              <w:top w:val="nil"/>
              <w:left w:val="nil"/>
              <w:bottom w:val="nil"/>
              <w:right w:val="nil"/>
            </w:tcBorders>
          </w:tcPr>
          <w:p w14:paraId="03EA81B3" w14:textId="77777777" w:rsidR="008961C6" w:rsidRPr="00A07645" w:rsidRDefault="008961C6" w:rsidP="00920120">
            <w:pPr>
              <w:pStyle w:val="Heading2"/>
              <w:outlineLvl w:val="1"/>
              <w:rPr>
                <w:rFonts w:asciiTheme="minorHAnsi" w:hAnsiTheme="minorHAnsi" w:cstheme="minorHAnsi"/>
              </w:rPr>
            </w:pPr>
            <w:bookmarkStart w:id="65" w:name="_Toc77332459"/>
            <w:bookmarkStart w:id="66" w:name="_Toc82811806"/>
            <w:bookmarkStart w:id="67" w:name="_Toc91067751"/>
            <w:r w:rsidRPr="00A07645">
              <w:rPr>
                <w:rFonts w:asciiTheme="minorHAnsi" w:hAnsiTheme="minorHAnsi" w:cstheme="minorHAnsi"/>
              </w:rPr>
              <w:t>ВИША ЈАВНА ТУЖИЛАШТВА</w:t>
            </w:r>
            <w:bookmarkEnd w:id="65"/>
            <w:bookmarkEnd w:id="66"/>
            <w:bookmarkEnd w:id="67"/>
          </w:p>
        </w:tc>
      </w:tr>
      <w:tr w:rsidR="008961C6" w:rsidRPr="00A07645" w14:paraId="63924E39" w14:textId="77777777" w:rsidTr="005B2F56">
        <w:trPr>
          <w:gridBefore w:val="1"/>
          <w:gridAfter w:val="1"/>
          <w:wBefore w:w="14" w:type="dxa"/>
          <w:wAfter w:w="40" w:type="dxa"/>
        </w:trPr>
        <w:tc>
          <w:tcPr>
            <w:tcW w:w="3672" w:type="dxa"/>
            <w:gridSpan w:val="3"/>
            <w:tcBorders>
              <w:top w:val="nil"/>
              <w:left w:val="nil"/>
              <w:bottom w:val="nil"/>
              <w:right w:val="nil"/>
            </w:tcBorders>
          </w:tcPr>
          <w:p w14:paraId="495A61EF" w14:textId="77777777" w:rsidR="008961C6" w:rsidRPr="00A07645" w:rsidRDefault="008961C6" w:rsidP="009D1443">
            <w:pPr>
              <w:rPr>
                <w:rFonts w:cstheme="minorHAnsi"/>
                <w:noProof/>
                <w:lang w:val="sr-Cyrl-RS"/>
              </w:rPr>
            </w:pPr>
            <w:r w:rsidRPr="00A07645">
              <w:rPr>
                <w:rFonts w:cstheme="minorHAnsi"/>
                <w:noProof/>
                <w:lang w:val="sr-Cyrl-RS"/>
              </w:rPr>
              <w:t>Програм</w:t>
            </w:r>
          </w:p>
        </w:tc>
        <w:tc>
          <w:tcPr>
            <w:tcW w:w="5644" w:type="dxa"/>
            <w:gridSpan w:val="6"/>
            <w:tcBorders>
              <w:top w:val="nil"/>
              <w:left w:val="nil"/>
              <w:bottom w:val="nil"/>
              <w:right w:val="nil"/>
            </w:tcBorders>
          </w:tcPr>
          <w:p w14:paraId="2B6BD9E1" w14:textId="77777777" w:rsidR="008961C6" w:rsidRPr="00A07645" w:rsidRDefault="008961C6" w:rsidP="009D1443">
            <w:pPr>
              <w:rPr>
                <w:rFonts w:cstheme="minorHAnsi"/>
                <w:noProof/>
                <w:lang w:val="sr-Cyrl-RS"/>
              </w:rPr>
            </w:pPr>
            <w:r w:rsidRPr="00A07645">
              <w:rPr>
                <w:rFonts w:cstheme="minorHAnsi"/>
                <w:noProof/>
                <w:lang w:val="sr-Cyrl-RS"/>
              </w:rPr>
              <w:t>1604</w:t>
            </w:r>
          </w:p>
        </w:tc>
      </w:tr>
      <w:tr w:rsidR="008961C6" w:rsidRPr="00A07645" w14:paraId="74470A97" w14:textId="77777777" w:rsidTr="005B2F56">
        <w:trPr>
          <w:gridBefore w:val="1"/>
          <w:gridAfter w:val="1"/>
          <w:wBefore w:w="14" w:type="dxa"/>
          <w:wAfter w:w="40" w:type="dxa"/>
        </w:trPr>
        <w:tc>
          <w:tcPr>
            <w:tcW w:w="3672" w:type="dxa"/>
            <w:gridSpan w:val="3"/>
            <w:tcBorders>
              <w:top w:val="nil"/>
              <w:left w:val="nil"/>
              <w:bottom w:val="nil"/>
              <w:right w:val="nil"/>
            </w:tcBorders>
          </w:tcPr>
          <w:p w14:paraId="7ECFD777" w14:textId="77777777" w:rsidR="008961C6" w:rsidRPr="00A07645" w:rsidRDefault="008961C6" w:rsidP="009D1443">
            <w:pPr>
              <w:rPr>
                <w:rFonts w:cstheme="minorHAnsi"/>
                <w:i/>
                <w:iCs/>
                <w:noProof/>
                <w:lang w:val="sr-Cyrl-RS"/>
              </w:rPr>
            </w:pPr>
            <w:r w:rsidRPr="00A07645">
              <w:rPr>
                <w:rFonts w:cstheme="minorHAnsi"/>
                <w:i/>
                <w:iCs/>
                <w:noProof/>
                <w:lang w:val="sr-Cyrl-RS"/>
              </w:rPr>
              <w:t>Назив програма</w:t>
            </w:r>
          </w:p>
        </w:tc>
        <w:tc>
          <w:tcPr>
            <w:tcW w:w="5644" w:type="dxa"/>
            <w:gridSpan w:val="6"/>
            <w:tcBorders>
              <w:top w:val="nil"/>
              <w:left w:val="nil"/>
              <w:bottom w:val="nil"/>
              <w:right w:val="nil"/>
            </w:tcBorders>
          </w:tcPr>
          <w:p w14:paraId="0689EC9E" w14:textId="77777777" w:rsidR="008961C6" w:rsidRPr="00A07645" w:rsidRDefault="008961C6" w:rsidP="009D1443">
            <w:pPr>
              <w:rPr>
                <w:rFonts w:cstheme="minorHAnsi"/>
                <w:noProof/>
                <w:lang w:val="sr-Cyrl-RS"/>
              </w:rPr>
            </w:pPr>
            <w:r w:rsidRPr="00A07645">
              <w:rPr>
                <w:rFonts w:cstheme="minorHAnsi"/>
                <w:noProof/>
                <w:lang w:val="sr-Cyrl-RS"/>
              </w:rPr>
              <w:t>Рад тужилаштва</w:t>
            </w:r>
          </w:p>
        </w:tc>
      </w:tr>
      <w:tr w:rsidR="009E4A86" w:rsidRPr="00A07645" w14:paraId="2E4CA5D0" w14:textId="77777777" w:rsidTr="005B2F56">
        <w:trPr>
          <w:gridBefore w:val="1"/>
          <w:gridAfter w:val="1"/>
          <w:wBefore w:w="14" w:type="dxa"/>
          <w:wAfter w:w="40" w:type="dxa"/>
        </w:trPr>
        <w:tc>
          <w:tcPr>
            <w:tcW w:w="3672" w:type="dxa"/>
            <w:gridSpan w:val="3"/>
            <w:tcBorders>
              <w:top w:val="nil"/>
              <w:left w:val="nil"/>
              <w:bottom w:val="nil"/>
              <w:right w:val="nil"/>
            </w:tcBorders>
          </w:tcPr>
          <w:p w14:paraId="5C2F983F" w14:textId="777501BA" w:rsidR="009E4A86" w:rsidRPr="00A07645" w:rsidRDefault="009E4A86" w:rsidP="009D1443">
            <w:pPr>
              <w:rPr>
                <w:rFonts w:cstheme="minorHAnsi"/>
                <w:noProof/>
                <w:lang w:val="sr-Cyrl-RS"/>
              </w:rPr>
            </w:pPr>
            <w:r w:rsidRPr="00A07645">
              <w:rPr>
                <w:rFonts w:cstheme="minorHAnsi"/>
                <w:noProof/>
                <w:lang w:val="sr-Cyrl-RS"/>
              </w:rPr>
              <w:t>Програмска активност/Пројекат</w:t>
            </w:r>
          </w:p>
        </w:tc>
        <w:tc>
          <w:tcPr>
            <w:tcW w:w="5644" w:type="dxa"/>
            <w:gridSpan w:val="6"/>
            <w:tcBorders>
              <w:top w:val="nil"/>
              <w:left w:val="nil"/>
              <w:bottom w:val="nil"/>
              <w:right w:val="nil"/>
            </w:tcBorders>
          </w:tcPr>
          <w:p w14:paraId="28F085E0" w14:textId="19B29332" w:rsidR="009E4A86" w:rsidRPr="00A07645" w:rsidRDefault="009E4A86" w:rsidP="009D1443">
            <w:pPr>
              <w:rPr>
                <w:rFonts w:cstheme="minorHAnsi"/>
                <w:noProof/>
                <w:lang w:val="sr-Cyrl-RS"/>
              </w:rPr>
            </w:pPr>
            <w:r w:rsidRPr="00A07645">
              <w:rPr>
                <w:rFonts w:cstheme="minorHAnsi"/>
                <w:noProof/>
                <w:lang w:val="sr-Cyrl-RS"/>
              </w:rPr>
              <w:t>-</w:t>
            </w:r>
          </w:p>
        </w:tc>
      </w:tr>
      <w:tr w:rsidR="009E4A86" w:rsidRPr="00A07645" w14:paraId="717F1E99" w14:textId="77777777" w:rsidTr="005B2F56">
        <w:trPr>
          <w:gridBefore w:val="1"/>
          <w:gridAfter w:val="1"/>
          <w:wBefore w:w="14" w:type="dxa"/>
          <w:wAfter w:w="40" w:type="dxa"/>
        </w:trPr>
        <w:tc>
          <w:tcPr>
            <w:tcW w:w="3672" w:type="dxa"/>
            <w:gridSpan w:val="3"/>
            <w:tcBorders>
              <w:top w:val="nil"/>
              <w:left w:val="nil"/>
              <w:bottom w:val="nil"/>
              <w:right w:val="nil"/>
            </w:tcBorders>
          </w:tcPr>
          <w:p w14:paraId="04E8437D" w14:textId="5FDF6F02" w:rsidR="009E4A86" w:rsidRPr="00A07645" w:rsidRDefault="009E4A86" w:rsidP="009D1443">
            <w:pPr>
              <w:rPr>
                <w:rFonts w:cstheme="minorHAnsi"/>
                <w:i/>
                <w:iCs/>
                <w:noProof/>
                <w:lang w:val="sr-Cyrl-RS"/>
              </w:rPr>
            </w:pPr>
            <w:r w:rsidRPr="00A07645">
              <w:rPr>
                <w:rFonts w:cstheme="minorHAnsi"/>
                <w:i/>
                <w:iCs/>
                <w:noProof/>
                <w:lang w:val="sr-Cyrl-RS"/>
              </w:rPr>
              <w:t>Назив ПА/П</w:t>
            </w:r>
          </w:p>
        </w:tc>
        <w:tc>
          <w:tcPr>
            <w:tcW w:w="5644" w:type="dxa"/>
            <w:gridSpan w:val="6"/>
            <w:tcBorders>
              <w:top w:val="nil"/>
              <w:left w:val="nil"/>
              <w:bottom w:val="nil"/>
              <w:right w:val="nil"/>
            </w:tcBorders>
          </w:tcPr>
          <w:p w14:paraId="5D71CAD4" w14:textId="72C5951E" w:rsidR="009E4A86" w:rsidRPr="00A07645" w:rsidRDefault="009E4A86" w:rsidP="009D1443">
            <w:pPr>
              <w:rPr>
                <w:rFonts w:cstheme="minorHAnsi"/>
                <w:noProof/>
                <w:lang w:val="sr-Cyrl-RS"/>
              </w:rPr>
            </w:pPr>
            <w:r w:rsidRPr="00A07645">
              <w:rPr>
                <w:rFonts w:cstheme="minorHAnsi"/>
                <w:noProof/>
                <w:lang w:val="sr-Cyrl-RS"/>
              </w:rPr>
              <w:t>-</w:t>
            </w:r>
          </w:p>
        </w:tc>
      </w:tr>
      <w:tr w:rsidR="008961C6" w:rsidRPr="00A07645" w14:paraId="52091A3E" w14:textId="77777777" w:rsidTr="005B2F56">
        <w:trPr>
          <w:gridBefore w:val="1"/>
          <w:gridAfter w:val="1"/>
          <w:wBefore w:w="14" w:type="dxa"/>
          <w:wAfter w:w="40" w:type="dxa"/>
        </w:trPr>
        <w:tc>
          <w:tcPr>
            <w:tcW w:w="3672" w:type="dxa"/>
            <w:gridSpan w:val="3"/>
          </w:tcPr>
          <w:p w14:paraId="646E2E9A" w14:textId="77777777" w:rsidR="008961C6" w:rsidRPr="00A07645" w:rsidRDefault="008961C6"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44" w:type="dxa"/>
            <w:gridSpan w:val="6"/>
          </w:tcPr>
          <w:p w14:paraId="71FEAB93" w14:textId="0C954DC8" w:rsidR="008961C6" w:rsidRPr="00A07645" w:rsidRDefault="008961C6" w:rsidP="009D1443">
            <w:pPr>
              <w:jc w:val="both"/>
              <w:rPr>
                <w:rFonts w:cstheme="minorHAnsi"/>
                <w:b/>
                <w:bCs/>
                <w:noProof/>
                <w:sz w:val="20"/>
                <w:szCs w:val="20"/>
                <w:lang w:val="sr-Cyrl-RS"/>
              </w:rPr>
            </w:pPr>
            <w:r w:rsidRPr="00A07645">
              <w:rPr>
                <w:rFonts w:cstheme="minorHAnsi"/>
                <w:b/>
                <w:bCs/>
                <w:noProof/>
                <w:sz w:val="20"/>
                <w:szCs w:val="20"/>
                <w:lang w:val="sr-Cyrl-RS"/>
              </w:rPr>
              <w:t>Повећати заступљеност жена на руководећим функцијама у јавним тужилаштвима</w:t>
            </w:r>
          </w:p>
        </w:tc>
      </w:tr>
      <w:tr w:rsidR="008961C6" w:rsidRPr="00A07645" w14:paraId="5F7D1762" w14:textId="77777777" w:rsidTr="00E16454">
        <w:trPr>
          <w:gridBefore w:val="1"/>
          <w:gridAfter w:val="1"/>
          <w:wBefore w:w="14" w:type="dxa"/>
          <w:wAfter w:w="40" w:type="dxa"/>
        </w:trPr>
        <w:tc>
          <w:tcPr>
            <w:tcW w:w="2227" w:type="dxa"/>
            <w:gridSpan w:val="2"/>
            <w:shd w:val="clear" w:color="auto" w:fill="F2F2F2" w:themeFill="background1" w:themeFillShade="F2"/>
          </w:tcPr>
          <w:p w14:paraId="42408F78"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5" w:type="dxa"/>
            <w:shd w:val="clear" w:color="auto" w:fill="F2F2F2" w:themeFill="background1" w:themeFillShade="F2"/>
          </w:tcPr>
          <w:p w14:paraId="41CCCB5B"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9" w:type="dxa"/>
            <w:shd w:val="clear" w:color="auto" w:fill="F2F2F2" w:themeFill="background1" w:themeFillShade="F2"/>
          </w:tcPr>
          <w:p w14:paraId="68A236F3"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322300C3"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2" w:type="dxa"/>
            <w:shd w:val="clear" w:color="auto" w:fill="F2F2F2" w:themeFill="background1" w:themeFillShade="F2"/>
          </w:tcPr>
          <w:p w14:paraId="03E115AE"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9" w:type="dxa"/>
            <w:shd w:val="clear" w:color="auto" w:fill="F2F2F2" w:themeFill="background1" w:themeFillShade="F2"/>
          </w:tcPr>
          <w:p w14:paraId="6D0969B5"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1" w:type="dxa"/>
            <w:shd w:val="clear" w:color="auto" w:fill="F2F2F2" w:themeFill="background1" w:themeFillShade="F2"/>
          </w:tcPr>
          <w:p w14:paraId="1D29391F"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5181112F"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961C6" w:rsidRPr="00A07645" w14:paraId="1C606296" w14:textId="77777777" w:rsidTr="00E16454">
        <w:trPr>
          <w:gridBefore w:val="1"/>
          <w:gridAfter w:val="1"/>
          <w:wBefore w:w="14" w:type="dxa"/>
          <w:wAfter w:w="40" w:type="dxa"/>
        </w:trPr>
        <w:tc>
          <w:tcPr>
            <w:tcW w:w="2227" w:type="dxa"/>
            <w:gridSpan w:val="2"/>
            <w:shd w:val="clear" w:color="auto" w:fill="auto"/>
          </w:tcPr>
          <w:p w14:paraId="5CF6E63D" w14:textId="77777777" w:rsidR="008961C6" w:rsidRPr="00A07645" w:rsidRDefault="008961C6" w:rsidP="009D1443">
            <w:pPr>
              <w:rPr>
                <w:rFonts w:cstheme="minorHAnsi"/>
                <w:b/>
                <w:bCs/>
                <w:noProof/>
                <w:sz w:val="20"/>
                <w:szCs w:val="20"/>
                <w:lang w:val="sr-Cyrl-RS"/>
              </w:rPr>
            </w:pPr>
            <w:r w:rsidRPr="00A07645">
              <w:rPr>
                <w:rFonts w:cstheme="minorHAnsi"/>
                <w:noProof/>
                <w:color w:val="000000"/>
                <w:sz w:val="20"/>
                <w:szCs w:val="20"/>
                <w:lang w:val="sr-Cyrl-RS"/>
              </w:rPr>
              <w:t>Полна структура у Вишим јавним тужилаштвима</w:t>
            </w:r>
          </w:p>
        </w:tc>
        <w:tc>
          <w:tcPr>
            <w:tcW w:w="1445" w:type="dxa"/>
            <w:shd w:val="clear" w:color="auto" w:fill="auto"/>
          </w:tcPr>
          <w:p w14:paraId="06EB919F" w14:textId="77777777" w:rsidR="008961C6" w:rsidRPr="00A07645" w:rsidRDefault="008961C6" w:rsidP="009D1443">
            <w:pPr>
              <w:rPr>
                <w:rFonts w:cstheme="minorHAnsi"/>
                <w:b/>
                <w:bCs/>
                <w:noProof/>
                <w:sz w:val="20"/>
                <w:szCs w:val="20"/>
                <w:lang w:val="sr-Cyrl-RS"/>
              </w:rPr>
            </w:pPr>
            <w:r w:rsidRPr="00A07645">
              <w:rPr>
                <w:rFonts w:cstheme="minorHAnsi"/>
                <w:noProof/>
                <w:color w:val="000000"/>
                <w:sz w:val="20"/>
                <w:szCs w:val="20"/>
                <w:lang w:val="sr-Cyrl-RS"/>
              </w:rPr>
              <w:t>ДВТ</w:t>
            </w:r>
          </w:p>
        </w:tc>
        <w:tc>
          <w:tcPr>
            <w:tcW w:w="1139" w:type="dxa"/>
            <w:shd w:val="clear" w:color="auto" w:fill="auto"/>
          </w:tcPr>
          <w:p w14:paraId="163E43FA" w14:textId="34ABC35D" w:rsidR="008961C6" w:rsidRPr="00A07645" w:rsidRDefault="00C41E3E"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6DC27EAC" w14:textId="77777777" w:rsidR="008961C6" w:rsidRPr="00A07645" w:rsidRDefault="008961C6" w:rsidP="009D1443">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942" w:type="dxa"/>
            <w:shd w:val="clear" w:color="auto" w:fill="auto"/>
          </w:tcPr>
          <w:p w14:paraId="598276CE" w14:textId="77777777" w:rsidR="008961C6" w:rsidRPr="00A07645" w:rsidRDefault="008961C6" w:rsidP="009D1443">
            <w:pPr>
              <w:jc w:val="center"/>
              <w:rPr>
                <w:rFonts w:cstheme="minorHAnsi"/>
                <w:b/>
                <w:bCs/>
                <w:noProof/>
                <w:sz w:val="20"/>
                <w:szCs w:val="20"/>
                <w:lang w:val="sr-Cyrl-RS"/>
              </w:rPr>
            </w:pPr>
            <w:r w:rsidRPr="00A07645">
              <w:rPr>
                <w:rFonts w:cstheme="minorHAnsi"/>
                <w:noProof/>
                <w:color w:val="000000"/>
                <w:sz w:val="20"/>
                <w:szCs w:val="20"/>
                <w:lang w:val="sr-Cyrl-RS"/>
              </w:rPr>
              <w:t>41</w:t>
            </w:r>
          </w:p>
        </w:tc>
        <w:tc>
          <w:tcPr>
            <w:tcW w:w="899" w:type="dxa"/>
            <w:shd w:val="clear" w:color="auto" w:fill="auto"/>
          </w:tcPr>
          <w:p w14:paraId="7D14B372" w14:textId="77777777" w:rsidR="008961C6" w:rsidRPr="00A07645" w:rsidRDefault="008961C6" w:rsidP="009D1443">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1E350ADC" w14:textId="77777777" w:rsidR="008961C6" w:rsidRPr="00A07645" w:rsidRDefault="008961C6" w:rsidP="009D1443">
            <w:pPr>
              <w:jc w:val="center"/>
              <w:rPr>
                <w:rFonts w:cstheme="minorHAnsi"/>
                <w:b/>
                <w:bCs/>
                <w:noProof/>
                <w:sz w:val="20"/>
                <w:szCs w:val="20"/>
                <w:lang w:val="sr-Cyrl-RS"/>
              </w:rPr>
            </w:pPr>
          </w:p>
        </w:tc>
        <w:tc>
          <w:tcPr>
            <w:tcW w:w="813" w:type="dxa"/>
            <w:shd w:val="clear" w:color="auto" w:fill="auto"/>
          </w:tcPr>
          <w:p w14:paraId="73EE69DE" w14:textId="77777777" w:rsidR="008961C6" w:rsidRPr="00A07645" w:rsidRDefault="008961C6" w:rsidP="009D1443">
            <w:pPr>
              <w:jc w:val="center"/>
              <w:rPr>
                <w:rFonts w:cstheme="minorHAnsi"/>
                <w:b/>
                <w:bCs/>
                <w:noProof/>
                <w:sz w:val="20"/>
                <w:szCs w:val="20"/>
                <w:lang w:val="sr-Cyrl-RS"/>
              </w:rPr>
            </w:pPr>
          </w:p>
        </w:tc>
      </w:tr>
      <w:tr w:rsidR="008961C6" w:rsidRPr="00A07645" w14:paraId="4A120CF8" w14:textId="77777777" w:rsidTr="005B2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 w:type="dxa"/>
          <w:wAfter w:w="40" w:type="dxa"/>
        </w:trPr>
        <w:tc>
          <w:tcPr>
            <w:tcW w:w="9316"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8B2CE90" w14:textId="77777777" w:rsidR="008961C6" w:rsidRPr="00A07645" w:rsidRDefault="008961C6"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EAB3B63" w14:textId="77777777" w:rsidR="008961C6" w:rsidRPr="00A07645" w:rsidRDefault="008961C6" w:rsidP="009D1443">
            <w:pPr>
              <w:jc w:val="both"/>
              <w:rPr>
                <w:rFonts w:cstheme="minorHAnsi"/>
                <w:noProof/>
                <w:sz w:val="20"/>
                <w:szCs w:val="20"/>
                <w:lang w:val="sr-Cyrl-RS"/>
              </w:rPr>
            </w:pPr>
            <w:r w:rsidRPr="00A07645">
              <w:rPr>
                <w:rFonts w:cstheme="minorHAnsi"/>
                <w:noProof/>
                <w:color w:val="000000"/>
                <w:sz w:val="20"/>
                <w:szCs w:val="20"/>
                <w:lang w:val="sr-Cyrl-RS"/>
              </w:rPr>
              <w:t xml:space="preserve">Постављени циљ </w:t>
            </w:r>
            <w:r w:rsidRPr="00A07645">
              <w:rPr>
                <w:rFonts w:cstheme="minorHAnsi"/>
                <w:i/>
                <w:iCs/>
                <w:noProof/>
                <w:color w:val="000000"/>
                <w:sz w:val="20"/>
                <w:szCs w:val="20"/>
                <w:lang w:val="sr-Cyrl-RS"/>
              </w:rPr>
              <w:t xml:space="preserve">Повећати заступљеност жена на руководећим функцијама у јавним тужилаштвима </w:t>
            </w:r>
            <w:r w:rsidRPr="00A07645">
              <w:rPr>
                <w:rFonts w:cstheme="minorHAnsi"/>
                <w:noProof/>
                <w:color w:val="000000"/>
                <w:sz w:val="20"/>
                <w:szCs w:val="20"/>
                <w:lang w:val="sr-Cyrl-RS"/>
              </w:rPr>
              <w:t xml:space="preserve">адекватно интегрише родну перспективу. Како би индикатор био тачно одређен, недвосмислен и јасан, потребно је да се преформулише у </w:t>
            </w:r>
            <w:r w:rsidRPr="00A07645">
              <w:rPr>
                <w:rFonts w:cstheme="minorHAnsi"/>
                <w:i/>
                <w:iCs/>
                <w:noProof/>
                <w:color w:val="000000"/>
                <w:sz w:val="20"/>
                <w:szCs w:val="20"/>
                <w:lang w:val="sr-Cyrl-RS"/>
              </w:rPr>
              <w:t>Проценат жена на руководећим функцијама у Апелационим јавним тужилаштвима</w:t>
            </w:r>
            <w:r w:rsidRPr="00A07645">
              <w:rPr>
                <w:rFonts w:cstheme="minorHAnsi"/>
                <w:noProof/>
                <w:color w:val="000000"/>
                <w:sz w:val="20"/>
                <w:szCs w:val="20"/>
                <w:lang w:val="sr-Cyrl-RS"/>
              </w:rPr>
              <w:t>. За похвалу је чињеница да су циљне вредности одлучно и амбициозно постављене и да иду у правцу пуне родне равноправности у заступљености руководилаца оба пола. Очекује се да се паритет постигне у 2021. години. Да би се боље разумео значај ове промене, потребно је да се ови подаци укрсте са учешћем жена и мушкараца у укупном броју запослених у јавним тужилаштвима.</w:t>
            </w:r>
          </w:p>
        </w:tc>
      </w:tr>
      <w:tr w:rsidR="00494B00" w:rsidRPr="00A07645" w14:paraId="03E19CD8" w14:textId="77777777" w:rsidTr="005B2F56">
        <w:trPr>
          <w:gridAfter w:val="1"/>
          <w:wAfter w:w="40" w:type="dxa"/>
        </w:trPr>
        <w:tc>
          <w:tcPr>
            <w:tcW w:w="3686" w:type="dxa"/>
            <w:gridSpan w:val="4"/>
            <w:tcBorders>
              <w:top w:val="nil"/>
              <w:left w:val="nil"/>
              <w:bottom w:val="nil"/>
              <w:right w:val="nil"/>
            </w:tcBorders>
          </w:tcPr>
          <w:p w14:paraId="765E9258" w14:textId="77777777" w:rsidR="00494B00" w:rsidRPr="00A07645" w:rsidRDefault="00494B00" w:rsidP="0001597B">
            <w:pPr>
              <w:rPr>
                <w:rFonts w:cstheme="minorHAnsi"/>
                <w:i/>
                <w:iCs/>
                <w:noProof/>
                <w:lang w:val="sr-Cyrl-RS"/>
              </w:rPr>
            </w:pPr>
            <w:r w:rsidRPr="00A07645">
              <w:rPr>
                <w:rFonts w:cstheme="minorHAnsi"/>
                <w:noProof/>
                <w:lang w:val="sr-Cyrl-RS"/>
              </w:rPr>
              <w:t>Програмска активност/Пројекат</w:t>
            </w:r>
          </w:p>
        </w:tc>
        <w:tc>
          <w:tcPr>
            <w:tcW w:w="5644" w:type="dxa"/>
            <w:gridSpan w:val="6"/>
            <w:tcBorders>
              <w:top w:val="nil"/>
              <w:left w:val="nil"/>
              <w:bottom w:val="nil"/>
              <w:right w:val="nil"/>
            </w:tcBorders>
          </w:tcPr>
          <w:p w14:paraId="252126FE" w14:textId="2C1908DB" w:rsidR="00494B00" w:rsidRPr="00A07645" w:rsidRDefault="00494B00" w:rsidP="0001597B">
            <w:pPr>
              <w:rPr>
                <w:rFonts w:cstheme="minorHAnsi"/>
                <w:noProof/>
                <w:lang w:val="sr-Cyrl-RS"/>
              </w:rPr>
            </w:pPr>
            <w:r w:rsidRPr="00A07645">
              <w:rPr>
                <w:rFonts w:cstheme="minorHAnsi"/>
                <w:noProof/>
                <w:lang w:val="sr-Cyrl-RS"/>
              </w:rPr>
              <w:t>00</w:t>
            </w:r>
            <w:r w:rsidR="009E4A86" w:rsidRPr="00A07645">
              <w:rPr>
                <w:rFonts w:cstheme="minorHAnsi"/>
                <w:noProof/>
                <w:lang w:val="sr-Cyrl-RS"/>
              </w:rPr>
              <w:t>1</w:t>
            </w:r>
            <w:r w:rsidRPr="00A07645">
              <w:rPr>
                <w:rFonts w:cstheme="minorHAnsi"/>
                <w:noProof/>
                <w:lang w:val="sr-Cyrl-RS"/>
              </w:rPr>
              <w:t>1</w:t>
            </w:r>
          </w:p>
        </w:tc>
      </w:tr>
      <w:tr w:rsidR="00494B00" w:rsidRPr="00A07645" w14:paraId="2CD1725D" w14:textId="77777777" w:rsidTr="005B2F56">
        <w:trPr>
          <w:gridAfter w:val="1"/>
          <w:wAfter w:w="40" w:type="dxa"/>
        </w:trPr>
        <w:tc>
          <w:tcPr>
            <w:tcW w:w="3686" w:type="dxa"/>
            <w:gridSpan w:val="4"/>
            <w:tcBorders>
              <w:top w:val="nil"/>
              <w:left w:val="nil"/>
              <w:bottom w:val="single" w:sz="4" w:space="0" w:color="auto"/>
              <w:right w:val="nil"/>
            </w:tcBorders>
          </w:tcPr>
          <w:p w14:paraId="014AB149" w14:textId="77777777" w:rsidR="00494B00" w:rsidRPr="00A07645" w:rsidRDefault="00494B00" w:rsidP="0001597B">
            <w:pPr>
              <w:rPr>
                <w:rFonts w:cstheme="minorHAnsi"/>
                <w:i/>
                <w:iCs/>
                <w:noProof/>
                <w:lang w:val="sr-Cyrl-RS"/>
              </w:rPr>
            </w:pPr>
            <w:r w:rsidRPr="00A07645">
              <w:rPr>
                <w:rFonts w:cstheme="minorHAnsi"/>
                <w:i/>
                <w:iCs/>
                <w:noProof/>
                <w:lang w:val="sr-Cyrl-RS"/>
              </w:rPr>
              <w:t>Назив ПА/П</w:t>
            </w:r>
          </w:p>
        </w:tc>
        <w:tc>
          <w:tcPr>
            <w:tcW w:w="5644" w:type="dxa"/>
            <w:gridSpan w:val="6"/>
            <w:tcBorders>
              <w:top w:val="nil"/>
              <w:left w:val="nil"/>
              <w:bottom w:val="single" w:sz="4" w:space="0" w:color="auto"/>
              <w:right w:val="nil"/>
            </w:tcBorders>
          </w:tcPr>
          <w:p w14:paraId="297FF472" w14:textId="77777777" w:rsidR="00494B00" w:rsidRPr="00A07645" w:rsidRDefault="00494B00" w:rsidP="0001597B">
            <w:pPr>
              <w:rPr>
                <w:rFonts w:cstheme="minorHAnsi"/>
                <w:noProof/>
                <w:lang w:val="sr-Cyrl-RS"/>
              </w:rPr>
            </w:pPr>
            <w:r w:rsidRPr="00A07645">
              <w:rPr>
                <w:rFonts w:cstheme="minorHAnsi"/>
                <w:noProof/>
                <w:lang w:val="sr-Cyrl-RS"/>
              </w:rPr>
              <w:t>Спровођење тужилачких активности Виших јавних тужилаштава</w:t>
            </w:r>
          </w:p>
        </w:tc>
      </w:tr>
      <w:tr w:rsidR="00494B00" w:rsidRPr="00A07645" w14:paraId="533DD91C" w14:textId="77777777" w:rsidTr="005B2F56">
        <w:trPr>
          <w:gridAfter w:val="1"/>
          <w:wAfter w:w="40" w:type="dxa"/>
        </w:trPr>
        <w:tc>
          <w:tcPr>
            <w:tcW w:w="3686" w:type="dxa"/>
            <w:gridSpan w:val="4"/>
          </w:tcPr>
          <w:p w14:paraId="7A1D1A8F" w14:textId="77777777" w:rsidR="00494B00" w:rsidRPr="00A07645" w:rsidRDefault="00494B00"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644" w:type="dxa"/>
            <w:gridSpan w:val="6"/>
          </w:tcPr>
          <w:p w14:paraId="4990CE0E" w14:textId="77777777" w:rsidR="00494B00" w:rsidRPr="00A07645" w:rsidRDefault="00494B00" w:rsidP="0001597B">
            <w:pPr>
              <w:rPr>
                <w:rFonts w:cstheme="minorHAnsi"/>
                <w:b/>
                <w:bCs/>
                <w:noProof/>
                <w:sz w:val="20"/>
                <w:szCs w:val="20"/>
                <w:lang w:val="sr-Cyrl-RS"/>
              </w:rPr>
            </w:pPr>
            <w:r w:rsidRPr="00A07645">
              <w:rPr>
                <w:rFonts w:cstheme="minorHAnsi"/>
                <w:b/>
                <w:bCs/>
                <w:noProof/>
                <w:sz w:val="20"/>
                <w:szCs w:val="20"/>
                <w:lang w:val="sr-Cyrl-RS"/>
              </w:rPr>
              <w:t>Повећати заступљеност жена на руководећим функцијама у јавним тужилаштвима</w:t>
            </w:r>
          </w:p>
        </w:tc>
      </w:tr>
      <w:tr w:rsidR="005B2F56" w:rsidRPr="00A07645" w14:paraId="5CF9AF29" w14:textId="77777777" w:rsidTr="00E16454">
        <w:trPr>
          <w:gridAfter w:val="1"/>
          <w:wAfter w:w="40" w:type="dxa"/>
        </w:trPr>
        <w:tc>
          <w:tcPr>
            <w:tcW w:w="2230" w:type="dxa"/>
            <w:gridSpan w:val="2"/>
            <w:shd w:val="clear" w:color="auto" w:fill="F2F2F2" w:themeFill="background1" w:themeFillShade="F2"/>
          </w:tcPr>
          <w:p w14:paraId="06BEE1D7"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6" w:type="dxa"/>
            <w:gridSpan w:val="2"/>
            <w:shd w:val="clear" w:color="auto" w:fill="F2F2F2" w:themeFill="background1" w:themeFillShade="F2"/>
          </w:tcPr>
          <w:p w14:paraId="63EAA056"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9" w:type="dxa"/>
            <w:shd w:val="clear" w:color="auto" w:fill="F2F2F2" w:themeFill="background1" w:themeFillShade="F2"/>
          </w:tcPr>
          <w:p w14:paraId="3B15FC07"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55726AE3"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2" w:type="dxa"/>
            <w:shd w:val="clear" w:color="auto" w:fill="F2F2F2" w:themeFill="background1" w:themeFillShade="F2"/>
          </w:tcPr>
          <w:p w14:paraId="217B7835"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9" w:type="dxa"/>
            <w:shd w:val="clear" w:color="auto" w:fill="F2F2F2" w:themeFill="background1" w:themeFillShade="F2"/>
          </w:tcPr>
          <w:p w14:paraId="18BF58C1"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1" w:type="dxa"/>
            <w:shd w:val="clear" w:color="auto" w:fill="F2F2F2" w:themeFill="background1" w:themeFillShade="F2"/>
          </w:tcPr>
          <w:p w14:paraId="7FBCB33C"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0534FDCF"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B2F56" w:rsidRPr="00A07645" w14:paraId="36D363C0" w14:textId="77777777" w:rsidTr="00E16454">
        <w:trPr>
          <w:gridAfter w:val="1"/>
          <w:wAfter w:w="40" w:type="dxa"/>
        </w:trPr>
        <w:tc>
          <w:tcPr>
            <w:tcW w:w="2230" w:type="dxa"/>
            <w:gridSpan w:val="2"/>
            <w:shd w:val="clear" w:color="auto" w:fill="auto"/>
          </w:tcPr>
          <w:p w14:paraId="71C1A43D" w14:textId="77777777" w:rsidR="00494B00" w:rsidRPr="00A07645" w:rsidRDefault="00494B00" w:rsidP="0001597B">
            <w:pPr>
              <w:rPr>
                <w:rFonts w:cstheme="minorHAnsi"/>
                <w:b/>
                <w:bCs/>
                <w:noProof/>
                <w:sz w:val="20"/>
                <w:szCs w:val="20"/>
                <w:lang w:val="sr-Cyrl-RS"/>
              </w:rPr>
            </w:pPr>
            <w:r w:rsidRPr="00A07645">
              <w:rPr>
                <w:rFonts w:cstheme="minorHAnsi"/>
                <w:noProof/>
                <w:color w:val="000000"/>
                <w:sz w:val="20"/>
                <w:szCs w:val="20"/>
                <w:lang w:val="sr-Cyrl-RS"/>
              </w:rPr>
              <w:t>Полна структура у Вишим јавним тужилаштвима</w:t>
            </w:r>
          </w:p>
        </w:tc>
        <w:tc>
          <w:tcPr>
            <w:tcW w:w="1456" w:type="dxa"/>
            <w:gridSpan w:val="2"/>
            <w:shd w:val="clear" w:color="auto" w:fill="auto"/>
          </w:tcPr>
          <w:p w14:paraId="2CC6AB07" w14:textId="77777777" w:rsidR="00494B00" w:rsidRPr="00A07645" w:rsidRDefault="00494B00" w:rsidP="0001597B">
            <w:pPr>
              <w:rPr>
                <w:rFonts w:cstheme="minorHAnsi"/>
                <w:b/>
                <w:bCs/>
                <w:noProof/>
                <w:sz w:val="20"/>
                <w:szCs w:val="20"/>
                <w:lang w:val="sr-Cyrl-RS"/>
              </w:rPr>
            </w:pPr>
            <w:r w:rsidRPr="00A07645">
              <w:rPr>
                <w:rFonts w:cstheme="minorHAnsi"/>
                <w:noProof/>
                <w:color w:val="000000"/>
                <w:sz w:val="20"/>
                <w:szCs w:val="20"/>
                <w:lang w:val="sr-Cyrl-RS"/>
              </w:rPr>
              <w:t>ДВТ</w:t>
            </w:r>
          </w:p>
        </w:tc>
        <w:tc>
          <w:tcPr>
            <w:tcW w:w="1139" w:type="dxa"/>
            <w:shd w:val="clear" w:color="auto" w:fill="auto"/>
          </w:tcPr>
          <w:p w14:paraId="5C9BF08D" w14:textId="23A3D6F1" w:rsidR="00494B00" w:rsidRPr="00A07645" w:rsidRDefault="00E16454" w:rsidP="0001597B">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65683639" w14:textId="77777777" w:rsidR="00494B00" w:rsidRPr="00A07645" w:rsidRDefault="00494B00" w:rsidP="0001597B">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942" w:type="dxa"/>
            <w:shd w:val="clear" w:color="auto" w:fill="auto"/>
          </w:tcPr>
          <w:p w14:paraId="69F52336" w14:textId="5660BC6F" w:rsidR="00494B00" w:rsidRPr="00A07645" w:rsidRDefault="009E4A86" w:rsidP="0001597B">
            <w:pPr>
              <w:jc w:val="center"/>
              <w:rPr>
                <w:rFonts w:cstheme="minorHAnsi"/>
                <w:b/>
                <w:bCs/>
                <w:noProof/>
                <w:sz w:val="20"/>
                <w:szCs w:val="20"/>
                <w:lang w:val="sr-Cyrl-RS"/>
              </w:rPr>
            </w:pPr>
            <w:r w:rsidRPr="00A07645">
              <w:rPr>
                <w:rFonts w:cstheme="minorHAnsi"/>
                <w:noProof/>
                <w:color w:val="000000"/>
                <w:sz w:val="20"/>
                <w:szCs w:val="20"/>
                <w:lang w:val="sr-Cyrl-RS"/>
              </w:rPr>
              <w:t>32</w:t>
            </w:r>
          </w:p>
        </w:tc>
        <w:tc>
          <w:tcPr>
            <w:tcW w:w="899" w:type="dxa"/>
            <w:shd w:val="clear" w:color="auto" w:fill="auto"/>
          </w:tcPr>
          <w:p w14:paraId="7C54CE24" w14:textId="77777777" w:rsidR="00494B00" w:rsidRPr="00A07645" w:rsidRDefault="00494B00" w:rsidP="0001597B">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5C754120" w14:textId="77777777" w:rsidR="00494B00" w:rsidRPr="00A07645" w:rsidRDefault="00494B00" w:rsidP="0001597B">
            <w:pPr>
              <w:jc w:val="center"/>
              <w:rPr>
                <w:rFonts w:cstheme="minorHAnsi"/>
                <w:b/>
                <w:bCs/>
                <w:noProof/>
                <w:sz w:val="20"/>
                <w:szCs w:val="20"/>
                <w:lang w:val="sr-Cyrl-RS"/>
              </w:rPr>
            </w:pPr>
          </w:p>
        </w:tc>
        <w:tc>
          <w:tcPr>
            <w:tcW w:w="813" w:type="dxa"/>
            <w:shd w:val="clear" w:color="auto" w:fill="auto"/>
          </w:tcPr>
          <w:p w14:paraId="195040D1" w14:textId="77777777" w:rsidR="00494B00" w:rsidRPr="00A07645" w:rsidRDefault="00494B00" w:rsidP="0001597B">
            <w:pPr>
              <w:jc w:val="center"/>
              <w:rPr>
                <w:rFonts w:cstheme="minorHAnsi"/>
                <w:b/>
                <w:bCs/>
                <w:noProof/>
                <w:sz w:val="20"/>
                <w:szCs w:val="20"/>
                <w:lang w:val="sr-Cyrl-RS"/>
              </w:rPr>
            </w:pPr>
          </w:p>
        </w:tc>
      </w:tr>
      <w:tr w:rsidR="00494B00" w:rsidRPr="00A07645" w14:paraId="3625F0BC" w14:textId="77777777" w:rsidTr="005B2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0" w:type="dxa"/>
        </w:trPr>
        <w:tc>
          <w:tcPr>
            <w:tcW w:w="9330" w:type="dxa"/>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6A67DB6" w14:textId="77777777" w:rsidR="00494B00" w:rsidRPr="00A07645" w:rsidRDefault="00494B00" w:rsidP="0001597B">
            <w:pPr>
              <w:rPr>
                <w:rFonts w:cstheme="minorHAnsi"/>
                <w:b/>
                <w:bCs/>
                <w:noProof/>
                <w:sz w:val="20"/>
                <w:szCs w:val="20"/>
                <w:lang w:val="sr-Cyrl-RS"/>
              </w:rPr>
            </w:pPr>
            <w:r w:rsidRPr="00A07645">
              <w:rPr>
                <w:rFonts w:cstheme="minorHAnsi"/>
                <w:b/>
                <w:bCs/>
                <w:noProof/>
                <w:sz w:val="20"/>
                <w:szCs w:val="20"/>
                <w:lang w:val="sr-Cyrl-RS"/>
              </w:rPr>
              <w:t>Коментар</w:t>
            </w:r>
          </w:p>
          <w:p w14:paraId="1C319B77" w14:textId="77777777" w:rsidR="00494B00" w:rsidRPr="00A07645" w:rsidRDefault="00494B00" w:rsidP="0001597B">
            <w:pPr>
              <w:jc w:val="both"/>
              <w:rPr>
                <w:rFonts w:cstheme="minorHAnsi"/>
                <w:noProof/>
                <w:sz w:val="20"/>
                <w:szCs w:val="20"/>
                <w:lang w:val="sr-Cyrl-RS"/>
              </w:rPr>
            </w:pPr>
            <w:r w:rsidRPr="00A07645">
              <w:rPr>
                <w:rFonts w:cstheme="minorHAnsi"/>
                <w:noProof/>
                <w:color w:val="000000"/>
                <w:sz w:val="20"/>
                <w:szCs w:val="20"/>
                <w:lang w:val="sr-Cyrl-RS"/>
              </w:rPr>
              <w:lastRenderedPageBreak/>
              <w:t xml:space="preserve">Постављени циљ </w:t>
            </w:r>
            <w:r w:rsidRPr="00A07645">
              <w:rPr>
                <w:rFonts w:cstheme="minorHAnsi"/>
                <w:i/>
                <w:iCs/>
                <w:noProof/>
                <w:color w:val="000000"/>
                <w:sz w:val="20"/>
                <w:szCs w:val="20"/>
                <w:lang w:val="sr-Cyrl-RS"/>
              </w:rPr>
              <w:t xml:space="preserve">Повећати заступљеност жена на руководећим функцијама у јавним тужилаштвима </w:t>
            </w:r>
            <w:r w:rsidRPr="00A07645">
              <w:rPr>
                <w:rFonts w:cstheme="minorHAnsi"/>
                <w:noProof/>
                <w:color w:val="000000"/>
                <w:sz w:val="20"/>
                <w:szCs w:val="20"/>
                <w:lang w:val="sr-Cyrl-RS"/>
              </w:rPr>
              <w:t xml:space="preserve">адекватно интегрише родну перспективу. Како би индикатор био тачно одређен, недвосмислен и јасан, потребно је да се преформулише у </w:t>
            </w:r>
            <w:r w:rsidRPr="00A07645">
              <w:rPr>
                <w:rFonts w:cstheme="minorHAnsi"/>
                <w:i/>
                <w:iCs/>
                <w:noProof/>
                <w:color w:val="000000"/>
                <w:sz w:val="20"/>
                <w:szCs w:val="20"/>
                <w:lang w:val="sr-Cyrl-RS"/>
              </w:rPr>
              <w:t>Проценат жена на руководећим функцијама у Апелационим јавним тужилаштвима</w:t>
            </w:r>
            <w:r w:rsidRPr="00A07645">
              <w:rPr>
                <w:rFonts w:cstheme="minorHAnsi"/>
                <w:noProof/>
                <w:color w:val="000000"/>
                <w:sz w:val="20"/>
                <w:szCs w:val="20"/>
                <w:lang w:val="sr-Cyrl-RS"/>
              </w:rPr>
              <w:t>. За похвалу је чињеница да су циљне вредности одлучно и амбициозно постављене и да иду у правцу пуне родне равноправности у заступљености руководилаца оба пола. Очекује се да се паритет постигне у 2021. години. Да би се боље разумео значај ове промене, потребно је да се ови подаци укрсте са учешћем жена и мушкараца у укупном броју запослених у јавним тужилаштвима.</w:t>
            </w:r>
          </w:p>
        </w:tc>
      </w:tr>
      <w:tr w:rsidR="008961C6" w:rsidRPr="00A07645" w14:paraId="5752225A" w14:textId="77777777" w:rsidTr="005B2F56">
        <w:trPr>
          <w:gridBefore w:val="1"/>
          <w:wBefore w:w="14" w:type="dxa"/>
        </w:trPr>
        <w:tc>
          <w:tcPr>
            <w:tcW w:w="3672" w:type="dxa"/>
            <w:gridSpan w:val="3"/>
            <w:tcBorders>
              <w:top w:val="nil"/>
              <w:left w:val="nil"/>
              <w:bottom w:val="nil"/>
              <w:right w:val="nil"/>
            </w:tcBorders>
          </w:tcPr>
          <w:p w14:paraId="33A6EFC4" w14:textId="77777777" w:rsidR="008961C6" w:rsidRPr="00A07645" w:rsidRDefault="008961C6" w:rsidP="009D1443">
            <w:pPr>
              <w:rPr>
                <w:rFonts w:cstheme="minorHAnsi"/>
                <w:b/>
                <w:bCs/>
                <w:noProof/>
                <w:lang w:val="sr-Cyrl-RS"/>
              </w:rPr>
            </w:pPr>
            <w:r w:rsidRPr="00A07645">
              <w:rPr>
                <w:rFonts w:cstheme="minorHAnsi"/>
                <w:b/>
                <w:bCs/>
                <w:noProof/>
                <w:lang w:val="sr-Cyrl-RS"/>
              </w:rPr>
              <w:lastRenderedPageBreak/>
              <w:t>ДБК</w:t>
            </w:r>
          </w:p>
        </w:tc>
        <w:tc>
          <w:tcPr>
            <w:tcW w:w="5684" w:type="dxa"/>
            <w:gridSpan w:val="7"/>
            <w:tcBorders>
              <w:top w:val="nil"/>
              <w:left w:val="nil"/>
              <w:bottom w:val="nil"/>
              <w:right w:val="nil"/>
            </w:tcBorders>
          </w:tcPr>
          <w:p w14:paraId="2648F0FF" w14:textId="77777777" w:rsidR="008961C6" w:rsidRPr="00A07645" w:rsidRDefault="008961C6" w:rsidP="009D1443">
            <w:pPr>
              <w:rPr>
                <w:rFonts w:cstheme="minorHAnsi"/>
                <w:b/>
                <w:bCs/>
                <w:noProof/>
                <w:lang w:val="sr-Cyrl-RS"/>
              </w:rPr>
            </w:pPr>
            <w:r w:rsidRPr="00A07645">
              <w:rPr>
                <w:rFonts w:cstheme="minorHAnsi"/>
                <w:b/>
                <w:bCs/>
                <w:noProof/>
                <w:lang w:val="sr-Cyrl-RS"/>
              </w:rPr>
              <w:t>30229</w:t>
            </w:r>
          </w:p>
        </w:tc>
      </w:tr>
      <w:tr w:rsidR="008961C6" w:rsidRPr="00A07645" w14:paraId="7BDFDC78" w14:textId="77777777" w:rsidTr="005B2F56">
        <w:trPr>
          <w:gridBefore w:val="1"/>
          <w:wBefore w:w="14" w:type="dxa"/>
        </w:trPr>
        <w:tc>
          <w:tcPr>
            <w:tcW w:w="3672" w:type="dxa"/>
            <w:gridSpan w:val="3"/>
            <w:tcBorders>
              <w:top w:val="nil"/>
              <w:left w:val="nil"/>
              <w:bottom w:val="nil"/>
              <w:right w:val="nil"/>
            </w:tcBorders>
          </w:tcPr>
          <w:p w14:paraId="04FCCDFC" w14:textId="77777777" w:rsidR="008961C6" w:rsidRPr="00A07645" w:rsidRDefault="008961C6" w:rsidP="009D1443">
            <w:pPr>
              <w:rPr>
                <w:rFonts w:cstheme="minorHAnsi"/>
                <w:noProof/>
                <w:lang w:val="sr-Cyrl-RS"/>
              </w:rPr>
            </w:pPr>
            <w:r w:rsidRPr="00A07645">
              <w:rPr>
                <w:rFonts w:cstheme="minorHAnsi"/>
                <w:b/>
                <w:bCs/>
                <w:noProof/>
                <w:lang w:val="sr-Cyrl-RS"/>
              </w:rPr>
              <w:t>Назив ДБК</w:t>
            </w:r>
          </w:p>
        </w:tc>
        <w:tc>
          <w:tcPr>
            <w:tcW w:w="5684" w:type="dxa"/>
            <w:gridSpan w:val="7"/>
            <w:tcBorders>
              <w:top w:val="nil"/>
              <w:left w:val="nil"/>
              <w:bottom w:val="nil"/>
              <w:right w:val="nil"/>
            </w:tcBorders>
          </w:tcPr>
          <w:p w14:paraId="7176F69D" w14:textId="77777777" w:rsidR="008961C6" w:rsidRPr="00A07645" w:rsidRDefault="008961C6" w:rsidP="00920120">
            <w:pPr>
              <w:pStyle w:val="Heading2"/>
              <w:outlineLvl w:val="1"/>
              <w:rPr>
                <w:rFonts w:asciiTheme="minorHAnsi" w:hAnsiTheme="minorHAnsi" w:cstheme="minorHAnsi"/>
              </w:rPr>
            </w:pPr>
            <w:bookmarkStart w:id="68" w:name="_Toc77332460"/>
            <w:bookmarkStart w:id="69" w:name="_Toc82811807"/>
            <w:bookmarkStart w:id="70" w:name="_Toc91067752"/>
            <w:r w:rsidRPr="00A07645">
              <w:rPr>
                <w:rFonts w:asciiTheme="minorHAnsi" w:hAnsiTheme="minorHAnsi" w:cstheme="minorHAnsi"/>
              </w:rPr>
              <w:t>ОСНОВНА ЈАВНА ТУЖИЛАШТВА</w:t>
            </w:r>
            <w:bookmarkEnd w:id="68"/>
            <w:bookmarkEnd w:id="69"/>
            <w:bookmarkEnd w:id="70"/>
          </w:p>
        </w:tc>
      </w:tr>
      <w:tr w:rsidR="008961C6" w:rsidRPr="00A07645" w14:paraId="549A69B8" w14:textId="77777777" w:rsidTr="005B2F56">
        <w:trPr>
          <w:gridBefore w:val="1"/>
          <w:wBefore w:w="14" w:type="dxa"/>
        </w:trPr>
        <w:tc>
          <w:tcPr>
            <w:tcW w:w="3672" w:type="dxa"/>
            <w:gridSpan w:val="3"/>
            <w:tcBorders>
              <w:top w:val="nil"/>
              <w:left w:val="nil"/>
              <w:bottom w:val="nil"/>
              <w:right w:val="nil"/>
            </w:tcBorders>
          </w:tcPr>
          <w:p w14:paraId="5619D61D" w14:textId="77777777" w:rsidR="008961C6" w:rsidRPr="00A07645" w:rsidRDefault="008961C6" w:rsidP="009D1443">
            <w:pPr>
              <w:rPr>
                <w:rFonts w:cstheme="minorHAnsi"/>
                <w:noProof/>
                <w:lang w:val="sr-Cyrl-RS"/>
              </w:rPr>
            </w:pPr>
            <w:r w:rsidRPr="00A07645">
              <w:rPr>
                <w:rFonts w:cstheme="minorHAnsi"/>
                <w:noProof/>
                <w:lang w:val="sr-Cyrl-RS"/>
              </w:rPr>
              <w:t>Програм</w:t>
            </w:r>
          </w:p>
        </w:tc>
        <w:tc>
          <w:tcPr>
            <w:tcW w:w="5684" w:type="dxa"/>
            <w:gridSpan w:val="7"/>
            <w:tcBorders>
              <w:top w:val="nil"/>
              <w:left w:val="nil"/>
              <w:bottom w:val="nil"/>
              <w:right w:val="nil"/>
            </w:tcBorders>
          </w:tcPr>
          <w:p w14:paraId="3837ED61" w14:textId="77777777" w:rsidR="008961C6" w:rsidRPr="00A07645" w:rsidRDefault="008961C6" w:rsidP="009D1443">
            <w:pPr>
              <w:rPr>
                <w:rFonts w:cstheme="minorHAnsi"/>
                <w:noProof/>
                <w:lang w:val="sr-Cyrl-RS"/>
              </w:rPr>
            </w:pPr>
            <w:r w:rsidRPr="00A07645">
              <w:rPr>
                <w:rFonts w:cstheme="minorHAnsi"/>
                <w:noProof/>
                <w:lang w:val="sr-Cyrl-RS"/>
              </w:rPr>
              <w:t>1604</w:t>
            </w:r>
          </w:p>
        </w:tc>
      </w:tr>
      <w:tr w:rsidR="008961C6" w:rsidRPr="00A07645" w14:paraId="3A948650" w14:textId="77777777" w:rsidTr="005B2F56">
        <w:trPr>
          <w:gridBefore w:val="1"/>
          <w:wBefore w:w="14" w:type="dxa"/>
        </w:trPr>
        <w:tc>
          <w:tcPr>
            <w:tcW w:w="3672" w:type="dxa"/>
            <w:gridSpan w:val="3"/>
            <w:tcBorders>
              <w:top w:val="nil"/>
              <w:left w:val="nil"/>
              <w:bottom w:val="nil"/>
              <w:right w:val="nil"/>
            </w:tcBorders>
          </w:tcPr>
          <w:p w14:paraId="42D69C9F" w14:textId="77777777" w:rsidR="008961C6" w:rsidRPr="00A07645" w:rsidRDefault="008961C6" w:rsidP="009D1443">
            <w:pPr>
              <w:rPr>
                <w:rFonts w:cstheme="minorHAnsi"/>
                <w:i/>
                <w:iCs/>
                <w:noProof/>
                <w:lang w:val="sr-Cyrl-RS"/>
              </w:rPr>
            </w:pPr>
            <w:r w:rsidRPr="00A07645">
              <w:rPr>
                <w:rFonts w:cstheme="minorHAnsi"/>
                <w:i/>
                <w:iCs/>
                <w:noProof/>
                <w:lang w:val="sr-Cyrl-RS"/>
              </w:rPr>
              <w:t>Назив програма</w:t>
            </w:r>
          </w:p>
        </w:tc>
        <w:tc>
          <w:tcPr>
            <w:tcW w:w="5684" w:type="dxa"/>
            <w:gridSpan w:val="7"/>
            <w:tcBorders>
              <w:top w:val="nil"/>
              <w:left w:val="nil"/>
              <w:bottom w:val="nil"/>
              <w:right w:val="nil"/>
            </w:tcBorders>
          </w:tcPr>
          <w:p w14:paraId="3E43655D" w14:textId="77777777" w:rsidR="008961C6" w:rsidRPr="00A07645" w:rsidRDefault="008961C6" w:rsidP="009D1443">
            <w:pPr>
              <w:rPr>
                <w:rFonts w:cstheme="minorHAnsi"/>
                <w:noProof/>
                <w:lang w:val="sr-Cyrl-RS"/>
              </w:rPr>
            </w:pPr>
            <w:r w:rsidRPr="00A07645">
              <w:rPr>
                <w:rFonts w:cstheme="minorHAnsi"/>
                <w:noProof/>
                <w:lang w:val="sr-Cyrl-RS"/>
              </w:rPr>
              <w:t>Рад тужилаштва</w:t>
            </w:r>
          </w:p>
        </w:tc>
      </w:tr>
      <w:tr w:rsidR="00634357" w:rsidRPr="00A07645" w14:paraId="3DCDDD8E" w14:textId="77777777" w:rsidTr="005B2F56">
        <w:trPr>
          <w:gridBefore w:val="1"/>
          <w:wBefore w:w="14" w:type="dxa"/>
        </w:trPr>
        <w:tc>
          <w:tcPr>
            <w:tcW w:w="3672" w:type="dxa"/>
            <w:gridSpan w:val="3"/>
            <w:tcBorders>
              <w:top w:val="nil"/>
              <w:left w:val="nil"/>
              <w:bottom w:val="nil"/>
              <w:right w:val="nil"/>
            </w:tcBorders>
          </w:tcPr>
          <w:p w14:paraId="0D2AB9B3" w14:textId="1BE47888" w:rsidR="00634357" w:rsidRPr="00A07645" w:rsidRDefault="00634357" w:rsidP="009D1443">
            <w:pPr>
              <w:rPr>
                <w:rFonts w:cstheme="minorHAnsi"/>
                <w:noProof/>
                <w:lang w:val="sr-Cyrl-RS"/>
              </w:rPr>
            </w:pPr>
            <w:r w:rsidRPr="00A07645">
              <w:rPr>
                <w:rFonts w:cstheme="minorHAnsi"/>
                <w:noProof/>
                <w:lang w:val="sr-Cyrl-RS"/>
              </w:rPr>
              <w:t>Програмска активност/Пројекат</w:t>
            </w:r>
          </w:p>
        </w:tc>
        <w:tc>
          <w:tcPr>
            <w:tcW w:w="5684" w:type="dxa"/>
            <w:gridSpan w:val="7"/>
            <w:tcBorders>
              <w:top w:val="nil"/>
              <w:left w:val="nil"/>
              <w:bottom w:val="nil"/>
              <w:right w:val="nil"/>
            </w:tcBorders>
          </w:tcPr>
          <w:p w14:paraId="3B22B6DC" w14:textId="4F54B0DD" w:rsidR="00634357" w:rsidRPr="00A07645" w:rsidRDefault="00634357" w:rsidP="009D1443">
            <w:pPr>
              <w:rPr>
                <w:rFonts w:cstheme="minorHAnsi"/>
                <w:noProof/>
                <w:lang w:val="sr-Cyrl-RS"/>
              </w:rPr>
            </w:pPr>
            <w:r w:rsidRPr="00A07645">
              <w:rPr>
                <w:rFonts w:cstheme="minorHAnsi"/>
                <w:noProof/>
                <w:lang w:val="sr-Cyrl-RS"/>
              </w:rPr>
              <w:t>-</w:t>
            </w:r>
          </w:p>
        </w:tc>
      </w:tr>
      <w:tr w:rsidR="00634357" w:rsidRPr="00A07645" w14:paraId="7680A6C8" w14:textId="77777777" w:rsidTr="005B2F56">
        <w:trPr>
          <w:gridBefore w:val="1"/>
          <w:wBefore w:w="14" w:type="dxa"/>
        </w:trPr>
        <w:tc>
          <w:tcPr>
            <w:tcW w:w="3672" w:type="dxa"/>
            <w:gridSpan w:val="3"/>
            <w:tcBorders>
              <w:top w:val="nil"/>
              <w:left w:val="nil"/>
              <w:bottom w:val="nil"/>
              <w:right w:val="nil"/>
            </w:tcBorders>
          </w:tcPr>
          <w:p w14:paraId="76ACCA49" w14:textId="6524C98A" w:rsidR="00634357" w:rsidRPr="00A07645" w:rsidRDefault="00634357" w:rsidP="009D1443">
            <w:pPr>
              <w:rPr>
                <w:rFonts w:cstheme="minorHAnsi"/>
                <w:i/>
                <w:iCs/>
                <w:noProof/>
                <w:lang w:val="sr-Cyrl-RS"/>
              </w:rPr>
            </w:pPr>
            <w:r w:rsidRPr="00A07645">
              <w:rPr>
                <w:rFonts w:cstheme="minorHAnsi"/>
                <w:i/>
                <w:iCs/>
                <w:noProof/>
                <w:lang w:val="sr-Cyrl-RS"/>
              </w:rPr>
              <w:t>Назиц ПА/П</w:t>
            </w:r>
          </w:p>
        </w:tc>
        <w:tc>
          <w:tcPr>
            <w:tcW w:w="5684" w:type="dxa"/>
            <w:gridSpan w:val="7"/>
            <w:tcBorders>
              <w:top w:val="nil"/>
              <w:left w:val="nil"/>
              <w:bottom w:val="nil"/>
              <w:right w:val="nil"/>
            </w:tcBorders>
          </w:tcPr>
          <w:p w14:paraId="5DD95AE3" w14:textId="7F11E02E" w:rsidR="00634357" w:rsidRPr="00A07645" w:rsidRDefault="00634357" w:rsidP="009D1443">
            <w:pPr>
              <w:rPr>
                <w:rFonts w:cstheme="minorHAnsi"/>
                <w:noProof/>
                <w:lang w:val="sr-Cyrl-RS"/>
              </w:rPr>
            </w:pPr>
            <w:r w:rsidRPr="00A07645">
              <w:rPr>
                <w:rFonts w:cstheme="minorHAnsi"/>
                <w:noProof/>
                <w:lang w:val="sr-Cyrl-RS"/>
              </w:rPr>
              <w:t>-</w:t>
            </w:r>
          </w:p>
        </w:tc>
      </w:tr>
      <w:tr w:rsidR="008961C6" w:rsidRPr="00A07645" w14:paraId="0F41806F" w14:textId="77777777" w:rsidTr="005B2F56">
        <w:trPr>
          <w:gridBefore w:val="1"/>
          <w:wBefore w:w="14" w:type="dxa"/>
        </w:trPr>
        <w:tc>
          <w:tcPr>
            <w:tcW w:w="3672" w:type="dxa"/>
            <w:gridSpan w:val="3"/>
          </w:tcPr>
          <w:p w14:paraId="6EF1899F" w14:textId="77777777" w:rsidR="008961C6" w:rsidRPr="00A07645" w:rsidRDefault="008961C6"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84" w:type="dxa"/>
            <w:gridSpan w:val="7"/>
          </w:tcPr>
          <w:p w14:paraId="43397B71" w14:textId="6BD23301" w:rsidR="008961C6" w:rsidRPr="00A07645" w:rsidRDefault="008961C6" w:rsidP="009D1443">
            <w:pPr>
              <w:jc w:val="both"/>
              <w:rPr>
                <w:rFonts w:cstheme="minorHAnsi"/>
                <w:b/>
                <w:bCs/>
                <w:noProof/>
                <w:sz w:val="20"/>
                <w:szCs w:val="20"/>
                <w:lang w:val="sr-Cyrl-RS"/>
              </w:rPr>
            </w:pPr>
            <w:r w:rsidRPr="00A07645">
              <w:rPr>
                <w:rFonts w:cstheme="minorHAnsi"/>
                <w:b/>
                <w:bCs/>
                <w:noProof/>
                <w:sz w:val="20"/>
                <w:szCs w:val="20"/>
                <w:lang w:val="sr-Cyrl-RS"/>
              </w:rPr>
              <w:t>Повећати заступљеност жена на руководећим функцијама у јавним тужилаштвима</w:t>
            </w:r>
          </w:p>
        </w:tc>
      </w:tr>
      <w:tr w:rsidR="008961C6" w:rsidRPr="00A07645" w14:paraId="4DF24D33" w14:textId="77777777" w:rsidTr="00E16454">
        <w:trPr>
          <w:gridBefore w:val="1"/>
          <w:wBefore w:w="14" w:type="dxa"/>
        </w:trPr>
        <w:tc>
          <w:tcPr>
            <w:tcW w:w="2227" w:type="dxa"/>
            <w:gridSpan w:val="2"/>
            <w:shd w:val="clear" w:color="auto" w:fill="F2F2F2" w:themeFill="background1" w:themeFillShade="F2"/>
          </w:tcPr>
          <w:p w14:paraId="5EE8E8C1"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5" w:type="dxa"/>
            <w:shd w:val="clear" w:color="auto" w:fill="F2F2F2" w:themeFill="background1" w:themeFillShade="F2"/>
          </w:tcPr>
          <w:p w14:paraId="28362A6D"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9" w:type="dxa"/>
            <w:shd w:val="clear" w:color="auto" w:fill="F2F2F2" w:themeFill="background1" w:themeFillShade="F2"/>
          </w:tcPr>
          <w:p w14:paraId="41066A2B"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2E23D3E8"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2" w:type="dxa"/>
            <w:shd w:val="clear" w:color="auto" w:fill="F2F2F2" w:themeFill="background1" w:themeFillShade="F2"/>
          </w:tcPr>
          <w:p w14:paraId="2F852E6B"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9" w:type="dxa"/>
            <w:shd w:val="clear" w:color="auto" w:fill="F2F2F2" w:themeFill="background1" w:themeFillShade="F2"/>
          </w:tcPr>
          <w:p w14:paraId="23528F1F"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1" w:type="dxa"/>
            <w:shd w:val="clear" w:color="auto" w:fill="F2F2F2" w:themeFill="background1" w:themeFillShade="F2"/>
          </w:tcPr>
          <w:p w14:paraId="31496058"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3" w:type="dxa"/>
            <w:gridSpan w:val="2"/>
            <w:shd w:val="clear" w:color="auto" w:fill="F2F2F2" w:themeFill="background1" w:themeFillShade="F2"/>
          </w:tcPr>
          <w:p w14:paraId="6701DFC4" w14:textId="77777777" w:rsidR="008961C6" w:rsidRPr="00A07645" w:rsidRDefault="008961C6"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961C6" w:rsidRPr="00A07645" w14:paraId="346316EB" w14:textId="77777777" w:rsidTr="00E16454">
        <w:trPr>
          <w:gridBefore w:val="1"/>
          <w:wBefore w:w="14" w:type="dxa"/>
        </w:trPr>
        <w:tc>
          <w:tcPr>
            <w:tcW w:w="2227" w:type="dxa"/>
            <w:gridSpan w:val="2"/>
            <w:shd w:val="clear" w:color="auto" w:fill="auto"/>
          </w:tcPr>
          <w:p w14:paraId="6388860D" w14:textId="77777777" w:rsidR="008961C6" w:rsidRPr="00A07645" w:rsidRDefault="008961C6" w:rsidP="009D1443">
            <w:pPr>
              <w:rPr>
                <w:rFonts w:cstheme="minorHAnsi"/>
                <w:b/>
                <w:bCs/>
                <w:noProof/>
                <w:sz w:val="20"/>
                <w:szCs w:val="20"/>
                <w:lang w:val="sr-Cyrl-RS"/>
              </w:rPr>
            </w:pPr>
            <w:r w:rsidRPr="00A07645">
              <w:rPr>
                <w:rFonts w:cstheme="minorHAnsi"/>
                <w:noProof/>
                <w:color w:val="000000"/>
                <w:sz w:val="20"/>
                <w:szCs w:val="20"/>
                <w:lang w:val="sr-Cyrl-RS"/>
              </w:rPr>
              <w:t>Полна структура руководилаца у Основним јавним тужилаштвима</w:t>
            </w:r>
          </w:p>
        </w:tc>
        <w:tc>
          <w:tcPr>
            <w:tcW w:w="1445" w:type="dxa"/>
            <w:shd w:val="clear" w:color="auto" w:fill="auto"/>
          </w:tcPr>
          <w:p w14:paraId="078B897A" w14:textId="77777777" w:rsidR="008961C6" w:rsidRPr="00A07645" w:rsidRDefault="008961C6" w:rsidP="009D1443">
            <w:pPr>
              <w:rPr>
                <w:rFonts w:cstheme="minorHAnsi"/>
                <w:b/>
                <w:bCs/>
                <w:noProof/>
                <w:sz w:val="20"/>
                <w:szCs w:val="20"/>
                <w:lang w:val="sr-Cyrl-RS"/>
              </w:rPr>
            </w:pPr>
            <w:r w:rsidRPr="00A07645">
              <w:rPr>
                <w:rFonts w:cstheme="minorHAnsi"/>
                <w:noProof/>
                <w:color w:val="000000"/>
                <w:sz w:val="20"/>
                <w:szCs w:val="20"/>
                <w:lang w:val="sr-Cyrl-RS"/>
              </w:rPr>
              <w:t>ДВТ</w:t>
            </w:r>
          </w:p>
        </w:tc>
        <w:tc>
          <w:tcPr>
            <w:tcW w:w="1139" w:type="dxa"/>
            <w:shd w:val="clear" w:color="auto" w:fill="auto"/>
          </w:tcPr>
          <w:p w14:paraId="0F25BE40" w14:textId="3F70CC6B" w:rsidR="008961C6" w:rsidRPr="00A07645" w:rsidRDefault="00E16454"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3600682E" w14:textId="77777777" w:rsidR="008961C6" w:rsidRPr="00A07645" w:rsidRDefault="008961C6" w:rsidP="009D1443">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942" w:type="dxa"/>
            <w:shd w:val="clear" w:color="auto" w:fill="auto"/>
          </w:tcPr>
          <w:p w14:paraId="48A978C3" w14:textId="77777777" w:rsidR="008961C6" w:rsidRPr="00A07645" w:rsidRDefault="008961C6" w:rsidP="009D1443">
            <w:pPr>
              <w:jc w:val="center"/>
              <w:rPr>
                <w:rFonts w:cstheme="minorHAnsi"/>
                <w:b/>
                <w:bCs/>
                <w:noProof/>
                <w:sz w:val="20"/>
                <w:szCs w:val="20"/>
                <w:lang w:val="sr-Cyrl-RS"/>
              </w:rPr>
            </w:pPr>
            <w:r w:rsidRPr="00A07645">
              <w:rPr>
                <w:rFonts w:cstheme="minorHAnsi"/>
                <w:noProof/>
                <w:color w:val="000000"/>
                <w:sz w:val="20"/>
                <w:szCs w:val="20"/>
                <w:lang w:val="sr-Cyrl-RS"/>
              </w:rPr>
              <w:t>41</w:t>
            </w:r>
          </w:p>
        </w:tc>
        <w:tc>
          <w:tcPr>
            <w:tcW w:w="899" w:type="dxa"/>
            <w:shd w:val="clear" w:color="auto" w:fill="auto"/>
          </w:tcPr>
          <w:p w14:paraId="288AB8B1" w14:textId="77777777" w:rsidR="008961C6" w:rsidRPr="00A07645" w:rsidRDefault="008961C6" w:rsidP="009D1443">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6CDC2EB2" w14:textId="77777777" w:rsidR="008961C6" w:rsidRPr="00A07645" w:rsidRDefault="008961C6" w:rsidP="009D1443">
            <w:pPr>
              <w:jc w:val="center"/>
              <w:rPr>
                <w:rFonts w:cstheme="minorHAnsi"/>
                <w:b/>
                <w:bCs/>
                <w:noProof/>
                <w:sz w:val="20"/>
                <w:szCs w:val="20"/>
                <w:lang w:val="sr-Cyrl-RS"/>
              </w:rPr>
            </w:pPr>
          </w:p>
        </w:tc>
        <w:tc>
          <w:tcPr>
            <w:tcW w:w="853" w:type="dxa"/>
            <w:gridSpan w:val="2"/>
            <w:shd w:val="clear" w:color="auto" w:fill="auto"/>
          </w:tcPr>
          <w:p w14:paraId="55F85F0B" w14:textId="77777777" w:rsidR="008961C6" w:rsidRPr="00A07645" w:rsidRDefault="008961C6" w:rsidP="009D1443">
            <w:pPr>
              <w:jc w:val="center"/>
              <w:rPr>
                <w:rFonts w:cstheme="minorHAnsi"/>
                <w:b/>
                <w:bCs/>
                <w:noProof/>
                <w:sz w:val="20"/>
                <w:szCs w:val="20"/>
                <w:lang w:val="sr-Cyrl-RS"/>
              </w:rPr>
            </w:pPr>
          </w:p>
        </w:tc>
      </w:tr>
      <w:tr w:rsidR="005B2F56" w:rsidRPr="00A07645" w14:paraId="08997020" w14:textId="77777777" w:rsidTr="00364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Pr>
        <w:tc>
          <w:tcPr>
            <w:tcW w:w="9356" w:type="dxa"/>
            <w:gridSpan w:val="10"/>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51B896D" w14:textId="77777777" w:rsidR="005B2F56" w:rsidRPr="00A07645" w:rsidRDefault="005B2F56" w:rsidP="009D1443">
            <w:pPr>
              <w:rPr>
                <w:rFonts w:cstheme="minorHAnsi"/>
                <w:b/>
                <w:bCs/>
                <w:noProof/>
                <w:sz w:val="20"/>
                <w:szCs w:val="20"/>
                <w:lang w:val="sr-Cyrl-RS"/>
              </w:rPr>
            </w:pPr>
            <w:r w:rsidRPr="00A07645">
              <w:rPr>
                <w:rFonts w:cstheme="minorHAnsi"/>
                <w:b/>
                <w:bCs/>
                <w:noProof/>
                <w:sz w:val="20"/>
                <w:szCs w:val="20"/>
                <w:lang w:val="sr-Cyrl-RS"/>
              </w:rPr>
              <w:t>Коментар</w:t>
            </w:r>
          </w:p>
          <w:p w14:paraId="4E0A9F98" w14:textId="68573866" w:rsidR="005B2F56" w:rsidRPr="00A07645" w:rsidRDefault="005B2F56" w:rsidP="009D1443">
            <w:pPr>
              <w:jc w:val="both"/>
              <w:rPr>
                <w:rFonts w:cstheme="minorHAnsi"/>
                <w:noProof/>
                <w:sz w:val="20"/>
                <w:szCs w:val="20"/>
                <w:lang w:val="sr-Cyrl-RS"/>
              </w:rPr>
            </w:pPr>
            <w:r w:rsidRPr="00A07645">
              <w:rPr>
                <w:rFonts w:cstheme="minorHAnsi"/>
                <w:noProof/>
                <w:color w:val="000000"/>
                <w:sz w:val="20"/>
                <w:szCs w:val="20"/>
                <w:lang w:val="sr-Cyrl-RS"/>
              </w:rPr>
              <w:t xml:space="preserve">Постављени циљ </w:t>
            </w:r>
            <w:r w:rsidRPr="00A07645">
              <w:rPr>
                <w:rFonts w:cstheme="minorHAnsi"/>
                <w:i/>
                <w:iCs/>
                <w:noProof/>
                <w:color w:val="000000"/>
                <w:sz w:val="20"/>
                <w:szCs w:val="20"/>
                <w:lang w:val="sr-Cyrl-RS"/>
              </w:rPr>
              <w:t xml:space="preserve">Повећати заступљеност жена на руководећим функцијама у јавним тужилаштвима </w:t>
            </w:r>
            <w:r w:rsidRPr="00A07645">
              <w:rPr>
                <w:rFonts w:cstheme="minorHAnsi"/>
                <w:noProof/>
                <w:color w:val="000000"/>
                <w:sz w:val="20"/>
                <w:szCs w:val="20"/>
                <w:lang w:val="sr-Cyrl-RS"/>
              </w:rPr>
              <w:t xml:space="preserve">адекватно интегрише родну перспективу. Како би индикатор био тачно одређен, недвосмислен и јасан, потребно је да се преформулише у </w:t>
            </w:r>
            <w:r w:rsidRPr="00A07645">
              <w:rPr>
                <w:rFonts w:cstheme="minorHAnsi"/>
                <w:i/>
                <w:iCs/>
                <w:noProof/>
                <w:color w:val="000000"/>
                <w:sz w:val="20"/>
                <w:szCs w:val="20"/>
                <w:lang w:val="sr-Cyrl-RS"/>
              </w:rPr>
              <w:t>Проценат жена на руководећим функцијама у Апелационим јавним тужилаштвима</w:t>
            </w:r>
            <w:r w:rsidRPr="00A07645">
              <w:rPr>
                <w:rFonts w:cstheme="minorHAnsi"/>
                <w:noProof/>
                <w:color w:val="000000"/>
                <w:sz w:val="20"/>
                <w:szCs w:val="20"/>
                <w:lang w:val="sr-Cyrl-RS"/>
              </w:rPr>
              <w:t>. За похвалу је чињеница да су циљане вредности одлучно и амбициозно постављене и да иду у правцу пуне родне равноправности у заступљености руководилаца оба пола. Очекује се да се паритет постигне у 2021. години. Да би се боље разумео значај ове промене, потребно је да се ови подаци укрсте са учешћем жена и мушкараца у укупном броју запослених у јавним тужилаштвима.</w:t>
            </w:r>
          </w:p>
        </w:tc>
      </w:tr>
      <w:tr w:rsidR="00494B00" w:rsidRPr="00A07645" w14:paraId="153DD5C2" w14:textId="77777777" w:rsidTr="005B2F56">
        <w:tc>
          <w:tcPr>
            <w:tcW w:w="3686" w:type="dxa"/>
            <w:gridSpan w:val="4"/>
            <w:tcBorders>
              <w:top w:val="nil"/>
              <w:left w:val="nil"/>
              <w:bottom w:val="nil"/>
              <w:right w:val="nil"/>
            </w:tcBorders>
          </w:tcPr>
          <w:p w14:paraId="5FD99BD0" w14:textId="77777777" w:rsidR="00494B00" w:rsidRPr="00A07645" w:rsidRDefault="00494B00" w:rsidP="0001597B">
            <w:pPr>
              <w:rPr>
                <w:rFonts w:cstheme="minorHAnsi"/>
                <w:i/>
                <w:iCs/>
                <w:noProof/>
                <w:lang w:val="sr-Cyrl-RS"/>
              </w:rPr>
            </w:pPr>
            <w:r w:rsidRPr="00A07645">
              <w:rPr>
                <w:rFonts w:cstheme="minorHAnsi"/>
                <w:noProof/>
                <w:lang w:val="sr-Cyrl-RS"/>
              </w:rPr>
              <w:t>Програмска активност/Пројекат</w:t>
            </w:r>
          </w:p>
        </w:tc>
        <w:tc>
          <w:tcPr>
            <w:tcW w:w="5684" w:type="dxa"/>
            <w:gridSpan w:val="7"/>
            <w:tcBorders>
              <w:top w:val="nil"/>
              <w:left w:val="nil"/>
              <w:bottom w:val="nil"/>
              <w:right w:val="nil"/>
            </w:tcBorders>
          </w:tcPr>
          <w:p w14:paraId="3A3B6FD3" w14:textId="77777777" w:rsidR="00494B00" w:rsidRPr="00A07645" w:rsidRDefault="00494B00" w:rsidP="0001597B">
            <w:pPr>
              <w:rPr>
                <w:rFonts w:cstheme="minorHAnsi"/>
                <w:noProof/>
                <w:lang w:val="sr-Cyrl-RS"/>
              </w:rPr>
            </w:pPr>
            <w:r w:rsidRPr="00A07645">
              <w:rPr>
                <w:rFonts w:cstheme="minorHAnsi"/>
                <w:noProof/>
                <w:lang w:val="sr-Cyrl-RS"/>
              </w:rPr>
              <w:t>0013</w:t>
            </w:r>
          </w:p>
        </w:tc>
      </w:tr>
      <w:tr w:rsidR="00494B00" w:rsidRPr="00A07645" w14:paraId="6C0D90D7" w14:textId="77777777" w:rsidTr="005B2F56">
        <w:tc>
          <w:tcPr>
            <w:tcW w:w="3686" w:type="dxa"/>
            <w:gridSpan w:val="4"/>
            <w:tcBorders>
              <w:top w:val="nil"/>
              <w:left w:val="nil"/>
              <w:bottom w:val="single" w:sz="4" w:space="0" w:color="auto"/>
              <w:right w:val="nil"/>
            </w:tcBorders>
          </w:tcPr>
          <w:p w14:paraId="003E40BB" w14:textId="77777777" w:rsidR="00494B00" w:rsidRPr="00A07645" w:rsidRDefault="00494B00" w:rsidP="0001597B">
            <w:pPr>
              <w:rPr>
                <w:rFonts w:cstheme="minorHAnsi"/>
                <w:i/>
                <w:iCs/>
                <w:noProof/>
                <w:lang w:val="sr-Cyrl-RS"/>
              </w:rPr>
            </w:pPr>
            <w:r w:rsidRPr="00A07645">
              <w:rPr>
                <w:rFonts w:cstheme="minorHAnsi"/>
                <w:i/>
                <w:iCs/>
                <w:noProof/>
                <w:lang w:val="sr-Cyrl-RS"/>
              </w:rPr>
              <w:t>Назив ПА/П</w:t>
            </w:r>
          </w:p>
        </w:tc>
        <w:tc>
          <w:tcPr>
            <w:tcW w:w="5684" w:type="dxa"/>
            <w:gridSpan w:val="7"/>
            <w:tcBorders>
              <w:top w:val="nil"/>
              <w:left w:val="nil"/>
              <w:bottom w:val="single" w:sz="4" w:space="0" w:color="auto"/>
              <w:right w:val="nil"/>
            </w:tcBorders>
          </w:tcPr>
          <w:p w14:paraId="6F4603D2" w14:textId="77777777" w:rsidR="00494B00" w:rsidRPr="00A07645" w:rsidRDefault="00494B00" w:rsidP="0001597B">
            <w:pPr>
              <w:rPr>
                <w:rFonts w:cstheme="minorHAnsi"/>
                <w:noProof/>
                <w:lang w:val="sr-Cyrl-RS"/>
              </w:rPr>
            </w:pPr>
            <w:r w:rsidRPr="00A07645">
              <w:rPr>
                <w:rFonts w:cstheme="minorHAnsi"/>
                <w:noProof/>
                <w:lang w:val="sr-Cyrl-RS"/>
              </w:rPr>
              <w:t>Спровођење тужилачких активности Основних јавних тужилаштава</w:t>
            </w:r>
          </w:p>
        </w:tc>
      </w:tr>
      <w:tr w:rsidR="00494B00" w:rsidRPr="00A07645" w14:paraId="15DBD17C" w14:textId="77777777" w:rsidTr="005B2F56">
        <w:tc>
          <w:tcPr>
            <w:tcW w:w="3686" w:type="dxa"/>
            <w:gridSpan w:val="4"/>
          </w:tcPr>
          <w:p w14:paraId="5F7A7294" w14:textId="77777777" w:rsidR="00494B00" w:rsidRPr="00A07645" w:rsidRDefault="00494B00"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684" w:type="dxa"/>
            <w:gridSpan w:val="7"/>
          </w:tcPr>
          <w:p w14:paraId="778A75F3" w14:textId="77777777" w:rsidR="00494B00" w:rsidRPr="00A07645" w:rsidRDefault="00494B00" w:rsidP="0001597B">
            <w:pPr>
              <w:rPr>
                <w:rFonts w:cstheme="minorHAnsi"/>
                <w:b/>
                <w:bCs/>
                <w:noProof/>
                <w:sz w:val="20"/>
                <w:szCs w:val="20"/>
                <w:lang w:val="sr-Cyrl-RS"/>
              </w:rPr>
            </w:pPr>
            <w:r w:rsidRPr="00A07645">
              <w:rPr>
                <w:rFonts w:cstheme="minorHAnsi"/>
                <w:b/>
                <w:bCs/>
                <w:noProof/>
                <w:sz w:val="20"/>
                <w:szCs w:val="20"/>
                <w:lang w:val="sr-Cyrl-RS"/>
              </w:rPr>
              <w:t>Повећати заступљеност жена на руководећим функцијама у јавним тужилаштвима</w:t>
            </w:r>
          </w:p>
        </w:tc>
      </w:tr>
      <w:tr w:rsidR="00494B00" w:rsidRPr="00A07645" w14:paraId="3FF628EA" w14:textId="77777777" w:rsidTr="00E16454">
        <w:tc>
          <w:tcPr>
            <w:tcW w:w="2230" w:type="dxa"/>
            <w:gridSpan w:val="2"/>
            <w:shd w:val="clear" w:color="auto" w:fill="F2F2F2" w:themeFill="background1" w:themeFillShade="F2"/>
          </w:tcPr>
          <w:p w14:paraId="2D002C3C"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6" w:type="dxa"/>
            <w:gridSpan w:val="2"/>
            <w:shd w:val="clear" w:color="auto" w:fill="F2F2F2" w:themeFill="background1" w:themeFillShade="F2"/>
          </w:tcPr>
          <w:p w14:paraId="7AADB762"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9" w:type="dxa"/>
            <w:shd w:val="clear" w:color="auto" w:fill="F2F2F2" w:themeFill="background1" w:themeFillShade="F2"/>
          </w:tcPr>
          <w:p w14:paraId="756136A4"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2D7A1E27"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2" w:type="dxa"/>
            <w:shd w:val="clear" w:color="auto" w:fill="F2F2F2" w:themeFill="background1" w:themeFillShade="F2"/>
          </w:tcPr>
          <w:p w14:paraId="40E37949"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9" w:type="dxa"/>
            <w:shd w:val="clear" w:color="auto" w:fill="F2F2F2" w:themeFill="background1" w:themeFillShade="F2"/>
          </w:tcPr>
          <w:p w14:paraId="71B0CB6B"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1" w:type="dxa"/>
            <w:shd w:val="clear" w:color="auto" w:fill="F2F2F2" w:themeFill="background1" w:themeFillShade="F2"/>
          </w:tcPr>
          <w:p w14:paraId="2678C946"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3" w:type="dxa"/>
            <w:gridSpan w:val="2"/>
            <w:shd w:val="clear" w:color="auto" w:fill="F2F2F2" w:themeFill="background1" w:themeFillShade="F2"/>
          </w:tcPr>
          <w:p w14:paraId="02CE5095" w14:textId="77777777" w:rsidR="00494B00" w:rsidRPr="00A07645" w:rsidRDefault="00494B00"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494B00" w:rsidRPr="00A07645" w14:paraId="0F9D2E77" w14:textId="77777777" w:rsidTr="00E16454">
        <w:tc>
          <w:tcPr>
            <w:tcW w:w="2230" w:type="dxa"/>
            <w:gridSpan w:val="2"/>
            <w:shd w:val="clear" w:color="auto" w:fill="auto"/>
          </w:tcPr>
          <w:p w14:paraId="618C691B" w14:textId="77777777" w:rsidR="00494B00" w:rsidRPr="00A07645" w:rsidRDefault="00494B00" w:rsidP="0001597B">
            <w:pPr>
              <w:rPr>
                <w:rFonts w:cstheme="minorHAnsi"/>
                <w:b/>
                <w:bCs/>
                <w:noProof/>
                <w:sz w:val="20"/>
                <w:szCs w:val="20"/>
                <w:lang w:val="sr-Cyrl-RS"/>
              </w:rPr>
            </w:pPr>
            <w:r w:rsidRPr="00A07645">
              <w:rPr>
                <w:rFonts w:cstheme="minorHAnsi"/>
                <w:noProof/>
                <w:color w:val="000000"/>
                <w:sz w:val="20"/>
                <w:szCs w:val="20"/>
                <w:lang w:val="sr-Cyrl-RS"/>
              </w:rPr>
              <w:t>Полна структура руководилаца у Основним јавним тужилаштвима</w:t>
            </w:r>
          </w:p>
        </w:tc>
        <w:tc>
          <w:tcPr>
            <w:tcW w:w="1456" w:type="dxa"/>
            <w:gridSpan w:val="2"/>
            <w:shd w:val="clear" w:color="auto" w:fill="auto"/>
          </w:tcPr>
          <w:p w14:paraId="62A92851" w14:textId="77777777" w:rsidR="00494B00" w:rsidRPr="00A07645" w:rsidRDefault="00494B00" w:rsidP="0001597B">
            <w:pPr>
              <w:rPr>
                <w:rFonts w:cstheme="minorHAnsi"/>
                <w:b/>
                <w:bCs/>
                <w:noProof/>
                <w:sz w:val="20"/>
                <w:szCs w:val="20"/>
                <w:lang w:val="sr-Cyrl-RS"/>
              </w:rPr>
            </w:pPr>
            <w:r w:rsidRPr="00A07645">
              <w:rPr>
                <w:rFonts w:cstheme="minorHAnsi"/>
                <w:noProof/>
                <w:color w:val="000000"/>
                <w:sz w:val="20"/>
                <w:szCs w:val="20"/>
                <w:lang w:val="sr-Cyrl-RS"/>
              </w:rPr>
              <w:t>ДВТ</w:t>
            </w:r>
          </w:p>
        </w:tc>
        <w:tc>
          <w:tcPr>
            <w:tcW w:w="1139" w:type="dxa"/>
            <w:shd w:val="clear" w:color="auto" w:fill="auto"/>
          </w:tcPr>
          <w:p w14:paraId="0E7CA0C4" w14:textId="1721A73A" w:rsidR="00494B00" w:rsidRPr="00A07645" w:rsidRDefault="00E16454" w:rsidP="0001597B">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5E3043E9" w14:textId="77777777" w:rsidR="00494B00" w:rsidRPr="00A07645" w:rsidRDefault="00494B00" w:rsidP="0001597B">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942" w:type="dxa"/>
            <w:shd w:val="clear" w:color="auto" w:fill="auto"/>
          </w:tcPr>
          <w:p w14:paraId="7CAA3122" w14:textId="77777777" w:rsidR="00494B00" w:rsidRPr="00A07645" w:rsidRDefault="00494B00" w:rsidP="0001597B">
            <w:pPr>
              <w:jc w:val="center"/>
              <w:rPr>
                <w:rFonts w:cstheme="minorHAnsi"/>
                <w:b/>
                <w:bCs/>
                <w:noProof/>
                <w:sz w:val="20"/>
                <w:szCs w:val="20"/>
                <w:lang w:val="sr-Cyrl-RS"/>
              </w:rPr>
            </w:pPr>
            <w:r w:rsidRPr="00A07645">
              <w:rPr>
                <w:rFonts w:cstheme="minorHAnsi"/>
                <w:noProof/>
                <w:color w:val="000000"/>
                <w:sz w:val="20"/>
                <w:szCs w:val="20"/>
                <w:lang w:val="sr-Cyrl-RS"/>
              </w:rPr>
              <w:t>41</w:t>
            </w:r>
          </w:p>
        </w:tc>
        <w:tc>
          <w:tcPr>
            <w:tcW w:w="899" w:type="dxa"/>
            <w:shd w:val="clear" w:color="auto" w:fill="auto"/>
          </w:tcPr>
          <w:p w14:paraId="282BF058" w14:textId="77777777" w:rsidR="00494B00" w:rsidRPr="00A07645" w:rsidRDefault="00494B00" w:rsidP="0001597B">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38B037B6" w14:textId="77777777" w:rsidR="00494B00" w:rsidRPr="00A07645" w:rsidRDefault="00494B00" w:rsidP="0001597B">
            <w:pPr>
              <w:jc w:val="center"/>
              <w:rPr>
                <w:rFonts w:cstheme="minorHAnsi"/>
                <w:b/>
                <w:bCs/>
                <w:noProof/>
                <w:sz w:val="20"/>
                <w:szCs w:val="20"/>
                <w:lang w:val="sr-Cyrl-RS"/>
              </w:rPr>
            </w:pPr>
          </w:p>
        </w:tc>
        <w:tc>
          <w:tcPr>
            <w:tcW w:w="853" w:type="dxa"/>
            <w:gridSpan w:val="2"/>
            <w:shd w:val="clear" w:color="auto" w:fill="auto"/>
          </w:tcPr>
          <w:p w14:paraId="5B560F7E" w14:textId="77777777" w:rsidR="00494B00" w:rsidRPr="00A07645" w:rsidRDefault="00494B00" w:rsidP="0001597B">
            <w:pPr>
              <w:jc w:val="center"/>
              <w:rPr>
                <w:rFonts w:cstheme="minorHAnsi"/>
                <w:b/>
                <w:bCs/>
                <w:noProof/>
                <w:sz w:val="20"/>
                <w:szCs w:val="20"/>
                <w:lang w:val="sr-Cyrl-RS"/>
              </w:rPr>
            </w:pPr>
          </w:p>
        </w:tc>
      </w:tr>
      <w:tr w:rsidR="00494B00" w:rsidRPr="00A07645" w14:paraId="31782C43" w14:textId="77777777" w:rsidTr="003D37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70" w:type="dxa"/>
            <w:gridSpan w:val="11"/>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8F5467" w14:textId="77777777" w:rsidR="00494B00" w:rsidRPr="00A07645" w:rsidRDefault="00494B00" w:rsidP="0001597B">
            <w:pPr>
              <w:rPr>
                <w:rFonts w:cstheme="minorHAnsi"/>
                <w:b/>
                <w:bCs/>
                <w:noProof/>
                <w:sz w:val="20"/>
                <w:szCs w:val="20"/>
                <w:lang w:val="sr-Cyrl-RS"/>
              </w:rPr>
            </w:pPr>
            <w:r w:rsidRPr="00A07645">
              <w:rPr>
                <w:rFonts w:cstheme="minorHAnsi"/>
                <w:b/>
                <w:bCs/>
                <w:noProof/>
                <w:sz w:val="20"/>
                <w:szCs w:val="20"/>
                <w:lang w:val="sr-Cyrl-RS"/>
              </w:rPr>
              <w:t>Коментар</w:t>
            </w:r>
          </w:p>
          <w:p w14:paraId="1F3E3B5D" w14:textId="2A621A15" w:rsidR="00494B00" w:rsidRPr="00A07645" w:rsidRDefault="00494B00" w:rsidP="0001597B">
            <w:pPr>
              <w:jc w:val="both"/>
              <w:rPr>
                <w:rFonts w:cstheme="minorHAnsi"/>
                <w:noProof/>
                <w:sz w:val="20"/>
                <w:szCs w:val="20"/>
                <w:lang w:val="sr-Cyrl-RS"/>
              </w:rPr>
            </w:pPr>
            <w:r w:rsidRPr="00A07645">
              <w:rPr>
                <w:rFonts w:cstheme="minorHAnsi"/>
                <w:noProof/>
                <w:color w:val="000000"/>
                <w:sz w:val="20"/>
                <w:szCs w:val="20"/>
                <w:lang w:val="sr-Cyrl-RS"/>
              </w:rPr>
              <w:t xml:space="preserve">Постављени циљ </w:t>
            </w:r>
            <w:r w:rsidRPr="00A07645">
              <w:rPr>
                <w:rFonts w:cstheme="minorHAnsi"/>
                <w:i/>
                <w:iCs/>
                <w:noProof/>
                <w:color w:val="000000"/>
                <w:sz w:val="20"/>
                <w:szCs w:val="20"/>
                <w:lang w:val="sr-Cyrl-RS"/>
              </w:rPr>
              <w:t xml:space="preserve">Повећати заступљеност жена на руководећим функцијама у јавним тужилаштвима </w:t>
            </w:r>
            <w:r w:rsidRPr="00A07645">
              <w:rPr>
                <w:rFonts w:cstheme="minorHAnsi"/>
                <w:noProof/>
                <w:color w:val="000000"/>
                <w:sz w:val="20"/>
                <w:szCs w:val="20"/>
                <w:lang w:val="sr-Cyrl-RS"/>
              </w:rPr>
              <w:t xml:space="preserve">адекватно интегрише родну перспективу. Како би индикатор био тачно одређен, недвосмислен и јасан, потребно је да се преформулише у </w:t>
            </w:r>
            <w:r w:rsidRPr="00A07645">
              <w:rPr>
                <w:rFonts w:cstheme="minorHAnsi"/>
                <w:i/>
                <w:iCs/>
                <w:noProof/>
                <w:color w:val="000000"/>
                <w:sz w:val="20"/>
                <w:szCs w:val="20"/>
                <w:lang w:val="sr-Cyrl-RS"/>
              </w:rPr>
              <w:t>Проценат жена на руководећим функцијама у Апелационим јавним тужилаштвима</w:t>
            </w:r>
            <w:r w:rsidRPr="00A07645">
              <w:rPr>
                <w:rFonts w:cstheme="minorHAnsi"/>
                <w:noProof/>
                <w:color w:val="000000"/>
                <w:sz w:val="20"/>
                <w:szCs w:val="20"/>
                <w:lang w:val="sr-Cyrl-RS"/>
              </w:rPr>
              <w:t>. За похвалу је чињеница да су циљане вредности одлучно и амбициозно постављене и да иду у правцу пуне родне равноправности у заступљености руководилаца оба пола. Очекује се да се паритет постигне у 2021. години. Да би се боље разумео значај ове промене, потребно је да се ови подаци укрсте са учешћем жена и мушкараца у укупном броју запослених у јавним тужилаштвима.</w:t>
            </w:r>
          </w:p>
        </w:tc>
      </w:tr>
    </w:tbl>
    <w:p w14:paraId="1114A3B9" w14:textId="77777777" w:rsidR="00494B00" w:rsidRPr="00A07645" w:rsidRDefault="00494B00" w:rsidP="00740842">
      <w:pPr>
        <w:spacing w:after="0" w:line="240" w:lineRule="auto"/>
        <w:rPr>
          <w:rFonts w:cstheme="minorHAnsi"/>
          <w:noProof/>
          <w:sz w:val="26"/>
          <w:szCs w:val="26"/>
          <w:lang w:val="sr-Cyrl-RS"/>
        </w:rPr>
      </w:pPr>
    </w:p>
    <w:tbl>
      <w:tblPr>
        <w:tblStyle w:val="TableGrid"/>
        <w:tblW w:w="9345" w:type="dxa"/>
        <w:tblInd w:w="-5" w:type="dxa"/>
        <w:tblLayout w:type="fixed"/>
        <w:tblLook w:val="04A0" w:firstRow="1" w:lastRow="0" w:firstColumn="1" w:lastColumn="0" w:noHBand="0" w:noVBand="1"/>
      </w:tblPr>
      <w:tblGrid>
        <w:gridCol w:w="2236"/>
        <w:gridCol w:w="1208"/>
        <w:gridCol w:w="1266"/>
        <w:gridCol w:w="812"/>
        <w:gridCol w:w="1089"/>
        <w:gridCol w:w="897"/>
        <w:gridCol w:w="1000"/>
        <w:gridCol w:w="822"/>
        <w:gridCol w:w="15"/>
      </w:tblGrid>
      <w:tr w:rsidR="00D27845" w:rsidRPr="00A07645" w14:paraId="08E60F44" w14:textId="77777777" w:rsidTr="005B2F56">
        <w:trPr>
          <w:gridAfter w:val="1"/>
          <w:wAfter w:w="10" w:type="dxa"/>
        </w:trPr>
        <w:tc>
          <w:tcPr>
            <w:tcW w:w="3448" w:type="dxa"/>
            <w:gridSpan w:val="2"/>
            <w:tcBorders>
              <w:top w:val="nil"/>
              <w:left w:val="nil"/>
              <w:bottom w:val="nil"/>
              <w:right w:val="nil"/>
            </w:tcBorders>
          </w:tcPr>
          <w:p w14:paraId="78FA799C" w14:textId="77777777" w:rsidR="00D27845" w:rsidRPr="00A07645" w:rsidRDefault="00D27845" w:rsidP="009D1443">
            <w:pPr>
              <w:rPr>
                <w:rFonts w:cstheme="minorHAnsi"/>
                <w:b/>
                <w:bCs/>
                <w:noProof/>
                <w:lang w:val="sr-Cyrl-RS"/>
              </w:rPr>
            </w:pPr>
            <w:r w:rsidRPr="00A07645">
              <w:rPr>
                <w:rFonts w:cstheme="minorHAnsi"/>
                <w:b/>
                <w:bCs/>
                <w:noProof/>
                <w:lang w:val="sr-Cyrl-RS"/>
              </w:rPr>
              <w:t>ДБК</w:t>
            </w:r>
          </w:p>
        </w:tc>
        <w:tc>
          <w:tcPr>
            <w:tcW w:w="5882" w:type="dxa"/>
            <w:gridSpan w:val="6"/>
            <w:tcBorders>
              <w:top w:val="nil"/>
              <w:left w:val="nil"/>
              <w:bottom w:val="nil"/>
              <w:right w:val="nil"/>
            </w:tcBorders>
          </w:tcPr>
          <w:p w14:paraId="3C183CEC" w14:textId="77777777" w:rsidR="00D27845" w:rsidRPr="00A07645" w:rsidRDefault="00D27845" w:rsidP="009D1443">
            <w:pPr>
              <w:rPr>
                <w:rFonts w:cstheme="minorHAnsi"/>
                <w:b/>
                <w:bCs/>
                <w:noProof/>
                <w:lang w:val="sr-Cyrl-RS"/>
              </w:rPr>
            </w:pPr>
            <w:r w:rsidRPr="00A07645">
              <w:rPr>
                <w:rFonts w:cstheme="minorHAnsi"/>
                <w:b/>
                <w:bCs/>
                <w:noProof/>
                <w:lang w:val="sr-Cyrl-RS"/>
              </w:rPr>
              <w:t>30236</w:t>
            </w:r>
          </w:p>
        </w:tc>
      </w:tr>
      <w:tr w:rsidR="00D27845" w:rsidRPr="00A07645" w14:paraId="0E20052E" w14:textId="77777777" w:rsidTr="005B2F56">
        <w:trPr>
          <w:gridAfter w:val="1"/>
          <w:wAfter w:w="10" w:type="dxa"/>
        </w:trPr>
        <w:tc>
          <w:tcPr>
            <w:tcW w:w="3448" w:type="dxa"/>
            <w:gridSpan w:val="2"/>
            <w:tcBorders>
              <w:top w:val="nil"/>
              <w:left w:val="nil"/>
              <w:bottom w:val="nil"/>
              <w:right w:val="nil"/>
            </w:tcBorders>
          </w:tcPr>
          <w:p w14:paraId="7CE45BE5" w14:textId="77777777" w:rsidR="00D27845" w:rsidRPr="00A07645" w:rsidRDefault="00D27845" w:rsidP="009D1443">
            <w:pPr>
              <w:rPr>
                <w:rFonts w:cstheme="minorHAnsi"/>
                <w:noProof/>
                <w:lang w:val="sr-Cyrl-RS"/>
              </w:rPr>
            </w:pPr>
            <w:r w:rsidRPr="00A07645">
              <w:rPr>
                <w:rFonts w:cstheme="minorHAnsi"/>
                <w:b/>
                <w:bCs/>
                <w:noProof/>
                <w:lang w:val="sr-Cyrl-RS"/>
              </w:rPr>
              <w:t>Назив ДБК</w:t>
            </w:r>
          </w:p>
        </w:tc>
        <w:tc>
          <w:tcPr>
            <w:tcW w:w="5882" w:type="dxa"/>
            <w:gridSpan w:val="6"/>
            <w:tcBorders>
              <w:top w:val="nil"/>
              <w:left w:val="nil"/>
              <w:bottom w:val="nil"/>
              <w:right w:val="nil"/>
            </w:tcBorders>
          </w:tcPr>
          <w:p w14:paraId="5FA6693C" w14:textId="77777777" w:rsidR="00D27845" w:rsidRPr="00A07645" w:rsidRDefault="00D27845" w:rsidP="00920120">
            <w:pPr>
              <w:pStyle w:val="Heading2"/>
              <w:outlineLvl w:val="1"/>
              <w:rPr>
                <w:rFonts w:asciiTheme="minorHAnsi" w:hAnsiTheme="minorHAnsi" w:cstheme="minorHAnsi"/>
                <w:lang w:val="sr-Latn-RS"/>
              </w:rPr>
            </w:pPr>
            <w:bookmarkStart w:id="71" w:name="_Toc77332461"/>
            <w:bookmarkStart w:id="72" w:name="_Toc82811808"/>
            <w:bookmarkStart w:id="73" w:name="_Toc91067753"/>
            <w:r w:rsidRPr="00A07645">
              <w:rPr>
                <w:rFonts w:asciiTheme="minorHAnsi" w:hAnsiTheme="minorHAnsi" w:cstheme="minorHAnsi"/>
              </w:rPr>
              <w:t>АПЕЛАЦИОНА ЈАВНА ТУЖИЛАШТВА</w:t>
            </w:r>
            <w:bookmarkEnd w:id="71"/>
            <w:bookmarkEnd w:id="72"/>
            <w:bookmarkEnd w:id="73"/>
          </w:p>
        </w:tc>
      </w:tr>
      <w:tr w:rsidR="00D27845" w:rsidRPr="00A07645" w14:paraId="708139F9" w14:textId="77777777" w:rsidTr="005B2F56">
        <w:trPr>
          <w:gridAfter w:val="1"/>
          <w:wAfter w:w="10" w:type="dxa"/>
        </w:trPr>
        <w:tc>
          <w:tcPr>
            <w:tcW w:w="3448" w:type="dxa"/>
            <w:gridSpan w:val="2"/>
            <w:tcBorders>
              <w:top w:val="nil"/>
              <w:left w:val="nil"/>
              <w:bottom w:val="nil"/>
              <w:right w:val="nil"/>
            </w:tcBorders>
          </w:tcPr>
          <w:p w14:paraId="7D737C24" w14:textId="77777777" w:rsidR="00D27845" w:rsidRPr="00A07645" w:rsidRDefault="00D27845" w:rsidP="009D1443">
            <w:pPr>
              <w:rPr>
                <w:rFonts w:cstheme="minorHAnsi"/>
                <w:noProof/>
                <w:lang w:val="sr-Cyrl-RS"/>
              </w:rPr>
            </w:pPr>
            <w:r w:rsidRPr="00A07645">
              <w:rPr>
                <w:rFonts w:cstheme="minorHAnsi"/>
                <w:noProof/>
                <w:lang w:val="sr-Cyrl-RS"/>
              </w:rPr>
              <w:t>Програм</w:t>
            </w:r>
          </w:p>
        </w:tc>
        <w:tc>
          <w:tcPr>
            <w:tcW w:w="5882" w:type="dxa"/>
            <w:gridSpan w:val="6"/>
            <w:tcBorders>
              <w:top w:val="nil"/>
              <w:left w:val="nil"/>
              <w:bottom w:val="nil"/>
              <w:right w:val="nil"/>
            </w:tcBorders>
          </w:tcPr>
          <w:p w14:paraId="526E6764" w14:textId="77777777" w:rsidR="00D27845" w:rsidRPr="00A07645" w:rsidRDefault="00D27845" w:rsidP="009D1443">
            <w:pPr>
              <w:rPr>
                <w:rFonts w:cstheme="minorHAnsi"/>
                <w:noProof/>
                <w:lang w:val="sr-Cyrl-RS"/>
              </w:rPr>
            </w:pPr>
            <w:r w:rsidRPr="00A07645">
              <w:rPr>
                <w:rFonts w:cstheme="minorHAnsi"/>
                <w:noProof/>
                <w:lang w:val="sr-Cyrl-RS"/>
              </w:rPr>
              <w:t>1604</w:t>
            </w:r>
          </w:p>
        </w:tc>
      </w:tr>
      <w:tr w:rsidR="00D27845" w:rsidRPr="00A07645" w14:paraId="0175C5B8" w14:textId="77777777" w:rsidTr="005B2F56">
        <w:trPr>
          <w:gridAfter w:val="1"/>
          <w:wAfter w:w="10" w:type="dxa"/>
        </w:trPr>
        <w:tc>
          <w:tcPr>
            <w:tcW w:w="3448" w:type="dxa"/>
            <w:gridSpan w:val="2"/>
            <w:tcBorders>
              <w:top w:val="nil"/>
              <w:left w:val="nil"/>
              <w:bottom w:val="nil"/>
              <w:right w:val="nil"/>
            </w:tcBorders>
          </w:tcPr>
          <w:p w14:paraId="2899ECB6" w14:textId="77777777" w:rsidR="00D27845" w:rsidRPr="00A07645" w:rsidRDefault="00D27845" w:rsidP="009D1443">
            <w:pPr>
              <w:rPr>
                <w:rFonts w:cstheme="minorHAnsi"/>
                <w:i/>
                <w:iCs/>
                <w:noProof/>
                <w:lang w:val="sr-Cyrl-RS"/>
              </w:rPr>
            </w:pPr>
            <w:r w:rsidRPr="00A07645">
              <w:rPr>
                <w:rFonts w:cstheme="minorHAnsi"/>
                <w:i/>
                <w:iCs/>
                <w:noProof/>
                <w:lang w:val="sr-Cyrl-RS"/>
              </w:rPr>
              <w:t>Назив програма</w:t>
            </w:r>
          </w:p>
        </w:tc>
        <w:tc>
          <w:tcPr>
            <w:tcW w:w="5882" w:type="dxa"/>
            <w:gridSpan w:val="6"/>
            <w:tcBorders>
              <w:top w:val="nil"/>
              <w:left w:val="nil"/>
              <w:bottom w:val="nil"/>
              <w:right w:val="nil"/>
            </w:tcBorders>
          </w:tcPr>
          <w:p w14:paraId="341AC148" w14:textId="77777777" w:rsidR="00D27845" w:rsidRPr="00A07645" w:rsidRDefault="00D27845" w:rsidP="009D1443">
            <w:pPr>
              <w:rPr>
                <w:rFonts w:cstheme="minorHAnsi"/>
                <w:noProof/>
                <w:lang w:val="sr-Cyrl-RS"/>
              </w:rPr>
            </w:pPr>
            <w:r w:rsidRPr="00A07645">
              <w:rPr>
                <w:rFonts w:cstheme="minorHAnsi"/>
                <w:noProof/>
                <w:lang w:val="sr-Cyrl-RS"/>
              </w:rPr>
              <w:t>Рад тужилаштва</w:t>
            </w:r>
          </w:p>
        </w:tc>
      </w:tr>
      <w:tr w:rsidR="00634357" w:rsidRPr="00A07645" w14:paraId="0863DD2E" w14:textId="77777777" w:rsidTr="005B2F56">
        <w:trPr>
          <w:gridAfter w:val="1"/>
          <w:wAfter w:w="10" w:type="dxa"/>
        </w:trPr>
        <w:tc>
          <w:tcPr>
            <w:tcW w:w="3448" w:type="dxa"/>
            <w:gridSpan w:val="2"/>
            <w:tcBorders>
              <w:top w:val="nil"/>
              <w:left w:val="nil"/>
              <w:bottom w:val="nil"/>
              <w:right w:val="nil"/>
            </w:tcBorders>
          </w:tcPr>
          <w:p w14:paraId="7941413A" w14:textId="63B0750D" w:rsidR="00634357" w:rsidRPr="00A07645" w:rsidRDefault="00634357" w:rsidP="009D1443">
            <w:pPr>
              <w:rPr>
                <w:rFonts w:cstheme="minorHAnsi"/>
                <w:noProof/>
                <w:lang w:val="sr-Cyrl-RS"/>
              </w:rPr>
            </w:pPr>
            <w:r w:rsidRPr="00A07645">
              <w:rPr>
                <w:rFonts w:cstheme="minorHAnsi"/>
                <w:noProof/>
                <w:lang w:val="sr-Cyrl-RS"/>
              </w:rPr>
              <w:lastRenderedPageBreak/>
              <w:t>Програмска активност/Пројекат</w:t>
            </w:r>
          </w:p>
        </w:tc>
        <w:tc>
          <w:tcPr>
            <w:tcW w:w="5882" w:type="dxa"/>
            <w:gridSpan w:val="6"/>
            <w:tcBorders>
              <w:top w:val="nil"/>
              <w:left w:val="nil"/>
              <w:bottom w:val="nil"/>
              <w:right w:val="nil"/>
            </w:tcBorders>
          </w:tcPr>
          <w:p w14:paraId="57704069" w14:textId="57FC9F86" w:rsidR="00634357" w:rsidRPr="00A07645" w:rsidRDefault="00634357" w:rsidP="009D1443">
            <w:pPr>
              <w:rPr>
                <w:rFonts w:cstheme="minorHAnsi"/>
                <w:noProof/>
                <w:lang w:val="sr-Cyrl-RS"/>
              </w:rPr>
            </w:pPr>
            <w:r w:rsidRPr="00A07645">
              <w:rPr>
                <w:rFonts w:cstheme="minorHAnsi"/>
                <w:noProof/>
                <w:lang w:val="sr-Cyrl-RS"/>
              </w:rPr>
              <w:t>-</w:t>
            </w:r>
          </w:p>
        </w:tc>
      </w:tr>
      <w:tr w:rsidR="00634357" w:rsidRPr="00A07645" w14:paraId="34C7DD18" w14:textId="77777777" w:rsidTr="005B2F56">
        <w:trPr>
          <w:gridAfter w:val="1"/>
          <w:wAfter w:w="10" w:type="dxa"/>
        </w:trPr>
        <w:tc>
          <w:tcPr>
            <w:tcW w:w="3448" w:type="dxa"/>
            <w:gridSpan w:val="2"/>
            <w:tcBorders>
              <w:top w:val="nil"/>
              <w:left w:val="nil"/>
              <w:bottom w:val="nil"/>
              <w:right w:val="nil"/>
            </w:tcBorders>
          </w:tcPr>
          <w:p w14:paraId="67C163A7" w14:textId="0CD4BA52" w:rsidR="00634357" w:rsidRPr="00A07645" w:rsidRDefault="00634357" w:rsidP="009D1443">
            <w:pPr>
              <w:rPr>
                <w:rFonts w:cstheme="minorHAnsi"/>
                <w:i/>
                <w:iCs/>
                <w:noProof/>
                <w:lang w:val="sr-Cyrl-RS"/>
              </w:rPr>
            </w:pPr>
            <w:r w:rsidRPr="00A07645">
              <w:rPr>
                <w:rFonts w:cstheme="minorHAnsi"/>
                <w:i/>
                <w:iCs/>
                <w:noProof/>
                <w:lang w:val="sr-Cyrl-RS"/>
              </w:rPr>
              <w:t>Назив ПА/П</w:t>
            </w:r>
          </w:p>
        </w:tc>
        <w:tc>
          <w:tcPr>
            <w:tcW w:w="5882" w:type="dxa"/>
            <w:gridSpan w:val="6"/>
            <w:tcBorders>
              <w:top w:val="nil"/>
              <w:left w:val="nil"/>
              <w:bottom w:val="nil"/>
              <w:right w:val="nil"/>
            </w:tcBorders>
          </w:tcPr>
          <w:p w14:paraId="0118F050" w14:textId="1180B950" w:rsidR="00634357" w:rsidRPr="00A07645" w:rsidRDefault="00634357" w:rsidP="009D1443">
            <w:pPr>
              <w:rPr>
                <w:rFonts w:cstheme="minorHAnsi"/>
                <w:noProof/>
                <w:lang w:val="sr-Cyrl-RS"/>
              </w:rPr>
            </w:pPr>
            <w:r w:rsidRPr="00A07645">
              <w:rPr>
                <w:rFonts w:cstheme="minorHAnsi"/>
                <w:noProof/>
                <w:lang w:val="sr-Cyrl-RS"/>
              </w:rPr>
              <w:t>-</w:t>
            </w:r>
          </w:p>
        </w:tc>
      </w:tr>
      <w:tr w:rsidR="00D27845" w:rsidRPr="00A07645" w14:paraId="323600DC" w14:textId="77777777" w:rsidTr="005B2F56">
        <w:trPr>
          <w:gridAfter w:val="1"/>
          <w:wAfter w:w="10" w:type="dxa"/>
        </w:trPr>
        <w:tc>
          <w:tcPr>
            <w:tcW w:w="3448" w:type="dxa"/>
            <w:gridSpan w:val="2"/>
          </w:tcPr>
          <w:p w14:paraId="1E2EE02A" w14:textId="77777777" w:rsidR="00D27845" w:rsidRPr="00A07645" w:rsidRDefault="00D27845"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882" w:type="dxa"/>
            <w:gridSpan w:val="6"/>
          </w:tcPr>
          <w:p w14:paraId="075A6735" w14:textId="1251FF8B" w:rsidR="00D27845" w:rsidRPr="00A07645" w:rsidRDefault="00D27845" w:rsidP="009D1443">
            <w:pPr>
              <w:jc w:val="both"/>
              <w:rPr>
                <w:rFonts w:cstheme="minorHAnsi"/>
                <w:b/>
                <w:bCs/>
                <w:noProof/>
                <w:sz w:val="20"/>
                <w:szCs w:val="20"/>
                <w:lang w:val="sr-Cyrl-RS"/>
              </w:rPr>
            </w:pPr>
            <w:r w:rsidRPr="00A07645">
              <w:rPr>
                <w:rFonts w:cstheme="minorHAnsi"/>
                <w:b/>
                <w:bCs/>
                <w:noProof/>
                <w:sz w:val="20"/>
                <w:szCs w:val="20"/>
                <w:lang w:val="sr-Cyrl-RS"/>
              </w:rPr>
              <w:t>Повећати заступљеност жена на руководећим функцијама у јавним тужилаштвима</w:t>
            </w:r>
          </w:p>
        </w:tc>
      </w:tr>
      <w:tr w:rsidR="00D27845" w:rsidRPr="00A07645" w14:paraId="1E614D24" w14:textId="77777777" w:rsidTr="005B2F56">
        <w:trPr>
          <w:gridAfter w:val="1"/>
          <w:wAfter w:w="10" w:type="dxa"/>
        </w:trPr>
        <w:tc>
          <w:tcPr>
            <w:tcW w:w="2239" w:type="dxa"/>
            <w:shd w:val="clear" w:color="auto" w:fill="F2F2F2" w:themeFill="background1" w:themeFillShade="F2"/>
          </w:tcPr>
          <w:p w14:paraId="5CCBB446"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209" w:type="dxa"/>
            <w:shd w:val="clear" w:color="auto" w:fill="F2F2F2" w:themeFill="background1" w:themeFillShade="F2"/>
          </w:tcPr>
          <w:p w14:paraId="0DCFDA68"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67" w:type="dxa"/>
            <w:shd w:val="clear" w:color="auto" w:fill="F2F2F2" w:themeFill="background1" w:themeFillShade="F2"/>
          </w:tcPr>
          <w:p w14:paraId="79FA720A"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13" w:type="dxa"/>
            <w:shd w:val="clear" w:color="auto" w:fill="F2F2F2" w:themeFill="background1" w:themeFillShade="F2"/>
          </w:tcPr>
          <w:p w14:paraId="17F5D48F"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090" w:type="dxa"/>
            <w:shd w:val="clear" w:color="auto" w:fill="F2F2F2" w:themeFill="background1" w:themeFillShade="F2"/>
          </w:tcPr>
          <w:p w14:paraId="4CE82D38"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021B8AD3"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1" w:type="dxa"/>
            <w:shd w:val="clear" w:color="auto" w:fill="F2F2F2" w:themeFill="background1" w:themeFillShade="F2"/>
          </w:tcPr>
          <w:p w14:paraId="75A96D15"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7FCAB3D1" w14:textId="77777777" w:rsidR="00D27845" w:rsidRPr="00A07645" w:rsidRDefault="00D27845"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27845" w:rsidRPr="00A07645" w14:paraId="05BA8B86" w14:textId="77777777" w:rsidTr="005B2F56">
        <w:trPr>
          <w:gridAfter w:val="1"/>
          <w:wAfter w:w="10" w:type="dxa"/>
        </w:trPr>
        <w:tc>
          <w:tcPr>
            <w:tcW w:w="2239" w:type="dxa"/>
            <w:shd w:val="clear" w:color="auto" w:fill="auto"/>
            <w:vAlign w:val="bottom"/>
          </w:tcPr>
          <w:p w14:paraId="15D92D6E" w14:textId="77777777" w:rsidR="00D27845" w:rsidRPr="00A07645" w:rsidRDefault="00D27845" w:rsidP="009D1443">
            <w:pPr>
              <w:rPr>
                <w:rFonts w:cstheme="minorHAnsi"/>
                <w:b/>
                <w:bCs/>
                <w:noProof/>
                <w:sz w:val="20"/>
                <w:szCs w:val="20"/>
                <w:lang w:val="sr-Cyrl-RS"/>
              </w:rPr>
            </w:pPr>
            <w:r w:rsidRPr="00A07645">
              <w:rPr>
                <w:rFonts w:cstheme="minorHAnsi"/>
                <w:noProof/>
                <w:color w:val="000000"/>
                <w:sz w:val="20"/>
                <w:szCs w:val="20"/>
                <w:lang w:val="sr-Cyrl-RS"/>
              </w:rPr>
              <w:t>Полна структура руководилаца у Апелационим јавним Тужилаштвима</w:t>
            </w:r>
          </w:p>
        </w:tc>
        <w:tc>
          <w:tcPr>
            <w:tcW w:w="1209" w:type="dxa"/>
            <w:shd w:val="clear" w:color="auto" w:fill="auto"/>
          </w:tcPr>
          <w:p w14:paraId="47B09626" w14:textId="77777777" w:rsidR="00D27845" w:rsidRPr="00A07645" w:rsidRDefault="00D27845" w:rsidP="009D1443">
            <w:pPr>
              <w:rPr>
                <w:rFonts w:cstheme="minorHAnsi"/>
                <w:b/>
                <w:bCs/>
                <w:noProof/>
                <w:sz w:val="20"/>
                <w:szCs w:val="20"/>
                <w:lang w:val="sr-Cyrl-RS"/>
              </w:rPr>
            </w:pPr>
            <w:r w:rsidRPr="00A07645">
              <w:rPr>
                <w:rFonts w:cstheme="minorHAnsi"/>
                <w:noProof/>
                <w:color w:val="000000"/>
                <w:sz w:val="20"/>
                <w:szCs w:val="20"/>
                <w:lang w:val="sr-Cyrl-RS"/>
              </w:rPr>
              <w:t>ДВТ</w:t>
            </w:r>
          </w:p>
        </w:tc>
        <w:tc>
          <w:tcPr>
            <w:tcW w:w="1267" w:type="dxa"/>
            <w:shd w:val="clear" w:color="auto" w:fill="auto"/>
          </w:tcPr>
          <w:p w14:paraId="5C7D0AB1" w14:textId="3D15D73D" w:rsidR="00D27845" w:rsidRPr="00A07645" w:rsidRDefault="00E16454"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13" w:type="dxa"/>
            <w:shd w:val="clear" w:color="auto" w:fill="auto"/>
          </w:tcPr>
          <w:p w14:paraId="44100ECE" w14:textId="77777777" w:rsidR="00D27845" w:rsidRPr="00A07645" w:rsidRDefault="00D27845" w:rsidP="009D1443">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1090" w:type="dxa"/>
            <w:shd w:val="clear" w:color="auto" w:fill="auto"/>
          </w:tcPr>
          <w:p w14:paraId="3714BAE5" w14:textId="77777777" w:rsidR="00D27845" w:rsidRPr="00A07645" w:rsidRDefault="00D27845" w:rsidP="009D1443">
            <w:pPr>
              <w:jc w:val="center"/>
              <w:rPr>
                <w:rFonts w:cstheme="minorHAnsi"/>
                <w:b/>
                <w:bCs/>
                <w:noProof/>
                <w:sz w:val="20"/>
                <w:szCs w:val="20"/>
                <w:lang w:val="sr-Cyrl-RS"/>
              </w:rPr>
            </w:pPr>
            <w:r w:rsidRPr="00A07645">
              <w:rPr>
                <w:rFonts w:cstheme="minorHAnsi"/>
                <w:noProof/>
                <w:color w:val="000000"/>
                <w:sz w:val="20"/>
                <w:szCs w:val="20"/>
                <w:lang w:val="sr-Cyrl-RS"/>
              </w:rPr>
              <w:t>25</w:t>
            </w:r>
          </w:p>
        </w:tc>
        <w:tc>
          <w:tcPr>
            <w:tcW w:w="898" w:type="dxa"/>
            <w:shd w:val="clear" w:color="auto" w:fill="auto"/>
          </w:tcPr>
          <w:p w14:paraId="3152B6AA" w14:textId="77777777" w:rsidR="00D27845" w:rsidRPr="00A07645" w:rsidRDefault="00D27845" w:rsidP="009D1443">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4D365892" w14:textId="77777777" w:rsidR="00D27845" w:rsidRPr="00A07645" w:rsidRDefault="00D27845" w:rsidP="009D1443">
            <w:pPr>
              <w:jc w:val="center"/>
              <w:rPr>
                <w:rFonts w:cstheme="minorHAnsi"/>
                <w:b/>
                <w:bCs/>
                <w:noProof/>
                <w:sz w:val="20"/>
                <w:szCs w:val="20"/>
                <w:lang w:val="sr-Cyrl-RS"/>
              </w:rPr>
            </w:pPr>
          </w:p>
        </w:tc>
        <w:tc>
          <w:tcPr>
            <w:tcW w:w="813" w:type="dxa"/>
            <w:shd w:val="clear" w:color="auto" w:fill="auto"/>
          </w:tcPr>
          <w:p w14:paraId="38F0B773" w14:textId="77777777" w:rsidR="00D27845" w:rsidRPr="00A07645" w:rsidRDefault="00D27845" w:rsidP="009D1443">
            <w:pPr>
              <w:jc w:val="center"/>
              <w:rPr>
                <w:rFonts w:cstheme="minorHAnsi"/>
                <w:b/>
                <w:bCs/>
                <w:noProof/>
                <w:sz w:val="20"/>
                <w:szCs w:val="20"/>
                <w:lang w:val="sr-Cyrl-RS"/>
              </w:rPr>
            </w:pPr>
          </w:p>
        </w:tc>
      </w:tr>
      <w:tr w:rsidR="00D27845" w:rsidRPr="00A07645" w14:paraId="6DC230E5" w14:textId="77777777" w:rsidTr="005B2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0"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08757DD" w14:textId="77777777" w:rsidR="00D27845" w:rsidRPr="00A07645" w:rsidRDefault="00D27845" w:rsidP="009D1443">
            <w:pPr>
              <w:rPr>
                <w:rFonts w:cstheme="minorHAnsi"/>
                <w:b/>
                <w:bCs/>
                <w:noProof/>
                <w:sz w:val="20"/>
                <w:szCs w:val="20"/>
                <w:lang w:val="sr-Cyrl-RS"/>
              </w:rPr>
            </w:pPr>
            <w:r w:rsidRPr="00A07645">
              <w:rPr>
                <w:rFonts w:cstheme="minorHAnsi"/>
                <w:b/>
                <w:bCs/>
                <w:noProof/>
                <w:sz w:val="20"/>
                <w:szCs w:val="20"/>
                <w:lang w:val="sr-Cyrl-RS"/>
              </w:rPr>
              <w:t>Коментар</w:t>
            </w:r>
          </w:p>
          <w:p w14:paraId="43429E5D" w14:textId="77777777" w:rsidR="00D27845" w:rsidRPr="00A07645" w:rsidRDefault="00D27845"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Родна перспектива се уводи кроз повећање учешћа мање заступљеног пола на руководећим функцијама у јавним тужилаштвима. Индикатор 1 </w:t>
            </w:r>
            <w:r w:rsidRPr="00A07645">
              <w:rPr>
                <w:rFonts w:cstheme="minorHAnsi"/>
                <w:i/>
                <w:iCs/>
                <w:noProof/>
                <w:color w:val="000000"/>
                <w:sz w:val="20"/>
                <w:szCs w:val="20"/>
                <w:lang w:val="sr-Cyrl-RS"/>
              </w:rPr>
              <w:t xml:space="preserve">Полна структура руководилаца у Апелационим јавним тужилаштвима </w:t>
            </w:r>
            <w:r w:rsidRPr="00A07645">
              <w:rPr>
                <w:rFonts w:cstheme="minorHAnsi"/>
                <w:noProof/>
                <w:color w:val="000000"/>
                <w:sz w:val="20"/>
                <w:szCs w:val="20"/>
                <w:lang w:val="sr-Cyrl-RS"/>
              </w:rPr>
              <w:t xml:space="preserve">није довољно прецизан јер се из формулације не разуме шта мери и на основу коментара разуме се да прати заступљеност жена, па би требало да се преформулише у </w:t>
            </w:r>
            <w:r w:rsidRPr="00A07645">
              <w:rPr>
                <w:rFonts w:cstheme="minorHAnsi"/>
                <w:i/>
                <w:iCs/>
                <w:noProof/>
                <w:color w:val="000000"/>
                <w:sz w:val="20"/>
                <w:szCs w:val="20"/>
                <w:lang w:val="sr-Cyrl-RS"/>
              </w:rPr>
              <w:t xml:space="preserve">Проценат жена на руководећим функцијама у јавним тужилаштвима, </w:t>
            </w:r>
            <w:r w:rsidRPr="00A07645">
              <w:rPr>
                <w:rFonts w:cstheme="minorHAnsi"/>
                <w:noProof/>
                <w:color w:val="000000"/>
                <w:sz w:val="20"/>
                <w:szCs w:val="20"/>
                <w:lang w:val="sr-Cyrl-RS"/>
              </w:rPr>
              <w:t>како би адекватно мерио постављени циљ. Циљане вредности су амбициозно постављене, што је добро и у складу са повећањем учешћа жена у одлучивању као једним од циљева Националне стратегије за родну равноправност за период од 2016. до 2020. године. Такође је за похвалу чињеница да је остварење паритета пројектовано за 2021. годину. Да би се боље разумео значај ове промене, потребно је да се ови подаци укрсте са учешћем жена и мушкараца у укупном броју запослених у јавним тужилаштвима.</w:t>
            </w:r>
          </w:p>
        </w:tc>
      </w:tr>
      <w:tr w:rsidR="005B2F56" w:rsidRPr="00A07645" w14:paraId="3458DB8D" w14:textId="77777777" w:rsidTr="005B2F56">
        <w:trPr>
          <w:gridAfter w:val="1"/>
          <w:wAfter w:w="15" w:type="dxa"/>
        </w:trPr>
        <w:tc>
          <w:tcPr>
            <w:tcW w:w="3448" w:type="dxa"/>
            <w:gridSpan w:val="2"/>
            <w:tcBorders>
              <w:top w:val="nil"/>
              <w:left w:val="nil"/>
              <w:bottom w:val="nil"/>
              <w:right w:val="nil"/>
            </w:tcBorders>
          </w:tcPr>
          <w:p w14:paraId="1769D462" w14:textId="77777777" w:rsidR="005B2F56" w:rsidRPr="00A07645" w:rsidRDefault="005B2F56" w:rsidP="0001597B">
            <w:pPr>
              <w:rPr>
                <w:rFonts w:cstheme="minorHAnsi"/>
                <w:i/>
                <w:iCs/>
                <w:noProof/>
                <w:lang w:val="sr-Cyrl-RS"/>
              </w:rPr>
            </w:pPr>
            <w:r w:rsidRPr="00A07645">
              <w:rPr>
                <w:rFonts w:cstheme="minorHAnsi"/>
                <w:noProof/>
                <w:lang w:val="sr-Cyrl-RS"/>
              </w:rPr>
              <w:t>Програмска активност/Пројекат</w:t>
            </w:r>
          </w:p>
        </w:tc>
        <w:tc>
          <w:tcPr>
            <w:tcW w:w="5882" w:type="dxa"/>
            <w:gridSpan w:val="6"/>
            <w:tcBorders>
              <w:top w:val="nil"/>
              <w:left w:val="nil"/>
              <w:bottom w:val="nil"/>
              <w:right w:val="nil"/>
            </w:tcBorders>
          </w:tcPr>
          <w:p w14:paraId="5205674D" w14:textId="77777777" w:rsidR="005B2F56" w:rsidRPr="00A07645" w:rsidRDefault="005B2F56" w:rsidP="0001597B">
            <w:pPr>
              <w:rPr>
                <w:rFonts w:cstheme="minorHAnsi"/>
                <w:noProof/>
                <w:lang w:val="sr-Cyrl-RS"/>
              </w:rPr>
            </w:pPr>
            <w:r w:rsidRPr="00A07645">
              <w:rPr>
                <w:rFonts w:cstheme="minorHAnsi"/>
                <w:noProof/>
                <w:lang w:val="sr-Cyrl-RS"/>
              </w:rPr>
              <w:t>0009</w:t>
            </w:r>
          </w:p>
        </w:tc>
      </w:tr>
      <w:tr w:rsidR="005B2F56" w:rsidRPr="00A07645" w14:paraId="23990823" w14:textId="77777777" w:rsidTr="005B2F56">
        <w:trPr>
          <w:gridAfter w:val="1"/>
          <w:wAfter w:w="15" w:type="dxa"/>
        </w:trPr>
        <w:tc>
          <w:tcPr>
            <w:tcW w:w="3448" w:type="dxa"/>
            <w:gridSpan w:val="2"/>
            <w:tcBorders>
              <w:top w:val="nil"/>
              <w:left w:val="nil"/>
              <w:bottom w:val="single" w:sz="4" w:space="0" w:color="auto"/>
              <w:right w:val="nil"/>
            </w:tcBorders>
          </w:tcPr>
          <w:p w14:paraId="4FEB7D40" w14:textId="77777777" w:rsidR="005B2F56" w:rsidRPr="00A07645" w:rsidRDefault="005B2F56" w:rsidP="0001597B">
            <w:pPr>
              <w:rPr>
                <w:rFonts w:cstheme="minorHAnsi"/>
                <w:i/>
                <w:iCs/>
                <w:noProof/>
                <w:lang w:val="sr-Cyrl-RS"/>
              </w:rPr>
            </w:pPr>
            <w:r w:rsidRPr="00A07645">
              <w:rPr>
                <w:rFonts w:cstheme="minorHAnsi"/>
                <w:i/>
                <w:iCs/>
                <w:noProof/>
                <w:lang w:val="sr-Cyrl-RS"/>
              </w:rPr>
              <w:t>Назив ПА/П</w:t>
            </w:r>
          </w:p>
        </w:tc>
        <w:tc>
          <w:tcPr>
            <w:tcW w:w="5882" w:type="dxa"/>
            <w:gridSpan w:val="6"/>
            <w:tcBorders>
              <w:top w:val="nil"/>
              <w:left w:val="nil"/>
              <w:bottom w:val="single" w:sz="4" w:space="0" w:color="auto"/>
              <w:right w:val="nil"/>
            </w:tcBorders>
          </w:tcPr>
          <w:p w14:paraId="1830CF9A" w14:textId="77777777" w:rsidR="005B2F56" w:rsidRPr="00A07645" w:rsidRDefault="005B2F56" w:rsidP="0001597B">
            <w:pPr>
              <w:rPr>
                <w:rFonts w:cstheme="minorHAnsi"/>
                <w:noProof/>
                <w:lang w:val="sr-Cyrl-RS"/>
              </w:rPr>
            </w:pPr>
            <w:r w:rsidRPr="00A07645">
              <w:rPr>
                <w:rFonts w:cstheme="minorHAnsi"/>
                <w:noProof/>
                <w:lang w:val="sr-Cyrl-RS"/>
              </w:rPr>
              <w:t>Спровођење тужилачких активности Апелационих јавних тужилаштава</w:t>
            </w:r>
          </w:p>
        </w:tc>
      </w:tr>
      <w:tr w:rsidR="005B2F56" w:rsidRPr="00A07645" w14:paraId="5E5FD4D0" w14:textId="77777777" w:rsidTr="005B2F56">
        <w:trPr>
          <w:gridAfter w:val="1"/>
          <w:wAfter w:w="15" w:type="dxa"/>
        </w:trPr>
        <w:tc>
          <w:tcPr>
            <w:tcW w:w="3448" w:type="dxa"/>
            <w:gridSpan w:val="2"/>
          </w:tcPr>
          <w:p w14:paraId="40D9DB3D" w14:textId="77777777" w:rsidR="005B2F56" w:rsidRPr="00A07645" w:rsidRDefault="005B2F56"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882" w:type="dxa"/>
            <w:gridSpan w:val="6"/>
          </w:tcPr>
          <w:p w14:paraId="00BC99AB" w14:textId="77777777" w:rsidR="005B2F56" w:rsidRPr="00A07645" w:rsidRDefault="005B2F56" w:rsidP="0001597B">
            <w:pPr>
              <w:jc w:val="both"/>
              <w:rPr>
                <w:rFonts w:cstheme="minorHAnsi"/>
                <w:b/>
                <w:bCs/>
                <w:noProof/>
                <w:sz w:val="20"/>
                <w:szCs w:val="20"/>
                <w:lang w:val="sr-Cyrl-RS"/>
              </w:rPr>
            </w:pPr>
            <w:r w:rsidRPr="00A07645">
              <w:rPr>
                <w:rFonts w:cstheme="minorHAnsi"/>
                <w:b/>
                <w:bCs/>
                <w:noProof/>
                <w:sz w:val="20"/>
                <w:szCs w:val="20"/>
                <w:lang w:val="sr-Cyrl-RS"/>
              </w:rPr>
              <w:t>Повећати заступљеност жена на руководећим функцијама у јавним тужилаштвима</w:t>
            </w:r>
          </w:p>
        </w:tc>
      </w:tr>
      <w:tr w:rsidR="005B2F56" w:rsidRPr="00A07645" w14:paraId="75A10EE3" w14:textId="77777777" w:rsidTr="005B2F56">
        <w:trPr>
          <w:gridAfter w:val="1"/>
          <w:wAfter w:w="15" w:type="dxa"/>
        </w:trPr>
        <w:tc>
          <w:tcPr>
            <w:tcW w:w="2239" w:type="dxa"/>
            <w:shd w:val="clear" w:color="auto" w:fill="F2F2F2" w:themeFill="background1" w:themeFillShade="F2"/>
          </w:tcPr>
          <w:p w14:paraId="1D742966"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209" w:type="dxa"/>
            <w:shd w:val="clear" w:color="auto" w:fill="F2F2F2" w:themeFill="background1" w:themeFillShade="F2"/>
          </w:tcPr>
          <w:p w14:paraId="0C64FA56"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67" w:type="dxa"/>
            <w:shd w:val="clear" w:color="auto" w:fill="F2F2F2" w:themeFill="background1" w:themeFillShade="F2"/>
          </w:tcPr>
          <w:p w14:paraId="18E46546"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13" w:type="dxa"/>
            <w:shd w:val="clear" w:color="auto" w:fill="F2F2F2" w:themeFill="background1" w:themeFillShade="F2"/>
          </w:tcPr>
          <w:p w14:paraId="0D0DF278"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090" w:type="dxa"/>
            <w:shd w:val="clear" w:color="auto" w:fill="F2F2F2" w:themeFill="background1" w:themeFillShade="F2"/>
          </w:tcPr>
          <w:p w14:paraId="6B1B965F"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1C649DDF"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01" w:type="dxa"/>
            <w:shd w:val="clear" w:color="auto" w:fill="F2F2F2" w:themeFill="background1" w:themeFillShade="F2"/>
          </w:tcPr>
          <w:p w14:paraId="5B092217"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3" w:type="dxa"/>
            <w:shd w:val="clear" w:color="auto" w:fill="F2F2F2" w:themeFill="background1" w:themeFillShade="F2"/>
          </w:tcPr>
          <w:p w14:paraId="086DC166" w14:textId="77777777" w:rsidR="005B2F56" w:rsidRPr="00A07645" w:rsidRDefault="005B2F56"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B2F56" w:rsidRPr="00A07645" w14:paraId="2650FCE1" w14:textId="77777777" w:rsidTr="005B2F56">
        <w:trPr>
          <w:gridAfter w:val="1"/>
          <w:wAfter w:w="15" w:type="dxa"/>
        </w:trPr>
        <w:tc>
          <w:tcPr>
            <w:tcW w:w="2239" w:type="dxa"/>
            <w:shd w:val="clear" w:color="auto" w:fill="auto"/>
            <w:vAlign w:val="bottom"/>
          </w:tcPr>
          <w:p w14:paraId="3EC51A71" w14:textId="77777777" w:rsidR="005B2F56" w:rsidRPr="00A07645" w:rsidRDefault="005B2F56" w:rsidP="0001597B">
            <w:pPr>
              <w:rPr>
                <w:rFonts w:cstheme="minorHAnsi"/>
                <w:b/>
                <w:bCs/>
                <w:noProof/>
                <w:sz w:val="20"/>
                <w:szCs w:val="20"/>
                <w:lang w:val="sr-Cyrl-RS"/>
              </w:rPr>
            </w:pPr>
            <w:r w:rsidRPr="00A07645">
              <w:rPr>
                <w:rFonts w:cstheme="minorHAnsi"/>
                <w:noProof/>
                <w:color w:val="000000"/>
                <w:sz w:val="20"/>
                <w:szCs w:val="20"/>
                <w:lang w:val="sr-Cyrl-RS"/>
              </w:rPr>
              <w:t>Полна структура руководилаца у Апелационим јавним Тужилаштвима</w:t>
            </w:r>
          </w:p>
        </w:tc>
        <w:tc>
          <w:tcPr>
            <w:tcW w:w="1209" w:type="dxa"/>
            <w:shd w:val="clear" w:color="auto" w:fill="auto"/>
          </w:tcPr>
          <w:p w14:paraId="2A94442F" w14:textId="77777777" w:rsidR="005B2F56" w:rsidRPr="00A07645" w:rsidRDefault="005B2F56" w:rsidP="0001597B">
            <w:pPr>
              <w:rPr>
                <w:rFonts w:cstheme="minorHAnsi"/>
                <w:b/>
                <w:bCs/>
                <w:noProof/>
                <w:sz w:val="20"/>
                <w:szCs w:val="20"/>
                <w:lang w:val="sr-Cyrl-RS"/>
              </w:rPr>
            </w:pPr>
            <w:r w:rsidRPr="00A07645">
              <w:rPr>
                <w:rFonts w:cstheme="minorHAnsi"/>
                <w:noProof/>
                <w:color w:val="000000"/>
                <w:sz w:val="20"/>
                <w:szCs w:val="20"/>
                <w:lang w:val="sr-Cyrl-RS"/>
              </w:rPr>
              <w:t>ДВТ</w:t>
            </w:r>
          </w:p>
        </w:tc>
        <w:tc>
          <w:tcPr>
            <w:tcW w:w="1267" w:type="dxa"/>
            <w:shd w:val="clear" w:color="auto" w:fill="auto"/>
          </w:tcPr>
          <w:p w14:paraId="15087E77" w14:textId="5D996E58" w:rsidR="005B2F56" w:rsidRPr="00A07645" w:rsidRDefault="00E16454" w:rsidP="0001597B">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13" w:type="dxa"/>
            <w:shd w:val="clear" w:color="auto" w:fill="auto"/>
          </w:tcPr>
          <w:p w14:paraId="01E86856" w14:textId="77777777" w:rsidR="005B2F56" w:rsidRPr="00A07645" w:rsidRDefault="005B2F56" w:rsidP="0001597B">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1090" w:type="dxa"/>
            <w:shd w:val="clear" w:color="auto" w:fill="auto"/>
          </w:tcPr>
          <w:p w14:paraId="4BF75B32" w14:textId="77777777" w:rsidR="005B2F56" w:rsidRPr="00A07645" w:rsidRDefault="005B2F56" w:rsidP="0001597B">
            <w:pPr>
              <w:jc w:val="center"/>
              <w:rPr>
                <w:rFonts w:cstheme="minorHAnsi"/>
                <w:b/>
                <w:bCs/>
                <w:noProof/>
                <w:sz w:val="20"/>
                <w:szCs w:val="20"/>
                <w:lang w:val="sr-Cyrl-RS"/>
              </w:rPr>
            </w:pPr>
            <w:r w:rsidRPr="00A07645">
              <w:rPr>
                <w:rFonts w:cstheme="minorHAnsi"/>
                <w:noProof/>
                <w:color w:val="000000"/>
                <w:sz w:val="20"/>
                <w:szCs w:val="20"/>
                <w:lang w:val="sr-Cyrl-RS"/>
              </w:rPr>
              <w:t>25</w:t>
            </w:r>
          </w:p>
        </w:tc>
        <w:tc>
          <w:tcPr>
            <w:tcW w:w="898" w:type="dxa"/>
            <w:shd w:val="clear" w:color="auto" w:fill="auto"/>
          </w:tcPr>
          <w:p w14:paraId="6B727098" w14:textId="77777777" w:rsidR="005B2F56" w:rsidRPr="00A07645" w:rsidRDefault="005B2F56" w:rsidP="0001597B">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2056697D" w14:textId="77777777" w:rsidR="005B2F56" w:rsidRPr="00A07645" w:rsidRDefault="005B2F56" w:rsidP="0001597B">
            <w:pPr>
              <w:jc w:val="center"/>
              <w:rPr>
                <w:rFonts w:cstheme="minorHAnsi"/>
                <w:b/>
                <w:bCs/>
                <w:noProof/>
                <w:sz w:val="20"/>
                <w:szCs w:val="20"/>
                <w:lang w:val="sr-Cyrl-RS"/>
              </w:rPr>
            </w:pPr>
          </w:p>
        </w:tc>
        <w:tc>
          <w:tcPr>
            <w:tcW w:w="813" w:type="dxa"/>
            <w:shd w:val="clear" w:color="auto" w:fill="auto"/>
          </w:tcPr>
          <w:p w14:paraId="2E19940A" w14:textId="77777777" w:rsidR="005B2F56" w:rsidRPr="00A07645" w:rsidRDefault="005B2F56" w:rsidP="0001597B">
            <w:pPr>
              <w:jc w:val="center"/>
              <w:rPr>
                <w:rFonts w:cstheme="minorHAnsi"/>
                <w:b/>
                <w:bCs/>
                <w:noProof/>
                <w:sz w:val="20"/>
                <w:szCs w:val="20"/>
                <w:lang w:val="sr-Cyrl-RS"/>
              </w:rPr>
            </w:pPr>
          </w:p>
        </w:tc>
      </w:tr>
      <w:tr w:rsidR="005B2F56" w:rsidRPr="00A07645" w14:paraId="50D80EC2" w14:textId="77777777" w:rsidTr="005B2F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 w:type="dxa"/>
        </w:trPr>
        <w:tc>
          <w:tcPr>
            <w:tcW w:w="934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C0214E4" w14:textId="77777777" w:rsidR="005B2F56" w:rsidRPr="00A07645" w:rsidRDefault="005B2F56" w:rsidP="0001597B">
            <w:pPr>
              <w:rPr>
                <w:rFonts w:cstheme="minorHAnsi"/>
                <w:b/>
                <w:bCs/>
                <w:noProof/>
                <w:sz w:val="20"/>
                <w:szCs w:val="20"/>
                <w:lang w:val="sr-Cyrl-RS"/>
              </w:rPr>
            </w:pPr>
            <w:r w:rsidRPr="00A07645">
              <w:rPr>
                <w:rFonts w:cstheme="minorHAnsi"/>
                <w:b/>
                <w:bCs/>
                <w:noProof/>
                <w:sz w:val="20"/>
                <w:szCs w:val="20"/>
                <w:lang w:val="sr-Cyrl-RS"/>
              </w:rPr>
              <w:t>Коментар</w:t>
            </w:r>
          </w:p>
          <w:p w14:paraId="46E81770" w14:textId="77777777" w:rsidR="005B2F56" w:rsidRPr="00A07645" w:rsidRDefault="005B2F56" w:rsidP="0001597B">
            <w:pPr>
              <w:jc w:val="both"/>
              <w:rPr>
                <w:rFonts w:cstheme="minorHAnsi"/>
                <w:noProof/>
                <w:color w:val="000000"/>
                <w:sz w:val="20"/>
                <w:szCs w:val="20"/>
                <w:lang w:val="sr-Cyrl-RS"/>
              </w:rPr>
            </w:pPr>
            <w:r w:rsidRPr="00A07645">
              <w:rPr>
                <w:rFonts w:cstheme="minorHAnsi"/>
                <w:noProof/>
                <w:color w:val="000000"/>
                <w:sz w:val="20"/>
                <w:szCs w:val="20"/>
                <w:lang w:val="sr-Cyrl-RS"/>
              </w:rPr>
              <w:t xml:space="preserve">Родна перспектива се уводи кроз повећање учешћа мање заступљеног пола на руководећим функцијама у јавним тужилаштвима. Индикатор 1 </w:t>
            </w:r>
            <w:r w:rsidRPr="00A07645">
              <w:rPr>
                <w:rFonts w:cstheme="minorHAnsi"/>
                <w:i/>
                <w:iCs/>
                <w:noProof/>
                <w:color w:val="000000"/>
                <w:sz w:val="20"/>
                <w:szCs w:val="20"/>
                <w:lang w:val="sr-Cyrl-RS"/>
              </w:rPr>
              <w:t xml:space="preserve">Полна структура руководилаца у Апелационим јавним тужилаштвима </w:t>
            </w:r>
            <w:r w:rsidRPr="00A07645">
              <w:rPr>
                <w:rFonts w:cstheme="minorHAnsi"/>
                <w:noProof/>
                <w:color w:val="000000"/>
                <w:sz w:val="20"/>
                <w:szCs w:val="20"/>
                <w:lang w:val="sr-Cyrl-RS"/>
              </w:rPr>
              <w:t xml:space="preserve">није довољно прецизан јер се из формулације не разуме шта мери и на основу коментара разуме се да прати заступљеност жена, па би требало да се преформулише у </w:t>
            </w:r>
            <w:r w:rsidRPr="00A07645">
              <w:rPr>
                <w:rFonts w:cstheme="minorHAnsi"/>
                <w:i/>
                <w:iCs/>
                <w:noProof/>
                <w:color w:val="000000"/>
                <w:sz w:val="20"/>
                <w:szCs w:val="20"/>
                <w:lang w:val="sr-Cyrl-RS"/>
              </w:rPr>
              <w:t xml:space="preserve">Проценат жена на руководећим функцијама у јавним тужилаштвима, </w:t>
            </w:r>
            <w:r w:rsidRPr="00A07645">
              <w:rPr>
                <w:rFonts w:cstheme="minorHAnsi"/>
                <w:noProof/>
                <w:color w:val="000000"/>
                <w:sz w:val="20"/>
                <w:szCs w:val="20"/>
                <w:lang w:val="sr-Cyrl-RS"/>
              </w:rPr>
              <w:t>како би адекватно мерио постављени циљ. Циљане вредности су амбициозно постављене, што је добро и у складу са повећањем учешћа жена у одлучивању као једним од циљева Националне стратегије за родну равноправност за период од 2016. до 2020. године. Такође је за похвалу чињеница да је остварење паритета пројектовано за 2021. годину. Да би се боље разумео значај ове промене, потребно је да се ови подаци укрсте са учешћем жена и мушкараца у укупном броју запослених у јавним тужилаштвима.</w:t>
            </w:r>
          </w:p>
        </w:tc>
      </w:tr>
    </w:tbl>
    <w:p w14:paraId="13ED4255" w14:textId="5F6C6919" w:rsidR="009671BB" w:rsidRPr="00A07645" w:rsidRDefault="009671BB" w:rsidP="002A6524">
      <w:pPr>
        <w:spacing w:after="0" w:line="240" w:lineRule="auto"/>
        <w:rPr>
          <w:rFonts w:cstheme="minorHAnsi"/>
          <w:noProof/>
          <w:sz w:val="26"/>
          <w:szCs w:val="26"/>
          <w:lang w:val="sr-Cyrl-RS"/>
        </w:rPr>
      </w:pPr>
    </w:p>
    <w:tbl>
      <w:tblPr>
        <w:tblStyle w:val="TableGrid"/>
        <w:tblW w:w="9275" w:type="dxa"/>
        <w:tblInd w:w="-5" w:type="dxa"/>
        <w:tblLayout w:type="fixed"/>
        <w:tblLook w:val="04A0" w:firstRow="1" w:lastRow="0" w:firstColumn="1" w:lastColumn="0" w:noHBand="0" w:noVBand="1"/>
      </w:tblPr>
      <w:tblGrid>
        <w:gridCol w:w="2273"/>
        <w:gridCol w:w="1418"/>
        <w:gridCol w:w="1134"/>
        <w:gridCol w:w="850"/>
        <w:gridCol w:w="968"/>
        <w:gridCol w:w="922"/>
        <w:gridCol w:w="804"/>
        <w:gridCol w:w="906"/>
      </w:tblGrid>
      <w:tr w:rsidR="002A6524" w:rsidRPr="00A07645" w14:paraId="26969D9B" w14:textId="77777777" w:rsidTr="00C363D4">
        <w:tc>
          <w:tcPr>
            <w:tcW w:w="3691" w:type="dxa"/>
            <w:gridSpan w:val="2"/>
            <w:tcBorders>
              <w:top w:val="nil"/>
              <w:left w:val="nil"/>
              <w:bottom w:val="nil"/>
              <w:right w:val="nil"/>
            </w:tcBorders>
          </w:tcPr>
          <w:p w14:paraId="0288A726" w14:textId="77777777" w:rsidR="002A6524" w:rsidRPr="00A07645" w:rsidRDefault="002A6524" w:rsidP="000E60D1">
            <w:pPr>
              <w:rPr>
                <w:rFonts w:cstheme="minorHAnsi"/>
                <w:b/>
                <w:bCs/>
                <w:noProof/>
                <w:lang w:val="sr-Cyrl-RS"/>
              </w:rPr>
            </w:pPr>
            <w:r w:rsidRPr="00A07645">
              <w:rPr>
                <w:rFonts w:cstheme="minorHAnsi"/>
                <w:b/>
                <w:bCs/>
                <w:noProof/>
                <w:lang w:val="sr-Cyrl-RS"/>
              </w:rPr>
              <w:t>ДБК</w:t>
            </w:r>
          </w:p>
        </w:tc>
        <w:tc>
          <w:tcPr>
            <w:tcW w:w="5584" w:type="dxa"/>
            <w:gridSpan w:val="6"/>
            <w:tcBorders>
              <w:top w:val="nil"/>
              <w:left w:val="nil"/>
              <w:bottom w:val="nil"/>
              <w:right w:val="nil"/>
            </w:tcBorders>
          </w:tcPr>
          <w:p w14:paraId="4F811886" w14:textId="77777777" w:rsidR="002A6524" w:rsidRPr="00A07645" w:rsidRDefault="002A6524" w:rsidP="000E60D1">
            <w:pPr>
              <w:rPr>
                <w:rFonts w:cstheme="minorHAnsi"/>
                <w:b/>
                <w:bCs/>
                <w:noProof/>
                <w:lang w:val="sr-Cyrl-RS"/>
              </w:rPr>
            </w:pPr>
            <w:r w:rsidRPr="00A07645">
              <w:rPr>
                <w:rFonts w:cstheme="minorHAnsi"/>
                <w:b/>
                <w:bCs/>
                <w:noProof/>
                <w:lang w:val="sr-Cyrl-RS"/>
              </w:rPr>
              <w:t>42700</w:t>
            </w:r>
          </w:p>
        </w:tc>
      </w:tr>
      <w:tr w:rsidR="002A6524" w:rsidRPr="00A07645" w14:paraId="7ACD1893" w14:textId="77777777" w:rsidTr="00C363D4">
        <w:tc>
          <w:tcPr>
            <w:tcW w:w="3691" w:type="dxa"/>
            <w:gridSpan w:val="2"/>
            <w:tcBorders>
              <w:top w:val="nil"/>
              <w:left w:val="nil"/>
              <w:bottom w:val="nil"/>
              <w:right w:val="nil"/>
            </w:tcBorders>
          </w:tcPr>
          <w:p w14:paraId="7B291461" w14:textId="77777777" w:rsidR="002A6524" w:rsidRPr="00A07645" w:rsidRDefault="002A6524" w:rsidP="000E60D1">
            <w:pPr>
              <w:rPr>
                <w:rFonts w:cstheme="minorHAnsi"/>
                <w:noProof/>
                <w:lang w:val="sr-Cyrl-RS"/>
              </w:rPr>
            </w:pPr>
            <w:r w:rsidRPr="00A07645">
              <w:rPr>
                <w:rFonts w:cstheme="minorHAnsi"/>
                <w:b/>
                <w:bCs/>
                <w:noProof/>
                <w:lang w:val="sr-Cyrl-RS"/>
              </w:rPr>
              <w:t>Назив ДБК</w:t>
            </w:r>
          </w:p>
        </w:tc>
        <w:tc>
          <w:tcPr>
            <w:tcW w:w="5584" w:type="dxa"/>
            <w:gridSpan w:val="6"/>
            <w:tcBorders>
              <w:top w:val="nil"/>
              <w:left w:val="nil"/>
              <w:bottom w:val="nil"/>
              <w:right w:val="nil"/>
            </w:tcBorders>
          </w:tcPr>
          <w:p w14:paraId="71FFBB9B" w14:textId="77777777" w:rsidR="002A6524" w:rsidRPr="00A07645" w:rsidRDefault="002A6524" w:rsidP="00920120">
            <w:pPr>
              <w:pStyle w:val="Heading2"/>
              <w:outlineLvl w:val="1"/>
              <w:rPr>
                <w:rFonts w:asciiTheme="minorHAnsi" w:hAnsiTheme="minorHAnsi" w:cstheme="minorHAnsi"/>
              </w:rPr>
            </w:pPr>
            <w:bookmarkStart w:id="74" w:name="_Toc79161541"/>
            <w:bookmarkStart w:id="75" w:name="_Toc82811809"/>
            <w:bookmarkStart w:id="76" w:name="_Toc91067754"/>
            <w:r w:rsidRPr="00A07645">
              <w:rPr>
                <w:rFonts w:asciiTheme="minorHAnsi" w:hAnsiTheme="minorHAnsi" w:cstheme="minorHAnsi"/>
              </w:rPr>
              <w:t>ЗАШТИТНИК ГРАЂАНА</w:t>
            </w:r>
            <w:bookmarkEnd w:id="74"/>
            <w:bookmarkEnd w:id="75"/>
            <w:bookmarkEnd w:id="76"/>
          </w:p>
        </w:tc>
      </w:tr>
      <w:tr w:rsidR="002A6524" w:rsidRPr="00A07645" w14:paraId="6480DF18" w14:textId="77777777" w:rsidTr="00C363D4">
        <w:tc>
          <w:tcPr>
            <w:tcW w:w="3691" w:type="dxa"/>
            <w:gridSpan w:val="2"/>
            <w:tcBorders>
              <w:top w:val="nil"/>
              <w:left w:val="nil"/>
              <w:bottom w:val="nil"/>
              <w:right w:val="nil"/>
            </w:tcBorders>
          </w:tcPr>
          <w:p w14:paraId="2934B591" w14:textId="77777777" w:rsidR="002A6524" w:rsidRPr="00A07645" w:rsidRDefault="002A6524" w:rsidP="000E60D1">
            <w:pPr>
              <w:rPr>
                <w:rFonts w:cstheme="minorHAnsi"/>
                <w:noProof/>
                <w:lang w:val="sr-Cyrl-RS"/>
              </w:rPr>
            </w:pPr>
            <w:r w:rsidRPr="00A07645">
              <w:rPr>
                <w:rFonts w:cstheme="minorHAnsi"/>
                <w:noProof/>
                <w:lang w:val="sr-Cyrl-RS"/>
              </w:rPr>
              <w:t>Програм</w:t>
            </w:r>
          </w:p>
        </w:tc>
        <w:tc>
          <w:tcPr>
            <w:tcW w:w="5584" w:type="dxa"/>
            <w:gridSpan w:val="6"/>
            <w:tcBorders>
              <w:top w:val="nil"/>
              <w:left w:val="nil"/>
              <w:bottom w:val="nil"/>
              <w:right w:val="nil"/>
            </w:tcBorders>
          </w:tcPr>
          <w:p w14:paraId="66264062" w14:textId="77777777" w:rsidR="002A6524" w:rsidRPr="00A07645" w:rsidRDefault="002A6524" w:rsidP="000E60D1">
            <w:pPr>
              <w:rPr>
                <w:rFonts w:cstheme="minorHAnsi"/>
                <w:noProof/>
                <w:lang w:val="sr-Cyrl-RS"/>
              </w:rPr>
            </w:pPr>
            <w:r w:rsidRPr="00A07645">
              <w:rPr>
                <w:rFonts w:cstheme="minorHAnsi"/>
                <w:noProof/>
                <w:lang w:val="sr-Cyrl-RS"/>
              </w:rPr>
              <w:t>1001</w:t>
            </w:r>
          </w:p>
        </w:tc>
      </w:tr>
      <w:tr w:rsidR="002A6524" w:rsidRPr="00A07645" w14:paraId="775AFD67" w14:textId="77777777" w:rsidTr="00C363D4">
        <w:tc>
          <w:tcPr>
            <w:tcW w:w="3691" w:type="dxa"/>
            <w:gridSpan w:val="2"/>
            <w:tcBorders>
              <w:top w:val="nil"/>
              <w:left w:val="nil"/>
              <w:bottom w:val="nil"/>
              <w:right w:val="nil"/>
            </w:tcBorders>
          </w:tcPr>
          <w:p w14:paraId="3EFB8059" w14:textId="77777777" w:rsidR="002A6524" w:rsidRPr="00A07645" w:rsidRDefault="002A6524" w:rsidP="000E60D1">
            <w:pPr>
              <w:rPr>
                <w:rFonts w:cstheme="minorHAnsi"/>
                <w:i/>
                <w:iCs/>
                <w:noProof/>
                <w:lang w:val="sr-Cyrl-RS"/>
              </w:rPr>
            </w:pPr>
            <w:r w:rsidRPr="00A07645">
              <w:rPr>
                <w:rFonts w:cstheme="minorHAnsi"/>
                <w:i/>
                <w:iCs/>
                <w:noProof/>
                <w:lang w:val="sr-Cyrl-RS"/>
              </w:rPr>
              <w:t>Назив програма</w:t>
            </w:r>
          </w:p>
        </w:tc>
        <w:tc>
          <w:tcPr>
            <w:tcW w:w="5584" w:type="dxa"/>
            <w:gridSpan w:val="6"/>
            <w:tcBorders>
              <w:top w:val="nil"/>
              <w:left w:val="nil"/>
              <w:bottom w:val="nil"/>
              <w:right w:val="nil"/>
            </w:tcBorders>
          </w:tcPr>
          <w:p w14:paraId="5177ADFF" w14:textId="77777777" w:rsidR="002A6524" w:rsidRPr="00A07645" w:rsidRDefault="002A6524" w:rsidP="000E60D1">
            <w:pPr>
              <w:rPr>
                <w:rFonts w:cstheme="minorHAnsi"/>
                <w:noProof/>
                <w:lang w:val="sr-Cyrl-RS"/>
              </w:rPr>
            </w:pPr>
            <w:r w:rsidRPr="00A07645">
              <w:rPr>
                <w:rFonts w:cstheme="minorHAnsi"/>
                <w:noProof/>
                <w:lang w:val="sr-Cyrl-RS"/>
              </w:rPr>
              <w:t>Унапређење и заштита људских и мањинских права и слобода</w:t>
            </w:r>
          </w:p>
        </w:tc>
      </w:tr>
      <w:tr w:rsidR="002A6524" w:rsidRPr="00A07645" w14:paraId="463470FE" w14:textId="77777777" w:rsidTr="00C363D4">
        <w:tc>
          <w:tcPr>
            <w:tcW w:w="3691" w:type="dxa"/>
            <w:gridSpan w:val="2"/>
            <w:tcBorders>
              <w:top w:val="nil"/>
              <w:left w:val="nil"/>
              <w:bottom w:val="nil"/>
              <w:right w:val="nil"/>
            </w:tcBorders>
          </w:tcPr>
          <w:p w14:paraId="78B85C97" w14:textId="77777777" w:rsidR="002A6524" w:rsidRPr="00A07645" w:rsidRDefault="002A6524" w:rsidP="000E60D1">
            <w:pPr>
              <w:rPr>
                <w:rFonts w:cstheme="minorHAnsi"/>
                <w:i/>
                <w:iCs/>
                <w:noProof/>
                <w:lang w:val="sr-Cyrl-RS"/>
              </w:rPr>
            </w:pPr>
            <w:r w:rsidRPr="00A07645">
              <w:rPr>
                <w:rFonts w:cstheme="minorHAnsi"/>
                <w:noProof/>
                <w:lang w:val="sr-Cyrl-RS"/>
              </w:rPr>
              <w:t>Програмска активност/Пројекат</w:t>
            </w:r>
          </w:p>
        </w:tc>
        <w:tc>
          <w:tcPr>
            <w:tcW w:w="5584" w:type="dxa"/>
            <w:gridSpan w:val="6"/>
            <w:tcBorders>
              <w:top w:val="nil"/>
              <w:left w:val="nil"/>
              <w:bottom w:val="nil"/>
              <w:right w:val="nil"/>
            </w:tcBorders>
          </w:tcPr>
          <w:p w14:paraId="53C4F694" w14:textId="013805C0" w:rsidR="002A6524" w:rsidRPr="00A07645" w:rsidRDefault="0036767B" w:rsidP="000E60D1">
            <w:pPr>
              <w:rPr>
                <w:rFonts w:cstheme="minorHAnsi"/>
                <w:noProof/>
                <w:lang w:val="sr-Cyrl-RS"/>
              </w:rPr>
            </w:pPr>
            <w:r w:rsidRPr="00A07645">
              <w:rPr>
                <w:rFonts w:cstheme="minorHAnsi"/>
                <w:noProof/>
                <w:lang w:val="sr-Cyrl-RS"/>
              </w:rPr>
              <w:t>-</w:t>
            </w:r>
          </w:p>
        </w:tc>
      </w:tr>
      <w:tr w:rsidR="002A6524" w:rsidRPr="00A07645" w14:paraId="1CA4EE73" w14:textId="77777777" w:rsidTr="00C363D4">
        <w:tc>
          <w:tcPr>
            <w:tcW w:w="3691" w:type="dxa"/>
            <w:gridSpan w:val="2"/>
            <w:tcBorders>
              <w:top w:val="nil"/>
              <w:left w:val="nil"/>
              <w:bottom w:val="single" w:sz="4" w:space="0" w:color="auto"/>
              <w:right w:val="nil"/>
            </w:tcBorders>
          </w:tcPr>
          <w:p w14:paraId="64DFA952" w14:textId="77777777" w:rsidR="002A6524" w:rsidRPr="00A07645" w:rsidRDefault="002A6524" w:rsidP="000E60D1">
            <w:pPr>
              <w:rPr>
                <w:rFonts w:cstheme="minorHAnsi"/>
                <w:i/>
                <w:iCs/>
                <w:noProof/>
                <w:lang w:val="sr-Cyrl-RS"/>
              </w:rPr>
            </w:pPr>
            <w:r w:rsidRPr="00A07645">
              <w:rPr>
                <w:rFonts w:cstheme="minorHAnsi"/>
                <w:i/>
                <w:iCs/>
                <w:noProof/>
                <w:lang w:val="sr-Cyrl-RS"/>
              </w:rPr>
              <w:t>Назив ПА/П</w:t>
            </w:r>
          </w:p>
        </w:tc>
        <w:tc>
          <w:tcPr>
            <w:tcW w:w="5584" w:type="dxa"/>
            <w:gridSpan w:val="6"/>
            <w:tcBorders>
              <w:top w:val="nil"/>
              <w:left w:val="nil"/>
              <w:bottom w:val="single" w:sz="4" w:space="0" w:color="auto"/>
              <w:right w:val="nil"/>
            </w:tcBorders>
          </w:tcPr>
          <w:p w14:paraId="736FA1F3" w14:textId="5D41540A" w:rsidR="002A6524" w:rsidRPr="00A07645" w:rsidRDefault="0036767B" w:rsidP="000E60D1">
            <w:pPr>
              <w:rPr>
                <w:rFonts w:cstheme="minorHAnsi"/>
                <w:noProof/>
                <w:lang w:val="sr-Cyrl-RS"/>
              </w:rPr>
            </w:pPr>
            <w:r w:rsidRPr="00A07645">
              <w:rPr>
                <w:rFonts w:cstheme="minorHAnsi"/>
                <w:noProof/>
                <w:lang w:val="sr-Cyrl-RS"/>
              </w:rPr>
              <w:t>-</w:t>
            </w:r>
          </w:p>
        </w:tc>
      </w:tr>
      <w:tr w:rsidR="0036767B" w:rsidRPr="00A07645" w14:paraId="7B57FC02" w14:textId="77777777" w:rsidTr="00C363D4">
        <w:tc>
          <w:tcPr>
            <w:tcW w:w="2273" w:type="dxa"/>
            <w:shd w:val="clear" w:color="auto" w:fill="auto"/>
          </w:tcPr>
          <w:p w14:paraId="7E5C7F53" w14:textId="0CE55055" w:rsidR="0036767B" w:rsidRPr="00A07645" w:rsidRDefault="0036767B" w:rsidP="0036767B">
            <w:pPr>
              <w:rPr>
                <w:rFonts w:cstheme="minorHAnsi"/>
                <w:b/>
                <w:bCs/>
                <w:noProof/>
                <w:sz w:val="18"/>
                <w:szCs w:val="18"/>
                <w:lang w:val="sr-Cyrl-RS"/>
              </w:rPr>
            </w:pPr>
            <w:r w:rsidRPr="00A07645">
              <w:rPr>
                <w:rFonts w:cstheme="minorHAnsi"/>
                <w:b/>
                <w:bCs/>
                <w:noProof/>
                <w:sz w:val="20"/>
                <w:szCs w:val="20"/>
                <w:lang w:val="sr-Cyrl-RS"/>
              </w:rPr>
              <w:t>Назив циља</w:t>
            </w:r>
          </w:p>
        </w:tc>
        <w:tc>
          <w:tcPr>
            <w:tcW w:w="7002" w:type="dxa"/>
            <w:gridSpan w:val="7"/>
            <w:shd w:val="clear" w:color="auto" w:fill="auto"/>
          </w:tcPr>
          <w:p w14:paraId="3D8D9348" w14:textId="54478E71" w:rsidR="0036767B" w:rsidRPr="00A07645" w:rsidRDefault="0036767B" w:rsidP="0036767B">
            <w:pPr>
              <w:jc w:val="both"/>
              <w:rPr>
                <w:rFonts w:cstheme="minorHAnsi"/>
                <w:noProof/>
                <w:lang w:val="sr-Cyrl-RS"/>
              </w:rPr>
            </w:pPr>
            <w:r w:rsidRPr="00A07645">
              <w:rPr>
                <w:rFonts w:cstheme="minorHAnsi"/>
                <w:b/>
                <w:bCs/>
                <w:noProof/>
                <w:sz w:val="20"/>
                <w:szCs w:val="20"/>
                <w:lang w:val="sr-Cyrl-RS"/>
              </w:rPr>
              <w:t>Повећати доступност Заштитника грађана и информисаност грађана и грађанки о надлежностима</w:t>
            </w:r>
          </w:p>
        </w:tc>
      </w:tr>
      <w:tr w:rsidR="0036767B" w:rsidRPr="00A07645" w14:paraId="489624D8" w14:textId="77777777" w:rsidTr="00C363D4">
        <w:tc>
          <w:tcPr>
            <w:tcW w:w="2273" w:type="dxa"/>
            <w:shd w:val="clear" w:color="auto" w:fill="F2F2F2" w:themeFill="background1" w:themeFillShade="F2"/>
          </w:tcPr>
          <w:p w14:paraId="796BC42C" w14:textId="525646C4"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lastRenderedPageBreak/>
              <w:t>Назив индикатора</w:t>
            </w:r>
          </w:p>
        </w:tc>
        <w:tc>
          <w:tcPr>
            <w:tcW w:w="1418" w:type="dxa"/>
            <w:shd w:val="clear" w:color="auto" w:fill="F2F2F2" w:themeFill="background1" w:themeFillShade="F2"/>
          </w:tcPr>
          <w:p w14:paraId="3651B81B" w14:textId="69C3BFA9"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810C1D7" w14:textId="159C9E2C"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35E953BC" w14:textId="346CC76A"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68" w:type="dxa"/>
            <w:shd w:val="clear" w:color="auto" w:fill="F2F2F2" w:themeFill="background1" w:themeFillShade="F2"/>
          </w:tcPr>
          <w:p w14:paraId="533E2C3C" w14:textId="4C2B07A5"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22" w:type="dxa"/>
            <w:shd w:val="clear" w:color="auto" w:fill="F2F2F2" w:themeFill="background1" w:themeFillShade="F2"/>
          </w:tcPr>
          <w:p w14:paraId="1333EAF1" w14:textId="29D1327D"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04" w:type="dxa"/>
            <w:shd w:val="clear" w:color="auto" w:fill="F2F2F2" w:themeFill="background1" w:themeFillShade="F2"/>
          </w:tcPr>
          <w:p w14:paraId="49C8DDAB" w14:textId="598AAE50"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06" w:type="dxa"/>
            <w:shd w:val="clear" w:color="auto" w:fill="F2F2F2" w:themeFill="background1" w:themeFillShade="F2"/>
          </w:tcPr>
          <w:p w14:paraId="39ECB2DA" w14:textId="384E2926"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36767B" w:rsidRPr="00A07645" w14:paraId="0BBF0EE2" w14:textId="77777777" w:rsidTr="00C363D4">
        <w:tc>
          <w:tcPr>
            <w:tcW w:w="2273" w:type="dxa"/>
            <w:shd w:val="clear" w:color="auto" w:fill="auto"/>
          </w:tcPr>
          <w:p w14:paraId="43104F88" w14:textId="298D7AD6"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Укупан број јавних иступања Заштитника грађана у вези са родном равноправношћу</w:t>
            </w:r>
          </w:p>
        </w:tc>
        <w:tc>
          <w:tcPr>
            <w:tcW w:w="1418" w:type="dxa"/>
            <w:shd w:val="clear" w:color="auto" w:fill="auto"/>
          </w:tcPr>
          <w:p w14:paraId="63C7DECF" w14:textId="33AE2A0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дражавних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05BB9334" w14:textId="3B8F108E"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080AE9DE" w14:textId="7A7AF265"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68" w:type="dxa"/>
            <w:shd w:val="clear" w:color="auto" w:fill="auto"/>
          </w:tcPr>
          <w:p w14:paraId="25BA9110" w14:textId="59B21296"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15</w:t>
            </w:r>
          </w:p>
        </w:tc>
        <w:tc>
          <w:tcPr>
            <w:tcW w:w="922" w:type="dxa"/>
            <w:shd w:val="clear" w:color="auto" w:fill="auto"/>
          </w:tcPr>
          <w:p w14:paraId="015BDB1F" w14:textId="1F7FF51D"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804" w:type="dxa"/>
            <w:shd w:val="clear" w:color="auto" w:fill="auto"/>
          </w:tcPr>
          <w:p w14:paraId="3BF1F29A" w14:textId="0AEB0D3D"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40</w:t>
            </w:r>
          </w:p>
        </w:tc>
        <w:tc>
          <w:tcPr>
            <w:tcW w:w="906" w:type="dxa"/>
            <w:shd w:val="clear" w:color="auto" w:fill="auto"/>
          </w:tcPr>
          <w:p w14:paraId="4BF4DC95" w14:textId="76679D5F"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50</w:t>
            </w:r>
          </w:p>
        </w:tc>
      </w:tr>
      <w:tr w:rsidR="0036767B" w:rsidRPr="00A07645" w14:paraId="7D0FE3C6" w14:textId="77777777" w:rsidTr="00C363D4">
        <w:tc>
          <w:tcPr>
            <w:tcW w:w="2273" w:type="dxa"/>
            <w:shd w:val="clear" w:color="auto" w:fill="auto"/>
          </w:tcPr>
          <w:p w14:paraId="3BAAA3E8" w14:textId="000D38E8"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Укупан број обраћања грађана и грађанки</w:t>
            </w:r>
          </w:p>
        </w:tc>
        <w:tc>
          <w:tcPr>
            <w:tcW w:w="1418" w:type="dxa"/>
            <w:shd w:val="clear" w:color="auto" w:fill="auto"/>
          </w:tcPr>
          <w:p w14:paraId="1C5ED0C7" w14:textId="164CC545"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дражавних органа , Службени гласник Републике Србије, вебсајт Народне скупштине , извештаји НПМ-ово Југоисточне Европе</w:t>
            </w:r>
          </w:p>
        </w:tc>
        <w:tc>
          <w:tcPr>
            <w:tcW w:w="1134" w:type="dxa"/>
            <w:shd w:val="clear" w:color="auto" w:fill="auto"/>
          </w:tcPr>
          <w:p w14:paraId="7C7C1F6E" w14:textId="1A38A942"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40CEC78E" w14:textId="0AC20B29"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57CA7185" w14:textId="5132DE6E"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9.120</w:t>
            </w:r>
          </w:p>
        </w:tc>
        <w:tc>
          <w:tcPr>
            <w:tcW w:w="922" w:type="dxa"/>
            <w:shd w:val="clear" w:color="auto" w:fill="auto"/>
          </w:tcPr>
          <w:p w14:paraId="0C71DA7B" w14:textId="278C14FF"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10.000</w:t>
            </w:r>
          </w:p>
        </w:tc>
        <w:tc>
          <w:tcPr>
            <w:tcW w:w="804" w:type="dxa"/>
            <w:shd w:val="clear" w:color="auto" w:fill="auto"/>
          </w:tcPr>
          <w:p w14:paraId="06D74806" w14:textId="5C7748E1"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10.</w:t>
            </w:r>
            <w:r w:rsidR="00C363D4" w:rsidRPr="00A07645">
              <w:rPr>
                <w:rFonts w:cstheme="minorHAnsi"/>
                <w:noProof/>
                <w:color w:val="000000"/>
                <w:sz w:val="20"/>
                <w:szCs w:val="20"/>
                <w:lang w:val="sr-Cyrl-RS"/>
              </w:rPr>
              <w:t>2</w:t>
            </w:r>
            <w:r w:rsidRPr="00A07645">
              <w:rPr>
                <w:rFonts w:cstheme="minorHAnsi"/>
                <w:noProof/>
                <w:color w:val="000000"/>
                <w:sz w:val="20"/>
                <w:szCs w:val="20"/>
                <w:lang w:val="sr-Cyrl-RS"/>
              </w:rPr>
              <w:t>00</w:t>
            </w:r>
          </w:p>
        </w:tc>
        <w:tc>
          <w:tcPr>
            <w:tcW w:w="906" w:type="dxa"/>
            <w:shd w:val="clear" w:color="auto" w:fill="auto"/>
          </w:tcPr>
          <w:p w14:paraId="0BF2CF85" w14:textId="4629B706"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10.</w:t>
            </w:r>
            <w:r w:rsidR="00C363D4" w:rsidRPr="00A07645">
              <w:rPr>
                <w:rFonts w:cstheme="minorHAnsi"/>
                <w:noProof/>
                <w:color w:val="000000"/>
                <w:sz w:val="20"/>
                <w:szCs w:val="20"/>
                <w:lang w:val="sr-Cyrl-RS"/>
              </w:rPr>
              <w:t>4</w:t>
            </w:r>
            <w:r w:rsidRPr="00A07645">
              <w:rPr>
                <w:rFonts w:cstheme="minorHAnsi"/>
                <w:noProof/>
                <w:color w:val="000000"/>
                <w:sz w:val="20"/>
                <w:szCs w:val="20"/>
                <w:lang w:val="sr-Cyrl-RS"/>
              </w:rPr>
              <w:t>00</w:t>
            </w:r>
          </w:p>
        </w:tc>
      </w:tr>
      <w:tr w:rsidR="0036767B" w:rsidRPr="00A07645" w14:paraId="08BFEEA3" w14:textId="77777777" w:rsidTr="00CB5F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8030C4F" w14:textId="77777777" w:rsidR="0036767B" w:rsidRPr="00A07645" w:rsidRDefault="0036767B" w:rsidP="0036767B">
            <w:pPr>
              <w:rPr>
                <w:rFonts w:cstheme="minorHAnsi"/>
                <w:b/>
                <w:bCs/>
                <w:noProof/>
                <w:sz w:val="20"/>
                <w:szCs w:val="20"/>
                <w:lang w:val="sr-Cyrl-RS"/>
              </w:rPr>
            </w:pPr>
            <w:r w:rsidRPr="00A07645">
              <w:rPr>
                <w:rFonts w:cstheme="minorHAnsi"/>
                <w:b/>
                <w:bCs/>
                <w:noProof/>
                <w:sz w:val="20"/>
                <w:szCs w:val="20"/>
                <w:lang w:val="sr-Cyrl-RS"/>
              </w:rPr>
              <w:t>Коментар</w:t>
            </w:r>
          </w:p>
          <w:p w14:paraId="29F3CB03" w14:textId="27FC29E9"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Буџетски корисник је у оквиру  програма 1001 увео нови циљ </w:t>
            </w:r>
            <w:r w:rsidRPr="00A07645">
              <w:rPr>
                <w:rFonts w:cstheme="minorHAnsi"/>
                <w:i/>
                <w:iCs/>
                <w:noProof/>
                <w:sz w:val="20"/>
                <w:szCs w:val="20"/>
                <w:lang w:val="sr-Cyrl-RS"/>
              </w:rPr>
              <w:t>Повећати доступност Заштитника грађана и информисаност грађана и грађанки о надлежностима</w:t>
            </w:r>
            <w:r w:rsidRPr="00A07645">
              <w:rPr>
                <w:rFonts w:cstheme="minorHAnsi"/>
                <w:noProof/>
                <w:sz w:val="20"/>
                <w:szCs w:val="20"/>
                <w:lang w:val="sr-Cyrl-RS"/>
              </w:rPr>
              <w:t xml:space="preserve"> и у складу са тим дефинисао два родно одговорна индикатора. И циљ и индикатори су добар пример РОБ-а с обзиром да  експлицитно узимају у обзир родну равноправност приликом њиховог формулисања. Ово је одличан пример комплементарног институционалног деловања у циљу спровођења већ усаглашених приоритета за унапређење родне равноправности. Позитивно је и што се повећава број обраћања Заштиника грађана  у вези са родном равноправношћу и тиме доприноси унапређењу и афирмацији културе родне равноправности. Позитивно је што овај буџетски корисник планира повећану покривеност.</w:t>
            </w:r>
          </w:p>
        </w:tc>
      </w:tr>
      <w:tr w:rsidR="0036767B" w:rsidRPr="00A07645" w14:paraId="7EDAE7F7" w14:textId="77777777" w:rsidTr="00C363D4">
        <w:tc>
          <w:tcPr>
            <w:tcW w:w="2273" w:type="dxa"/>
            <w:shd w:val="clear" w:color="auto" w:fill="auto"/>
          </w:tcPr>
          <w:p w14:paraId="46328DB3" w14:textId="7BC43226" w:rsidR="0036767B" w:rsidRPr="00A07645" w:rsidRDefault="0036767B" w:rsidP="0036767B">
            <w:pPr>
              <w:rPr>
                <w:rFonts w:cstheme="minorHAnsi"/>
                <w:b/>
                <w:bCs/>
                <w:noProof/>
                <w:sz w:val="18"/>
                <w:szCs w:val="18"/>
                <w:lang w:val="sr-Cyrl-RS"/>
              </w:rPr>
            </w:pPr>
            <w:r w:rsidRPr="00A07645">
              <w:rPr>
                <w:rFonts w:cstheme="minorHAnsi"/>
                <w:b/>
                <w:bCs/>
                <w:noProof/>
                <w:sz w:val="20"/>
                <w:szCs w:val="20"/>
                <w:lang w:val="sr-Cyrl-RS"/>
              </w:rPr>
              <w:t>Назив циља</w:t>
            </w:r>
          </w:p>
        </w:tc>
        <w:tc>
          <w:tcPr>
            <w:tcW w:w="7002" w:type="dxa"/>
            <w:gridSpan w:val="7"/>
            <w:shd w:val="clear" w:color="auto" w:fill="auto"/>
          </w:tcPr>
          <w:p w14:paraId="1C72E57F" w14:textId="30C4C621" w:rsidR="0036767B" w:rsidRPr="00A07645" w:rsidRDefault="0036767B" w:rsidP="0036767B">
            <w:pPr>
              <w:jc w:val="both"/>
              <w:rPr>
                <w:rFonts w:cstheme="minorHAnsi"/>
                <w:noProof/>
                <w:lang w:val="sr-Cyrl-RS"/>
              </w:rPr>
            </w:pPr>
            <w:r w:rsidRPr="00A07645">
              <w:rPr>
                <w:rFonts w:cstheme="minorHAnsi"/>
                <w:b/>
                <w:bCs/>
                <w:noProof/>
                <w:sz w:val="20"/>
                <w:szCs w:val="20"/>
                <w:lang w:val="sr-Cyrl-RS"/>
              </w:rPr>
              <w:t>Оснаживање жена да се обраћају за заштиту и остваривање својих права</w:t>
            </w:r>
          </w:p>
        </w:tc>
      </w:tr>
      <w:tr w:rsidR="0036767B" w:rsidRPr="00A07645" w14:paraId="1931ED0C" w14:textId="77777777" w:rsidTr="00C363D4">
        <w:tc>
          <w:tcPr>
            <w:tcW w:w="2273" w:type="dxa"/>
            <w:shd w:val="clear" w:color="auto" w:fill="F2F2F2" w:themeFill="background1" w:themeFillShade="F2"/>
          </w:tcPr>
          <w:p w14:paraId="2F01DCBA" w14:textId="07F1B03D"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lastRenderedPageBreak/>
              <w:t>Назив индикатора</w:t>
            </w:r>
          </w:p>
        </w:tc>
        <w:tc>
          <w:tcPr>
            <w:tcW w:w="1418" w:type="dxa"/>
            <w:shd w:val="clear" w:color="auto" w:fill="F2F2F2" w:themeFill="background1" w:themeFillShade="F2"/>
          </w:tcPr>
          <w:p w14:paraId="757D97EB" w14:textId="5E02DC3D"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6E3A1618" w14:textId="2EC80653"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56E7D25" w14:textId="4AA762C9"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68" w:type="dxa"/>
            <w:shd w:val="clear" w:color="auto" w:fill="F2F2F2" w:themeFill="background1" w:themeFillShade="F2"/>
          </w:tcPr>
          <w:p w14:paraId="3AC3D9F8" w14:textId="1285A18C"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22" w:type="dxa"/>
            <w:shd w:val="clear" w:color="auto" w:fill="F2F2F2" w:themeFill="background1" w:themeFillShade="F2"/>
          </w:tcPr>
          <w:p w14:paraId="068DDDA8" w14:textId="2B933A3F"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04" w:type="dxa"/>
            <w:shd w:val="clear" w:color="auto" w:fill="F2F2F2" w:themeFill="background1" w:themeFillShade="F2"/>
          </w:tcPr>
          <w:p w14:paraId="0B7D325A" w14:textId="4A2E5A2E"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06" w:type="dxa"/>
            <w:shd w:val="clear" w:color="auto" w:fill="F2F2F2" w:themeFill="background1" w:themeFillShade="F2"/>
          </w:tcPr>
          <w:p w14:paraId="5D0162A3" w14:textId="6F4661A3"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36767B" w:rsidRPr="00A07645" w14:paraId="0B1782D5" w14:textId="77777777" w:rsidTr="00C363D4">
        <w:tc>
          <w:tcPr>
            <w:tcW w:w="2273" w:type="dxa"/>
            <w:shd w:val="clear" w:color="auto" w:fill="auto"/>
          </w:tcPr>
          <w:p w14:paraId="2B5F9311" w14:textId="7A1C9CA1"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Повећање броја притужби жена жртава насиља, припадница националних мањина, жена са инвалидитетом, старијих жена и ЛГБТИ жена</w:t>
            </w:r>
          </w:p>
        </w:tc>
        <w:tc>
          <w:tcPr>
            <w:tcW w:w="1418" w:type="dxa"/>
            <w:shd w:val="clear" w:color="auto" w:fill="auto"/>
          </w:tcPr>
          <w:p w14:paraId="0C99C560" w14:textId="36B1B46A"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дражавних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0235B152" w14:textId="5A631DF3" w:rsidR="0036767B" w:rsidRPr="00A07645" w:rsidRDefault="0036767B" w:rsidP="00E16454">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60E0482A" w14:textId="2780CC25"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173D6800" w14:textId="13246B41"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110</w:t>
            </w:r>
          </w:p>
        </w:tc>
        <w:tc>
          <w:tcPr>
            <w:tcW w:w="922" w:type="dxa"/>
            <w:shd w:val="clear" w:color="auto" w:fill="auto"/>
          </w:tcPr>
          <w:p w14:paraId="29CB9255" w14:textId="732238E3" w:rsidR="0036767B" w:rsidRPr="00A07645" w:rsidRDefault="00C363D4" w:rsidP="0036767B">
            <w:pPr>
              <w:jc w:val="center"/>
              <w:rPr>
                <w:rFonts w:cstheme="minorHAnsi"/>
                <w:b/>
                <w:bCs/>
                <w:noProof/>
                <w:sz w:val="18"/>
                <w:szCs w:val="18"/>
                <w:lang w:val="sr-Cyrl-RS"/>
              </w:rPr>
            </w:pPr>
            <w:r w:rsidRPr="00A07645">
              <w:rPr>
                <w:rFonts w:cstheme="minorHAnsi"/>
                <w:noProof/>
                <w:color w:val="000000"/>
                <w:sz w:val="20"/>
                <w:szCs w:val="20"/>
                <w:lang w:val="sr-Cyrl-RS"/>
              </w:rPr>
              <w:t>120</w:t>
            </w:r>
          </w:p>
        </w:tc>
        <w:tc>
          <w:tcPr>
            <w:tcW w:w="804" w:type="dxa"/>
            <w:shd w:val="clear" w:color="auto" w:fill="auto"/>
          </w:tcPr>
          <w:p w14:paraId="01B9818D" w14:textId="035C466C"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w:t>
            </w:r>
            <w:r w:rsidR="00C363D4" w:rsidRPr="00A07645">
              <w:rPr>
                <w:rFonts w:cstheme="minorHAnsi"/>
                <w:noProof/>
                <w:color w:val="000000"/>
                <w:sz w:val="20"/>
                <w:szCs w:val="20"/>
                <w:lang w:val="sr-Cyrl-RS"/>
              </w:rPr>
              <w:t>35</w:t>
            </w:r>
          </w:p>
        </w:tc>
        <w:tc>
          <w:tcPr>
            <w:tcW w:w="906" w:type="dxa"/>
            <w:shd w:val="clear" w:color="auto" w:fill="auto"/>
          </w:tcPr>
          <w:p w14:paraId="44ABBA51" w14:textId="09CBDB34"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w:t>
            </w:r>
            <w:r w:rsidR="00C363D4" w:rsidRPr="00A07645">
              <w:rPr>
                <w:rFonts w:cstheme="minorHAnsi"/>
                <w:noProof/>
                <w:color w:val="000000"/>
                <w:sz w:val="20"/>
                <w:szCs w:val="20"/>
                <w:lang w:val="sr-Cyrl-RS"/>
              </w:rPr>
              <w:t>40</w:t>
            </w:r>
          </w:p>
        </w:tc>
      </w:tr>
      <w:tr w:rsidR="0036767B" w:rsidRPr="00A07645" w14:paraId="4B7CA5E5" w14:textId="77777777" w:rsidTr="00C363D4">
        <w:tc>
          <w:tcPr>
            <w:tcW w:w="2273" w:type="dxa"/>
            <w:shd w:val="clear" w:color="auto" w:fill="auto"/>
          </w:tcPr>
          <w:p w14:paraId="2002E1D9" w14:textId="61715BDD"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 xml:space="preserve">Проценат притужби које су поднеле жене </w:t>
            </w:r>
          </w:p>
        </w:tc>
        <w:tc>
          <w:tcPr>
            <w:tcW w:w="1418" w:type="dxa"/>
            <w:shd w:val="clear" w:color="auto" w:fill="auto"/>
          </w:tcPr>
          <w:p w14:paraId="299F0BB7" w14:textId="54DE180F"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дражавних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559122B4" w14:textId="41946773" w:rsidR="0036767B" w:rsidRPr="00A07645" w:rsidRDefault="00C363D4" w:rsidP="00E16454">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850" w:type="dxa"/>
            <w:shd w:val="clear" w:color="auto" w:fill="auto"/>
          </w:tcPr>
          <w:p w14:paraId="3BED2836" w14:textId="2E74404A"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142C6AC6" w14:textId="3CD32D0D"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922" w:type="dxa"/>
            <w:shd w:val="clear" w:color="auto" w:fill="auto"/>
          </w:tcPr>
          <w:p w14:paraId="0708E887" w14:textId="0C742138"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33</w:t>
            </w:r>
          </w:p>
        </w:tc>
        <w:tc>
          <w:tcPr>
            <w:tcW w:w="804" w:type="dxa"/>
            <w:shd w:val="clear" w:color="auto" w:fill="auto"/>
          </w:tcPr>
          <w:p w14:paraId="7BCD382A" w14:textId="5E2B1E7C"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35</w:t>
            </w:r>
          </w:p>
        </w:tc>
        <w:tc>
          <w:tcPr>
            <w:tcW w:w="906" w:type="dxa"/>
            <w:shd w:val="clear" w:color="auto" w:fill="auto"/>
          </w:tcPr>
          <w:p w14:paraId="0AF09B26" w14:textId="373D5D4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37</w:t>
            </w:r>
          </w:p>
        </w:tc>
      </w:tr>
      <w:tr w:rsidR="0036767B" w:rsidRPr="00A07645" w14:paraId="3A90DA13" w14:textId="77777777" w:rsidTr="00CA7B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8"/>
            <w:tcBorders>
              <w:top w:val="single" w:sz="4" w:space="0" w:color="auto"/>
              <w:left w:val="single" w:sz="4" w:space="0" w:color="auto"/>
              <w:bottom w:val="single" w:sz="4" w:space="0" w:color="auto"/>
              <w:right w:val="single" w:sz="4" w:space="0" w:color="auto"/>
            </w:tcBorders>
            <w:shd w:val="clear" w:color="auto" w:fill="FFC000"/>
          </w:tcPr>
          <w:p w14:paraId="48304BA7" w14:textId="77777777" w:rsidR="0036767B" w:rsidRPr="00A07645" w:rsidRDefault="0036767B" w:rsidP="0036767B">
            <w:pPr>
              <w:rPr>
                <w:rFonts w:cstheme="minorHAnsi"/>
                <w:b/>
                <w:bCs/>
                <w:noProof/>
                <w:sz w:val="20"/>
                <w:szCs w:val="20"/>
                <w:lang w:val="sr-Cyrl-RS"/>
              </w:rPr>
            </w:pPr>
            <w:r w:rsidRPr="00A07645">
              <w:rPr>
                <w:rFonts w:cstheme="minorHAnsi"/>
                <w:b/>
                <w:bCs/>
                <w:noProof/>
                <w:sz w:val="20"/>
                <w:szCs w:val="20"/>
                <w:lang w:val="sr-Cyrl-RS"/>
              </w:rPr>
              <w:t>Коментар</w:t>
            </w:r>
          </w:p>
          <w:p w14:paraId="7FD31DDB" w14:textId="77777777"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Заштитник грађана  увео  је  родну  перспективу  у  Програм  1001 </w:t>
            </w:r>
            <w:r w:rsidRPr="00A07645">
              <w:rPr>
                <w:rFonts w:cstheme="minorHAnsi"/>
                <w:i/>
                <w:iCs/>
                <w:noProof/>
                <w:sz w:val="20"/>
                <w:szCs w:val="20"/>
                <w:lang w:val="sr-Cyrl-RS"/>
              </w:rPr>
              <w:t>Унапређење и заштита људских и мањинских права и слобода</w:t>
            </w:r>
            <w:r w:rsidRPr="00A07645">
              <w:rPr>
                <w:rFonts w:cstheme="minorHAnsi"/>
                <w:noProof/>
                <w:sz w:val="20"/>
                <w:szCs w:val="20"/>
                <w:lang w:val="sr-Cyrl-RS"/>
              </w:rPr>
              <w:t xml:space="preserve">, Циљ 4 </w:t>
            </w:r>
            <w:r w:rsidRPr="00A07645">
              <w:rPr>
                <w:rFonts w:cstheme="minorHAnsi"/>
                <w:i/>
                <w:iCs/>
                <w:noProof/>
                <w:sz w:val="20"/>
                <w:szCs w:val="20"/>
                <w:lang w:val="sr-Cyrl-RS"/>
              </w:rPr>
              <w:t>Оснаживање жена да се обраћају за заштиту и остваривање својих права</w:t>
            </w:r>
            <w:r w:rsidRPr="00A07645">
              <w:rPr>
                <w:rFonts w:cstheme="minorHAnsi"/>
                <w:noProof/>
                <w:sz w:val="20"/>
                <w:szCs w:val="20"/>
                <w:lang w:val="sr-Cyrl-RS"/>
              </w:rPr>
              <w:t>.  Кроз овај индикатор буџетски корисник на правилан начин употребљава РОБ како би мерио ефикасност јавних средстава усмерених на пружање додатне подршке мање заступљеном полу за коришћење институције Заштитника грађана као подршке у заштити и остваривању својих права. Оба индикатора су била дефинисана и у буџету за 2020. годину међутим није јасно зашто су пројектоване вредности оба индикатора у односу на прошлу годину смањене.</w:t>
            </w:r>
          </w:p>
          <w:p w14:paraId="612D52BE" w14:textId="77777777"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Индикатор 1 </w:t>
            </w:r>
            <w:r w:rsidRPr="00A07645">
              <w:rPr>
                <w:rFonts w:cstheme="minorHAnsi"/>
                <w:i/>
                <w:iCs/>
                <w:noProof/>
                <w:sz w:val="20"/>
                <w:szCs w:val="20"/>
                <w:lang w:val="sr-Cyrl-RS"/>
              </w:rPr>
              <w:t>Повећање броја притужби жена жртава насиља, припадница националних мањина, жена са инвалидитетом, старијих жена и ЛГБТИ жена</w:t>
            </w:r>
            <w:r w:rsidRPr="00A07645">
              <w:rPr>
                <w:rFonts w:cstheme="minorHAnsi"/>
                <w:noProof/>
                <w:sz w:val="20"/>
                <w:szCs w:val="20"/>
                <w:lang w:val="sr-Cyrl-RS"/>
              </w:rPr>
              <w:t xml:space="preserve"> прецизира које групе жена су од посебног интереса за Заштитника грађана. У базној години (2018.) било је укупно 110 притужби. Без додатног објашњења у коментару, није јасно због чега су пројектоване вредности за 2021 – 2023. годину смањене у односу на </w:t>
            </w:r>
            <w:r w:rsidRPr="00A07645">
              <w:rPr>
                <w:rFonts w:cstheme="minorHAnsi"/>
                <w:noProof/>
                <w:sz w:val="20"/>
                <w:szCs w:val="20"/>
                <w:lang w:val="sr-Cyrl-RS"/>
              </w:rPr>
              <w:lastRenderedPageBreak/>
              <w:t>вредности из 2020. године. Посматрано у континуитету финансирања политика између два буџетска циклуса, чини се да ове промене вредности индикатора без адекватног образложења а посебно посматрајући и жељене промене нису у сагласности са жељеним правцем промене.</w:t>
            </w:r>
          </w:p>
          <w:p w14:paraId="60BFD665" w14:textId="22CC2A5A" w:rsidR="0036767B" w:rsidRPr="00A07645" w:rsidRDefault="0036767B" w:rsidP="0036767B">
            <w:pPr>
              <w:jc w:val="both"/>
              <w:rPr>
                <w:rFonts w:cstheme="minorHAnsi"/>
                <w:noProof/>
                <w:sz w:val="20"/>
                <w:szCs w:val="20"/>
                <w:lang w:val="sr-Cyrl-RS"/>
              </w:rPr>
            </w:pPr>
            <w:r w:rsidRPr="00A07645">
              <w:rPr>
                <w:rFonts w:cstheme="minorHAnsi"/>
                <w:noProof/>
                <w:sz w:val="20"/>
                <w:szCs w:val="20"/>
                <w:lang w:val="sr-Cyrl-RS"/>
              </w:rPr>
              <w:t xml:space="preserve">Индикатор 2. </w:t>
            </w:r>
            <w:r w:rsidRPr="00A07645">
              <w:rPr>
                <w:rFonts w:cstheme="minorHAnsi"/>
                <w:i/>
                <w:iCs/>
                <w:noProof/>
                <w:sz w:val="20"/>
                <w:szCs w:val="20"/>
                <w:lang w:val="sr-Cyrl-RS"/>
              </w:rPr>
              <w:t>Проценат притужби које су поднеле жене</w:t>
            </w:r>
            <w:r w:rsidRPr="00A07645">
              <w:rPr>
                <w:rFonts w:cstheme="minorHAnsi"/>
                <w:noProof/>
                <w:sz w:val="20"/>
                <w:szCs w:val="20"/>
                <w:lang w:val="sr-Cyrl-RS"/>
              </w:rPr>
              <w:t xml:space="preserve">, мери равномерно обраћање жена Заштитнику грађана. Овај индикатор се такође понавља у односу на 2020. годину, међутим, као и у случају Индикатора 1, његове пројектоване вредности се смањују у односу на оне планиране буџетом за претходну годину. Без додатног коментара није јасно због чега је дошло до смањења пројектованих вредности индикатора посебно посматрајући два буџетска циклуса као континуиране процесе у оквиру којих се финансирају мере јавних политика. Сходно томе, није јасна одлука да се у два буџетска циклуса вредности индикатора измене у негативном правцу без адекватног образложења. Препорука је да се у извештају о учинку обајасни ова одлука. </w:t>
            </w:r>
          </w:p>
        </w:tc>
      </w:tr>
      <w:tr w:rsidR="0036767B" w:rsidRPr="00A07645" w14:paraId="175305A0" w14:textId="77777777" w:rsidTr="00C363D4">
        <w:tc>
          <w:tcPr>
            <w:tcW w:w="3691" w:type="dxa"/>
            <w:gridSpan w:val="2"/>
            <w:tcBorders>
              <w:top w:val="nil"/>
              <w:left w:val="nil"/>
              <w:bottom w:val="nil"/>
              <w:right w:val="nil"/>
            </w:tcBorders>
          </w:tcPr>
          <w:p w14:paraId="620AEEA1" w14:textId="77777777" w:rsidR="0036767B" w:rsidRPr="00A07645" w:rsidRDefault="0036767B" w:rsidP="0036767B">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584" w:type="dxa"/>
            <w:gridSpan w:val="6"/>
            <w:tcBorders>
              <w:top w:val="nil"/>
              <w:left w:val="nil"/>
              <w:bottom w:val="nil"/>
              <w:right w:val="nil"/>
            </w:tcBorders>
          </w:tcPr>
          <w:p w14:paraId="58718DA0" w14:textId="10DF226A" w:rsidR="0036767B" w:rsidRPr="00A07645" w:rsidRDefault="0036767B" w:rsidP="0036767B">
            <w:pPr>
              <w:rPr>
                <w:rFonts w:cstheme="minorHAnsi"/>
                <w:noProof/>
                <w:lang w:val="sr-Cyrl-RS"/>
              </w:rPr>
            </w:pPr>
            <w:r w:rsidRPr="00A07645">
              <w:rPr>
                <w:rFonts w:cstheme="minorHAnsi"/>
                <w:noProof/>
                <w:lang w:val="sr-Cyrl-RS"/>
              </w:rPr>
              <w:t>0009</w:t>
            </w:r>
          </w:p>
        </w:tc>
      </w:tr>
      <w:tr w:rsidR="0036767B" w:rsidRPr="00A07645" w14:paraId="2D4BC08E" w14:textId="77777777" w:rsidTr="00C363D4">
        <w:tc>
          <w:tcPr>
            <w:tcW w:w="3691" w:type="dxa"/>
            <w:gridSpan w:val="2"/>
            <w:tcBorders>
              <w:top w:val="nil"/>
              <w:left w:val="nil"/>
              <w:bottom w:val="single" w:sz="4" w:space="0" w:color="auto"/>
              <w:right w:val="nil"/>
            </w:tcBorders>
          </w:tcPr>
          <w:p w14:paraId="670B7E13" w14:textId="77777777" w:rsidR="0036767B" w:rsidRPr="00A07645" w:rsidRDefault="0036767B" w:rsidP="0036767B">
            <w:pPr>
              <w:rPr>
                <w:rFonts w:cstheme="minorHAnsi"/>
                <w:i/>
                <w:iCs/>
                <w:noProof/>
                <w:lang w:val="sr-Cyrl-RS"/>
              </w:rPr>
            </w:pPr>
            <w:r w:rsidRPr="00A07645">
              <w:rPr>
                <w:rFonts w:cstheme="minorHAnsi"/>
                <w:i/>
                <w:iCs/>
                <w:noProof/>
                <w:lang w:val="sr-Cyrl-RS"/>
              </w:rPr>
              <w:t>Назив ПА/П</w:t>
            </w:r>
          </w:p>
        </w:tc>
        <w:tc>
          <w:tcPr>
            <w:tcW w:w="5584" w:type="dxa"/>
            <w:gridSpan w:val="6"/>
            <w:tcBorders>
              <w:top w:val="nil"/>
              <w:left w:val="nil"/>
              <w:bottom w:val="single" w:sz="4" w:space="0" w:color="auto"/>
              <w:right w:val="nil"/>
            </w:tcBorders>
          </w:tcPr>
          <w:p w14:paraId="3EF08C86" w14:textId="77777777" w:rsidR="0036767B" w:rsidRPr="00A07645" w:rsidRDefault="0036767B" w:rsidP="0036767B">
            <w:pPr>
              <w:rPr>
                <w:rFonts w:cstheme="minorHAnsi"/>
                <w:noProof/>
                <w:lang w:val="sr-Cyrl-RS"/>
              </w:rPr>
            </w:pPr>
            <w:r w:rsidRPr="00A07645">
              <w:rPr>
                <w:rFonts w:cstheme="minorHAnsi"/>
                <w:noProof/>
                <w:lang w:val="sr-Cyrl-RS"/>
              </w:rPr>
              <w:t>Контрола законитости поступања органа јавне управе</w:t>
            </w:r>
          </w:p>
        </w:tc>
      </w:tr>
      <w:tr w:rsidR="0036767B" w:rsidRPr="00A07645" w14:paraId="5FD96D3A" w14:textId="77777777" w:rsidTr="00C363D4">
        <w:tc>
          <w:tcPr>
            <w:tcW w:w="2273" w:type="dxa"/>
            <w:shd w:val="clear" w:color="auto" w:fill="auto"/>
          </w:tcPr>
          <w:p w14:paraId="4E26D330" w14:textId="77777777" w:rsidR="0036767B" w:rsidRPr="00A07645" w:rsidRDefault="0036767B" w:rsidP="0036767B">
            <w:pPr>
              <w:rPr>
                <w:rFonts w:cstheme="minorHAnsi"/>
                <w:b/>
                <w:bCs/>
                <w:noProof/>
                <w:sz w:val="18"/>
                <w:szCs w:val="18"/>
                <w:lang w:val="sr-Cyrl-RS"/>
              </w:rPr>
            </w:pPr>
            <w:r w:rsidRPr="00A07645">
              <w:rPr>
                <w:rFonts w:cstheme="minorHAnsi"/>
                <w:b/>
                <w:bCs/>
                <w:noProof/>
                <w:sz w:val="20"/>
                <w:szCs w:val="20"/>
                <w:lang w:val="sr-Cyrl-RS"/>
              </w:rPr>
              <w:t>Назив циља</w:t>
            </w:r>
          </w:p>
        </w:tc>
        <w:tc>
          <w:tcPr>
            <w:tcW w:w="7002" w:type="dxa"/>
            <w:gridSpan w:val="7"/>
            <w:shd w:val="clear" w:color="auto" w:fill="auto"/>
          </w:tcPr>
          <w:p w14:paraId="4280BCD7" w14:textId="6E395CFA" w:rsidR="0036767B" w:rsidRPr="00A07645" w:rsidRDefault="0036767B" w:rsidP="0036767B">
            <w:pPr>
              <w:jc w:val="both"/>
              <w:rPr>
                <w:rFonts w:cstheme="minorHAnsi"/>
                <w:noProof/>
                <w:lang w:val="sr-Cyrl-RS"/>
              </w:rPr>
            </w:pPr>
            <w:r w:rsidRPr="00A07645">
              <w:rPr>
                <w:rFonts w:cstheme="minorHAnsi"/>
                <w:b/>
                <w:bCs/>
                <w:noProof/>
                <w:sz w:val="20"/>
                <w:szCs w:val="20"/>
                <w:lang w:val="sr-Cyrl-RS"/>
              </w:rPr>
              <w:t>Промоција људских права и слобода са фокусом на права националних мањина, особа са инвалидитетом, права детета, права лишених слободе, права ЛГБТИ особа и остваривање принципа родне равноправности</w:t>
            </w:r>
          </w:p>
        </w:tc>
      </w:tr>
      <w:tr w:rsidR="0036767B" w:rsidRPr="00A07645" w14:paraId="05B6AC32" w14:textId="77777777" w:rsidTr="00C363D4">
        <w:tc>
          <w:tcPr>
            <w:tcW w:w="2273" w:type="dxa"/>
            <w:shd w:val="clear" w:color="auto" w:fill="F2F2F2" w:themeFill="background1" w:themeFillShade="F2"/>
          </w:tcPr>
          <w:p w14:paraId="33404434"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8" w:type="dxa"/>
            <w:shd w:val="clear" w:color="auto" w:fill="F2F2F2" w:themeFill="background1" w:themeFillShade="F2"/>
          </w:tcPr>
          <w:p w14:paraId="43855B94"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6E170AB0"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501FE8C"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68" w:type="dxa"/>
            <w:shd w:val="clear" w:color="auto" w:fill="F2F2F2" w:themeFill="background1" w:themeFillShade="F2"/>
          </w:tcPr>
          <w:p w14:paraId="388EF709"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22" w:type="dxa"/>
            <w:shd w:val="clear" w:color="auto" w:fill="F2F2F2" w:themeFill="background1" w:themeFillShade="F2"/>
          </w:tcPr>
          <w:p w14:paraId="5FA7D442" w14:textId="0A3B263F"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04" w:type="dxa"/>
            <w:shd w:val="clear" w:color="auto" w:fill="F2F2F2" w:themeFill="background1" w:themeFillShade="F2"/>
          </w:tcPr>
          <w:p w14:paraId="4486C676" w14:textId="1A36EE18"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06" w:type="dxa"/>
            <w:shd w:val="clear" w:color="auto" w:fill="F2F2F2" w:themeFill="background1" w:themeFillShade="F2"/>
          </w:tcPr>
          <w:p w14:paraId="01787895" w14:textId="4858D2D4"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36767B" w:rsidRPr="00A07645" w14:paraId="4DE12C2A" w14:textId="77777777" w:rsidTr="00C363D4">
        <w:tc>
          <w:tcPr>
            <w:tcW w:w="2273" w:type="dxa"/>
            <w:shd w:val="clear" w:color="auto" w:fill="auto"/>
          </w:tcPr>
          <w:p w14:paraId="4BF8B941" w14:textId="7966195B"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 xml:space="preserve">Број активности посвећених подизању свести и оснаживању жена из руралних крајева за учешће у јавном животу и доношење одлука на локалном нивоу (у Саветима месних заједница), у сарадњи са локалним механизмима за родну равноправност и женским организацијама </w:t>
            </w:r>
          </w:p>
        </w:tc>
        <w:tc>
          <w:tcPr>
            <w:tcW w:w="1418" w:type="dxa"/>
            <w:shd w:val="clear" w:color="auto" w:fill="auto"/>
          </w:tcPr>
          <w:p w14:paraId="1FE7D5B4" w14:textId="129CED21"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 Службени гласник Републике Србије, вебсајт Народне скупштине , извештаји НПМ-ово Југоисточне Европе</w:t>
            </w:r>
          </w:p>
        </w:tc>
        <w:tc>
          <w:tcPr>
            <w:tcW w:w="1134" w:type="dxa"/>
            <w:shd w:val="clear" w:color="auto" w:fill="auto"/>
          </w:tcPr>
          <w:p w14:paraId="1BFE21E0" w14:textId="5430E7A8"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7F664CC9"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129CC6FD"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w:t>
            </w:r>
          </w:p>
        </w:tc>
        <w:tc>
          <w:tcPr>
            <w:tcW w:w="922" w:type="dxa"/>
            <w:shd w:val="clear" w:color="auto" w:fill="auto"/>
          </w:tcPr>
          <w:p w14:paraId="238A9714" w14:textId="7ACC786F"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804" w:type="dxa"/>
            <w:shd w:val="clear" w:color="auto" w:fill="auto"/>
          </w:tcPr>
          <w:p w14:paraId="16D29277"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w:t>
            </w:r>
          </w:p>
        </w:tc>
        <w:tc>
          <w:tcPr>
            <w:tcW w:w="906" w:type="dxa"/>
            <w:shd w:val="clear" w:color="auto" w:fill="auto"/>
          </w:tcPr>
          <w:p w14:paraId="27499B8D" w14:textId="40C5ADCB"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w:t>
            </w:r>
          </w:p>
        </w:tc>
      </w:tr>
      <w:tr w:rsidR="0036767B" w:rsidRPr="00A07645" w14:paraId="32443BB2" w14:textId="77777777" w:rsidTr="00C363D4">
        <w:tc>
          <w:tcPr>
            <w:tcW w:w="2273" w:type="dxa"/>
            <w:shd w:val="clear" w:color="auto" w:fill="auto"/>
          </w:tcPr>
          <w:p w14:paraId="52682D16"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активности у вези са Панелом младих саветника Заштитника грађана</w:t>
            </w:r>
          </w:p>
        </w:tc>
        <w:tc>
          <w:tcPr>
            <w:tcW w:w="1418" w:type="dxa"/>
            <w:shd w:val="clear" w:color="auto" w:fill="auto"/>
          </w:tcPr>
          <w:p w14:paraId="01967911" w14:textId="2941C3DC"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 xml:space="preserve">Извештаји Заштитника грађана са статистиком, вебсајт Заштитника грађана, извештаји државних органа , Службени гласник Републике Србије, вебсајт Народне </w:t>
            </w:r>
            <w:r w:rsidRPr="00A07645">
              <w:rPr>
                <w:rFonts w:cstheme="minorHAnsi"/>
                <w:noProof/>
                <w:color w:val="000000"/>
                <w:sz w:val="20"/>
                <w:szCs w:val="20"/>
                <w:lang w:val="sr-Cyrl-RS"/>
              </w:rPr>
              <w:lastRenderedPageBreak/>
              <w:t>скупштине , извештаји НПМ-ово Југоисточне Европе</w:t>
            </w:r>
          </w:p>
        </w:tc>
        <w:tc>
          <w:tcPr>
            <w:tcW w:w="1134" w:type="dxa"/>
            <w:shd w:val="clear" w:color="auto" w:fill="auto"/>
          </w:tcPr>
          <w:p w14:paraId="04AF2D03" w14:textId="29F85384"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lastRenderedPageBreak/>
              <w:t>Број</w:t>
            </w:r>
          </w:p>
        </w:tc>
        <w:tc>
          <w:tcPr>
            <w:tcW w:w="850" w:type="dxa"/>
            <w:shd w:val="clear" w:color="auto" w:fill="auto"/>
          </w:tcPr>
          <w:p w14:paraId="4F5E8988"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68" w:type="dxa"/>
            <w:shd w:val="clear" w:color="auto" w:fill="auto"/>
          </w:tcPr>
          <w:p w14:paraId="78CF09A4"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80</w:t>
            </w:r>
          </w:p>
        </w:tc>
        <w:tc>
          <w:tcPr>
            <w:tcW w:w="922" w:type="dxa"/>
            <w:shd w:val="clear" w:color="auto" w:fill="auto"/>
          </w:tcPr>
          <w:p w14:paraId="39B1D45C" w14:textId="56202163"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80</w:t>
            </w:r>
          </w:p>
        </w:tc>
        <w:tc>
          <w:tcPr>
            <w:tcW w:w="804" w:type="dxa"/>
            <w:shd w:val="clear" w:color="auto" w:fill="auto"/>
          </w:tcPr>
          <w:p w14:paraId="762CA9F5" w14:textId="3E8D67FF"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90</w:t>
            </w:r>
          </w:p>
        </w:tc>
        <w:tc>
          <w:tcPr>
            <w:tcW w:w="906" w:type="dxa"/>
            <w:shd w:val="clear" w:color="auto" w:fill="auto"/>
          </w:tcPr>
          <w:p w14:paraId="2A81025C" w14:textId="2A292994"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100</w:t>
            </w:r>
          </w:p>
        </w:tc>
      </w:tr>
      <w:tr w:rsidR="0036767B" w:rsidRPr="00A07645" w14:paraId="6A6F918F" w14:textId="77777777" w:rsidTr="00C363D4">
        <w:tc>
          <w:tcPr>
            <w:tcW w:w="2273" w:type="dxa"/>
            <w:shd w:val="clear" w:color="auto" w:fill="auto"/>
          </w:tcPr>
          <w:p w14:paraId="7EB2DEF2"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едукативних и промотивних активности о правима ЛГБТИ особа</w:t>
            </w:r>
          </w:p>
        </w:tc>
        <w:tc>
          <w:tcPr>
            <w:tcW w:w="1418" w:type="dxa"/>
            <w:shd w:val="clear" w:color="auto" w:fill="auto"/>
          </w:tcPr>
          <w:p w14:paraId="2F1FEE77" w14:textId="5B03A39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770C0B24" w14:textId="7F521D48"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241461F6"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3CFED3D6"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w:t>
            </w:r>
          </w:p>
        </w:tc>
        <w:tc>
          <w:tcPr>
            <w:tcW w:w="922" w:type="dxa"/>
            <w:shd w:val="clear" w:color="auto" w:fill="auto"/>
          </w:tcPr>
          <w:p w14:paraId="17119ECC" w14:textId="3BB2082F"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7</w:t>
            </w:r>
          </w:p>
        </w:tc>
        <w:tc>
          <w:tcPr>
            <w:tcW w:w="804" w:type="dxa"/>
            <w:shd w:val="clear" w:color="auto" w:fill="auto"/>
          </w:tcPr>
          <w:p w14:paraId="1A05BAB9" w14:textId="2A6DF024"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8</w:t>
            </w:r>
          </w:p>
        </w:tc>
        <w:tc>
          <w:tcPr>
            <w:tcW w:w="906" w:type="dxa"/>
            <w:shd w:val="clear" w:color="auto" w:fill="auto"/>
          </w:tcPr>
          <w:p w14:paraId="68D9110A" w14:textId="2D97C0CC"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9</w:t>
            </w:r>
          </w:p>
        </w:tc>
      </w:tr>
      <w:tr w:rsidR="0036767B" w:rsidRPr="00A07645" w14:paraId="3310E37D" w14:textId="77777777" w:rsidTr="00C363D4">
        <w:tc>
          <w:tcPr>
            <w:tcW w:w="2273" w:type="dxa"/>
            <w:shd w:val="clear" w:color="auto" w:fill="auto"/>
          </w:tcPr>
          <w:p w14:paraId="55300E7D"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едукативних и промотивних активности у вези са унапређењем положаја и правима националних мањина, особама са инвалидитетом, права детета, права лица лишених слобода, права ЛГБТИ  особа и остваривање принципа родне равноправности</w:t>
            </w:r>
          </w:p>
        </w:tc>
        <w:tc>
          <w:tcPr>
            <w:tcW w:w="1418" w:type="dxa"/>
            <w:shd w:val="clear" w:color="auto" w:fill="auto"/>
          </w:tcPr>
          <w:p w14:paraId="2FA8AEB2" w14:textId="35A7BB70"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 Службени гласник Републике Србије, вебсајт Народне скупштине , извештаји НПМ-ово Југоисточне Европе</w:t>
            </w:r>
          </w:p>
        </w:tc>
        <w:tc>
          <w:tcPr>
            <w:tcW w:w="1134" w:type="dxa"/>
            <w:shd w:val="clear" w:color="auto" w:fill="auto"/>
          </w:tcPr>
          <w:p w14:paraId="7542C1F8" w14:textId="36E1680C"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1D184919"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68" w:type="dxa"/>
            <w:shd w:val="clear" w:color="auto" w:fill="auto"/>
          </w:tcPr>
          <w:p w14:paraId="47B8FD41"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922" w:type="dxa"/>
            <w:shd w:val="clear" w:color="auto" w:fill="auto"/>
          </w:tcPr>
          <w:p w14:paraId="1ED870CB"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52</w:t>
            </w:r>
          </w:p>
        </w:tc>
        <w:tc>
          <w:tcPr>
            <w:tcW w:w="804" w:type="dxa"/>
            <w:shd w:val="clear" w:color="auto" w:fill="auto"/>
          </w:tcPr>
          <w:p w14:paraId="706BEED7"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54</w:t>
            </w:r>
          </w:p>
        </w:tc>
        <w:tc>
          <w:tcPr>
            <w:tcW w:w="906" w:type="dxa"/>
            <w:shd w:val="clear" w:color="auto" w:fill="auto"/>
          </w:tcPr>
          <w:p w14:paraId="77B698CD"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55</w:t>
            </w:r>
          </w:p>
        </w:tc>
      </w:tr>
      <w:tr w:rsidR="0036767B" w:rsidRPr="00A07645" w14:paraId="30672C49" w14:textId="77777777" w:rsidTr="00C21C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65F4314" w14:textId="77777777" w:rsidR="0036767B" w:rsidRPr="00A07645" w:rsidRDefault="0036767B" w:rsidP="0036767B">
            <w:pPr>
              <w:rPr>
                <w:rFonts w:cstheme="minorHAnsi"/>
                <w:b/>
                <w:bCs/>
                <w:noProof/>
                <w:sz w:val="20"/>
                <w:szCs w:val="20"/>
                <w:lang w:val="sr-Cyrl-RS"/>
              </w:rPr>
            </w:pPr>
            <w:r w:rsidRPr="00A07645">
              <w:rPr>
                <w:rFonts w:cstheme="minorHAnsi"/>
                <w:b/>
                <w:bCs/>
                <w:noProof/>
                <w:sz w:val="20"/>
                <w:szCs w:val="20"/>
                <w:lang w:val="sr-Cyrl-RS"/>
              </w:rPr>
              <w:t>Коментар</w:t>
            </w:r>
          </w:p>
          <w:p w14:paraId="117E50D3" w14:textId="4A2FC9D8"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Буџетски корисник је адекватно и у складу са препорукама за РОБ дефинисао Циљ 3: </w:t>
            </w:r>
            <w:r w:rsidRPr="00A07645">
              <w:rPr>
                <w:rFonts w:cstheme="minorHAnsi"/>
                <w:i/>
                <w:iCs/>
                <w:noProof/>
                <w:sz w:val="20"/>
                <w:szCs w:val="20"/>
                <w:lang w:val="sr-Cyrl-RS"/>
              </w:rPr>
              <w:t>Промоција људских права и слобода са фокусом на права националних мањина, особа са инвалидитетом, права детета, права лишених слободе, права ЛГБТИ особа и остваривање принципа родне равноправности</w:t>
            </w:r>
            <w:r w:rsidRPr="00A07645">
              <w:rPr>
                <w:rFonts w:cstheme="minorHAnsi"/>
                <w:noProof/>
                <w:sz w:val="20"/>
                <w:szCs w:val="20"/>
                <w:lang w:val="sr-Cyrl-RS"/>
              </w:rPr>
              <w:t xml:space="preserve"> којим јасно интегрише родну равноправност. </w:t>
            </w:r>
          </w:p>
          <w:p w14:paraId="35EF5D2F" w14:textId="523F416B"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Индикатор 1. </w:t>
            </w:r>
            <w:r w:rsidRPr="00A07645">
              <w:rPr>
                <w:rFonts w:cstheme="minorHAnsi"/>
                <w:i/>
                <w:iCs/>
                <w:noProof/>
                <w:sz w:val="20"/>
                <w:szCs w:val="20"/>
                <w:lang w:val="sr-Cyrl-RS"/>
              </w:rPr>
              <w:t>Број активности посвећених подизању свести и оснаживању жена из руралних крајева за учешће у јавном животу и доношење одлука на локалном нивоу (у Саветима месних заједница), у сарадњи са локалним механизмима за родну равноправност и женским организацијама</w:t>
            </w:r>
            <w:r w:rsidRPr="00A07645">
              <w:rPr>
                <w:rFonts w:cstheme="minorHAnsi"/>
                <w:noProof/>
                <w:sz w:val="20"/>
                <w:szCs w:val="20"/>
                <w:lang w:val="sr-Cyrl-RS"/>
              </w:rPr>
              <w:t xml:space="preserve"> усмерен је на важну и недовољно укључену групу жена, а то су оне које живе на селу, као и на сарадњу са женским </w:t>
            </w:r>
            <w:r w:rsidRPr="00A07645">
              <w:rPr>
                <w:rFonts w:cstheme="minorHAnsi"/>
                <w:noProof/>
                <w:sz w:val="20"/>
                <w:szCs w:val="20"/>
                <w:lang w:val="sr-Cyrl-RS"/>
              </w:rPr>
              <w:lastRenderedPageBreak/>
              <w:t xml:space="preserve">организацијама, што је јако важно за остваривање родне равноправности. Иако је број активности дуплиран у односу на базну вредност, препорука је да се активности сукцесивно повећавају како би се у краћем временском року остварили видљивији ефекти у циљу подизања свести и оснаживања жена. </w:t>
            </w:r>
          </w:p>
          <w:p w14:paraId="3AD6A632" w14:textId="7902454D"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Индикатор 2. </w:t>
            </w:r>
            <w:r w:rsidRPr="00A07645">
              <w:rPr>
                <w:rFonts w:cstheme="minorHAnsi"/>
                <w:i/>
                <w:iCs/>
                <w:noProof/>
                <w:sz w:val="20"/>
                <w:szCs w:val="20"/>
                <w:lang w:val="sr-Cyrl-RS"/>
              </w:rPr>
              <w:t>Број активности у вези са Панелом младих саветника</w:t>
            </w:r>
            <w:r w:rsidRPr="00A07645">
              <w:rPr>
                <w:rFonts w:cstheme="minorHAnsi"/>
                <w:noProof/>
                <w:sz w:val="20"/>
                <w:szCs w:val="20"/>
                <w:lang w:val="sr-Cyrl-RS"/>
              </w:rPr>
              <w:t xml:space="preserve"> Заштитник грађана прати још једну важну групу која се састоји од младића и девојака. Бројчани подаци о учесницима у панелима доступни су и разврстани по полу у Извештају Заштитника грађана, а обезбеђено је равномерно учешће девојака и младића у Панелима. </w:t>
            </w:r>
          </w:p>
          <w:p w14:paraId="57B2A900" w14:textId="77777777"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Индикатор 3. </w:t>
            </w:r>
            <w:r w:rsidRPr="00A07645">
              <w:rPr>
                <w:rFonts w:cstheme="minorHAnsi"/>
                <w:i/>
                <w:iCs/>
                <w:noProof/>
                <w:sz w:val="20"/>
                <w:szCs w:val="20"/>
                <w:lang w:val="sr-Cyrl-RS"/>
              </w:rPr>
              <w:t xml:space="preserve">Број едукативних и промотивних активности о правима ЛГБТИ особа </w:t>
            </w:r>
            <w:r w:rsidRPr="00A07645">
              <w:rPr>
                <w:rFonts w:cstheme="minorHAnsi"/>
                <w:noProof/>
                <w:sz w:val="20"/>
                <w:szCs w:val="20"/>
                <w:lang w:val="sr-Cyrl-RS"/>
              </w:rPr>
              <w:t>такође припада РОБ индикаторима.</w:t>
            </w:r>
          </w:p>
          <w:p w14:paraId="7C0A40DC" w14:textId="77777777" w:rsidR="0036767B" w:rsidRPr="00A07645" w:rsidRDefault="0036767B" w:rsidP="0036767B">
            <w:pPr>
              <w:contextualSpacing/>
              <w:jc w:val="both"/>
              <w:rPr>
                <w:rFonts w:cstheme="minorHAnsi"/>
                <w:noProof/>
                <w:sz w:val="20"/>
                <w:szCs w:val="20"/>
                <w:lang w:val="sr-Cyrl-RS"/>
              </w:rPr>
            </w:pPr>
            <w:r w:rsidRPr="00A07645">
              <w:rPr>
                <w:rFonts w:cstheme="minorHAnsi"/>
                <w:noProof/>
                <w:sz w:val="20"/>
                <w:szCs w:val="20"/>
                <w:lang w:val="sr-Cyrl-RS"/>
              </w:rPr>
              <w:t xml:space="preserve">Индикатор 4. </w:t>
            </w:r>
            <w:r w:rsidRPr="00A07645">
              <w:rPr>
                <w:rFonts w:cstheme="minorHAnsi"/>
                <w:i/>
                <w:iCs/>
                <w:noProof/>
                <w:sz w:val="20"/>
                <w:szCs w:val="20"/>
                <w:lang w:val="sr-Cyrl-RS"/>
              </w:rPr>
              <w:t>Број едукативних и промотивних активности у вези са унапређењем положаја и правима националних мањина, особама са инвалидитетом, права детета, права лица лишених слобода, права ЛГБТИ особа и остваривање принципа родне равноправности</w:t>
            </w:r>
            <w:r w:rsidRPr="00A07645">
              <w:rPr>
                <w:rFonts w:cstheme="minorHAnsi"/>
                <w:noProof/>
                <w:sz w:val="20"/>
                <w:szCs w:val="20"/>
                <w:lang w:val="sr-Cyrl-RS"/>
              </w:rPr>
              <w:t xml:space="preserve"> такође припада РОБ индикаторима.</w:t>
            </w:r>
          </w:p>
        </w:tc>
      </w:tr>
      <w:tr w:rsidR="0036767B" w:rsidRPr="00A07645" w14:paraId="13973E15" w14:textId="77777777" w:rsidTr="00C363D4">
        <w:tc>
          <w:tcPr>
            <w:tcW w:w="2273" w:type="dxa"/>
            <w:shd w:val="clear" w:color="auto" w:fill="auto"/>
          </w:tcPr>
          <w:p w14:paraId="011AC9CF" w14:textId="77777777" w:rsidR="0036767B" w:rsidRPr="00A07645" w:rsidRDefault="0036767B" w:rsidP="0036767B">
            <w:pPr>
              <w:rPr>
                <w:rFonts w:cstheme="minorHAnsi"/>
                <w:b/>
                <w:bCs/>
                <w:noProof/>
                <w:sz w:val="18"/>
                <w:szCs w:val="18"/>
                <w:lang w:val="sr-Cyrl-RS"/>
              </w:rPr>
            </w:pPr>
            <w:r w:rsidRPr="00A07645">
              <w:rPr>
                <w:rFonts w:cstheme="minorHAnsi"/>
                <w:b/>
                <w:bCs/>
                <w:noProof/>
                <w:sz w:val="20"/>
                <w:szCs w:val="20"/>
                <w:lang w:val="sr-Cyrl-RS"/>
              </w:rPr>
              <w:lastRenderedPageBreak/>
              <w:t>Назив циља</w:t>
            </w:r>
          </w:p>
        </w:tc>
        <w:tc>
          <w:tcPr>
            <w:tcW w:w="7002" w:type="dxa"/>
            <w:gridSpan w:val="7"/>
            <w:shd w:val="clear" w:color="auto" w:fill="auto"/>
          </w:tcPr>
          <w:p w14:paraId="7BBCC324" w14:textId="77777777" w:rsidR="0036767B" w:rsidRPr="00A07645" w:rsidRDefault="0036767B" w:rsidP="0036767B">
            <w:pPr>
              <w:jc w:val="both"/>
              <w:rPr>
                <w:rFonts w:cstheme="minorHAnsi"/>
                <w:noProof/>
                <w:lang w:val="sr-Cyrl-RS"/>
              </w:rPr>
            </w:pPr>
            <w:r w:rsidRPr="00A07645">
              <w:rPr>
                <w:rFonts w:cstheme="minorHAnsi"/>
                <w:b/>
                <w:bCs/>
                <w:noProof/>
                <w:sz w:val="20"/>
                <w:szCs w:val="20"/>
                <w:lang w:val="sr-Cyrl-RS"/>
              </w:rPr>
              <w:t>Унапређење ефикасности и транспарентности рада органа јавне власти а нарочито у односу на  права националних мањина, особама са инвалидитетом, права детета, права лишених слободе, права ЛГБТИ особа и остваривање принципа родне равноправности</w:t>
            </w:r>
          </w:p>
        </w:tc>
      </w:tr>
      <w:tr w:rsidR="0036767B" w:rsidRPr="00A07645" w14:paraId="2E974354" w14:textId="77777777" w:rsidTr="00C363D4">
        <w:tc>
          <w:tcPr>
            <w:tcW w:w="2273" w:type="dxa"/>
            <w:shd w:val="clear" w:color="auto" w:fill="F2F2F2" w:themeFill="background1" w:themeFillShade="F2"/>
          </w:tcPr>
          <w:p w14:paraId="2C357057"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8" w:type="dxa"/>
            <w:shd w:val="clear" w:color="auto" w:fill="F2F2F2" w:themeFill="background1" w:themeFillShade="F2"/>
          </w:tcPr>
          <w:p w14:paraId="192382BD"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025B4AEE"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3563DC5"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68" w:type="dxa"/>
            <w:shd w:val="clear" w:color="auto" w:fill="F2F2F2" w:themeFill="background1" w:themeFillShade="F2"/>
          </w:tcPr>
          <w:p w14:paraId="1E8C4F9D"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22" w:type="dxa"/>
            <w:shd w:val="clear" w:color="auto" w:fill="F2F2F2" w:themeFill="background1" w:themeFillShade="F2"/>
          </w:tcPr>
          <w:p w14:paraId="07D7087B" w14:textId="5FBD7E82"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04" w:type="dxa"/>
            <w:shd w:val="clear" w:color="auto" w:fill="F2F2F2" w:themeFill="background1" w:themeFillShade="F2"/>
          </w:tcPr>
          <w:p w14:paraId="5F6D01BA" w14:textId="03AB3CDD"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06" w:type="dxa"/>
            <w:shd w:val="clear" w:color="auto" w:fill="F2F2F2" w:themeFill="background1" w:themeFillShade="F2"/>
          </w:tcPr>
          <w:p w14:paraId="73E8371D" w14:textId="5B4A9285"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36767B" w:rsidRPr="00A07645" w14:paraId="4A03313A" w14:textId="77777777" w:rsidTr="00C363D4">
        <w:tc>
          <w:tcPr>
            <w:tcW w:w="2273" w:type="dxa"/>
            <w:shd w:val="clear" w:color="auto" w:fill="auto"/>
          </w:tcPr>
          <w:p w14:paraId="7BFEC7A7"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поступака у којима су органи јавне власти отклонили пропуст током поступка контроле њиховог рада који је покренуо Заштитник грађана</w:t>
            </w:r>
          </w:p>
        </w:tc>
        <w:tc>
          <w:tcPr>
            <w:tcW w:w="1418" w:type="dxa"/>
            <w:shd w:val="clear" w:color="auto" w:fill="auto"/>
          </w:tcPr>
          <w:p w14:paraId="783E3F36" w14:textId="56E3E6E9"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070BEA0A" w14:textId="31C26F3F" w:rsidR="0036767B" w:rsidRPr="00A07645" w:rsidRDefault="0036767B" w:rsidP="00E16454">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6F1E3901"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68" w:type="dxa"/>
            <w:shd w:val="clear" w:color="auto" w:fill="auto"/>
          </w:tcPr>
          <w:p w14:paraId="757DBE1E"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490</w:t>
            </w:r>
          </w:p>
        </w:tc>
        <w:tc>
          <w:tcPr>
            <w:tcW w:w="922" w:type="dxa"/>
            <w:shd w:val="clear" w:color="auto" w:fill="auto"/>
          </w:tcPr>
          <w:p w14:paraId="73F36E52"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505</w:t>
            </w:r>
          </w:p>
        </w:tc>
        <w:tc>
          <w:tcPr>
            <w:tcW w:w="804" w:type="dxa"/>
            <w:shd w:val="clear" w:color="auto" w:fill="auto"/>
          </w:tcPr>
          <w:p w14:paraId="5CDC2F81"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510</w:t>
            </w:r>
          </w:p>
        </w:tc>
        <w:tc>
          <w:tcPr>
            <w:tcW w:w="906" w:type="dxa"/>
            <w:shd w:val="clear" w:color="auto" w:fill="auto"/>
          </w:tcPr>
          <w:p w14:paraId="0617617A"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515</w:t>
            </w:r>
          </w:p>
        </w:tc>
      </w:tr>
      <w:tr w:rsidR="0036767B" w:rsidRPr="00A07645" w14:paraId="0B768446" w14:textId="77777777" w:rsidTr="00C363D4">
        <w:tc>
          <w:tcPr>
            <w:tcW w:w="2273" w:type="dxa"/>
            <w:shd w:val="clear" w:color="auto" w:fill="auto"/>
          </w:tcPr>
          <w:p w14:paraId="778468D7"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поступака у којима су органи јавне власти отклонили пропуст током поступка контроле њиховог рада који је покренуо Заштитник грађана, а да се односе на рањиве групе (фокус на правима националних мањина, особама са инвалидитетом, права детета, права лишених слободе, права ЛГБТИ особа и остваривање принципа родне равноправности)</w:t>
            </w:r>
          </w:p>
        </w:tc>
        <w:tc>
          <w:tcPr>
            <w:tcW w:w="1418" w:type="dxa"/>
            <w:shd w:val="clear" w:color="auto" w:fill="auto"/>
          </w:tcPr>
          <w:p w14:paraId="2DB6FA17" w14:textId="001E5662"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 xml:space="preserve">Извештаји Заштитника грађана са статистиком, вебсајт Заштитника грађана, извештаји државних органа, Службени гласник Републике Србије, вебсајт Народне скупштине, </w:t>
            </w:r>
            <w:r w:rsidRPr="00A07645">
              <w:rPr>
                <w:rFonts w:cstheme="minorHAnsi"/>
                <w:noProof/>
                <w:color w:val="000000"/>
                <w:sz w:val="20"/>
                <w:szCs w:val="20"/>
                <w:lang w:val="sr-Cyrl-RS"/>
              </w:rPr>
              <w:lastRenderedPageBreak/>
              <w:t>извештаји НПМ-ово Југоисточне Европе</w:t>
            </w:r>
          </w:p>
        </w:tc>
        <w:tc>
          <w:tcPr>
            <w:tcW w:w="1134" w:type="dxa"/>
            <w:shd w:val="clear" w:color="auto" w:fill="auto"/>
          </w:tcPr>
          <w:p w14:paraId="5FA5131A" w14:textId="306C6209" w:rsidR="0036767B" w:rsidRPr="00A07645" w:rsidRDefault="0036767B" w:rsidP="00E16454">
            <w:pPr>
              <w:rPr>
                <w:rFonts w:cstheme="minorHAnsi"/>
                <w:b/>
                <w:bCs/>
                <w:noProof/>
                <w:sz w:val="18"/>
                <w:szCs w:val="18"/>
                <w:lang w:val="sr-Cyrl-RS"/>
              </w:rPr>
            </w:pPr>
            <w:r w:rsidRPr="00A07645">
              <w:rPr>
                <w:rFonts w:cstheme="minorHAnsi"/>
                <w:noProof/>
                <w:color w:val="000000"/>
                <w:sz w:val="20"/>
                <w:szCs w:val="20"/>
                <w:lang w:val="sr-Cyrl-RS"/>
              </w:rPr>
              <w:lastRenderedPageBreak/>
              <w:t>Број</w:t>
            </w:r>
          </w:p>
        </w:tc>
        <w:tc>
          <w:tcPr>
            <w:tcW w:w="850" w:type="dxa"/>
            <w:shd w:val="clear" w:color="auto" w:fill="auto"/>
          </w:tcPr>
          <w:p w14:paraId="5ADAC8FA"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165CF451"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83</w:t>
            </w:r>
          </w:p>
        </w:tc>
        <w:tc>
          <w:tcPr>
            <w:tcW w:w="922" w:type="dxa"/>
            <w:shd w:val="clear" w:color="auto" w:fill="auto"/>
          </w:tcPr>
          <w:p w14:paraId="07158492"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65</w:t>
            </w:r>
          </w:p>
        </w:tc>
        <w:tc>
          <w:tcPr>
            <w:tcW w:w="804" w:type="dxa"/>
            <w:shd w:val="clear" w:color="auto" w:fill="auto"/>
          </w:tcPr>
          <w:p w14:paraId="5F8B90E8"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67</w:t>
            </w:r>
          </w:p>
        </w:tc>
        <w:tc>
          <w:tcPr>
            <w:tcW w:w="906" w:type="dxa"/>
            <w:shd w:val="clear" w:color="auto" w:fill="auto"/>
          </w:tcPr>
          <w:p w14:paraId="0842F325"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70</w:t>
            </w:r>
          </w:p>
        </w:tc>
      </w:tr>
      <w:tr w:rsidR="0036767B" w:rsidRPr="00A07645" w14:paraId="043D17DC" w14:textId="77777777" w:rsidTr="00C363D4">
        <w:tc>
          <w:tcPr>
            <w:tcW w:w="2273" w:type="dxa"/>
            <w:shd w:val="clear" w:color="auto" w:fill="auto"/>
          </w:tcPr>
          <w:p w14:paraId="5CBD1CE3"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Проценат окончаних у односу на број примљених предмета у току године</w:t>
            </w:r>
          </w:p>
        </w:tc>
        <w:tc>
          <w:tcPr>
            <w:tcW w:w="1418" w:type="dxa"/>
            <w:shd w:val="clear" w:color="auto" w:fill="auto"/>
          </w:tcPr>
          <w:p w14:paraId="5E0A17CA" w14:textId="26E4A9FF"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443F8CBB" w14:textId="39070CA1" w:rsidR="0036767B" w:rsidRPr="00A07645" w:rsidRDefault="00DF35AE" w:rsidP="00E16454">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850" w:type="dxa"/>
            <w:shd w:val="clear" w:color="auto" w:fill="auto"/>
          </w:tcPr>
          <w:p w14:paraId="5506AE6F"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7C5EC39E"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70</w:t>
            </w:r>
          </w:p>
        </w:tc>
        <w:tc>
          <w:tcPr>
            <w:tcW w:w="922" w:type="dxa"/>
            <w:shd w:val="clear" w:color="auto" w:fill="auto"/>
          </w:tcPr>
          <w:p w14:paraId="5A8388CC"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70</w:t>
            </w:r>
          </w:p>
        </w:tc>
        <w:tc>
          <w:tcPr>
            <w:tcW w:w="804" w:type="dxa"/>
            <w:shd w:val="clear" w:color="auto" w:fill="auto"/>
          </w:tcPr>
          <w:p w14:paraId="0323D274" w14:textId="2AEF5B50" w:rsidR="0036767B" w:rsidRPr="00A07645" w:rsidRDefault="00DF35AE" w:rsidP="0036767B">
            <w:pPr>
              <w:jc w:val="center"/>
              <w:rPr>
                <w:rFonts w:cstheme="minorHAnsi"/>
                <w:b/>
                <w:bCs/>
                <w:noProof/>
                <w:sz w:val="18"/>
                <w:szCs w:val="18"/>
                <w:lang w:val="sr-Cyrl-RS"/>
              </w:rPr>
            </w:pPr>
            <w:r w:rsidRPr="00A07645">
              <w:rPr>
                <w:rFonts w:cstheme="minorHAnsi"/>
                <w:noProof/>
                <w:color w:val="000000"/>
                <w:sz w:val="20"/>
                <w:szCs w:val="20"/>
                <w:lang w:val="sr-Cyrl-RS"/>
              </w:rPr>
              <w:t>72</w:t>
            </w:r>
          </w:p>
        </w:tc>
        <w:tc>
          <w:tcPr>
            <w:tcW w:w="906" w:type="dxa"/>
            <w:shd w:val="clear" w:color="auto" w:fill="auto"/>
          </w:tcPr>
          <w:p w14:paraId="104D658A" w14:textId="2F01670F" w:rsidR="0036767B" w:rsidRPr="00A07645" w:rsidRDefault="00DF35AE" w:rsidP="0036767B">
            <w:pPr>
              <w:jc w:val="center"/>
              <w:rPr>
                <w:rFonts w:cstheme="minorHAnsi"/>
                <w:b/>
                <w:bCs/>
                <w:noProof/>
                <w:sz w:val="18"/>
                <w:szCs w:val="18"/>
                <w:lang w:val="sr-Cyrl-RS"/>
              </w:rPr>
            </w:pPr>
            <w:r w:rsidRPr="00A07645">
              <w:rPr>
                <w:rFonts w:cstheme="minorHAnsi"/>
                <w:noProof/>
                <w:color w:val="000000"/>
                <w:sz w:val="20"/>
                <w:szCs w:val="20"/>
                <w:lang w:val="sr-Cyrl-RS"/>
              </w:rPr>
              <w:t>74</w:t>
            </w:r>
          </w:p>
        </w:tc>
      </w:tr>
      <w:tr w:rsidR="0036767B" w:rsidRPr="00A07645" w14:paraId="44278CA3" w14:textId="77777777" w:rsidTr="005642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8"/>
            <w:tcBorders>
              <w:top w:val="single" w:sz="4" w:space="0" w:color="auto"/>
              <w:left w:val="single" w:sz="4" w:space="0" w:color="auto"/>
              <w:bottom w:val="single" w:sz="4" w:space="0" w:color="auto"/>
              <w:right w:val="single" w:sz="4" w:space="0" w:color="auto"/>
            </w:tcBorders>
            <w:shd w:val="clear" w:color="auto" w:fill="FFC000"/>
          </w:tcPr>
          <w:p w14:paraId="0BB3B946" w14:textId="77777777" w:rsidR="0036767B" w:rsidRPr="00A07645" w:rsidRDefault="0036767B" w:rsidP="0036767B">
            <w:pPr>
              <w:rPr>
                <w:rFonts w:cstheme="minorHAnsi"/>
                <w:b/>
                <w:bCs/>
                <w:noProof/>
                <w:sz w:val="20"/>
                <w:szCs w:val="20"/>
                <w:lang w:val="sr-Cyrl-RS"/>
              </w:rPr>
            </w:pPr>
            <w:r w:rsidRPr="00A07645">
              <w:rPr>
                <w:rFonts w:cstheme="minorHAnsi"/>
                <w:b/>
                <w:bCs/>
                <w:noProof/>
                <w:sz w:val="20"/>
                <w:szCs w:val="20"/>
                <w:lang w:val="sr-Cyrl-RS"/>
              </w:rPr>
              <w:t>Коментар</w:t>
            </w:r>
          </w:p>
          <w:p w14:paraId="5327D0FE" w14:textId="0039236B" w:rsidR="0036767B" w:rsidRPr="00A07645" w:rsidRDefault="0036767B" w:rsidP="0036767B">
            <w:pPr>
              <w:jc w:val="both"/>
              <w:rPr>
                <w:rFonts w:cstheme="minorHAnsi"/>
                <w:noProof/>
                <w:sz w:val="20"/>
                <w:szCs w:val="20"/>
                <w:lang w:val="sr-Cyrl-RS"/>
              </w:rPr>
            </w:pPr>
            <w:r w:rsidRPr="00A07645">
              <w:rPr>
                <w:rFonts w:cstheme="minorHAnsi"/>
                <w:noProof/>
                <w:sz w:val="20"/>
                <w:szCs w:val="20"/>
                <w:lang w:val="sr-Cyrl-RS"/>
              </w:rPr>
              <w:t xml:space="preserve">У Програмској активности: 0009 - </w:t>
            </w:r>
            <w:r w:rsidRPr="00A07645">
              <w:rPr>
                <w:rFonts w:cstheme="minorHAnsi"/>
                <w:i/>
                <w:iCs/>
                <w:noProof/>
                <w:sz w:val="20"/>
                <w:szCs w:val="20"/>
                <w:lang w:val="sr-Cyrl-RS"/>
              </w:rPr>
              <w:t>Контрола законитости поступања органа јавне управе</w:t>
            </w:r>
            <w:r w:rsidRPr="00A07645">
              <w:rPr>
                <w:rFonts w:cstheme="minorHAnsi"/>
                <w:noProof/>
                <w:sz w:val="20"/>
                <w:szCs w:val="20"/>
                <w:lang w:val="sr-Cyrl-RS"/>
              </w:rPr>
              <w:t xml:space="preserve">, родна перспектива уведена је кроз артикулацију Циља: </w:t>
            </w:r>
            <w:r w:rsidRPr="00A07645">
              <w:rPr>
                <w:rFonts w:cstheme="minorHAnsi"/>
                <w:i/>
                <w:iCs/>
                <w:noProof/>
                <w:sz w:val="20"/>
                <w:szCs w:val="20"/>
                <w:lang w:val="sr-Cyrl-RS"/>
              </w:rPr>
              <w:t>Унапређење ефикасности и транспарентности рада органа јавне власти а нарочито у односу на права националних мањина, особе са инвалидитетом, права детета, права лишених слободе, права ЛГБТИ особа и остваривање принципа родне равноправности</w:t>
            </w:r>
            <w:r w:rsidRPr="00A07645">
              <w:rPr>
                <w:rFonts w:cstheme="minorHAnsi"/>
                <w:noProof/>
                <w:sz w:val="20"/>
                <w:szCs w:val="20"/>
                <w:lang w:val="sr-Cyrl-RS"/>
              </w:rPr>
              <w:t xml:space="preserve">. </w:t>
            </w:r>
          </w:p>
          <w:p w14:paraId="39897697" w14:textId="78F4DA2C" w:rsidR="0036767B" w:rsidRPr="00A07645" w:rsidRDefault="0036767B" w:rsidP="0036767B">
            <w:pPr>
              <w:jc w:val="both"/>
              <w:rPr>
                <w:rFonts w:cstheme="minorHAnsi"/>
                <w:noProof/>
                <w:sz w:val="20"/>
                <w:szCs w:val="20"/>
                <w:lang w:val="sr-Cyrl-RS"/>
              </w:rPr>
            </w:pPr>
            <w:r w:rsidRPr="00A07645">
              <w:rPr>
                <w:rFonts w:cstheme="minorHAnsi"/>
                <w:noProof/>
                <w:sz w:val="20"/>
                <w:szCs w:val="20"/>
                <w:lang w:val="sr-Cyrl-RS"/>
              </w:rPr>
              <w:t xml:space="preserve">Индикатор 1. </w:t>
            </w:r>
            <w:r w:rsidRPr="00A07645">
              <w:rPr>
                <w:rFonts w:cstheme="minorHAnsi"/>
                <w:i/>
                <w:iCs/>
                <w:noProof/>
                <w:sz w:val="20"/>
                <w:szCs w:val="20"/>
                <w:lang w:val="sr-Cyrl-RS"/>
              </w:rPr>
              <w:t>Број поступака у којима су органи јавне власти отклонили пропуст током поступка контроле њиховог рада који је покренуо Заштитник грађана</w:t>
            </w:r>
            <w:r w:rsidRPr="00A07645">
              <w:rPr>
                <w:rFonts w:cstheme="minorHAnsi"/>
                <w:noProof/>
                <w:sz w:val="20"/>
                <w:szCs w:val="20"/>
                <w:lang w:val="sr-Cyrl-RS"/>
              </w:rPr>
              <w:t xml:space="preserve"> усмерен је на заштиту права грађана и грађанки кроз контролу рада органа јавне власти, и понавља се из буџета за 2020. годину. Међутим, вредности овог индикатора су у претходној години биле веће, са тенденцијом раста током 2021 и 2022. Међутим, у буџету за 2021. годину вредност овог индикатора се у 2021 и 2022 смањио. Без адекваног образложења није јасна намера буџетског корисника да у сукцесивним буџетима смањује вредности индикатора ако је тендеција политике да се повећава број поступака у којима су органи јавне власти отклонили пропуст. Препорука је да буџетски корисник у извештају о учинку образложи ово одступање.</w:t>
            </w:r>
          </w:p>
          <w:p w14:paraId="69976248" w14:textId="48825B9C" w:rsidR="0036767B" w:rsidRPr="00A07645" w:rsidRDefault="0036767B" w:rsidP="0036767B">
            <w:pPr>
              <w:jc w:val="both"/>
              <w:rPr>
                <w:rFonts w:cstheme="minorHAnsi"/>
                <w:noProof/>
                <w:sz w:val="20"/>
                <w:szCs w:val="20"/>
                <w:lang w:val="sr-Cyrl-RS"/>
              </w:rPr>
            </w:pPr>
            <w:r w:rsidRPr="00A07645">
              <w:rPr>
                <w:rFonts w:cstheme="minorHAnsi"/>
                <w:noProof/>
                <w:sz w:val="20"/>
                <w:szCs w:val="20"/>
                <w:lang w:val="sr-Cyrl-RS"/>
              </w:rPr>
              <w:t xml:space="preserve">Индикатор 2. </w:t>
            </w:r>
            <w:r w:rsidRPr="00A07645">
              <w:rPr>
                <w:rFonts w:cstheme="minorHAnsi"/>
                <w:i/>
                <w:iCs/>
                <w:noProof/>
                <w:sz w:val="20"/>
                <w:szCs w:val="20"/>
                <w:lang w:val="sr-Cyrl-RS"/>
              </w:rPr>
              <w:t>Број поступака у којима су органи јавне власти отклонили пропуст током поступка контроле њиховог рада који је покренуо Заштитник грађана, а да се односе на рањиве групе</w:t>
            </w:r>
            <w:r w:rsidRPr="00A07645">
              <w:rPr>
                <w:rFonts w:cstheme="minorHAnsi"/>
                <w:noProof/>
                <w:sz w:val="20"/>
                <w:szCs w:val="20"/>
                <w:lang w:val="sr-Cyrl-RS"/>
              </w:rPr>
              <w:t xml:space="preserve"> (фокус на правима националних мањина, особа са инвалидитетом, права детета, права лишених слободе, права ЛГБТИ особа и остваривање принципа родне равноправности) усмерен је</w:t>
            </w:r>
            <w:r w:rsidR="00526EE6" w:rsidRPr="00A07645">
              <w:rPr>
                <w:rFonts w:cstheme="minorHAnsi"/>
                <w:noProof/>
                <w:sz w:val="20"/>
                <w:szCs w:val="20"/>
                <w:lang w:val="sr-Cyrl-RS"/>
              </w:rPr>
              <w:t xml:space="preserve"> </w:t>
            </w:r>
            <w:r w:rsidRPr="00A07645">
              <w:rPr>
                <w:rFonts w:cstheme="minorHAnsi"/>
                <w:noProof/>
                <w:sz w:val="20"/>
                <w:szCs w:val="20"/>
                <w:lang w:val="sr-Cyrl-RS"/>
              </w:rPr>
              <w:t>специфично на ефикасну заштиту права рањивих група и родне равноправности. Међутим, и у овом случају је дошло до смањења вредности индикатора у односу на вредности дефинисане у буџету за 2020. годину. Препорука је да се у извештају о учинку објасни ово одступање. Такође у односу на базну вредност из 2018. године, циљане вредности су мање. Уколико постоји веродостојно образложење за ово смањење, оно треба да буде наведено у коментару. Уколико  је до промена вредности индикатора 1 и 2 дошло због смањења буџета буџетског корисника и прилагођавањ</w:t>
            </w:r>
            <w:r w:rsidRPr="00A07645">
              <w:rPr>
                <w:rFonts w:cstheme="minorHAnsi"/>
                <w:noProof/>
                <w:sz w:val="20"/>
                <w:szCs w:val="20"/>
                <w:lang w:val="en-US"/>
              </w:rPr>
              <w:t>a</w:t>
            </w:r>
            <w:r w:rsidRPr="00A07645">
              <w:rPr>
                <w:rFonts w:cstheme="minorHAnsi"/>
                <w:noProof/>
                <w:sz w:val="20"/>
                <w:szCs w:val="20"/>
                <w:lang w:val="sr-Cyrl-RS"/>
              </w:rPr>
              <w:t xml:space="preserve"> вредности индикатора том мањем буџету, опет је важно да се ово нађе у коментарима јер би то онда значило да се подинвестира у родну равноправност, односно да су намера изражена кроз циљ и индикатор у супротности са правцем промене.</w:t>
            </w:r>
          </w:p>
          <w:p w14:paraId="6FA265C8" w14:textId="762BEC2D" w:rsidR="0036767B" w:rsidRPr="00A07645" w:rsidRDefault="0036767B" w:rsidP="0036767B">
            <w:pPr>
              <w:jc w:val="both"/>
              <w:rPr>
                <w:rFonts w:cstheme="minorHAnsi"/>
                <w:b/>
                <w:bCs/>
                <w:noProof/>
                <w:sz w:val="20"/>
                <w:szCs w:val="20"/>
                <w:lang w:val="sr-Cyrl-RS"/>
              </w:rPr>
            </w:pPr>
            <w:r w:rsidRPr="00A07645">
              <w:rPr>
                <w:rFonts w:cstheme="minorHAnsi"/>
                <w:noProof/>
                <w:sz w:val="20"/>
                <w:szCs w:val="20"/>
                <w:lang w:val="sr-Cyrl-RS"/>
              </w:rPr>
              <w:t xml:space="preserve">Индикатор 3. </w:t>
            </w:r>
            <w:r w:rsidRPr="00A07645">
              <w:rPr>
                <w:rFonts w:cstheme="minorHAnsi"/>
                <w:i/>
                <w:iCs/>
                <w:noProof/>
                <w:color w:val="000000"/>
                <w:sz w:val="20"/>
                <w:szCs w:val="20"/>
                <w:lang w:val="sr-Cyrl-RS"/>
              </w:rPr>
              <w:t>Број поступака у којима су органи јавне власти отклонили пропуст током поступка контроле њиховог рада који је покренуо Заштитник грађана</w:t>
            </w:r>
            <w:r w:rsidRPr="00A07645">
              <w:rPr>
                <w:rFonts w:cstheme="minorHAnsi"/>
                <w:noProof/>
                <w:color w:val="000000"/>
                <w:sz w:val="20"/>
                <w:szCs w:val="20"/>
                <w:lang w:val="sr-Cyrl-RS"/>
              </w:rPr>
              <w:t xml:space="preserve"> је добро дефинисан индикатор у складу са препорукама РОБ.</w:t>
            </w:r>
          </w:p>
        </w:tc>
      </w:tr>
      <w:tr w:rsidR="0036767B" w:rsidRPr="00A07645" w14:paraId="5FFFA7B5" w14:textId="77777777" w:rsidTr="00C363D4">
        <w:tc>
          <w:tcPr>
            <w:tcW w:w="3691" w:type="dxa"/>
            <w:gridSpan w:val="2"/>
            <w:tcBorders>
              <w:top w:val="nil"/>
              <w:left w:val="nil"/>
              <w:bottom w:val="nil"/>
              <w:right w:val="nil"/>
            </w:tcBorders>
          </w:tcPr>
          <w:p w14:paraId="3C4B211B" w14:textId="77777777" w:rsidR="0036767B" w:rsidRPr="00A07645" w:rsidRDefault="0036767B" w:rsidP="0036767B">
            <w:pPr>
              <w:rPr>
                <w:rFonts w:cstheme="minorHAnsi"/>
                <w:i/>
                <w:iCs/>
                <w:noProof/>
                <w:lang w:val="sr-Cyrl-RS"/>
              </w:rPr>
            </w:pPr>
            <w:r w:rsidRPr="00A07645">
              <w:rPr>
                <w:rFonts w:cstheme="minorHAnsi"/>
                <w:noProof/>
                <w:lang w:val="sr-Cyrl-RS"/>
              </w:rPr>
              <w:t>Програмска активност/Пројекат</w:t>
            </w:r>
          </w:p>
        </w:tc>
        <w:tc>
          <w:tcPr>
            <w:tcW w:w="5584" w:type="dxa"/>
            <w:gridSpan w:val="6"/>
            <w:tcBorders>
              <w:top w:val="nil"/>
              <w:left w:val="nil"/>
              <w:bottom w:val="nil"/>
              <w:right w:val="nil"/>
            </w:tcBorders>
          </w:tcPr>
          <w:p w14:paraId="2941E51F" w14:textId="77777777" w:rsidR="0036767B" w:rsidRPr="00A07645" w:rsidRDefault="0036767B" w:rsidP="0036767B">
            <w:pPr>
              <w:rPr>
                <w:rFonts w:cstheme="minorHAnsi"/>
                <w:noProof/>
                <w:lang w:val="sr-Cyrl-RS"/>
              </w:rPr>
            </w:pPr>
            <w:r w:rsidRPr="00A07645">
              <w:rPr>
                <w:rFonts w:cstheme="minorHAnsi"/>
                <w:noProof/>
                <w:lang w:val="sr-Cyrl-RS"/>
              </w:rPr>
              <w:t>0010</w:t>
            </w:r>
          </w:p>
        </w:tc>
      </w:tr>
      <w:tr w:rsidR="0036767B" w:rsidRPr="00A07645" w14:paraId="63CAE579" w14:textId="77777777" w:rsidTr="00C363D4">
        <w:tc>
          <w:tcPr>
            <w:tcW w:w="3691" w:type="dxa"/>
            <w:gridSpan w:val="2"/>
            <w:tcBorders>
              <w:top w:val="nil"/>
              <w:left w:val="nil"/>
              <w:bottom w:val="single" w:sz="4" w:space="0" w:color="auto"/>
              <w:right w:val="nil"/>
            </w:tcBorders>
          </w:tcPr>
          <w:p w14:paraId="6DD1B599" w14:textId="77777777" w:rsidR="0036767B" w:rsidRPr="00A07645" w:rsidRDefault="0036767B" w:rsidP="0036767B">
            <w:pPr>
              <w:rPr>
                <w:rFonts w:cstheme="minorHAnsi"/>
                <w:i/>
                <w:iCs/>
                <w:noProof/>
                <w:lang w:val="sr-Cyrl-RS"/>
              </w:rPr>
            </w:pPr>
            <w:r w:rsidRPr="00A07645">
              <w:rPr>
                <w:rFonts w:cstheme="minorHAnsi"/>
                <w:i/>
                <w:iCs/>
                <w:noProof/>
                <w:lang w:val="sr-Cyrl-RS"/>
              </w:rPr>
              <w:lastRenderedPageBreak/>
              <w:t>Назив ПА/П</w:t>
            </w:r>
          </w:p>
        </w:tc>
        <w:tc>
          <w:tcPr>
            <w:tcW w:w="5584" w:type="dxa"/>
            <w:gridSpan w:val="6"/>
            <w:tcBorders>
              <w:top w:val="nil"/>
              <w:left w:val="nil"/>
              <w:bottom w:val="single" w:sz="4" w:space="0" w:color="auto"/>
              <w:right w:val="nil"/>
            </w:tcBorders>
          </w:tcPr>
          <w:p w14:paraId="2130AF89" w14:textId="77777777" w:rsidR="0036767B" w:rsidRPr="00A07645" w:rsidRDefault="0036767B" w:rsidP="0036767B">
            <w:pPr>
              <w:jc w:val="both"/>
              <w:rPr>
                <w:rFonts w:cstheme="minorHAnsi"/>
                <w:noProof/>
                <w:lang w:val="sr-Cyrl-RS"/>
              </w:rPr>
            </w:pPr>
            <w:r w:rsidRPr="00A07645">
              <w:rPr>
                <w:rFonts w:cstheme="minorHAnsi"/>
                <w:b/>
                <w:bCs/>
                <w:noProof/>
                <w:sz w:val="20"/>
                <w:szCs w:val="20"/>
                <w:lang w:val="sr-Cyrl-RS"/>
              </w:rPr>
              <w:t>Спровођење Опционог протокола уз Конвенцију против тортуре и других сурових, нељудских или понижавајућих казни или поступака (НПМ)</w:t>
            </w:r>
          </w:p>
        </w:tc>
      </w:tr>
      <w:tr w:rsidR="0036767B" w:rsidRPr="00A07645" w14:paraId="2A9A99C4" w14:textId="77777777" w:rsidTr="00C363D4">
        <w:tc>
          <w:tcPr>
            <w:tcW w:w="2273" w:type="dxa"/>
            <w:shd w:val="clear" w:color="auto" w:fill="auto"/>
          </w:tcPr>
          <w:p w14:paraId="79D23077" w14:textId="77777777" w:rsidR="0036767B" w:rsidRPr="00A07645" w:rsidRDefault="0036767B" w:rsidP="0036767B">
            <w:pPr>
              <w:rPr>
                <w:rFonts w:cstheme="minorHAnsi"/>
                <w:b/>
                <w:bCs/>
                <w:noProof/>
                <w:sz w:val="18"/>
                <w:szCs w:val="18"/>
                <w:lang w:val="sr-Cyrl-RS"/>
              </w:rPr>
            </w:pPr>
            <w:r w:rsidRPr="00A07645">
              <w:rPr>
                <w:rFonts w:cstheme="minorHAnsi"/>
                <w:b/>
                <w:bCs/>
                <w:noProof/>
                <w:sz w:val="20"/>
                <w:szCs w:val="20"/>
                <w:lang w:val="sr-Cyrl-RS"/>
              </w:rPr>
              <w:t>Назив циља</w:t>
            </w:r>
          </w:p>
        </w:tc>
        <w:tc>
          <w:tcPr>
            <w:tcW w:w="7002" w:type="dxa"/>
            <w:gridSpan w:val="7"/>
            <w:shd w:val="clear" w:color="auto" w:fill="auto"/>
          </w:tcPr>
          <w:p w14:paraId="0F9A3973" w14:textId="77777777" w:rsidR="0036767B" w:rsidRPr="00A07645" w:rsidRDefault="0036767B" w:rsidP="0036767B">
            <w:pPr>
              <w:jc w:val="both"/>
              <w:rPr>
                <w:rFonts w:cstheme="minorHAnsi"/>
                <w:noProof/>
                <w:lang w:val="sr-Cyrl-RS"/>
              </w:rPr>
            </w:pPr>
            <w:r w:rsidRPr="00A07645">
              <w:rPr>
                <w:rFonts w:cstheme="minorHAnsi"/>
                <w:b/>
                <w:bCs/>
                <w:noProof/>
                <w:sz w:val="20"/>
                <w:szCs w:val="20"/>
                <w:lang w:val="sr-Cyrl-RS"/>
              </w:rPr>
              <w:t>Ускладити поступање државних органа према лицима лишеним слободе са важећим прописима и међународним стандардима</w:t>
            </w:r>
          </w:p>
        </w:tc>
      </w:tr>
      <w:tr w:rsidR="0036767B" w:rsidRPr="00A07645" w14:paraId="57C4B7BF" w14:textId="77777777" w:rsidTr="00C363D4">
        <w:tc>
          <w:tcPr>
            <w:tcW w:w="2273" w:type="dxa"/>
            <w:shd w:val="clear" w:color="auto" w:fill="F2F2F2" w:themeFill="background1" w:themeFillShade="F2"/>
          </w:tcPr>
          <w:p w14:paraId="0809B565"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8" w:type="dxa"/>
            <w:shd w:val="clear" w:color="auto" w:fill="F2F2F2" w:themeFill="background1" w:themeFillShade="F2"/>
          </w:tcPr>
          <w:p w14:paraId="77809837"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1B5C5C7C"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154C71B"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68" w:type="dxa"/>
            <w:shd w:val="clear" w:color="auto" w:fill="F2F2F2" w:themeFill="background1" w:themeFillShade="F2"/>
          </w:tcPr>
          <w:p w14:paraId="6C672A47" w14:textId="77777777"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22" w:type="dxa"/>
            <w:shd w:val="clear" w:color="auto" w:fill="F2F2F2" w:themeFill="background1" w:themeFillShade="F2"/>
          </w:tcPr>
          <w:p w14:paraId="4CCDCCF8" w14:textId="0E107143"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04" w:type="dxa"/>
            <w:shd w:val="clear" w:color="auto" w:fill="F2F2F2" w:themeFill="background1" w:themeFillShade="F2"/>
          </w:tcPr>
          <w:p w14:paraId="0E3D2495" w14:textId="27D5D502"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06" w:type="dxa"/>
            <w:shd w:val="clear" w:color="auto" w:fill="F2F2F2" w:themeFill="background1" w:themeFillShade="F2"/>
          </w:tcPr>
          <w:p w14:paraId="5AB11D7A" w14:textId="51597402" w:rsidR="0036767B" w:rsidRPr="00A07645" w:rsidRDefault="0036767B" w:rsidP="003676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36767B" w:rsidRPr="00A07645" w14:paraId="31876F91" w14:textId="77777777" w:rsidTr="00C363D4">
        <w:tc>
          <w:tcPr>
            <w:tcW w:w="2273" w:type="dxa"/>
            <w:shd w:val="clear" w:color="auto" w:fill="auto"/>
          </w:tcPr>
          <w:p w14:paraId="30C9FFD7"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 xml:space="preserve">Број посета установама где се налазе лица лишена слободе ради увида у положај и остваривање права лица лишених слободе </w:t>
            </w:r>
          </w:p>
        </w:tc>
        <w:tc>
          <w:tcPr>
            <w:tcW w:w="1418" w:type="dxa"/>
            <w:shd w:val="clear" w:color="auto" w:fill="auto"/>
          </w:tcPr>
          <w:p w14:paraId="5068B2B2" w14:textId="0A8B6484"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5B9C3D77" w14:textId="3A796D4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13EEE02A"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4E1A6E3E"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44</w:t>
            </w:r>
          </w:p>
        </w:tc>
        <w:tc>
          <w:tcPr>
            <w:tcW w:w="922" w:type="dxa"/>
            <w:shd w:val="clear" w:color="auto" w:fill="auto"/>
          </w:tcPr>
          <w:p w14:paraId="67042932"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80</w:t>
            </w:r>
          </w:p>
        </w:tc>
        <w:tc>
          <w:tcPr>
            <w:tcW w:w="804" w:type="dxa"/>
            <w:shd w:val="clear" w:color="auto" w:fill="auto"/>
          </w:tcPr>
          <w:p w14:paraId="25AD59DA"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85</w:t>
            </w:r>
          </w:p>
        </w:tc>
        <w:tc>
          <w:tcPr>
            <w:tcW w:w="906" w:type="dxa"/>
            <w:shd w:val="clear" w:color="auto" w:fill="auto"/>
          </w:tcPr>
          <w:p w14:paraId="065CCF40"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90</w:t>
            </w:r>
          </w:p>
        </w:tc>
      </w:tr>
      <w:tr w:rsidR="0036767B" w:rsidRPr="00A07645" w14:paraId="732532CA" w14:textId="77777777" w:rsidTr="00C363D4">
        <w:tc>
          <w:tcPr>
            <w:tcW w:w="2273" w:type="dxa"/>
            <w:shd w:val="clear" w:color="auto" w:fill="auto"/>
          </w:tcPr>
          <w:p w14:paraId="33CFD2B0" w14:textId="25A4530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посета установама у којима се налазе жене и ЛГБТИ особе лишене слободе (затворима, притворима, психијатријским болницама, социјалним установама, миграционим центрима, центрима за азил, итд.)</w:t>
            </w:r>
          </w:p>
        </w:tc>
        <w:tc>
          <w:tcPr>
            <w:tcW w:w="1418" w:type="dxa"/>
            <w:shd w:val="clear" w:color="auto" w:fill="auto"/>
          </w:tcPr>
          <w:p w14:paraId="46D26894" w14:textId="59E42D1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Извештаји Заштитника грађана са статистиком, вебсајт Заштитника грађана, извештаји државних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1102C9EA" w14:textId="4E75F445"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3308C8CF"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730C8CE1"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26</w:t>
            </w:r>
          </w:p>
        </w:tc>
        <w:tc>
          <w:tcPr>
            <w:tcW w:w="922" w:type="dxa"/>
            <w:shd w:val="clear" w:color="auto" w:fill="auto"/>
          </w:tcPr>
          <w:p w14:paraId="43859238"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35</w:t>
            </w:r>
          </w:p>
        </w:tc>
        <w:tc>
          <w:tcPr>
            <w:tcW w:w="804" w:type="dxa"/>
            <w:shd w:val="clear" w:color="auto" w:fill="auto"/>
          </w:tcPr>
          <w:p w14:paraId="76473932"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40</w:t>
            </w:r>
          </w:p>
        </w:tc>
        <w:tc>
          <w:tcPr>
            <w:tcW w:w="906" w:type="dxa"/>
            <w:shd w:val="clear" w:color="auto" w:fill="auto"/>
          </w:tcPr>
          <w:p w14:paraId="256A1E9D"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45</w:t>
            </w:r>
          </w:p>
        </w:tc>
      </w:tr>
      <w:tr w:rsidR="0036767B" w:rsidRPr="00A07645" w14:paraId="2420FAA5" w14:textId="77777777" w:rsidTr="00C363D4">
        <w:tc>
          <w:tcPr>
            <w:tcW w:w="2273" w:type="dxa"/>
            <w:shd w:val="clear" w:color="auto" w:fill="auto"/>
          </w:tcPr>
          <w:p w14:paraId="751A73B4" w14:textId="77777777"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Број тематских извештаја о положају жена и ЛГБТИ лишених слободе</w:t>
            </w:r>
          </w:p>
        </w:tc>
        <w:tc>
          <w:tcPr>
            <w:tcW w:w="1418" w:type="dxa"/>
            <w:shd w:val="clear" w:color="auto" w:fill="auto"/>
          </w:tcPr>
          <w:p w14:paraId="12D5B834" w14:textId="21A2BE5F"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t xml:space="preserve">Извештаји Заштитника грађана са статистиком, вебсајт Заштитника грађана, </w:t>
            </w:r>
            <w:r w:rsidRPr="00A07645">
              <w:rPr>
                <w:rFonts w:cstheme="minorHAnsi"/>
                <w:noProof/>
                <w:color w:val="000000"/>
                <w:sz w:val="20"/>
                <w:szCs w:val="20"/>
                <w:lang w:val="sr-Cyrl-RS"/>
              </w:rPr>
              <w:lastRenderedPageBreak/>
              <w:t>извештаји државних органа, Службени гласник Републике Србије, вебсајт Народне скупштине, извештаји НПМ-ово Југоисточне Европе</w:t>
            </w:r>
          </w:p>
        </w:tc>
        <w:tc>
          <w:tcPr>
            <w:tcW w:w="1134" w:type="dxa"/>
            <w:shd w:val="clear" w:color="auto" w:fill="auto"/>
          </w:tcPr>
          <w:p w14:paraId="2C086774" w14:textId="1DBC2E21" w:rsidR="0036767B" w:rsidRPr="00A07645" w:rsidRDefault="0036767B" w:rsidP="0036767B">
            <w:pPr>
              <w:rPr>
                <w:rFonts w:cstheme="minorHAnsi"/>
                <w:b/>
                <w:bCs/>
                <w:noProof/>
                <w:sz w:val="18"/>
                <w:szCs w:val="18"/>
                <w:lang w:val="sr-Cyrl-RS"/>
              </w:rPr>
            </w:pPr>
            <w:r w:rsidRPr="00A07645">
              <w:rPr>
                <w:rFonts w:cstheme="minorHAnsi"/>
                <w:noProof/>
                <w:color w:val="000000"/>
                <w:sz w:val="20"/>
                <w:szCs w:val="20"/>
                <w:lang w:val="sr-Cyrl-RS"/>
              </w:rPr>
              <w:lastRenderedPageBreak/>
              <w:t>Број</w:t>
            </w:r>
          </w:p>
        </w:tc>
        <w:tc>
          <w:tcPr>
            <w:tcW w:w="850" w:type="dxa"/>
            <w:shd w:val="clear" w:color="auto" w:fill="auto"/>
          </w:tcPr>
          <w:p w14:paraId="59758855"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68" w:type="dxa"/>
            <w:shd w:val="clear" w:color="auto" w:fill="auto"/>
          </w:tcPr>
          <w:p w14:paraId="0CFC11C1"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22" w:type="dxa"/>
            <w:shd w:val="clear" w:color="auto" w:fill="auto"/>
          </w:tcPr>
          <w:p w14:paraId="3D41C9AB"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804" w:type="dxa"/>
            <w:shd w:val="clear" w:color="auto" w:fill="auto"/>
          </w:tcPr>
          <w:p w14:paraId="1FE27393"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906" w:type="dxa"/>
            <w:shd w:val="clear" w:color="auto" w:fill="auto"/>
          </w:tcPr>
          <w:p w14:paraId="4D7888B2" w14:textId="77777777" w:rsidR="0036767B" w:rsidRPr="00A07645" w:rsidRDefault="0036767B" w:rsidP="0036767B">
            <w:pPr>
              <w:jc w:val="center"/>
              <w:rPr>
                <w:rFonts w:cstheme="minorHAnsi"/>
                <w:b/>
                <w:bCs/>
                <w:noProof/>
                <w:sz w:val="18"/>
                <w:szCs w:val="18"/>
                <w:lang w:val="sr-Cyrl-RS"/>
              </w:rPr>
            </w:pPr>
            <w:r w:rsidRPr="00A07645">
              <w:rPr>
                <w:rFonts w:cstheme="minorHAnsi"/>
                <w:noProof/>
                <w:color w:val="000000"/>
                <w:sz w:val="20"/>
                <w:szCs w:val="20"/>
                <w:lang w:val="sr-Cyrl-RS"/>
              </w:rPr>
              <w:t>1</w:t>
            </w:r>
          </w:p>
        </w:tc>
      </w:tr>
      <w:tr w:rsidR="0036767B" w:rsidRPr="00A07645" w14:paraId="7BC46CF7" w14:textId="77777777" w:rsidTr="00EE5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67A9144" w14:textId="77777777" w:rsidR="0036767B" w:rsidRPr="00A07645" w:rsidRDefault="0036767B" w:rsidP="0036767B">
            <w:pPr>
              <w:jc w:val="both"/>
              <w:rPr>
                <w:rFonts w:cstheme="minorHAnsi"/>
                <w:b/>
                <w:bCs/>
                <w:noProof/>
                <w:sz w:val="20"/>
                <w:szCs w:val="20"/>
                <w:lang w:val="sr-Cyrl-RS"/>
              </w:rPr>
            </w:pPr>
            <w:r w:rsidRPr="00A07645">
              <w:rPr>
                <w:rFonts w:cstheme="minorHAnsi"/>
                <w:b/>
                <w:bCs/>
                <w:noProof/>
                <w:sz w:val="20"/>
                <w:szCs w:val="20"/>
                <w:lang w:val="sr-Cyrl-RS"/>
              </w:rPr>
              <w:t>Коментар</w:t>
            </w:r>
          </w:p>
          <w:p w14:paraId="43930F72" w14:textId="3C1CC33B" w:rsidR="0036767B" w:rsidRPr="00A07645" w:rsidRDefault="0036767B" w:rsidP="0036767B">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добро дефинисао циљ 1: </w:t>
            </w:r>
            <w:r w:rsidRPr="00A07645">
              <w:rPr>
                <w:rFonts w:cstheme="minorHAnsi"/>
                <w:i/>
                <w:iCs/>
                <w:noProof/>
                <w:sz w:val="20"/>
                <w:szCs w:val="20"/>
                <w:lang w:val="sr-Cyrl-RS"/>
              </w:rPr>
              <w:t>Ускладити поступање државних органа према лицима лишеним слободе са важећим прописима и међународним стандардима</w:t>
            </w:r>
            <w:r w:rsidRPr="00A07645">
              <w:rPr>
                <w:rFonts w:cstheme="minorHAnsi"/>
                <w:noProof/>
                <w:sz w:val="20"/>
                <w:szCs w:val="20"/>
                <w:lang w:val="sr-Cyrl-RS"/>
              </w:rPr>
              <w:t xml:space="preserve"> у оквиру Програмске активности 0010. Ово је добар пример циља буџетског корисника који планира и усмерава средства на испуњење међународних обавеза водећи рачуна и о вођењу родно одговорних политика. Сва три индикатора су формулисана у складу са препорукама РОБ-а, вредности индикатора се повећавају по годинама и представљају добру основу за праћење напретка у спровођењеу Конвенције против тортуре и других сурових, нељудских или понижавајућих казни или поступака. </w:t>
            </w:r>
          </w:p>
        </w:tc>
      </w:tr>
    </w:tbl>
    <w:p w14:paraId="5D08D1DA" w14:textId="36677602" w:rsidR="002A6524" w:rsidRPr="00A07645" w:rsidRDefault="002A6524" w:rsidP="00593C0B">
      <w:pPr>
        <w:spacing w:after="0" w:line="240" w:lineRule="auto"/>
        <w:rPr>
          <w:rFonts w:cstheme="minorHAnsi"/>
          <w:noProof/>
          <w:sz w:val="26"/>
          <w:szCs w:val="26"/>
          <w:lang w:val="sr-Cyrl-RS"/>
        </w:rPr>
      </w:pPr>
    </w:p>
    <w:tbl>
      <w:tblPr>
        <w:tblStyle w:val="TableGrid"/>
        <w:tblW w:w="9219" w:type="dxa"/>
        <w:tblInd w:w="-5" w:type="dxa"/>
        <w:tblLayout w:type="fixed"/>
        <w:tblLook w:val="04A0" w:firstRow="1" w:lastRow="0" w:firstColumn="1" w:lastColumn="0" w:noHBand="0" w:noVBand="1"/>
      </w:tblPr>
      <w:tblGrid>
        <w:gridCol w:w="2415"/>
        <w:gridCol w:w="1418"/>
        <w:gridCol w:w="992"/>
        <w:gridCol w:w="850"/>
        <w:gridCol w:w="993"/>
        <w:gridCol w:w="850"/>
        <w:gridCol w:w="851"/>
        <w:gridCol w:w="850"/>
      </w:tblGrid>
      <w:tr w:rsidR="00593C0B" w:rsidRPr="00A07645" w14:paraId="19473A3F" w14:textId="77777777" w:rsidTr="003760FA">
        <w:tc>
          <w:tcPr>
            <w:tcW w:w="3833" w:type="dxa"/>
            <w:gridSpan w:val="2"/>
            <w:tcBorders>
              <w:top w:val="nil"/>
              <w:left w:val="nil"/>
              <w:bottom w:val="nil"/>
              <w:right w:val="nil"/>
            </w:tcBorders>
          </w:tcPr>
          <w:p w14:paraId="629F7245" w14:textId="77777777" w:rsidR="00593C0B" w:rsidRPr="00A07645" w:rsidRDefault="00593C0B" w:rsidP="000E60D1">
            <w:pPr>
              <w:rPr>
                <w:rFonts w:cstheme="minorHAnsi"/>
                <w:b/>
                <w:bCs/>
                <w:noProof/>
                <w:lang w:val="sr-Cyrl-RS"/>
              </w:rPr>
            </w:pPr>
            <w:r w:rsidRPr="00A07645">
              <w:rPr>
                <w:rFonts w:cstheme="minorHAnsi"/>
                <w:b/>
                <w:bCs/>
                <w:noProof/>
                <w:lang w:val="sr-Cyrl-RS"/>
              </w:rPr>
              <w:t>ДБК</w:t>
            </w:r>
          </w:p>
        </w:tc>
        <w:tc>
          <w:tcPr>
            <w:tcW w:w="5386" w:type="dxa"/>
            <w:gridSpan w:val="6"/>
            <w:tcBorders>
              <w:top w:val="nil"/>
              <w:left w:val="nil"/>
              <w:bottom w:val="nil"/>
              <w:right w:val="nil"/>
            </w:tcBorders>
          </w:tcPr>
          <w:p w14:paraId="19EFA2DA" w14:textId="77777777" w:rsidR="00593C0B" w:rsidRPr="00A07645" w:rsidRDefault="00593C0B" w:rsidP="000E60D1">
            <w:pPr>
              <w:rPr>
                <w:rFonts w:cstheme="minorHAnsi"/>
                <w:b/>
                <w:bCs/>
                <w:noProof/>
                <w:lang w:val="sr-Cyrl-RS"/>
              </w:rPr>
            </w:pPr>
            <w:r w:rsidRPr="00A07645">
              <w:rPr>
                <w:rFonts w:cstheme="minorHAnsi"/>
                <w:b/>
                <w:bCs/>
                <w:noProof/>
                <w:lang w:val="sr-Cyrl-RS"/>
              </w:rPr>
              <w:t>4260</w:t>
            </w:r>
          </w:p>
        </w:tc>
      </w:tr>
      <w:tr w:rsidR="00593C0B" w:rsidRPr="00A07645" w14:paraId="03DE4B39" w14:textId="77777777" w:rsidTr="003760FA">
        <w:tc>
          <w:tcPr>
            <w:tcW w:w="3833" w:type="dxa"/>
            <w:gridSpan w:val="2"/>
            <w:tcBorders>
              <w:top w:val="nil"/>
              <w:left w:val="nil"/>
              <w:bottom w:val="nil"/>
              <w:right w:val="nil"/>
            </w:tcBorders>
          </w:tcPr>
          <w:p w14:paraId="5C924D70" w14:textId="77777777" w:rsidR="00593C0B" w:rsidRPr="00A07645" w:rsidRDefault="00593C0B" w:rsidP="000E60D1">
            <w:pPr>
              <w:rPr>
                <w:rFonts w:cstheme="minorHAnsi"/>
                <w:noProof/>
                <w:lang w:val="sr-Cyrl-RS"/>
              </w:rPr>
            </w:pPr>
            <w:r w:rsidRPr="00A07645">
              <w:rPr>
                <w:rFonts w:cstheme="minorHAnsi"/>
                <w:b/>
                <w:bCs/>
                <w:noProof/>
                <w:lang w:val="sr-Cyrl-RS"/>
              </w:rPr>
              <w:t>Назив ДБК</w:t>
            </w:r>
          </w:p>
        </w:tc>
        <w:tc>
          <w:tcPr>
            <w:tcW w:w="5386" w:type="dxa"/>
            <w:gridSpan w:val="6"/>
            <w:tcBorders>
              <w:top w:val="nil"/>
              <w:left w:val="nil"/>
              <w:bottom w:val="nil"/>
              <w:right w:val="nil"/>
            </w:tcBorders>
          </w:tcPr>
          <w:p w14:paraId="73B1B79F" w14:textId="77777777" w:rsidR="00593C0B" w:rsidRPr="00A07645" w:rsidRDefault="00593C0B" w:rsidP="00920120">
            <w:pPr>
              <w:pStyle w:val="Heading2"/>
              <w:outlineLvl w:val="1"/>
              <w:rPr>
                <w:rFonts w:asciiTheme="minorHAnsi" w:hAnsiTheme="minorHAnsi" w:cstheme="minorHAnsi"/>
                <w:lang w:val="sr-Cyrl-RS"/>
              </w:rPr>
            </w:pPr>
            <w:bookmarkStart w:id="77" w:name="_Toc79161540"/>
            <w:bookmarkStart w:id="78" w:name="_Toc82811810"/>
            <w:bookmarkStart w:id="79" w:name="_Toc91067755"/>
            <w:r w:rsidRPr="00A07645">
              <w:rPr>
                <w:rFonts w:asciiTheme="minorHAnsi" w:hAnsiTheme="minorHAnsi" w:cstheme="minorHAnsi"/>
                <w:lang w:val="sr-Cyrl-RS"/>
              </w:rPr>
              <w:t>ПОВЕРЕНИК ЗА ИНФОРМАЦИЈЕ ОД ЈАВНОГ ЗНАЧАЈА И ЗАШТИТУ ПОДАТАКА О ЛИЧНОСТИ</w:t>
            </w:r>
            <w:bookmarkEnd w:id="77"/>
            <w:bookmarkEnd w:id="78"/>
            <w:bookmarkEnd w:id="79"/>
          </w:p>
        </w:tc>
      </w:tr>
      <w:tr w:rsidR="00593C0B" w:rsidRPr="00A07645" w14:paraId="0A297E2F" w14:textId="77777777" w:rsidTr="003760FA">
        <w:tc>
          <w:tcPr>
            <w:tcW w:w="3833" w:type="dxa"/>
            <w:gridSpan w:val="2"/>
            <w:tcBorders>
              <w:top w:val="nil"/>
              <w:left w:val="nil"/>
              <w:bottom w:val="nil"/>
              <w:right w:val="nil"/>
            </w:tcBorders>
          </w:tcPr>
          <w:p w14:paraId="01F871F3" w14:textId="77777777" w:rsidR="00593C0B" w:rsidRPr="00A07645" w:rsidRDefault="00593C0B" w:rsidP="000E60D1">
            <w:pPr>
              <w:rPr>
                <w:rFonts w:cstheme="minorHAnsi"/>
                <w:noProof/>
                <w:lang w:val="sr-Cyrl-RS"/>
              </w:rPr>
            </w:pPr>
            <w:r w:rsidRPr="00A07645">
              <w:rPr>
                <w:rFonts w:cstheme="minorHAnsi"/>
                <w:noProof/>
                <w:lang w:val="sr-Cyrl-RS"/>
              </w:rPr>
              <w:t>Програм</w:t>
            </w:r>
          </w:p>
        </w:tc>
        <w:tc>
          <w:tcPr>
            <w:tcW w:w="5386" w:type="dxa"/>
            <w:gridSpan w:val="6"/>
            <w:tcBorders>
              <w:top w:val="nil"/>
              <w:left w:val="nil"/>
              <w:bottom w:val="nil"/>
              <w:right w:val="nil"/>
            </w:tcBorders>
          </w:tcPr>
          <w:p w14:paraId="33381925" w14:textId="77777777" w:rsidR="00593C0B" w:rsidRPr="00A07645" w:rsidRDefault="00593C0B" w:rsidP="000E60D1">
            <w:pPr>
              <w:rPr>
                <w:rFonts w:cstheme="minorHAnsi"/>
                <w:noProof/>
                <w:lang w:val="sr-Cyrl-RS"/>
              </w:rPr>
            </w:pPr>
            <w:r w:rsidRPr="00A07645">
              <w:rPr>
                <w:rFonts w:cstheme="minorHAnsi"/>
                <w:noProof/>
                <w:lang w:val="sr-Cyrl-RS"/>
              </w:rPr>
              <w:t>1001</w:t>
            </w:r>
          </w:p>
        </w:tc>
      </w:tr>
      <w:tr w:rsidR="00593C0B" w:rsidRPr="00A07645" w14:paraId="03CE25FD" w14:textId="77777777" w:rsidTr="003760FA">
        <w:tc>
          <w:tcPr>
            <w:tcW w:w="3833" w:type="dxa"/>
            <w:gridSpan w:val="2"/>
            <w:tcBorders>
              <w:top w:val="nil"/>
              <w:left w:val="nil"/>
              <w:bottom w:val="nil"/>
              <w:right w:val="nil"/>
            </w:tcBorders>
          </w:tcPr>
          <w:p w14:paraId="74DA7E1A" w14:textId="77777777" w:rsidR="00593C0B" w:rsidRPr="00A07645" w:rsidRDefault="00593C0B" w:rsidP="000E60D1">
            <w:pPr>
              <w:rPr>
                <w:rFonts w:cstheme="minorHAnsi"/>
                <w:i/>
                <w:iCs/>
                <w:noProof/>
                <w:lang w:val="sr-Cyrl-RS"/>
              </w:rPr>
            </w:pPr>
            <w:r w:rsidRPr="00A07645">
              <w:rPr>
                <w:rFonts w:cstheme="minorHAnsi"/>
                <w:i/>
                <w:iCs/>
                <w:noProof/>
                <w:lang w:val="sr-Cyrl-RS"/>
              </w:rPr>
              <w:t>Назив програма</w:t>
            </w:r>
          </w:p>
        </w:tc>
        <w:tc>
          <w:tcPr>
            <w:tcW w:w="5386" w:type="dxa"/>
            <w:gridSpan w:val="6"/>
            <w:tcBorders>
              <w:top w:val="nil"/>
              <w:left w:val="nil"/>
              <w:bottom w:val="nil"/>
              <w:right w:val="nil"/>
            </w:tcBorders>
          </w:tcPr>
          <w:p w14:paraId="7D24B203" w14:textId="77777777" w:rsidR="00593C0B" w:rsidRPr="00A07645" w:rsidRDefault="00593C0B" w:rsidP="000E60D1">
            <w:pPr>
              <w:rPr>
                <w:rFonts w:cstheme="minorHAnsi"/>
                <w:noProof/>
                <w:lang w:val="sr-Cyrl-RS"/>
              </w:rPr>
            </w:pPr>
            <w:r w:rsidRPr="00A07645">
              <w:rPr>
                <w:rFonts w:cstheme="minorHAnsi"/>
                <w:noProof/>
                <w:lang w:val="sr-Cyrl-RS"/>
              </w:rPr>
              <w:t>Унапређење и заштита људских и мањинских права и слобода</w:t>
            </w:r>
          </w:p>
        </w:tc>
      </w:tr>
      <w:tr w:rsidR="00593C0B" w:rsidRPr="00A07645" w14:paraId="05C2277B" w14:textId="77777777" w:rsidTr="003760FA">
        <w:tc>
          <w:tcPr>
            <w:tcW w:w="3833" w:type="dxa"/>
            <w:gridSpan w:val="2"/>
            <w:tcBorders>
              <w:top w:val="nil"/>
              <w:left w:val="nil"/>
              <w:bottom w:val="nil"/>
              <w:right w:val="nil"/>
            </w:tcBorders>
          </w:tcPr>
          <w:p w14:paraId="169408FE" w14:textId="77777777" w:rsidR="00593C0B" w:rsidRPr="00A07645" w:rsidRDefault="00593C0B" w:rsidP="000E60D1">
            <w:pPr>
              <w:rPr>
                <w:rFonts w:cstheme="minorHAnsi"/>
                <w:i/>
                <w:iCs/>
                <w:noProof/>
                <w:lang w:val="sr-Cyrl-RS"/>
              </w:rPr>
            </w:pPr>
            <w:r w:rsidRPr="00A07645">
              <w:rPr>
                <w:rFonts w:cstheme="minorHAnsi"/>
                <w:noProof/>
                <w:lang w:val="sr-Cyrl-RS"/>
              </w:rPr>
              <w:t>Програмска активност/Пројекат</w:t>
            </w:r>
          </w:p>
        </w:tc>
        <w:tc>
          <w:tcPr>
            <w:tcW w:w="5386" w:type="dxa"/>
            <w:gridSpan w:val="6"/>
            <w:tcBorders>
              <w:top w:val="nil"/>
              <w:left w:val="nil"/>
              <w:bottom w:val="nil"/>
              <w:right w:val="nil"/>
            </w:tcBorders>
          </w:tcPr>
          <w:p w14:paraId="4829C6F3" w14:textId="460E621C" w:rsidR="00593C0B" w:rsidRPr="00A07645" w:rsidRDefault="00526EE6" w:rsidP="000E60D1">
            <w:pPr>
              <w:rPr>
                <w:rFonts w:cstheme="minorHAnsi"/>
                <w:noProof/>
                <w:lang w:val="sr-Cyrl-RS"/>
              </w:rPr>
            </w:pPr>
            <w:r w:rsidRPr="00A07645">
              <w:rPr>
                <w:rFonts w:cstheme="minorHAnsi"/>
                <w:noProof/>
                <w:lang w:val="sr-Cyrl-RS"/>
              </w:rPr>
              <w:t>-</w:t>
            </w:r>
          </w:p>
        </w:tc>
      </w:tr>
      <w:tr w:rsidR="00593C0B" w:rsidRPr="00A07645" w14:paraId="0C852966" w14:textId="77777777" w:rsidTr="003760FA">
        <w:tc>
          <w:tcPr>
            <w:tcW w:w="3833" w:type="dxa"/>
            <w:gridSpan w:val="2"/>
            <w:tcBorders>
              <w:top w:val="nil"/>
              <w:left w:val="nil"/>
              <w:bottom w:val="single" w:sz="4" w:space="0" w:color="auto"/>
              <w:right w:val="nil"/>
            </w:tcBorders>
          </w:tcPr>
          <w:p w14:paraId="04714CF0" w14:textId="77777777" w:rsidR="00593C0B" w:rsidRPr="00A07645" w:rsidRDefault="00593C0B" w:rsidP="000E60D1">
            <w:pPr>
              <w:rPr>
                <w:rFonts w:cstheme="minorHAnsi"/>
                <w:i/>
                <w:iCs/>
                <w:noProof/>
                <w:lang w:val="sr-Cyrl-RS"/>
              </w:rPr>
            </w:pPr>
            <w:r w:rsidRPr="00A07645">
              <w:rPr>
                <w:rFonts w:cstheme="minorHAnsi"/>
                <w:i/>
                <w:iCs/>
                <w:noProof/>
                <w:lang w:val="sr-Cyrl-RS"/>
              </w:rPr>
              <w:t>Назив ПА/П</w:t>
            </w:r>
          </w:p>
        </w:tc>
        <w:tc>
          <w:tcPr>
            <w:tcW w:w="5386" w:type="dxa"/>
            <w:gridSpan w:val="6"/>
            <w:tcBorders>
              <w:top w:val="nil"/>
              <w:left w:val="nil"/>
              <w:bottom w:val="single" w:sz="4" w:space="0" w:color="auto"/>
              <w:right w:val="nil"/>
            </w:tcBorders>
          </w:tcPr>
          <w:p w14:paraId="09A14FF5" w14:textId="30D69501" w:rsidR="00593C0B" w:rsidRPr="00A07645" w:rsidRDefault="00526EE6" w:rsidP="000E60D1">
            <w:pPr>
              <w:rPr>
                <w:rFonts w:cstheme="minorHAnsi"/>
                <w:noProof/>
                <w:lang w:val="sr-Cyrl-RS"/>
              </w:rPr>
            </w:pPr>
            <w:r w:rsidRPr="00A07645">
              <w:rPr>
                <w:rFonts w:cstheme="minorHAnsi"/>
                <w:noProof/>
                <w:lang w:val="sr-Cyrl-RS"/>
              </w:rPr>
              <w:t>-</w:t>
            </w:r>
          </w:p>
        </w:tc>
      </w:tr>
      <w:tr w:rsidR="00593C0B" w:rsidRPr="00A07645" w14:paraId="725C21FF" w14:textId="77777777" w:rsidTr="003760FA">
        <w:tc>
          <w:tcPr>
            <w:tcW w:w="3833" w:type="dxa"/>
            <w:gridSpan w:val="2"/>
          </w:tcPr>
          <w:p w14:paraId="6B91D4CA" w14:textId="77777777" w:rsidR="00593C0B" w:rsidRPr="00A07645" w:rsidRDefault="00593C0B"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386" w:type="dxa"/>
            <w:gridSpan w:val="6"/>
          </w:tcPr>
          <w:p w14:paraId="7AA3A0C8" w14:textId="5E44D48C" w:rsidR="00593C0B" w:rsidRPr="00A07645" w:rsidRDefault="00593C0B" w:rsidP="000E60D1">
            <w:pPr>
              <w:rPr>
                <w:rFonts w:cstheme="minorHAnsi"/>
                <w:noProof/>
                <w:lang w:val="sr-Cyrl-RS"/>
              </w:rPr>
            </w:pPr>
            <w:r w:rsidRPr="00A07645">
              <w:rPr>
                <w:rFonts w:cstheme="minorHAnsi"/>
                <w:b/>
                <w:bCs/>
                <w:noProof/>
                <w:sz w:val="20"/>
                <w:szCs w:val="20"/>
                <w:lang w:val="sr-Cyrl-RS"/>
              </w:rPr>
              <w:t>Родна анализа органа</w:t>
            </w:r>
          </w:p>
        </w:tc>
      </w:tr>
      <w:tr w:rsidR="00593C0B" w:rsidRPr="00A07645" w14:paraId="60791CD1" w14:textId="77777777" w:rsidTr="003760FA">
        <w:tc>
          <w:tcPr>
            <w:tcW w:w="2415" w:type="dxa"/>
            <w:shd w:val="clear" w:color="auto" w:fill="F2F2F2" w:themeFill="background1" w:themeFillShade="F2"/>
          </w:tcPr>
          <w:p w14:paraId="539131E4"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8" w:type="dxa"/>
            <w:shd w:val="clear" w:color="auto" w:fill="F2F2F2" w:themeFill="background1" w:themeFillShade="F2"/>
          </w:tcPr>
          <w:p w14:paraId="0433D438"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shd w:val="clear" w:color="auto" w:fill="F2F2F2" w:themeFill="background1" w:themeFillShade="F2"/>
          </w:tcPr>
          <w:p w14:paraId="53611A65"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F3E7B6B"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2B1192D6"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5C3AE2D9" w14:textId="7B6E1561"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135E4"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5A1D8722" w14:textId="49372665"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135E4"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39D5F732" w14:textId="63C8C9C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135E4"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593C0B" w:rsidRPr="00A07645" w14:paraId="541626A5" w14:textId="77777777" w:rsidTr="003760FA">
        <w:tc>
          <w:tcPr>
            <w:tcW w:w="2415" w:type="dxa"/>
            <w:shd w:val="clear" w:color="auto" w:fill="auto"/>
          </w:tcPr>
          <w:p w14:paraId="21536E18" w14:textId="77777777" w:rsidR="00593C0B" w:rsidRPr="00A07645" w:rsidRDefault="00593C0B" w:rsidP="000E60D1">
            <w:pPr>
              <w:rPr>
                <w:rFonts w:cstheme="minorHAnsi"/>
                <w:b/>
                <w:bCs/>
                <w:noProof/>
                <w:sz w:val="18"/>
                <w:szCs w:val="18"/>
                <w:lang w:val="sr-Cyrl-RS"/>
              </w:rPr>
            </w:pPr>
            <w:r w:rsidRPr="00A07645">
              <w:rPr>
                <w:rFonts w:cstheme="minorHAnsi"/>
                <w:noProof/>
                <w:color w:val="000000"/>
                <w:sz w:val="20"/>
                <w:szCs w:val="20"/>
                <w:lang w:val="sr-Cyrl-RS"/>
              </w:rPr>
              <w:t>Повећање капацитета и знања руководилаца и запослених о родној равноправности кроз обуке</w:t>
            </w:r>
          </w:p>
        </w:tc>
        <w:tc>
          <w:tcPr>
            <w:tcW w:w="1418" w:type="dxa"/>
            <w:shd w:val="clear" w:color="auto" w:fill="auto"/>
          </w:tcPr>
          <w:p w14:paraId="18B36557" w14:textId="77777777" w:rsidR="00593C0B" w:rsidRPr="00A07645" w:rsidRDefault="00593C0B" w:rsidP="000E60D1">
            <w:pPr>
              <w:rPr>
                <w:rFonts w:cstheme="minorHAnsi"/>
                <w:b/>
                <w:bCs/>
                <w:noProof/>
                <w:sz w:val="18"/>
                <w:szCs w:val="18"/>
                <w:lang w:val="sr-Cyrl-RS"/>
              </w:rPr>
            </w:pPr>
            <w:r w:rsidRPr="00A07645">
              <w:rPr>
                <w:rFonts w:cstheme="minorHAnsi"/>
                <w:noProof/>
                <w:color w:val="000000"/>
                <w:sz w:val="20"/>
                <w:szCs w:val="20"/>
                <w:lang w:val="sr-Cyrl-RS"/>
              </w:rPr>
              <w:t>Извештај Повереника</w:t>
            </w:r>
          </w:p>
        </w:tc>
        <w:tc>
          <w:tcPr>
            <w:tcW w:w="992" w:type="dxa"/>
            <w:shd w:val="clear" w:color="auto" w:fill="auto"/>
          </w:tcPr>
          <w:p w14:paraId="35436D2F" w14:textId="2C05C480" w:rsidR="00593C0B"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593C0B" w:rsidRPr="00A07645">
              <w:rPr>
                <w:rFonts w:cstheme="minorHAnsi"/>
                <w:noProof/>
                <w:color w:val="000000"/>
                <w:sz w:val="20"/>
                <w:szCs w:val="20"/>
                <w:lang w:val="sr-Cyrl-RS"/>
              </w:rPr>
              <w:t>рој лица</w:t>
            </w:r>
          </w:p>
        </w:tc>
        <w:tc>
          <w:tcPr>
            <w:tcW w:w="850" w:type="dxa"/>
            <w:shd w:val="clear" w:color="auto" w:fill="auto"/>
          </w:tcPr>
          <w:p w14:paraId="76C06EDA" w14:textId="77777777" w:rsidR="00593C0B" w:rsidRPr="00A07645" w:rsidRDefault="00593C0B" w:rsidP="006A4D00">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993" w:type="dxa"/>
            <w:shd w:val="clear" w:color="auto" w:fill="auto"/>
          </w:tcPr>
          <w:p w14:paraId="4F6985AC" w14:textId="77777777" w:rsidR="00593C0B" w:rsidRPr="00A07645" w:rsidRDefault="00593C0B" w:rsidP="006A4D00">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850" w:type="dxa"/>
            <w:shd w:val="clear" w:color="auto" w:fill="auto"/>
          </w:tcPr>
          <w:p w14:paraId="1E3A07A8" w14:textId="77777777" w:rsidR="00593C0B" w:rsidRPr="00A07645" w:rsidRDefault="00593C0B" w:rsidP="006A4D00">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851" w:type="dxa"/>
          </w:tcPr>
          <w:p w14:paraId="33446849"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850" w:type="dxa"/>
          </w:tcPr>
          <w:p w14:paraId="62619175"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2</w:t>
            </w:r>
          </w:p>
        </w:tc>
      </w:tr>
      <w:tr w:rsidR="00593C0B" w:rsidRPr="00A07645" w14:paraId="3612091B" w14:textId="77777777" w:rsidTr="003760FA">
        <w:tc>
          <w:tcPr>
            <w:tcW w:w="2415" w:type="dxa"/>
            <w:shd w:val="clear" w:color="auto" w:fill="auto"/>
          </w:tcPr>
          <w:p w14:paraId="70D56C6B" w14:textId="77777777" w:rsidR="00593C0B" w:rsidRPr="00A07645" w:rsidRDefault="00593C0B" w:rsidP="000E60D1">
            <w:pPr>
              <w:rPr>
                <w:rFonts w:cstheme="minorHAnsi"/>
                <w:noProof/>
                <w:color w:val="000000"/>
                <w:sz w:val="20"/>
                <w:szCs w:val="20"/>
                <w:lang w:val="sr-Cyrl-RS"/>
              </w:rPr>
            </w:pPr>
            <w:r w:rsidRPr="00A07645">
              <w:rPr>
                <w:rFonts w:cstheme="minorHAnsi"/>
                <w:noProof/>
                <w:color w:val="000000"/>
                <w:sz w:val="20"/>
                <w:szCs w:val="20"/>
                <w:lang w:val="sr-Cyrl-RS"/>
              </w:rPr>
              <w:t>Спровођење препорука из спроведене родне анализе органа</w:t>
            </w:r>
          </w:p>
        </w:tc>
        <w:tc>
          <w:tcPr>
            <w:tcW w:w="1418" w:type="dxa"/>
            <w:shd w:val="clear" w:color="auto" w:fill="auto"/>
          </w:tcPr>
          <w:p w14:paraId="46AD34F7" w14:textId="32D83C5B" w:rsidR="00593C0B" w:rsidRPr="00A07645" w:rsidRDefault="006A4D00" w:rsidP="000E60D1">
            <w:pPr>
              <w:rPr>
                <w:rFonts w:cstheme="minorHAnsi"/>
                <w:noProof/>
                <w:color w:val="000000"/>
                <w:sz w:val="20"/>
                <w:szCs w:val="20"/>
                <w:lang w:val="sr-Cyrl-RS"/>
              </w:rPr>
            </w:pPr>
            <w:r w:rsidRPr="00A07645">
              <w:rPr>
                <w:rFonts w:cstheme="minorHAnsi"/>
                <w:noProof/>
                <w:color w:val="000000"/>
                <w:sz w:val="20"/>
                <w:szCs w:val="20"/>
                <w:lang w:val="sr-Cyrl-RS"/>
              </w:rPr>
              <w:t>И</w:t>
            </w:r>
            <w:r w:rsidR="00593C0B" w:rsidRPr="00A07645">
              <w:rPr>
                <w:rFonts w:cstheme="minorHAnsi"/>
                <w:noProof/>
                <w:color w:val="000000"/>
                <w:sz w:val="20"/>
                <w:szCs w:val="20"/>
                <w:lang w:val="sr-Cyrl-RS"/>
              </w:rPr>
              <w:t>звештај Повереника</w:t>
            </w:r>
          </w:p>
        </w:tc>
        <w:tc>
          <w:tcPr>
            <w:tcW w:w="992" w:type="dxa"/>
            <w:shd w:val="clear" w:color="auto" w:fill="auto"/>
          </w:tcPr>
          <w:p w14:paraId="7DD5B760" w14:textId="44E2AA62" w:rsidR="00593C0B" w:rsidRPr="00A07645" w:rsidRDefault="003760FA" w:rsidP="000E60D1">
            <w:pPr>
              <w:rPr>
                <w:rFonts w:cstheme="minorHAnsi"/>
                <w:noProof/>
                <w:color w:val="000000"/>
                <w:sz w:val="20"/>
                <w:szCs w:val="20"/>
                <w:lang w:val="sr-Cyrl-RS"/>
              </w:rPr>
            </w:pPr>
            <w:r w:rsidRPr="00A07645">
              <w:rPr>
                <w:rFonts w:cstheme="minorHAnsi"/>
                <w:noProof/>
                <w:color w:val="000000"/>
                <w:sz w:val="20"/>
                <w:szCs w:val="20"/>
                <w:lang w:val="sr-Cyrl-RS"/>
              </w:rPr>
              <w:t>К</w:t>
            </w:r>
            <w:r w:rsidR="00593C0B" w:rsidRPr="00A07645">
              <w:rPr>
                <w:rFonts w:cstheme="minorHAnsi"/>
                <w:noProof/>
                <w:color w:val="000000"/>
                <w:sz w:val="20"/>
                <w:szCs w:val="20"/>
                <w:lang w:val="sr-Cyrl-RS"/>
              </w:rPr>
              <w:t>омад</w:t>
            </w:r>
          </w:p>
        </w:tc>
        <w:tc>
          <w:tcPr>
            <w:tcW w:w="850" w:type="dxa"/>
            <w:shd w:val="clear" w:color="auto" w:fill="auto"/>
          </w:tcPr>
          <w:p w14:paraId="0AE8E14E"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993" w:type="dxa"/>
            <w:shd w:val="clear" w:color="auto" w:fill="auto"/>
          </w:tcPr>
          <w:p w14:paraId="23181187"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850" w:type="dxa"/>
            <w:shd w:val="clear" w:color="auto" w:fill="auto"/>
          </w:tcPr>
          <w:p w14:paraId="6D65379D"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851" w:type="dxa"/>
          </w:tcPr>
          <w:p w14:paraId="5F137E7D"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850" w:type="dxa"/>
          </w:tcPr>
          <w:p w14:paraId="09E87660"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1</w:t>
            </w:r>
          </w:p>
        </w:tc>
      </w:tr>
      <w:tr w:rsidR="00F03F81" w:rsidRPr="00A07645" w14:paraId="5731FA1D" w14:textId="77777777" w:rsidTr="00F03F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350DE3F" w14:textId="77777777" w:rsidR="00F03F81" w:rsidRPr="00A07645" w:rsidRDefault="00F03F8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3DCF5D10" w14:textId="21E39827" w:rsidR="00F03F81" w:rsidRPr="00A07645" w:rsidRDefault="00F03F81" w:rsidP="006A4D00">
            <w:pPr>
              <w:jc w:val="both"/>
              <w:rPr>
                <w:rFonts w:cstheme="minorHAnsi"/>
                <w:noProof/>
                <w:sz w:val="20"/>
                <w:szCs w:val="20"/>
                <w:lang w:val="sr-Cyrl-RS"/>
              </w:rPr>
            </w:pPr>
            <w:r w:rsidRPr="00A07645">
              <w:rPr>
                <w:rFonts w:cstheme="minorHAnsi"/>
                <w:noProof/>
                <w:sz w:val="20"/>
                <w:szCs w:val="20"/>
                <w:lang w:val="sr-Cyrl-RS"/>
              </w:rPr>
              <w:t xml:space="preserve">Овај буџетски корисник је увео родну перспективу у Програм 1001 - </w:t>
            </w:r>
            <w:r w:rsidRPr="00A07645">
              <w:rPr>
                <w:rFonts w:cstheme="minorHAnsi"/>
                <w:i/>
                <w:iCs/>
                <w:noProof/>
                <w:sz w:val="20"/>
                <w:szCs w:val="20"/>
                <w:lang w:val="sr-Cyrl-RS"/>
              </w:rPr>
              <w:t>Унапређење и заштита људских и мањинских права и слобода</w:t>
            </w:r>
            <w:r w:rsidRPr="00A07645">
              <w:rPr>
                <w:rFonts w:cstheme="minorHAnsi"/>
                <w:noProof/>
                <w:sz w:val="20"/>
                <w:szCs w:val="20"/>
                <w:lang w:val="sr-Cyrl-RS"/>
              </w:rPr>
              <w:t xml:space="preserve">, код циља 3: </w:t>
            </w:r>
            <w:r w:rsidRPr="00A07645">
              <w:rPr>
                <w:rFonts w:cstheme="minorHAnsi"/>
                <w:i/>
                <w:iCs/>
                <w:noProof/>
                <w:sz w:val="20"/>
                <w:szCs w:val="20"/>
                <w:lang w:val="sr-Cyrl-RS"/>
              </w:rPr>
              <w:t>Родна анализа органа</w:t>
            </w:r>
            <w:r w:rsidRPr="00A07645">
              <w:rPr>
                <w:rFonts w:cstheme="minorHAnsi"/>
                <w:noProof/>
                <w:sz w:val="20"/>
                <w:szCs w:val="20"/>
                <w:lang w:val="sr-Cyrl-RS"/>
              </w:rPr>
              <w:t xml:space="preserve">, и то кроз оба индикатора 1. </w:t>
            </w:r>
            <w:r w:rsidRPr="00A07645">
              <w:rPr>
                <w:rFonts w:cstheme="minorHAnsi"/>
                <w:i/>
                <w:iCs/>
                <w:noProof/>
                <w:sz w:val="20"/>
                <w:szCs w:val="20"/>
                <w:lang w:val="sr-Cyrl-RS"/>
              </w:rPr>
              <w:t>Повећање капацитета и знања руководилаца и запослених о родној равноправности</w:t>
            </w:r>
            <w:r w:rsidRPr="00A07645">
              <w:rPr>
                <w:rFonts w:cstheme="minorHAnsi"/>
                <w:noProof/>
                <w:sz w:val="20"/>
                <w:szCs w:val="20"/>
                <w:lang w:val="sr-Cyrl-RS"/>
              </w:rPr>
              <w:t xml:space="preserve"> кроз обуке и 2. </w:t>
            </w:r>
            <w:r w:rsidRPr="00A07645">
              <w:rPr>
                <w:rFonts w:cstheme="minorHAnsi"/>
                <w:i/>
                <w:iCs/>
                <w:noProof/>
                <w:sz w:val="20"/>
                <w:szCs w:val="20"/>
                <w:lang w:val="sr-Cyrl-RS"/>
              </w:rPr>
              <w:t>Спровођење препорука из спроведене родне анализе органа</w:t>
            </w:r>
            <w:r w:rsidRPr="00A07645">
              <w:rPr>
                <w:rFonts w:cstheme="minorHAnsi"/>
                <w:noProof/>
                <w:sz w:val="20"/>
                <w:szCs w:val="20"/>
                <w:lang w:val="sr-Cyrl-RS"/>
              </w:rPr>
              <w:t xml:space="preserve">. Јачање родних компетенција руководилаца/тељки је свакако важан корак у правцу родне равноправности и јачања капацитета за креирање и спровођење родно одговорних политика и мера. Буџетски корисник је применио препоруку из петог извештаја о напретку у увођењу РОБ у систем јавних финансија. а даље унПростор запређење а посебно у складу са Законом о родној равноправности и чланом 12 који обавезује све органа јавне власти да воде родну статистику, види се у коришћењу могућности које овај орган има за развој и унапређење родне статистике кроз додавање индикатора: Уведена родна перспектива у стандардни формулар за припрему </w:t>
            </w:r>
            <w:r w:rsidRPr="00A07645">
              <w:rPr>
                <w:rFonts w:cstheme="minorHAnsi"/>
                <w:noProof/>
                <w:sz w:val="20"/>
                <w:szCs w:val="20"/>
                <w:lang w:val="sr-Cyrl-RS"/>
              </w:rPr>
              <w:lastRenderedPageBreak/>
              <w:t>Информатора о раду органа јавне власти код циља 1: Унапређено остваривањеправа на приступ информацијама од јавног значаја. Када то буде урађено, овај орган може да прати број објављених информатора о раду органа јавне власти у које је уведена родна перспектива, а који су објављени на интернет страници органа.</w:t>
            </w:r>
          </w:p>
        </w:tc>
      </w:tr>
      <w:tr w:rsidR="00593C0B" w:rsidRPr="00A07645" w14:paraId="16BA1787" w14:textId="77777777" w:rsidTr="003760FA">
        <w:tc>
          <w:tcPr>
            <w:tcW w:w="3833" w:type="dxa"/>
            <w:gridSpan w:val="2"/>
            <w:tcBorders>
              <w:top w:val="nil"/>
              <w:left w:val="nil"/>
              <w:bottom w:val="nil"/>
              <w:right w:val="nil"/>
            </w:tcBorders>
          </w:tcPr>
          <w:p w14:paraId="3355196E" w14:textId="77777777" w:rsidR="00593C0B" w:rsidRPr="00A07645" w:rsidRDefault="00593C0B" w:rsidP="000E60D1">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386" w:type="dxa"/>
            <w:gridSpan w:val="6"/>
            <w:tcBorders>
              <w:top w:val="nil"/>
              <w:left w:val="nil"/>
              <w:bottom w:val="nil"/>
              <w:right w:val="nil"/>
            </w:tcBorders>
          </w:tcPr>
          <w:p w14:paraId="62BD6434" w14:textId="77777777" w:rsidR="00593C0B" w:rsidRPr="00A07645" w:rsidRDefault="00593C0B" w:rsidP="000E60D1">
            <w:pPr>
              <w:rPr>
                <w:rFonts w:cstheme="minorHAnsi"/>
                <w:noProof/>
                <w:lang w:val="sr-Cyrl-RS"/>
              </w:rPr>
            </w:pPr>
            <w:r w:rsidRPr="00A07645">
              <w:rPr>
                <w:rFonts w:cstheme="minorHAnsi"/>
                <w:noProof/>
                <w:lang w:val="sr-Cyrl-RS"/>
              </w:rPr>
              <w:t>0011</w:t>
            </w:r>
          </w:p>
        </w:tc>
      </w:tr>
      <w:tr w:rsidR="00593C0B" w:rsidRPr="00A07645" w14:paraId="23C6F297" w14:textId="77777777" w:rsidTr="003760FA">
        <w:tc>
          <w:tcPr>
            <w:tcW w:w="3833" w:type="dxa"/>
            <w:gridSpan w:val="2"/>
            <w:tcBorders>
              <w:top w:val="nil"/>
              <w:left w:val="nil"/>
              <w:bottom w:val="single" w:sz="4" w:space="0" w:color="auto"/>
              <w:right w:val="nil"/>
            </w:tcBorders>
          </w:tcPr>
          <w:p w14:paraId="7C255A73" w14:textId="77777777" w:rsidR="00593C0B" w:rsidRPr="00A07645" w:rsidRDefault="00593C0B" w:rsidP="000E60D1">
            <w:pPr>
              <w:rPr>
                <w:rFonts w:cstheme="minorHAnsi"/>
                <w:i/>
                <w:iCs/>
                <w:noProof/>
                <w:lang w:val="sr-Cyrl-RS"/>
              </w:rPr>
            </w:pPr>
            <w:r w:rsidRPr="00A07645">
              <w:rPr>
                <w:rFonts w:cstheme="minorHAnsi"/>
                <w:i/>
                <w:iCs/>
                <w:noProof/>
                <w:lang w:val="sr-Cyrl-RS"/>
              </w:rPr>
              <w:t>Назив ПА/П</w:t>
            </w:r>
          </w:p>
        </w:tc>
        <w:tc>
          <w:tcPr>
            <w:tcW w:w="5386" w:type="dxa"/>
            <w:gridSpan w:val="6"/>
            <w:tcBorders>
              <w:top w:val="nil"/>
              <w:left w:val="nil"/>
              <w:bottom w:val="single" w:sz="4" w:space="0" w:color="auto"/>
              <w:right w:val="nil"/>
            </w:tcBorders>
          </w:tcPr>
          <w:p w14:paraId="400BE7C3" w14:textId="77777777" w:rsidR="00593C0B" w:rsidRPr="00A07645" w:rsidRDefault="00593C0B" w:rsidP="000E60D1">
            <w:pPr>
              <w:rPr>
                <w:rFonts w:cstheme="minorHAnsi"/>
                <w:noProof/>
                <w:lang w:val="sr-Cyrl-RS"/>
              </w:rPr>
            </w:pPr>
            <w:r w:rsidRPr="00A07645">
              <w:rPr>
                <w:rFonts w:cstheme="minorHAnsi"/>
                <w:noProof/>
                <w:lang w:val="sr-Cyrl-RS"/>
              </w:rPr>
              <w:t>Доступност информација од јавног значаја и заштита података о личности</w:t>
            </w:r>
          </w:p>
        </w:tc>
      </w:tr>
      <w:tr w:rsidR="00593C0B" w:rsidRPr="00A07645" w14:paraId="558BC1FD" w14:textId="77777777" w:rsidTr="003760FA">
        <w:trPr>
          <w:gridAfter w:val="1"/>
          <w:wAfter w:w="850" w:type="dxa"/>
        </w:trPr>
        <w:tc>
          <w:tcPr>
            <w:tcW w:w="3833" w:type="dxa"/>
            <w:gridSpan w:val="2"/>
          </w:tcPr>
          <w:p w14:paraId="22556106" w14:textId="77777777" w:rsidR="00593C0B" w:rsidRPr="00A07645" w:rsidRDefault="00593C0B"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4536" w:type="dxa"/>
            <w:gridSpan w:val="5"/>
          </w:tcPr>
          <w:p w14:paraId="4077F8AC" w14:textId="77777777" w:rsidR="00593C0B" w:rsidRPr="00A07645" w:rsidRDefault="00593C0B" w:rsidP="00593C0B">
            <w:pPr>
              <w:jc w:val="both"/>
              <w:rPr>
                <w:rFonts w:cstheme="minorHAnsi"/>
                <w:noProof/>
                <w:sz w:val="20"/>
                <w:szCs w:val="20"/>
                <w:lang w:val="sr-Cyrl-RS"/>
              </w:rPr>
            </w:pPr>
            <w:r w:rsidRPr="00A07645">
              <w:rPr>
                <w:rFonts w:cstheme="minorHAnsi"/>
                <w:b/>
                <w:bCs/>
                <w:noProof/>
                <w:sz w:val="20"/>
                <w:szCs w:val="20"/>
                <w:lang w:val="sr-Cyrl-RS"/>
              </w:rPr>
              <w:t>Родна анализа органа</w:t>
            </w:r>
          </w:p>
        </w:tc>
      </w:tr>
      <w:tr w:rsidR="00593C0B" w:rsidRPr="00A07645" w14:paraId="7D9A701C" w14:textId="77777777" w:rsidTr="003760FA">
        <w:tc>
          <w:tcPr>
            <w:tcW w:w="2415" w:type="dxa"/>
            <w:shd w:val="clear" w:color="auto" w:fill="F2F2F2" w:themeFill="background1" w:themeFillShade="F2"/>
          </w:tcPr>
          <w:p w14:paraId="6D9DE924"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8" w:type="dxa"/>
            <w:shd w:val="clear" w:color="auto" w:fill="F2F2F2" w:themeFill="background1" w:themeFillShade="F2"/>
          </w:tcPr>
          <w:p w14:paraId="5E05E8F0"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shd w:val="clear" w:color="auto" w:fill="F2F2F2" w:themeFill="background1" w:themeFillShade="F2"/>
          </w:tcPr>
          <w:p w14:paraId="23C61788"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18175CE"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5E91188E" w14:textId="77777777"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7F67ECAE" w14:textId="08ED1E29"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82DBE"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50EFC67F" w14:textId="0BAAB229"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82DBE"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199ED692" w14:textId="2E818944" w:rsidR="00593C0B" w:rsidRPr="00A07645" w:rsidRDefault="00593C0B"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82DBE"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593C0B" w:rsidRPr="00A07645" w14:paraId="15572BD8" w14:textId="77777777" w:rsidTr="003760FA">
        <w:tc>
          <w:tcPr>
            <w:tcW w:w="2415" w:type="dxa"/>
            <w:shd w:val="clear" w:color="auto" w:fill="auto"/>
          </w:tcPr>
          <w:p w14:paraId="28CBD08B" w14:textId="3A7BBC49" w:rsidR="00593C0B" w:rsidRPr="00A07645" w:rsidRDefault="00593C0B" w:rsidP="000E60D1">
            <w:pPr>
              <w:rPr>
                <w:rFonts w:cstheme="minorHAnsi"/>
                <w:noProof/>
                <w:color w:val="000000"/>
                <w:sz w:val="20"/>
                <w:szCs w:val="20"/>
                <w:lang w:val="sr-Cyrl-RS"/>
              </w:rPr>
            </w:pPr>
            <w:r w:rsidRPr="00A07645">
              <w:rPr>
                <w:rFonts w:cstheme="minorHAnsi"/>
                <w:noProof/>
                <w:color w:val="000000"/>
                <w:sz w:val="20"/>
                <w:szCs w:val="20"/>
                <w:lang w:val="sr-Cyrl-RS"/>
              </w:rPr>
              <w:t>Похађање обука о родној равноправности релевантних и применљивих у раду Службе Повереника у циљу развоја институције у овој области.</w:t>
            </w:r>
          </w:p>
        </w:tc>
        <w:tc>
          <w:tcPr>
            <w:tcW w:w="1418" w:type="dxa"/>
            <w:shd w:val="clear" w:color="auto" w:fill="auto"/>
          </w:tcPr>
          <w:p w14:paraId="2E0C2D67" w14:textId="77777777" w:rsidR="00593C0B" w:rsidRPr="00A07645" w:rsidRDefault="00593C0B" w:rsidP="000E60D1">
            <w:pPr>
              <w:rPr>
                <w:rFonts w:cstheme="minorHAnsi"/>
                <w:b/>
                <w:bCs/>
                <w:noProof/>
                <w:sz w:val="18"/>
                <w:szCs w:val="18"/>
                <w:lang w:val="sr-Cyrl-RS"/>
              </w:rPr>
            </w:pPr>
            <w:r w:rsidRPr="00A07645">
              <w:rPr>
                <w:rFonts w:cstheme="minorHAnsi"/>
                <w:noProof/>
                <w:color w:val="000000"/>
                <w:sz w:val="20"/>
                <w:szCs w:val="20"/>
                <w:lang w:val="sr-Cyrl-RS"/>
              </w:rPr>
              <w:t>Извештај Повереника</w:t>
            </w:r>
          </w:p>
        </w:tc>
        <w:tc>
          <w:tcPr>
            <w:tcW w:w="992" w:type="dxa"/>
            <w:shd w:val="clear" w:color="auto" w:fill="auto"/>
          </w:tcPr>
          <w:p w14:paraId="24369825" w14:textId="2B5EA36D" w:rsidR="00593C0B" w:rsidRPr="00A07645" w:rsidRDefault="00E16454" w:rsidP="000E60D1">
            <w:pPr>
              <w:rPr>
                <w:rFonts w:cstheme="minorHAnsi"/>
                <w:b/>
                <w:bCs/>
                <w:noProof/>
                <w:sz w:val="18"/>
                <w:szCs w:val="18"/>
                <w:lang w:val="sr-Cyrl-RS"/>
              </w:rPr>
            </w:pPr>
            <w:r w:rsidRPr="00A07645">
              <w:rPr>
                <w:rFonts w:cstheme="minorHAnsi"/>
                <w:noProof/>
                <w:color w:val="000000"/>
                <w:sz w:val="20"/>
                <w:szCs w:val="20"/>
                <w:lang w:val="sr-Cyrl-RS"/>
              </w:rPr>
              <w:t>Б</w:t>
            </w:r>
            <w:r w:rsidR="00593C0B" w:rsidRPr="00A07645">
              <w:rPr>
                <w:rFonts w:cstheme="minorHAnsi"/>
                <w:noProof/>
                <w:color w:val="000000"/>
                <w:sz w:val="20"/>
                <w:szCs w:val="20"/>
                <w:lang w:val="sr-Cyrl-RS"/>
              </w:rPr>
              <w:t>рој лица</w:t>
            </w:r>
          </w:p>
        </w:tc>
        <w:tc>
          <w:tcPr>
            <w:tcW w:w="850" w:type="dxa"/>
            <w:shd w:val="clear" w:color="auto" w:fill="auto"/>
          </w:tcPr>
          <w:p w14:paraId="5D77811B" w14:textId="77777777" w:rsidR="00593C0B" w:rsidRPr="00A07645" w:rsidRDefault="00593C0B" w:rsidP="006A4D00">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993" w:type="dxa"/>
            <w:shd w:val="clear" w:color="auto" w:fill="auto"/>
          </w:tcPr>
          <w:p w14:paraId="4CA0D574" w14:textId="77777777" w:rsidR="00593C0B" w:rsidRPr="00A07645" w:rsidRDefault="00593C0B" w:rsidP="006A4D00">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50" w:type="dxa"/>
            <w:shd w:val="clear" w:color="auto" w:fill="auto"/>
          </w:tcPr>
          <w:p w14:paraId="5129AB84" w14:textId="77777777" w:rsidR="00593C0B" w:rsidRPr="00A07645" w:rsidRDefault="00593C0B" w:rsidP="006A4D00">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851" w:type="dxa"/>
          </w:tcPr>
          <w:p w14:paraId="46A5C1C4"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850" w:type="dxa"/>
          </w:tcPr>
          <w:p w14:paraId="60075BBC" w14:textId="77777777" w:rsidR="00593C0B" w:rsidRPr="00A07645" w:rsidRDefault="00593C0B" w:rsidP="006A4D00">
            <w:pPr>
              <w:jc w:val="center"/>
              <w:rPr>
                <w:rFonts w:cstheme="minorHAnsi"/>
                <w:noProof/>
                <w:color w:val="000000"/>
                <w:sz w:val="20"/>
                <w:szCs w:val="20"/>
                <w:lang w:val="sr-Cyrl-RS"/>
              </w:rPr>
            </w:pPr>
            <w:r w:rsidRPr="00A07645">
              <w:rPr>
                <w:rFonts w:cstheme="minorHAnsi"/>
                <w:noProof/>
                <w:color w:val="000000"/>
                <w:sz w:val="20"/>
                <w:szCs w:val="20"/>
                <w:lang w:val="sr-Cyrl-RS"/>
              </w:rPr>
              <w:t>3</w:t>
            </w:r>
          </w:p>
        </w:tc>
      </w:tr>
      <w:tr w:rsidR="00F03F81" w:rsidRPr="00A07645" w14:paraId="0F3EF78B" w14:textId="77777777" w:rsidTr="006510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FFC000"/>
          </w:tcPr>
          <w:p w14:paraId="7DD94D99" w14:textId="77777777" w:rsidR="00F03F81" w:rsidRPr="00A07645" w:rsidRDefault="00F03F8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4536B10" w14:textId="7C665BB6" w:rsidR="00F03F81" w:rsidRPr="00A07645" w:rsidRDefault="00F03F81" w:rsidP="006A4D00">
            <w:pPr>
              <w:jc w:val="both"/>
              <w:rPr>
                <w:rFonts w:cstheme="minorHAnsi"/>
                <w:noProof/>
                <w:sz w:val="20"/>
                <w:szCs w:val="20"/>
                <w:lang w:val="sr-Cyrl-RS"/>
              </w:rPr>
            </w:pPr>
            <w:r w:rsidRPr="00A07645">
              <w:rPr>
                <w:rFonts w:cstheme="minorHAnsi"/>
                <w:noProof/>
                <w:sz w:val="20"/>
                <w:szCs w:val="20"/>
                <w:lang w:val="sr-Cyrl-RS"/>
              </w:rPr>
              <w:t xml:space="preserve">У оквиру Програмске активности: 0011 - </w:t>
            </w:r>
            <w:r w:rsidRPr="00A07645">
              <w:rPr>
                <w:rFonts w:cstheme="minorHAnsi"/>
                <w:i/>
                <w:iCs/>
                <w:noProof/>
                <w:sz w:val="20"/>
                <w:szCs w:val="20"/>
                <w:lang w:val="sr-Cyrl-RS"/>
              </w:rPr>
              <w:t>Доступност информација од јавног значаја и заштита података о личности</w:t>
            </w:r>
            <w:r w:rsidRPr="00A07645">
              <w:rPr>
                <w:rFonts w:cstheme="minorHAnsi"/>
                <w:noProof/>
                <w:sz w:val="20"/>
                <w:szCs w:val="20"/>
                <w:lang w:val="sr-Cyrl-RS"/>
              </w:rPr>
              <w:t xml:space="preserve"> постављен је циљ </w:t>
            </w:r>
            <w:r w:rsidRPr="00A07645">
              <w:rPr>
                <w:rFonts w:cstheme="minorHAnsi"/>
                <w:i/>
                <w:iCs/>
                <w:noProof/>
                <w:sz w:val="20"/>
                <w:szCs w:val="20"/>
                <w:lang w:val="sr-Cyrl-RS"/>
              </w:rPr>
              <w:t>Родна анализа органа</w:t>
            </w:r>
            <w:r w:rsidRPr="00A07645">
              <w:rPr>
                <w:rFonts w:cstheme="minorHAnsi"/>
                <w:noProof/>
                <w:sz w:val="20"/>
                <w:szCs w:val="20"/>
                <w:lang w:val="sr-Cyrl-RS"/>
              </w:rPr>
              <w:t xml:space="preserve">, предложени индикатор 1. </w:t>
            </w:r>
            <w:r w:rsidRPr="00A07645">
              <w:rPr>
                <w:rFonts w:cstheme="minorHAnsi"/>
                <w:i/>
                <w:iCs/>
                <w:noProof/>
                <w:sz w:val="20"/>
                <w:szCs w:val="20"/>
                <w:lang w:val="sr-Cyrl-RS"/>
              </w:rPr>
              <w:t>Похађање обука о родној равноправности релевантних и применљивих у раду Службе Повереника у циљу развоја институције у овој области</w:t>
            </w:r>
            <w:r w:rsidRPr="00A07645">
              <w:rPr>
                <w:rFonts w:cstheme="minorHAnsi"/>
                <w:noProof/>
                <w:sz w:val="20"/>
                <w:szCs w:val="20"/>
                <w:lang w:val="sr-Cyrl-RS"/>
              </w:rPr>
              <w:t xml:space="preserve"> прати број обука које су запослени/е у овом органу похађали/е, а тичу се вођења родно осетљиве статистике, од статистике запослених разврстане по полу до других видова који могу бити релевантни и применљиви у раду Службе Повереника, што је важно и релевантно. У родној анализи надлежности органа, указала се потреба да овај орган прати број упућених захтева органима јавне власти за остваривање права на приступ информацијама од јавног значаја који се односе на родно одговорну статистику, као и да припреми упутство за прикупљање родно одговорне статистике у складу са принципима и стандардима заштите података о личности, а који нису у супротности са прикупљањем родно одговорне статистике.  Пошто се ово питање у пракси јавило као недовољно јасно протумачено, разјашњење које би било јавно доступно би дало значајан допринос родној равноправности у Републици Србији. На пример, такав индикатор могао би да гласи: Број доступних упутстава о равнотежи између права на заштиту података о личности и обавезе вођења родно одговорне статистике за органе јавне власти које је припремио и издао Повереник за информације од јавног значаја и заштиту података о личности. Када ово упутство буде припремљено, даље треба да се прати број едукација, семинара и конференција на којима је Повереник за информације од јавног значаја и заштиту података о личности представио Упутство о равнотежи између права на заштиту података о личности и обавезе вођења родно одговорне статистике.</w:t>
            </w:r>
          </w:p>
        </w:tc>
      </w:tr>
    </w:tbl>
    <w:p w14:paraId="4A40C1C7" w14:textId="3156D3D9" w:rsidR="006A4D00" w:rsidRPr="00A07645" w:rsidRDefault="006A4D00" w:rsidP="003760FA">
      <w:pPr>
        <w:spacing w:after="0" w:line="240" w:lineRule="auto"/>
        <w:rPr>
          <w:rFonts w:cstheme="minorHAnsi"/>
          <w:noProof/>
          <w:sz w:val="26"/>
          <w:szCs w:val="26"/>
          <w:lang w:val="sr-Cyrl-RS"/>
        </w:rPr>
      </w:pPr>
    </w:p>
    <w:tbl>
      <w:tblPr>
        <w:tblStyle w:val="TableGrid"/>
        <w:tblW w:w="9219" w:type="dxa"/>
        <w:tblInd w:w="-5" w:type="dxa"/>
        <w:tblLayout w:type="fixed"/>
        <w:tblLook w:val="04A0" w:firstRow="1" w:lastRow="0" w:firstColumn="1" w:lastColumn="0" w:noHBand="0" w:noVBand="1"/>
      </w:tblPr>
      <w:tblGrid>
        <w:gridCol w:w="2132"/>
        <w:gridCol w:w="1417"/>
        <w:gridCol w:w="1276"/>
        <w:gridCol w:w="850"/>
        <w:gridCol w:w="993"/>
        <w:gridCol w:w="850"/>
        <w:gridCol w:w="851"/>
        <w:gridCol w:w="850"/>
      </w:tblGrid>
      <w:tr w:rsidR="006A4D00" w:rsidRPr="00A07645" w14:paraId="3937FB0C" w14:textId="77777777" w:rsidTr="00920120">
        <w:tc>
          <w:tcPr>
            <w:tcW w:w="3549" w:type="dxa"/>
            <w:gridSpan w:val="2"/>
            <w:tcBorders>
              <w:top w:val="nil"/>
              <w:left w:val="nil"/>
              <w:bottom w:val="nil"/>
              <w:right w:val="nil"/>
            </w:tcBorders>
          </w:tcPr>
          <w:p w14:paraId="0EA760FA" w14:textId="77777777" w:rsidR="006A4D00" w:rsidRPr="00A07645" w:rsidRDefault="006A4D00" w:rsidP="000E60D1">
            <w:pPr>
              <w:rPr>
                <w:rFonts w:cstheme="minorHAnsi"/>
                <w:b/>
                <w:bCs/>
                <w:noProof/>
                <w:lang w:val="sr-Cyrl-RS"/>
              </w:rPr>
            </w:pPr>
            <w:r w:rsidRPr="00A07645">
              <w:rPr>
                <w:rFonts w:cstheme="minorHAnsi"/>
                <w:b/>
                <w:bCs/>
                <w:noProof/>
                <w:lang w:val="sr-Cyrl-RS"/>
              </w:rPr>
              <w:t>ДБК</w:t>
            </w:r>
          </w:p>
        </w:tc>
        <w:tc>
          <w:tcPr>
            <w:tcW w:w="5670" w:type="dxa"/>
            <w:gridSpan w:val="6"/>
            <w:tcBorders>
              <w:top w:val="nil"/>
              <w:left w:val="nil"/>
              <w:bottom w:val="nil"/>
              <w:right w:val="nil"/>
            </w:tcBorders>
          </w:tcPr>
          <w:p w14:paraId="2233D325" w14:textId="77777777" w:rsidR="006A4D00" w:rsidRPr="00A07645" w:rsidRDefault="006A4D00" w:rsidP="000E60D1">
            <w:pPr>
              <w:rPr>
                <w:rFonts w:cstheme="minorHAnsi"/>
                <w:b/>
                <w:bCs/>
                <w:noProof/>
                <w:lang w:val="sr-Cyrl-RS"/>
              </w:rPr>
            </w:pPr>
            <w:r w:rsidRPr="00A07645">
              <w:rPr>
                <w:rFonts w:cstheme="minorHAnsi"/>
                <w:b/>
                <w:bCs/>
                <w:noProof/>
                <w:lang w:val="sr-Cyrl-RS"/>
              </w:rPr>
              <w:t>43300</w:t>
            </w:r>
          </w:p>
        </w:tc>
      </w:tr>
      <w:tr w:rsidR="006A4D00" w:rsidRPr="00A07645" w14:paraId="46A5AA5F" w14:textId="77777777" w:rsidTr="00920120">
        <w:tc>
          <w:tcPr>
            <w:tcW w:w="3549" w:type="dxa"/>
            <w:gridSpan w:val="2"/>
            <w:tcBorders>
              <w:top w:val="nil"/>
              <w:left w:val="nil"/>
              <w:bottom w:val="nil"/>
              <w:right w:val="nil"/>
            </w:tcBorders>
          </w:tcPr>
          <w:p w14:paraId="33A6D593" w14:textId="77777777" w:rsidR="006A4D00" w:rsidRPr="00A07645" w:rsidRDefault="006A4D00" w:rsidP="000E60D1">
            <w:pPr>
              <w:rPr>
                <w:rFonts w:cstheme="minorHAnsi"/>
                <w:noProof/>
                <w:lang w:val="sr-Cyrl-RS"/>
              </w:rPr>
            </w:pPr>
            <w:r w:rsidRPr="00A07645">
              <w:rPr>
                <w:rFonts w:cstheme="minorHAnsi"/>
                <w:b/>
                <w:bCs/>
                <w:noProof/>
                <w:lang w:val="sr-Cyrl-RS"/>
              </w:rPr>
              <w:t>Назив ДБК</w:t>
            </w:r>
          </w:p>
        </w:tc>
        <w:tc>
          <w:tcPr>
            <w:tcW w:w="5670" w:type="dxa"/>
            <w:gridSpan w:val="6"/>
            <w:tcBorders>
              <w:top w:val="nil"/>
              <w:left w:val="nil"/>
              <w:bottom w:val="nil"/>
              <w:right w:val="nil"/>
            </w:tcBorders>
          </w:tcPr>
          <w:p w14:paraId="225C368E" w14:textId="77777777" w:rsidR="006A4D00" w:rsidRPr="00A07645" w:rsidRDefault="006A4D00" w:rsidP="00920120">
            <w:pPr>
              <w:pStyle w:val="Heading2"/>
              <w:outlineLvl w:val="1"/>
              <w:rPr>
                <w:rFonts w:asciiTheme="minorHAnsi" w:hAnsiTheme="minorHAnsi" w:cstheme="minorHAnsi"/>
              </w:rPr>
            </w:pPr>
            <w:bookmarkStart w:id="80" w:name="_Toc79161548"/>
            <w:bookmarkStart w:id="81" w:name="_Toc82811811"/>
            <w:bookmarkStart w:id="82" w:name="_Toc91067756"/>
            <w:r w:rsidRPr="00A07645">
              <w:rPr>
                <w:rFonts w:asciiTheme="minorHAnsi" w:hAnsiTheme="minorHAnsi" w:cstheme="minorHAnsi"/>
              </w:rPr>
              <w:t>ПОВЕРЕНИК ЗА ЗАШТИТУ РАВНОПРАВНОСТИ</w:t>
            </w:r>
            <w:bookmarkEnd w:id="80"/>
            <w:bookmarkEnd w:id="81"/>
            <w:bookmarkEnd w:id="82"/>
          </w:p>
        </w:tc>
      </w:tr>
      <w:tr w:rsidR="006A4D00" w:rsidRPr="00A07645" w14:paraId="790A17C0" w14:textId="77777777" w:rsidTr="00920120">
        <w:tc>
          <w:tcPr>
            <w:tcW w:w="3549" w:type="dxa"/>
            <w:gridSpan w:val="2"/>
            <w:tcBorders>
              <w:top w:val="nil"/>
              <w:left w:val="nil"/>
              <w:bottom w:val="nil"/>
              <w:right w:val="nil"/>
            </w:tcBorders>
          </w:tcPr>
          <w:p w14:paraId="5C85CE9C" w14:textId="77777777" w:rsidR="006A4D00" w:rsidRPr="00A07645" w:rsidRDefault="006A4D00" w:rsidP="000E60D1">
            <w:pPr>
              <w:rPr>
                <w:rFonts w:cstheme="minorHAnsi"/>
                <w:noProof/>
                <w:lang w:val="sr-Cyrl-RS"/>
              </w:rPr>
            </w:pPr>
            <w:r w:rsidRPr="00A07645">
              <w:rPr>
                <w:rFonts w:cstheme="minorHAnsi"/>
                <w:noProof/>
                <w:lang w:val="sr-Cyrl-RS"/>
              </w:rPr>
              <w:t>Програм</w:t>
            </w:r>
          </w:p>
        </w:tc>
        <w:tc>
          <w:tcPr>
            <w:tcW w:w="5670" w:type="dxa"/>
            <w:gridSpan w:val="6"/>
            <w:tcBorders>
              <w:top w:val="nil"/>
              <w:left w:val="nil"/>
              <w:bottom w:val="nil"/>
              <w:right w:val="nil"/>
            </w:tcBorders>
          </w:tcPr>
          <w:p w14:paraId="1454172F" w14:textId="77777777" w:rsidR="006A4D00" w:rsidRPr="00A07645" w:rsidRDefault="006A4D00" w:rsidP="000E60D1">
            <w:pPr>
              <w:rPr>
                <w:rFonts w:cstheme="minorHAnsi"/>
                <w:noProof/>
                <w:lang w:val="sr-Cyrl-RS"/>
              </w:rPr>
            </w:pPr>
            <w:r w:rsidRPr="00A07645">
              <w:rPr>
                <w:rFonts w:cstheme="minorHAnsi"/>
                <w:noProof/>
                <w:lang w:val="sr-Cyrl-RS"/>
              </w:rPr>
              <w:t>1001</w:t>
            </w:r>
          </w:p>
        </w:tc>
      </w:tr>
      <w:tr w:rsidR="006A4D00" w:rsidRPr="00A07645" w14:paraId="736B1E3A" w14:textId="77777777" w:rsidTr="00920120">
        <w:tc>
          <w:tcPr>
            <w:tcW w:w="3549" w:type="dxa"/>
            <w:gridSpan w:val="2"/>
            <w:tcBorders>
              <w:top w:val="nil"/>
              <w:left w:val="nil"/>
              <w:bottom w:val="nil"/>
              <w:right w:val="nil"/>
            </w:tcBorders>
          </w:tcPr>
          <w:p w14:paraId="133E0B00" w14:textId="77777777" w:rsidR="006A4D00" w:rsidRPr="00A07645" w:rsidRDefault="006A4D00" w:rsidP="000E60D1">
            <w:pPr>
              <w:rPr>
                <w:rFonts w:cstheme="minorHAnsi"/>
                <w:i/>
                <w:iCs/>
                <w:noProof/>
                <w:lang w:val="sr-Cyrl-RS"/>
              </w:rPr>
            </w:pPr>
            <w:r w:rsidRPr="00A07645">
              <w:rPr>
                <w:rFonts w:cstheme="minorHAnsi"/>
                <w:i/>
                <w:iCs/>
                <w:noProof/>
                <w:lang w:val="sr-Cyrl-RS"/>
              </w:rPr>
              <w:t>Назив програма</w:t>
            </w:r>
          </w:p>
        </w:tc>
        <w:tc>
          <w:tcPr>
            <w:tcW w:w="5670" w:type="dxa"/>
            <w:gridSpan w:val="6"/>
            <w:tcBorders>
              <w:top w:val="nil"/>
              <w:left w:val="nil"/>
              <w:bottom w:val="nil"/>
              <w:right w:val="nil"/>
            </w:tcBorders>
          </w:tcPr>
          <w:p w14:paraId="4E38C85B" w14:textId="77777777" w:rsidR="006A4D00" w:rsidRPr="00A07645" w:rsidRDefault="006A4D00" w:rsidP="000E60D1">
            <w:pPr>
              <w:rPr>
                <w:rFonts w:cstheme="minorHAnsi"/>
                <w:noProof/>
                <w:lang w:val="sr-Cyrl-RS"/>
              </w:rPr>
            </w:pPr>
            <w:r w:rsidRPr="00A07645">
              <w:rPr>
                <w:rFonts w:cstheme="minorHAnsi"/>
                <w:noProof/>
                <w:lang w:val="sr-Cyrl-RS"/>
              </w:rPr>
              <w:t>Унапређење и заштита људских и мањинских права и слобода</w:t>
            </w:r>
          </w:p>
        </w:tc>
      </w:tr>
      <w:tr w:rsidR="006A4D00" w:rsidRPr="00A07645" w14:paraId="5825A1FE" w14:textId="77777777" w:rsidTr="00920120">
        <w:tc>
          <w:tcPr>
            <w:tcW w:w="3549" w:type="dxa"/>
            <w:gridSpan w:val="2"/>
            <w:tcBorders>
              <w:top w:val="nil"/>
              <w:left w:val="nil"/>
              <w:bottom w:val="nil"/>
              <w:right w:val="nil"/>
            </w:tcBorders>
          </w:tcPr>
          <w:p w14:paraId="6F7388BC" w14:textId="77777777" w:rsidR="006A4D00" w:rsidRPr="00A07645" w:rsidRDefault="006A4D0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3E518344" w14:textId="4C01501B" w:rsidR="006A4D00" w:rsidRPr="00A07645" w:rsidRDefault="00526EE6" w:rsidP="000E60D1">
            <w:pPr>
              <w:rPr>
                <w:rFonts w:cstheme="minorHAnsi"/>
                <w:noProof/>
                <w:lang w:val="sr-Cyrl-RS"/>
              </w:rPr>
            </w:pPr>
            <w:r w:rsidRPr="00A07645">
              <w:rPr>
                <w:rFonts w:cstheme="minorHAnsi"/>
                <w:noProof/>
                <w:lang w:val="sr-Cyrl-RS"/>
              </w:rPr>
              <w:t>-</w:t>
            </w:r>
          </w:p>
        </w:tc>
      </w:tr>
      <w:tr w:rsidR="006A4D00" w:rsidRPr="00A07645" w14:paraId="3278DC88" w14:textId="77777777" w:rsidTr="00920120">
        <w:tc>
          <w:tcPr>
            <w:tcW w:w="3549" w:type="dxa"/>
            <w:gridSpan w:val="2"/>
            <w:tcBorders>
              <w:top w:val="nil"/>
              <w:left w:val="nil"/>
              <w:bottom w:val="single" w:sz="4" w:space="0" w:color="auto"/>
              <w:right w:val="nil"/>
            </w:tcBorders>
          </w:tcPr>
          <w:p w14:paraId="36C46265" w14:textId="77777777" w:rsidR="006A4D00" w:rsidRPr="00A07645" w:rsidRDefault="006A4D0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26FF7D5B" w14:textId="696AECE1" w:rsidR="006A4D00" w:rsidRPr="00A07645" w:rsidRDefault="00526EE6" w:rsidP="000E60D1">
            <w:pPr>
              <w:rPr>
                <w:rFonts w:cstheme="minorHAnsi"/>
                <w:noProof/>
                <w:lang w:val="sr-Cyrl-RS"/>
              </w:rPr>
            </w:pPr>
            <w:r w:rsidRPr="00A07645">
              <w:rPr>
                <w:rFonts w:cstheme="minorHAnsi"/>
                <w:noProof/>
                <w:lang w:val="sr-Cyrl-RS"/>
              </w:rPr>
              <w:t>-</w:t>
            </w:r>
          </w:p>
        </w:tc>
      </w:tr>
      <w:tr w:rsidR="006A4D00" w:rsidRPr="00A07645" w14:paraId="6E743FBE" w14:textId="77777777" w:rsidTr="00920120">
        <w:tc>
          <w:tcPr>
            <w:tcW w:w="3549" w:type="dxa"/>
            <w:gridSpan w:val="2"/>
          </w:tcPr>
          <w:p w14:paraId="61B12A64"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64B42820"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Повећање нивоа заштите равноправности</w:t>
            </w:r>
          </w:p>
        </w:tc>
      </w:tr>
      <w:tr w:rsidR="00D40FC0" w:rsidRPr="00A07645" w14:paraId="7028DC84" w14:textId="77777777" w:rsidTr="00920120">
        <w:tc>
          <w:tcPr>
            <w:tcW w:w="2132" w:type="dxa"/>
            <w:shd w:val="clear" w:color="auto" w:fill="F2F2F2" w:themeFill="background1" w:themeFillShade="F2"/>
          </w:tcPr>
          <w:p w14:paraId="7CBE6058"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2E8307C8"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73CE4836"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BB54789"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04863FCB" w14:textId="1497F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вред</w:t>
            </w:r>
            <w:r w:rsidR="00C742ED" w:rsidRPr="00A07645">
              <w:rPr>
                <w:rFonts w:cstheme="minorHAnsi"/>
                <w:b/>
                <w:bCs/>
                <w:noProof/>
                <w:sz w:val="18"/>
                <w:szCs w:val="18"/>
                <w:lang w:val="en-US"/>
              </w:rPr>
              <w:t>.</w:t>
            </w:r>
          </w:p>
        </w:tc>
        <w:tc>
          <w:tcPr>
            <w:tcW w:w="850" w:type="dxa"/>
            <w:shd w:val="clear" w:color="auto" w:fill="F2F2F2" w:themeFill="background1" w:themeFillShade="F2"/>
          </w:tcPr>
          <w:p w14:paraId="2D4A0D3D" w14:textId="37F31A68"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90E39"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0CEAA35F" w14:textId="0448D21D"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90E39"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208A2E8F" w14:textId="78B15D33"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90E39"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6D89BE70" w14:textId="77777777" w:rsidTr="00920120">
        <w:tc>
          <w:tcPr>
            <w:tcW w:w="2132" w:type="dxa"/>
            <w:shd w:val="clear" w:color="auto" w:fill="auto"/>
          </w:tcPr>
          <w:p w14:paraId="6AA0B979"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Број пружених информација грађанима и примљених притужби грађана</w:t>
            </w:r>
          </w:p>
        </w:tc>
        <w:tc>
          <w:tcPr>
            <w:tcW w:w="1417" w:type="dxa"/>
            <w:shd w:val="clear" w:color="auto" w:fill="auto"/>
          </w:tcPr>
          <w:p w14:paraId="32F84B2C"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w:t>
            </w:r>
          </w:p>
        </w:tc>
        <w:tc>
          <w:tcPr>
            <w:tcW w:w="1276" w:type="dxa"/>
            <w:shd w:val="clear" w:color="auto" w:fill="auto"/>
          </w:tcPr>
          <w:p w14:paraId="7A68A641" w14:textId="493EA5AE"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w:t>
            </w:r>
          </w:p>
        </w:tc>
        <w:tc>
          <w:tcPr>
            <w:tcW w:w="850" w:type="dxa"/>
            <w:shd w:val="clear" w:color="auto" w:fill="auto"/>
          </w:tcPr>
          <w:p w14:paraId="1BBF1290"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0C37D709"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265</w:t>
            </w:r>
          </w:p>
        </w:tc>
        <w:tc>
          <w:tcPr>
            <w:tcW w:w="850" w:type="dxa"/>
            <w:shd w:val="clear" w:color="auto" w:fill="auto"/>
          </w:tcPr>
          <w:p w14:paraId="55413B00"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330</w:t>
            </w:r>
          </w:p>
        </w:tc>
        <w:tc>
          <w:tcPr>
            <w:tcW w:w="851" w:type="dxa"/>
            <w:shd w:val="clear" w:color="auto" w:fill="auto"/>
          </w:tcPr>
          <w:p w14:paraId="42815AD2"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330</w:t>
            </w:r>
          </w:p>
        </w:tc>
        <w:tc>
          <w:tcPr>
            <w:tcW w:w="850" w:type="dxa"/>
            <w:shd w:val="clear" w:color="auto" w:fill="auto"/>
          </w:tcPr>
          <w:p w14:paraId="778612BC"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330</w:t>
            </w:r>
          </w:p>
        </w:tc>
      </w:tr>
      <w:tr w:rsidR="008455F9" w:rsidRPr="00A07645" w14:paraId="50EE182E" w14:textId="77777777" w:rsidTr="00920120">
        <w:tc>
          <w:tcPr>
            <w:tcW w:w="2132" w:type="dxa"/>
            <w:shd w:val="clear" w:color="auto" w:fill="auto"/>
          </w:tcPr>
          <w:p w14:paraId="585BD089"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lastRenderedPageBreak/>
              <w:t>Број пружених информација грађанкама и примљених притужби грађанки</w:t>
            </w:r>
          </w:p>
        </w:tc>
        <w:tc>
          <w:tcPr>
            <w:tcW w:w="1417" w:type="dxa"/>
            <w:shd w:val="clear" w:color="auto" w:fill="auto"/>
          </w:tcPr>
          <w:p w14:paraId="555C0FBB"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w:t>
            </w:r>
          </w:p>
        </w:tc>
        <w:tc>
          <w:tcPr>
            <w:tcW w:w="1276" w:type="dxa"/>
            <w:shd w:val="clear" w:color="auto" w:fill="auto"/>
          </w:tcPr>
          <w:p w14:paraId="47D44B5B" w14:textId="1F722717"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w:t>
            </w:r>
          </w:p>
        </w:tc>
        <w:tc>
          <w:tcPr>
            <w:tcW w:w="850" w:type="dxa"/>
            <w:shd w:val="clear" w:color="auto" w:fill="auto"/>
          </w:tcPr>
          <w:p w14:paraId="365BB468"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7724C528"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250</w:t>
            </w:r>
          </w:p>
        </w:tc>
        <w:tc>
          <w:tcPr>
            <w:tcW w:w="850" w:type="dxa"/>
            <w:shd w:val="clear" w:color="auto" w:fill="auto"/>
          </w:tcPr>
          <w:p w14:paraId="58AC8564"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330</w:t>
            </w:r>
          </w:p>
        </w:tc>
        <w:tc>
          <w:tcPr>
            <w:tcW w:w="851" w:type="dxa"/>
            <w:shd w:val="clear" w:color="auto" w:fill="auto"/>
          </w:tcPr>
          <w:p w14:paraId="6D8642E3"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330</w:t>
            </w:r>
          </w:p>
        </w:tc>
        <w:tc>
          <w:tcPr>
            <w:tcW w:w="850" w:type="dxa"/>
            <w:shd w:val="clear" w:color="auto" w:fill="auto"/>
          </w:tcPr>
          <w:p w14:paraId="52C0FE71"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330</w:t>
            </w:r>
          </w:p>
        </w:tc>
      </w:tr>
      <w:tr w:rsidR="008455F9" w:rsidRPr="00A07645" w14:paraId="0316DC54" w14:textId="77777777" w:rsidTr="00920120">
        <w:tc>
          <w:tcPr>
            <w:tcW w:w="2132" w:type="dxa"/>
            <w:shd w:val="clear" w:color="auto" w:fill="auto"/>
          </w:tcPr>
          <w:p w14:paraId="59228276"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Број пружених информација другим субјектима и примљених притужби других субјеката</w:t>
            </w:r>
          </w:p>
        </w:tc>
        <w:tc>
          <w:tcPr>
            <w:tcW w:w="1417" w:type="dxa"/>
            <w:shd w:val="clear" w:color="auto" w:fill="auto"/>
          </w:tcPr>
          <w:p w14:paraId="1BF3DC56"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w:t>
            </w:r>
          </w:p>
        </w:tc>
        <w:tc>
          <w:tcPr>
            <w:tcW w:w="1276" w:type="dxa"/>
            <w:shd w:val="clear" w:color="auto" w:fill="auto"/>
          </w:tcPr>
          <w:p w14:paraId="75587F32" w14:textId="69C24135"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w:t>
            </w:r>
          </w:p>
        </w:tc>
        <w:tc>
          <w:tcPr>
            <w:tcW w:w="850" w:type="dxa"/>
            <w:shd w:val="clear" w:color="auto" w:fill="auto"/>
          </w:tcPr>
          <w:p w14:paraId="5F148498"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312F968F"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103</w:t>
            </w:r>
          </w:p>
        </w:tc>
        <w:tc>
          <w:tcPr>
            <w:tcW w:w="850" w:type="dxa"/>
            <w:shd w:val="clear" w:color="auto" w:fill="auto"/>
          </w:tcPr>
          <w:p w14:paraId="09AFAF8A"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140</w:t>
            </w:r>
          </w:p>
        </w:tc>
        <w:tc>
          <w:tcPr>
            <w:tcW w:w="851" w:type="dxa"/>
            <w:shd w:val="clear" w:color="auto" w:fill="auto"/>
          </w:tcPr>
          <w:p w14:paraId="33EDEE77"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140</w:t>
            </w:r>
          </w:p>
        </w:tc>
        <w:tc>
          <w:tcPr>
            <w:tcW w:w="850" w:type="dxa"/>
            <w:shd w:val="clear" w:color="auto" w:fill="auto"/>
          </w:tcPr>
          <w:p w14:paraId="49E220F3"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140</w:t>
            </w:r>
          </w:p>
        </w:tc>
      </w:tr>
      <w:tr w:rsidR="008455F9" w:rsidRPr="00A07645" w14:paraId="6221C53E" w14:textId="77777777" w:rsidTr="00920120">
        <w:tc>
          <w:tcPr>
            <w:tcW w:w="2132" w:type="dxa"/>
            <w:shd w:val="clear" w:color="auto" w:fill="auto"/>
          </w:tcPr>
          <w:p w14:paraId="1F0F3206"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Однос између броја упућених и спроведених препорука и препорука мера</w:t>
            </w:r>
          </w:p>
        </w:tc>
        <w:tc>
          <w:tcPr>
            <w:tcW w:w="1417" w:type="dxa"/>
            <w:shd w:val="clear" w:color="auto" w:fill="auto"/>
          </w:tcPr>
          <w:p w14:paraId="24FEC9CE" w14:textId="4A487E62"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 Повереника. У годишњем извештају биће приказан и однос између броја упућених и спроведених препорука и препорука мера у циљу унапређења родне равноправности</w:t>
            </w:r>
          </w:p>
        </w:tc>
        <w:tc>
          <w:tcPr>
            <w:tcW w:w="1276" w:type="dxa"/>
            <w:shd w:val="clear" w:color="auto" w:fill="auto"/>
          </w:tcPr>
          <w:p w14:paraId="5D90A21A" w14:textId="7D8F4C5E"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П</w:t>
            </w:r>
            <w:r w:rsidR="006A4D00" w:rsidRPr="00A07645">
              <w:rPr>
                <w:rFonts w:cstheme="minorHAnsi"/>
                <w:noProof/>
                <w:color w:val="000000"/>
                <w:sz w:val="20"/>
                <w:szCs w:val="20"/>
                <w:lang w:val="sr-Cyrl-RS"/>
              </w:rPr>
              <w:t>роценат</w:t>
            </w:r>
          </w:p>
        </w:tc>
        <w:tc>
          <w:tcPr>
            <w:tcW w:w="850" w:type="dxa"/>
            <w:shd w:val="clear" w:color="auto" w:fill="auto"/>
          </w:tcPr>
          <w:p w14:paraId="10A7971D"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2016</w:t>
            </w:r>
          </w:p>
        </w:tc>
        <w:tc>
          <w:tcPr>
            <w:tcW w:w="993" w:type="dxa"/>
            <w:shd w:val="clear" w:color="auto" w:fill="auto"/>
          </w:tcPr>
          <w:p w14:paraId="085CFAF2"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85,3</w:t>
            </w:r>
          </w:p>
        </w:tc>
        <w:tc>
          <w:tcPr>
            <w:tcW w:w="850" w:type="dxa"/>
            <w:shd w:val="clear" w:color="auto" w:fill="auto"/>
          </w:tcPr>
          <w:p w14:paraId="7213CD5C"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88</w:t>
            </w:r>
          </w:p>
        </w:tc>
        <w:tc>
          <w:tcPr>
            <w:tcW w:w="851" w:type="dxa"/>
            <w:shd w:val="clear" w:color="auto" w:fill="auto"/>
          </w:tcPr>
          <w:p w14:paraId="7CBA2C24"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88</w:t>
            </w:r>
          </w:p>
        </w:tc>
        <w:tc>
          <w:tcPr>
            <w:tcW w:w="850" w:type="dxa"/>
            <w:shd w:val="clear" w:color="auto" w:fill="auto"/>
          </w:tcPr>
          <w:p w14:paraId="0D3C6CAC"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88</w:t>
            </w:r>
          </w:p>
        </w:tc>
      </w:tr>
      <w:tr w:rsidR="001B50AB" w:rsidRPr="00A07645" w14:paraId="398FE2C5" w14:textId="77777777" w:rsidTr="00C133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DDC7078" w14:textId="77777777" w:rsidR="001B50AB" w:rsidRPr="00A07645" w:rsidRDefault="001B50AB" w:rsidP="000E60D1">
            <w:pPr>
              <w:rPr>
                <w:rFonts w:cstheme="minorHAnsi"/>
                <w:b/>
                <w:bCs/>
                <w:noProof/>
                <w:sz w:val="20"/>
                <w:szCs w:val="20"/>
                <w:lang w:val="sr-Cyrl-RS"/>
              </w:rPr>
            </w:pPr>
            <w:r w:rsidRPr="00A07645">
              <w:rPr>
                <w:rFonts w:cstheme="minorHAnsi"/>
                <w:b/>
                <w:bCs/>
                <w:noProof/>
                <w:sz w:val="20"/>
                <w:szCs w:val="20"/>
                <w:lang w:val="sr-Cyrl-RS"/>
              </w:rPr>
              <w:t>Коментар</w:t>
            </w:r>
          </w:p>
          <w:p w14:paraId="36496AB8" w14:textId="3A4FAE3F" w:rsidR="001B50AB" w:rsidRPr="00A07645" w:rsidRDefault="001B50AB"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родну перспективу увео у цео свој буџет, у складу са намером израженом у Закону о буџетском систему, надлежностима овог органа и антидискриминационим законодавним оквиром. Буџет овог органа већ је стекао рутину у усклађивању са захтевима РОБ-а. У Програму 1001 - </w:t>
            </w:r>
            <w:r w:rsidRPr="00A07645">
              <w:rPr>
                <w:rFonts w:cstheme="minorHAnsi"/>
                <w:i/>
                <w:iCs/>
                <w:noProof/>
                <w:sz w:val="20"/>
                <w:szCs w:val="20"/>
                <w:lang w:val="sr-Cyrl-RS"/>
              </w:rPr>
              <w:t>Унапређење и заштита људских и мањинских права и слобода</w:t>
            </w:r>
            <w:r w:rsidRPr="00A07645">
              <w:rPr>
                <w:rFonts w:cstheme="minorHAnsi"/>
                <w:noProof/>
                <w:sz w:val="20"/>
                <w:szCs w:val="20"/>
                <w:lang w:val="sr-Cyrl-RS"/>
              </w:rPr>
              <w:t xml:space="preserve">, Циљ 1: </w:t>
            </w:r>
            <w:r w:rsidRPr="00A07645">
              <w:rPr>
                <w:rFonts w:cstheme="minorHAnsi"/>
                <w:i/>
                <w:iCs/>
                <w:noProof/>
                <w:sz w:val="20"/>
                <w:szCs w:val="20"/>
                <w:lang w:val="sr-Cyrl-RS"/>
              </w:rPr>
              <w:t>Повећање нивоа заштите равноправности</w:t>
            </w:r>
            <w:r w:rsidRPr="00A07645">
              <w:rPr>
                <w:rFonts w:cstheme="minorHAnsi"/>
                <w:noProof/>
                <w:sz w:val="20"/>
                <w:szCs w:val="20"/>
                <w:lang w:val="sr-Cyrl-RS"/>
              </w:rPr>
              <w:t xml:space="preserve">, родна перспектива је конзистентно исказана доследном применом родно осетљивих индикатора. Код индикатора 1. </w:t>
            </w:r>
            <w:r w:rsidRPr="00A07645">
              <w:rPr>
                <w:rFonts w:cstheme="minorHAnsi"/>
                <w:i/>
                <w:iCs/>
                <w:noProof/>
                <w:sz w:val="20"/>
                <w:szCs w:val="20"/>
                <w:lang w:val="sr-Cyrl-RS"/>
              </w:rPr>
              <w:t>Број пружених информација грађанима и грађанкама и примљених притужби грађана и грађанки</w:t>
            </w:r>
            <w:r w:rsidRPr="00A07645">
              <w:rPr>
                <w:rFonts w:cstheme="minorHAnsi"/>
                <w:noProof/>
                <w:sz w:val="20"/>
                <w:szCs w:val="20"/>
                <w:lang w:val="sr-Cyrl-RS"/>
              </w:rPr>
              <w:t xml:space="preserve"> циљна вредност је усмерена на паритет. Код индикатора 3. </w:t>
            </w:r>
            <w:r w:rsidRPr="00A07645">
              <w:rPr>
                <w:rFonts w:cstheme="minorHAnsi"/>
                <w:i/>
                <w:iCs/>
                <w:noProof/>
                <w:sz w:val="20"/>
                <w:szCs w:val="20"/>
                <w:lang w:val="sr-Cyrl-RS"/>
              </w:rPr>
              <w:t>Број пружених информација другим субјектима и примљених притужби других субјеката</w:t>
            </w:r>
            <w:r w:rsidRPr="00A07645">
              <w:rPr>
                <w:rFonts w:cstheme="minorHAnsi"/>
                <w:noProof/>
                <w:sz w:val="20"/>
                <w:szCs w:val="20"/>
                <w:lang w:val="sr-Cyrl-RS"/>
              </w:rPr>
              <w:t xml:space="preserve"> вредност је исказана у апсолутним бројевима и увећена је у односу на 2017. годину са констанстном вредношћу у периоду 2021-2023. година. Индикатор 4. </w:t>
            </w:r>
            <w:r w:rsidRPr="00A07645">
              <w:rPr>
                <w:rFonts w:cstheme="minorHAnsi"/>
                <w:i/>
                <w:iCs/>
                <w:noProof/>
                <w:sz w:val="20"/>
                <w:szCs w:val="20"/>
                <w:lang w:val="sr-Cyrl-RS"/>
              </w:rPr>
              <w:t>Однос између броја упућених и спроведених препорука и препорука мера</w:t>
            </w:r>
            <w:r w:rsidRPr="00A07645">
              <w:rPr>
                <w:rFonts w:cstheme="minorHAnsi"/>
                <w:noProof/>
                <w:sz w:val="20"/>
                <w:szCs w:val="20"/>
                <w:lang w:val="sr-Cyrl-RS"/>
              </w:rPr>
              <w:t xml:space="preserve"> има константну вредност исказану у процентима, након повећања до кога је дошло у односу на базну вредност из 2016. године. Сада се ова циљана вредност усталила на 88%. То значи да је институција Повереника ојачала у заштити равноправности, у складу са својим надлежностима.</w:t>
            </w:r>
          </w:p>
        </w:tc>
      </w:tr>
      <w:tr w:rsidR="006A4D00" w:rsidRPr="00A07645" w14:paraId="4A4CCCC7" w14:textId="77777777" w:rsidTr="00920120">
        <w:tc>
          <w:tcPr>
            <w:tcW w:w="3549" w:type="dxa"/>
            <w:gridSpan w:val="2"/>
            <w:tcBorders>
              <w:top w:val="nil"/>
              <w:left w:val="nil"/>
              <w:bottom w:val="nil"/>
              <w:right w:val="nil"/>
            </w:tcBorders>
          </w:tcPr>
          <w:p w14:paraId="5FFB75CF" w14:textId="77777777" w:rsidR="006A4D00" w:rsidRPr="00A07645" w:rsidRDefault="006A4D0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4CE362A9" w14:textId="77777777" w:rsidR="006A4D00" w:rsidRPr="00A07645" w:rsidRDefault="006A4D00" w:rsidP="000E60D1">
            <w:pPr>
              <w:rPr>
                <w:rFonts w:cstheme="minorHAnsi"/>
                <w:noProof/>
                <w:lang w:val="sr-Cyrl-RS"/>
              </w:rPr>
            </w:pPr>
            <w:r w:rsidRPr="00A07645">
              <w:rPr>
                <w:rFonts w:cstheme="minorHAnsi"/>
                <w:noProof/>
                <w:lang w:val="sr-Cyrl-RS"/>
              </w:rPr>
              <w:t>0012</w:t>
            </w:r>
          </w:p>
        </w:tc>
      </w:tr>
      <w:tr w:rsidR="006A4D00" w:rsidRPr="00A07645" w14:paraId="3FD72EDA" w14:textId="77777777" w:rsidTr="00920120">
        <w:tc>
          <w:tcPr>
            <w:tcW w:w="3549" w:type="dxa"/>
            <w:gridSpan w:val="2"/>
            <w:tcBorders>
              <w:top w:val="nil"/>
              <w:left w:val="nil"/>
              <w:bottom w:val="single" w:sz="4" w:space="0" w:color="auto"/>
              <w:right w:val="nil"/>
            </w:tcBorders>
          </w:tcPr>
          <w:p w14:paraId="7F58D0E5" w14:textId="77777777" w:rsidR="006A4D00" w:rsidRPr="00A07645" w:rsidRDefault="006A4D0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0D52E2E5" w14:textId="77777777" w:rsidR="006A4D00" w:rsidRPr="00A07645" w:rsidRDefault="006A4D00" w:rsidP="000E60D1">
            <w:pPr>
              <w:rPr>
                <w:rFonts w:cstheme="minorHAnsi"/>
                <w:noProof/>
                <w:lang w:val="sr-Cyrl-RS"/>
              </w:rPr>
            </w:pPr>
            <w:r w:rsidRPr="00A07645">
              <w:rPr>
                <w:rFonts w:cstheme="minorHAnsi"/>
                <w:noProof/>
                <w:lang w:val="sr-Cyrl-RS"/>
              </w:rPr>
              <w:t>Делотворно сузбијање и заштита од дискриминације</w:t>
            </w:r>
          </w:p>
        </w:tc>
      </w:tr>
      <w:tr w:rsidR="006A4D00" w:rsidRPr="00A07645" w14:paraId="38AB18BD" w14:textId="77777777" w:rsidTr="00920120">
        <w:tc>
          <w:tcPr>
            <w:tcW w:w="3549" w:type="dxa"/>
            <w:gridSpan w:val="2"/>
          </w:tcPr>
          <w:p w14:paraId="3D2D3BDC"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0B5E3886"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Повећање нивоа заштите од дискриминације</w:t>
            </w:r>
          </w:p>
        </w:tc>
      </w:tr>
      <w:tr w:rsidR="00D40FC0" w:rsidRPr="00A07645" w14:paraId="01EF2D71" w14:textId="77777777" w:rsidTr="00920120">
        <w:tc>
          <w:tcPr>
            <w:tcW w:w="2132" w:type="dxa"/>
            <w:shd w:val="clear" w:color="auto" w:fill="F2F2F2" w:themeFill="background1" w:themeFillShade="F2"/>
          </w:tcPr>
          <w:p w14:paraId="16E0DD02"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4B8B611B"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3D19184F"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6C65DD4"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030A3A4D" w14:textId="14A46F25"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вред</w:t>
            </w:r>
            <w:r w:rsidR="00C742ED" w:rsidRPr="00A07645">
              <w:rPr>
                <w:rFonts w:cstheme="minorHAnsi"/>
                <w:b/>
                <w:bCs/>
                <w:noProof/>
                <w:sz w:val="18"/>
                <w:szCs w:val="18"/>
                <w:lang w:val="en-US"/>
              </w:rPr>
              <w:t>.</w:t>
            </w:r>
          </w:p>
        </w:tc>
        <w:tc>
          <w:tcPr>
            <w:tcW w:w="850" w:type="dxa"/>
            <w:shd w:val="clear" w:color="auto" w:fill="F2F2F2" w:themeFill="background1" w:themeFillShade="F2"/>
          </w:tcPr>
          <w:p w14:paraId="3A6B5CDC" w14:textId="1B3601E3"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33375"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43D6494D" w14:textId="01F314DF"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33375"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0EC6F69A" w14:textId="6574535A"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33375"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74217810" w14:textId="77777777" w:rsidTr="00920120">
        <w:tc>
          <w:tcPr>
            <w:tcW w:w="2132" w:type="dxa"/>
            <w:shd w:val="clear" w:color="auto" w:fill="auto"/>
          </w:tcPr>
          <w:p w14:paraId="4FAF0411"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 xml:space="preserve">Број предузетих мера и активности у заштити од дискриминације (дата мишљења, препоруке, донети закључци и решења, вођење стратешке </w:t>
            </w:r>
            <w:r w:rsidRPr="00A07645">
              <w:rPr>
                <w:rFonts w:cstheme="minorHAnsi"/>
                <w:noProof/>
                <w:color w:val="000000"/>
                <w:sz w:val="20"/>
                <w:szCs w:val="20"/>
                <w:lang w:val="sr-Cyrl-RS"/>
              </w:rPr>
              <w:lastRenderedPageBreak/>
              <w:t>парнице и покренути прекршајни поступци и поднете кривичне пријаве и број случајева медијације)</w:t>
            </w:r>
          </w:p>
        </w:tc>
        <w:tc>
          <w:tcPr>
            <w:tcW w:w="1417" w:type="dxa"/>
            <w:shd w:val="clear" w:color="auto" w:fill="auto"/>
          </w:tcPr>
          <w:p w14:paraId="083BECFA"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lastRenderedPageBreak/>
              <w:t>Годишњи извештај</w:t>
            </w:r>
          </w:p>
        </w:tc>
        <w:tc>
          <w:tcPr>
            <w:tcW w:w="1276" w:type="dxa"/>
            <w:shd w:val="clear" w:color="auto" w:fill="auto"/>
          </w:tcPr>
          <w:p w14:paraId="7DFEF368" w14:textId="0A6A1FC3"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w:t>
            </w:r>
          </w:p>
        </w:tc>
        <w:tc>
          <w:tcPr>
            <w:tcW w:w="850" w:type="dxa"/>
            <w:shd w:val="clear" w:color="auto" w:fill="auto"/>
          </w:tcPr>
          <w:p w14:paraId="38CCCCA6"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2015</w:t>
            </w:r>
          </w:p>
        </w:tc>
        <w:tc>
          <w:tcPr>
            <w:tcW w:w="993" w:type="dxa"/>
            <w:shd w:val="clear" w:color="auto" w:fill="auto"/>
          </w:tcPr>
          <w:p w14:paraId="23D3DD7D"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850</w:t>
            </w:r>
          </w:p>
        </w:tc>
        <w:tc>
          <w:tcPr>
            <w:tcW w:w="850" w:type="dxa"/>
            <w:shd w:val="clear" w:color="auto" w:fill="auto"/>
          </w:tcPr>
          <w:p w14:paraId="11E4CE71"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870</w:t>
            </w:r>
          </w:p>
        </w:tc>
        <w:tc>
          <w:tcPr>
            <w:tcW w:w="851" w:type="dxa"/>
            <w:shd w:val="clear" w:color="auto" w:fill="auto"/>
          </w:tcPr>
          <w:p w14:paraId="11D08A36"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870</w:t>
            </w:r>
          </w:p>
        </w:tc>
        <w:tc>
          <w:tcPr>
            <w:tcW w:w="850" w:type="dxa"/>
            <w:shd w:val="clear" w:color="auto" w:fill="auto"/>
          </w:tcPr>
          <w:p w14:paraId="08530633"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870</w:t>
            </w:r>
          </w:p>
        </w:tc>
      </w:tr>
      <w:tr w:rsidR="00590130" w:rsidRPr="00A07645" w14:paraId="64E65BE7" w14:textId="77777777" w:rsidTr="007D3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B36F3B" w14:textId="77777777" w:rsidR="00590130" w:rsidRPr="00A07645" w:rsidRDefault="00590130"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24AB90FF" w14:textId="4FC48872" w:rsidR="00590130" w:rsidRPr="00A07645" w:rsidRDefault="00590130" w:rsidP="000E60D1">
            <w:pPr>
              <w:jc w:val="both"/>
              <w:rPr>
                <w:rFonts w:cstheme="minorHAnsi"/>
                <w:noProof/>
                <w:sz w:val="20"/>
                <w:szCs w:val="20"/>
                <w:lang w:val="sr-Cyrl-RS"/>
              </w:rPr>
            </w:pPr>
            <w:r w:rsidRPr="00A07645">
              <w:rPr>
                <w:rFonts w:cstheme="minorHAnsi"/>
                <w:noProof/>
                <w:sz w:val="20"/>
                <w:szCs w:val="20"/>
                <w:lang w:val="sr-Cyrl-RS"/>
              </w:rPr>
              <w:t xml:space="preserve">У оквиру ПА 0012 - </w:t>
            </w:r>
            <w:r w:rsidRPr="00A07645">
              <w:rPr>
                <w:rFonts w:cstheme="minorHAnsi"/>
                <w:i/>
                <w:iCs/>
                <w:noProof/>
                <w:sz w:val="20"/>
                <w:szCs w:val="20"/>
                <w:lang w:val="sr-Cyrl-RS"/>
              </w:rPr>
              <w:t>Делотворно сузбијање и заштита од дискриминације</w:t>
            </w:r>
            <w:r w:rsidRPr="00A07645">
              <w:rPr>
                <w:rFonts w:cstheme="minorHAnsi"/>
                <w:noProof/>
                <w:sz w:val="20"/>
                <w:szCs w:val="20"/>
                <w:lang w:val="sr-Cyrl-RS"/>
              </w:rPr>
              <w:t xml:space="preserve">, у циљу </w:t>
            </w:r>
            <w:r w:rsidRPr="00A07645">
              <w:rPr>
                <w:rFonts w:cstheme="minorHAnsi"/>
                <w:i/>
                <w:iCs/>
                <w:noProof/>
                <w:sz w:val="20"/>
                <w:szCs w:val="20"/>
                <w:lang w:val="sr-Cyrl-RS"/>
              </w:rPr>
              <w:t>Повећање нивоа заштите од дискриминације</w:t>
            </w:r>
            <w:r w:rsidRPr="00A07645">
              <w:rPr>
                <w:rFonts w:cstheme="minorHAnsi"/>
                <w:noProof/>
                <w:sz w:val="20"/>
                <w:szCs w:val="20"/>
                <w:lang w:val="sr-Cyrl-RS"/>
              </w:rPr>
              <w:t xml:space="preserve">, уведена је родна перспектива циљаним активностима које афирмишу заштиту од дискриминације. Достизање циља мери индикатор </w:t>
            </w:r>
            <w:r w:rsidRPr="00A07645">
              <w:rPr>
                <w:rFonts w:cstheme="minorHAnsi"/>
                <w:i/>
                <w:iCs/>
                <w:noProof/>
                <w:sz w:val="20"/>
                <w:szCs w:val="20"/>
                <w:lang w:val="sr-Cyrl-RS"/>
              </w:rPr>
              <w:t>Број предузетих мера и активности у заштити од дискриминације (дата мишљења, препоруке, донети закључци и решења, вођење стратешке парнице и покренути прекршајни поступци и поднете кривичне пријаве и број случајева медијације)</w:t>
            </w:r>
            <w:r w:rsidRPr="00A07645">
              <w:rPr>
                <w:rFonts w:cstheme="minorHAnsi"/>
                <w:noProof/>
                <w:sz w:val="20"/>
                <w:szCs w:val="20"/>
                <w:lang w:val="sr-Cyrl-RS"/>
              </w:rPr>
              <w:t xml:space="preserve"> и тај број je у порасту сваке године, почевши од базне 2015. године. Доследним радом на унапређењу заштите од дискриминације у оквиру својих надлежности, захваљујући већем броју активности, овај орган значајно доприноси повећању нивоа унапређења равноправности. Веома детаљне информације о реализованим активностима редовно су доступне у годишњем извештају о раду овог буџетског корисника који је заиста информативан и приказује сву разноврсност активности које у заштити равноправности и заштите од дискриминације спроводи овај орган.</w:t>
            </w:r>
          </w:p>
        </w:tc>
      </w:tr>
      <w:tr w:rsidR="006A4D00" w:rsidRPr="00A07645" w14:paraId="3D6B519D" w14:textId="77777777" w:rsidTr="00920120">
        <w:tc>
          <w:tcPr>
            <w:tcW w:w="3549" w:type="dxa"/>
            <w:gridSpan w:val="2"/>
          </w:tcPr>
          <w:p w14:paraId="7460A1E1"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3A2F2355"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Повећање нивоа унапређења равноправности</w:t>
            </w:r>
          </w:p>
        </w:tc>
      </w:tr>
      <w:tr w:rsidR="00D40FC0" w:rsidRPr="00A07645" w14:paraId="4336103E" w14:textId="77777777" w:rsidTr="00920120">
        <w:tc>
          <w:tcPr>
            <w:tcW w:w="2132" w:type="dxa"/>
            <w:shd w:val="clear" w:color="auto" w:fill="F2F2F2" w:themeFill="background1" w:themeFillShade="F2"/>
          </w:tcPr>
          <w:p w14:paraId="5926D6CA"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420AECA8"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3825CABD"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1CDF891B"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469B9F7C"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5B42273F" w14:textId="539FB31B"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883AD2"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13E87581" w14:textId="30A6FF62"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883AD2"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57F092A1" w14:textId="11A00DA6"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883AD2"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6BC30B5F" w14:textId="77777777" w:rsidTr="00920120">
        <w:tc>
          <w:tcPr>
            <w:tcW w:w="2132" w:type="dxa"/>
            <w:shd w:val="clear" w:color="auto" w:fill="auto"/>
          </w:tcPr>
          <w:p w14:paraId="0C19E7A1"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Број инфо сесија о родној равноправности у свим областима друштвеног живота</w:t>
            </w:r>
          </w:p>
        </w:tc>
        <w:tc>
          <w:tcPr>
            <w:tcW w:w="1417" w:type="dxa"/>
            <w:shd w:val="clear" w:color="auto" w:fill="auto"/>
          </w:tcPr>
          <w:p w14:paraId="58D7BB71" w14:textId="443851E0"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 xml:space="preserve">Годишњи извештај, </w:t>
            </w:r>
            <w:r w:rsidR="00AE0823" w:rsidRPr="00A07645">
              <w:rPr>
                <w:rFonts w:cstheme="minorHAnsi"/>
                <w:noProof/>
                <w:color w:val="000000"/>
                <w:sz w:val="20"/>
                <w:szCs w:val="20"/>
                <w:lang w:val="sr-Cyrl-RS"/>
              </w:rPr>
              <w:t xml:space="preserve">интернет </w:t>
            </w:r>
            <w:r w:rsidRPr="00A07645">
              <w:rPr>
                <w:rFonts w:cstheme="minorHAnsi"/>
                <w:noProof/>
                <w:color w:val="000000"/>
                <w:sz w:val="20"/>
                <w:szCs w:val="20"/>
                <w:lang w:val="sr-Cyrl-RS"/>
              </w:rPr>
              <w:t>страница повереника</w:t>
            </w:r>
          </w:p>
        </w:tc>
        <w:tc>
          <w:tcPr>
            <w:tcW w:w="1276" w:type="dxa"/>
            <w:shd w:val="clear" w:color="auto" w:fill="auto"/>
          </w:tcPr>
          <w:p w14:paraId="673EC17B" w14:textId="5894137A"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w:t>
            </w:r>
          </w:p>
        </w:tc>
        <w:tc>
          <w:tcPr>
            <w:tcW w:w="850" w:type="dxa"/>
            <w:shd w:val="clear" w:color="auto" w:fill="auto"/>
          </w:tcPr>
          <w:p w14:paraId="6D9166F2"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7E2734E4"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850" w:type="dxa"/>
            <w:shd w:val="clear" w:color="auto" w:fill="auto"/>
          </w:tcPr>
          <w:p w14:paraId="41250D15" w14:textId="69A58F93" w:rsidR="006A4D00" w:rsidRPr="00A07645" w:rsidRDefault="005D6D27" w:rsidP="006A4D00">
            <w:pPr>
              <w:jc w:val="center"/>
              <w:rPr>
                <w:rFonts w:cstheme="minorHAnsi"/>
                <w:b/>
                <w:bCs/>
                <w:noProof/>
                <w:sz w:val="18"/>
                <w:szCs w:val="18"/>
                <w:lang w:val="sr-Cyrl-RS"/>
              </w:rPr>
            </w:pPr>
            <w:r w:rsidRPr="00A07645">
              <w:rPr>
                <w:rFonts w:cstheme="minorHAnsi"/>
                <w:noProof/>
                <w:color w:val="000000"/>
                <w:sz w:val="20"/>
                <w:szCs w:val="20"/>
                <w:lang w:val="sr-Cyrl-RS"/>
              </w:rPr>
              <w:t>23</w:t>
            </w:r>
          </w:p>
        </w:tc>
        <w:tc>
          <w:tcPr>
            <w:tcW w:w="851" w:type="dxa"/>
            <w:shd w:val="clear" w:color="auto" w:fill="auto"/>
          </w:tcPr>
          <w:p w14:paraId="4573BB04" w14:textId="19AD9818" w:rsidR="006A4D00" w:rsidRPr="00A07645" w:rsidRDefault="005D6D27" w:rsidP="006A4D00">
            <w:pPr>
              <w:jc w:val="center"/>
              <w:rPr>
                <w:rFonts w:cstheme="minorHAnsi"/>
                <w:b/>
                <w:bCs/>
                <w:noProof/>
                <w:sz w:val="18"/>
                <w:szCs w:val="18"/>
                <w:lang w:val="sr-Cyrl-RS"/>
              </w:rPr>
            </w:pPr>
            <w:r w:rsidRPr="00A07645">
              <w:rPr>
                <w:rFonts w:cstheme="minorHAnsi"/>
                <w:noProof/>
                <w:color w:val="000000"/>
                <w:sz w:val="20"/>
                <w:szCs w:val="20"/>
                <w:lang w:val="sr-Cyrl-RS"/>
              </w:rPr>
              <w:t>25</w:t>
            </w:r>
          </w:p>
        </w:tc>
        <w:tc>
          <w:tcPr>
            <w:tcW w:w="850" w:type="dxa"/>
            <w:shd w:val="clear" w:color="auto" w:fill="auto"/>
          </w:tcPr>
          <w:p w14:paraId="03DA60DF"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27</w:t>
            </w:r>
          </w:p>
        </w:tc>
      </w:tr>
      <w:tr w:rsidR="008455F9" w:rsidRPr="00A07645" w14:paraId="635A8B53" w14:textId="77777777" w:rsidTr="00920120">
        <w:tc>
          <w:tcPr>
            <w:tcW w:w="2132" w:type="dxa"/>
            <w:shd w:val="clear" w:color="auto" w:fill="auto"/>
          </w:tcPr>
          <w:p w14:paraId="34983CD7"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 xml:space="preserve">Број предузетих мера и активности за унапређење равноправности (oбавештења, саопштења и упозорења јавности, мишљења на нацрте закона и других прописа, поднети предлози за оцену уставности и законитости, иницијативе за доношење и измену прописа, извештаји и публикације, организација и учешће на радионицама, семинарима, стручним скуповима и конференцијама у земљи и иностранству који се односе на заштиту од дискриминације и унапређење равноправности, активности на повећању </w:t>
            </w:r>
            <w:r w:rsidRPr="00A07645">
              <w:rPr>
                <w:rFonts w:cstheme="minorHAnsi"/>
                <w:noProof/>
                <w:color w:val="000000"/>
                <w:sz w:val="20"/>
                <w:szCs w:val="20"/>
                <w:lang w:val="sr-Cyrl-RS"/>
              </w:rPr>
              <w:lastRenderedPageBreak/>
              <w:t>видљивости институције)</w:t>
            </w:r>
          </w:p>
        </w:tc>
        <w:tc>
          <w:tcPr>
            <w:tcW w:w="1417" w:type="dxa"/>
            <w:shd w:val="clear" w:color="auto" w:fill="auto"/>
          </w:tcPr>
          <w:p w14:paraId="4F62CB5D"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lastRenderedPageBreak/>
              <w:t>Годишњи извештај</w:t>
            </w:r>
          </w:p>
        </w:tc>
        <w:tc>
          <w:tcPr>
            <w:tcW w:w="1276" w:type="dxa"/>
            <w:shd w:val="clear" w:color="auto" w:fill="auto"/>
          </w:tcPr>
          <w:p w14:paraId="1C207EA9" w14:textId="2241DE57" w:rsidR="006A4D00" w:rsidRPr="00A07645" w:rsidRDefault="003760FA"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w:t>
            </w:r>
          </w:p>
        </w:tc>
        <w:tc>
          <w:tcPr>
            <w:tcW w:w="850" w:type="dxa"/>
            <w:shd w:val="clear" w:color="auto" w:fill="auto"/>
          </w:tcPr>
          <w:p w14:paraId="25A7E500"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3508EF0B"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700</w:t>
            </w:r>
          </w:p>
        </w:tc>
        <w:tc>
          <w:tcPr>
            <w:tcW w:w="850" w:type="dxa"/>
            <w:shd w:val="clear" w:color="auto" w:fill="auto"/>
          </w:tcPr>
          <w:p w14:paraId="32C73BC2"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730</w:t>
            </w:r>
          </w:p>
        </w:tc>
        <w:tc>
          <w:tcPr>
            <w:tcW w:w="851" w:type="dxa"/>
            <w:shd w:val="clear" w:color="auto" w:fill="auto"/>
          </w:tcPr>
          <w:p w14:paraId="204C5540"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730</w:t>
            </w:r>
          </w:p>
        </w:tc>
        <w:tc>
          <w:tcPr>
            <w:tcW w:w="850" w:type="dxa"/>
            <w:shd w:val="clear" w:color="auto" w:fill="auto"/>
          </w:tcPr>
          <w:p w14:paraId="2B6F2E93"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730</w:t>
            </w:r>
          </w:p>
        </w:tc>
      </w:tr>
      <w:tr w:rsidR="00D906E1" w:rsidRPr="00A07645" w14:paraId="68FDF6A4" w14:textId="77777777" w:rsidTr="007F4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AF08AAC" w14:textId="77777777" w:rsidR="00D906E1" w:rsidRPr="00A07645" w:rsidRDefault="00D906E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0CECF93" w14:textId="33B094E8" w:rsidR="00D906E1" w:rsidRPr="00A07645" w:rsidRDefault="00D906E1" w:rsidP="008455F9">
            <w:pPr>
              <w:jc w:val="both"/>
              <w:rPr>
                <w:rFonts w:cstheme="minorHAnsi"/>
                <w:noProof/>
                <w:sz w:val="20"/>
                <w:szCs w:val="20"/>
                <w:lang w:val="sr-Cyrl-RS"/>
              </w:rPr>
            </w:pPr>
            <w:r w:rsidRPr="00A07645">
              <w:rPr>
                <w:rFonts w:cstheme="minorHAnsi"/>
                <w:noProof/>
                <w:sz w:val="20"/>
                <w:szCs w:val="20"/>
                <w:lang w:val="sr-Cyrl-RS"/>
              </w:rPr>
              <w:t xml:space="preserve">У оквиру ПА 0012 - </w:t>
            </w:r>
            <w:r w:rsidRPr="00A07645">
              <w:rPr>
                <w:rFonts w:cstheme="minorHAnsi"/>
                <w:i/>
                <w:iCs/>
                <w:noProof/>
                <w:sz w:val="20"/>
                <w:szCs w:val="20"/>
                <w:lang w:val="sr-Cyrl-RS"/>
              </w:rPr>
              <w:t>Делотворно сузбијање и заштита од дискриминације</w:t>
            </w:r>
            <w:r w:rsidRPr="00A07645">
              <w:rPr>
                <w:rFonts w:cstheme="minorHAnsi"/>
                <w:noProof/>
                <w:sz w:val="20"/>
                <w:szCs w:val="20"/>
                <w:lang w:val="sr-Cyrl-RS"/>
              </w:rPr>
              <w:t xml:space="preserve">, у циљу </w:t>
            </w:r>
            <w:r w:rsidRPr="00A07645">
              <w:rPr>
                <w:rFonts w:cstheme="minorHAnsi"/>
                <w:i/>
                <w:iCs/>
                <w:noProof/>
                <w:sz w:val="20"/>
                <w:szCs w:val="20"/>
                <w:lang w:val="sr-Cyrl-RS"/>
              </w:rPr>
              <w:t>Повећање нивоа унапређења равноправности</w:t>
            </w:r>
            <w:r w:rsidRPr="00A07645">
              <w:rPr>
                <w:rFonts w:cstheme="minorHAnsi"/>
                <w:noProof/>
                <w:sz w:val="20"/>
                <w:szCs w:val="20"/>
                <w:lang w:val="sr-Cyrl-RS"/>
              </w:rPr>
              <w:t xml:space="preserve">, уведена је родна перспектива циљаним активностима које афирмишу родну равноправност. Достизање циља мере два индикатора: 1. </w:t>
            </w:r>
            <w:r w:rsidRPr="00A07645">
              <w:rPr>
                <w:rFonts w:cstheme="minorHAnsi"/>
                <w:i/>
                <w:iCs/>
                <w:noProof/>
                <w:sz w:val="20"/>
                <w:szCs w:val="20"/>
                <w:lang w:val="sr-Cyrl-RS"/>
              </w:rPr>
              <w:t xml:space="preserve">Број инфо сесија о родној равноправности у свим областима друштвеног живота </w:t>
            </w:r>
            <w:r w:rsidRPr="00A07645">
              <w:rPr>
                <w:rFonts w:cstheme="minorHAnsi"/>
                <w:noProof/>
                <w:sz w:val="20"/>
                <w:szCs w:val="20"/>
                <w:lang w:val="sr-Cyrl-RS"/>
              </w:rPr>
              <w:t xml:space="preserve">и тај број је већи у односу на базну 2017. годину. Индикатор 2. </w:t>
            </w:r>
            <w:r w:rsidRPr="00A07645">
              <w:rPr>
                <w:rFonts w:cstheme="minorHAnsi"/>
                <w:i/>
                <w:iCs/>
                <w:noProof/>
                <w:sz w:val="20"/>
                <w:szCs w:val="20"/>
                <w:lang w:val="sr-Cyrl-RS"/>
              </w:rPr>
              <w:t xml:space="preserve">Број предузетних мера и активности за унапређење равноправности </w:t>
            </w:r>
            <w:r w:rsidRPr="00A07645">
              <w:rPr>
                <w:rFonts w:cstheme="minorHAnsi"/>
                <w:noProof/>
                <w:sz w:val="20"/>
                <w:szCs w:val="20"/>
                <w:lang w:val="sr-Cyrl-RS"/>
              </w:rPr>
              <w:t>такође је већи у односу на базну вредност из 2017. године. Доследним радом на јачању родне равноправности у оквиру својих надлежности, захваљујући већем броју активности, овај орган значајно доприноси повећању нивоа унапређења равноправности. Веома детаљне информације о реализованим активностима редовно су доступне у годишњем извештају о раду овог буџетског корисника који је заиста информативан и приказује сву разноврсност активности које у заштити равноправности спроводи овај орган.</w:t>
            </w:r>
          </w:p>
        </w:tc>
      </w:tr>
      <w:tr w:rsidR="006A4D00" w:rsidRPr="00A07645" w14:paraId="634E50DE" w14:textId="77777777" w:rsidTr="00920120">
        <w:tc>
          <w:tcPr>
            <w:tcW w:w="3549" w:type="dxa"/>
            <w:gridSpan w:val="2"/>
            <w:tcBorders>
              <w:top w:val="nil"/>
              <w:left w:val="nil"/>
              <w:bottom w:val="nil"/>
              <w:right w:val="nil"/>
            </w:tcBorders>
          </w:tcPr>
          <w:p w14:paraId="71EBF347" w14:textId="61140BD6" w:rsidR="006A4D00" w:rsidRPr="00A07645" w:rsidRDefault="006A4D0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03E0D4BF" w14:textId="77777777" w:rsidR="006A4D00" w:rsidRPr="00A07645" w:rsidRDefault="006A4D00" w:rsidP="000E60D1">
            <w:pPr>
              <w:rPr>
                <w:rFonts w:cstheme="minorHAnsi"/>
                <w:noProof/>
                <w:lang w:val="sr-Cyrl-RS"/>
              </w:rPr>
            </w:pPr>
            <w:r w:rsidRPr="00A07645">
              <w:rPr>
                <w:rFonts w:cstheme="minorHAnsi"/>
                <w:noProof/>
                <w:lang w:val="sr-Cyrl-RS"/>
              </w:rPr>
              <w:t>4003</w:t>
            </w:r>
          </w:p>
        </w:tc>
      </w:tr>
      <w:tr w:rsidR="006A4D00" w:rsidRPr="00A07645" w14:paraId="66DF85B1" w14:textId="77777777" w:rsidTr="00920120">
        <w:tc>
          <w:tcPr>
            <w:tcW w:w="3549" w:type="dxa"/>
            <w:gridSpan w:val="2"/>
            <w:tcBorders>
              <w:top w:val="nil"/>
              <w:left w:val="nil"/>
              <w:bottom w:val="single" w:sz="4" w:space="0" w:color="auto"/>
              <w:right w:val="nil"/>
            </w:tcBorders>
          </w:tcPr>
          <w:p w14:paraId="4E81384D" w14:textId="77777777" w:rsidR="006A4D00" w:rsidRPr="00A07645" w:rsidRDefault="006A4D0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4E59D224" w14:textId="77777777" w:rsidR="006A4D00" w:rsidRPr="00A07645" w:rsidRDefault="006A4D00" w:rsidP="000E60D1">
            <w:pPr>
              <w:rPr>
                <w:rFonts w:cstheme="minorHAnsi"/>
                <w:noProof/>
                <w:lang w:val="sr-Cyrl-RS"/>
              </w:rPr>
            </w:pPr>
            <w:r w:rsidRPr="00A07645">
              <w:rPr>
                <w:rFonts w:cstheme="minorHAnsi"/>
                <w:noProof/>
                <w:lang w:val="sr-Cyrl-RS"/>
              </w:rPr>
              <w:t>Симулација суђења MOOT COURT</w:t>
            </w:r>
          </w:p>
        </w:tc>
      </w:tr>
      <w:tr w:rsidR="006A4D00" w:rsidRPr="00A07645" w14:paraId="4B620778" w14:textId="77777777" w:rsidTr="00920120">
        <w:tc>
          <w:tcPr>
            <w:tcW w:w="3549" w:type="dxa"/>
            <w:gridSpan w:val="2"/>
          </w:tcPr>
          <w:p w14:paraId="2818D69B"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5BEDC316" w14:textId="77777777" w:rsidR="006A4D00" w:rsidRPr="00A07645" w:rsidRDefault="006A4D00" w:rsidP="006A4D00">
            <w:pPr>
              <w:jc w:val="both"/>
              <w:rPr>
                <w:rFonts w:cstheme="minorHAnsi"/>
                <w:b/>
                <w:bCs/>
                <w:noProof/>
                <w:sz w:val="20"/>
                <w:szCs w:val="20"/>
                <w:lang w:val="sr-Cyrl-RS"/>
              </w:rPr>
            </w:pPr>
            <w:r w:rsidRPr="00A07645">
              <w:rPr>
                <w:rFonts w:cstheme="minorHAnsi"/>
                <w:b/>
                <w:bCs/>
                <w:noProof/>
                <w:sz w:val="20"/>
                <w:szCs w:val="20"/>
                <w:lang w:val="sr-Cyrl-RS"/>
              </w:rPr>
              <w:t>Побољшање правне заштите од дискриминације маргинализованих група и појединаца</w:t>
            </w:r>
          </w:p>
        </w:tc>
      </w:tr>
      <w:tr w:rsidR="00D40FC0" w:rsidRPr="00A07645" w14:paraId="78E7C330" w14:textId="77777777" w:rsidTr="00920120">
        <w:tc>
          <w:tcPr>
            <w:tcW w:w="2132" w:type="dxa"/>
            <w:shd w:val="clear" w:color="auto" w:fill="F2F2F2" w:themeFill="background1" w:themeFillShade="F2"/>
          </w:tcPr>
          <w:p w14:paraId="0AC576B1"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54670D96"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1081108E"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264E1FD"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333E8EE9" w14:textId="6A993866"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вред</w:t>
            </w:r>
            <w:r w:rsidR="00C742ED" w:rsidRPr="00A07645">
              <w:rPr>
                <w:rFonts w:cstheme="minorHAnsi"/>
                <w:b/>
                <w:bCs/>
                <w:noProof/>
                <w:sz w:val="18"/>
                <w:szCs w:val="18"/>
                <w:lang w:val="en-US"/>
              </w:rPr>
              <w:t>.</w:t>
            </w:r>
          </w:p>
        </w:tc>
        <w:tc>
          <w:tcPr>
            <w:tcW w:w="850" w:type="dxa"/>
            <w:shd w:val="clear" w:color="auto" w:fill="F2F2F2" w:themeFill="background1" w:themeFillShade="F2"/>
          </w:tcPr>
          <w:p w14:paraId="01FD5EFC" w14:textId="3060494C"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328B3"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703190F5" w14:textId="78E8AB11"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328B3"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3892F5AD" w14:textId="10F7AFCD"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328B3"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5081C5FF" w14:textId="77777777" w:rsidTr="00920120">
        <w:tc>
          <w:tcPr>
            <w:tcW w:w="2132" w:type="dxa"/>
            <w:shd w:val="clear" w:color="auto" w:fill="auto"/>
          </w:tcPr>
          <w:p w14:paraId="6E38045E"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 xml:space="preserve">Број пријављених и оспособљених тимова и студената/киња у области заштите од дискриминације кроз учешће на такмичењу </w:t>
            </w:r>
          </w:p>
        </w:tc>
        <w:tc>
          <w:tcPr>
            <w:tcW w:w="1417" w:type="dxa"/>
            <w:shd w:val="clear" w:color="auto" w:fill="auto"/>
          </w:tcPr>
          <w:p w14:paraId="760C74C5"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w:t>
            </w:r>
          </w:p>
        </w:tc>
        <w:tc>
          <w:tcPr>
            <w:tcW w:w="1276" w:type="dxa"/>
            <w:shd w:val="clear" w:color="auto" w:fill="auto"/>
          </w:tcPr>
          <w:p w14:paraId="56E895B0" w14:textId="3F1595DF" w:rsidR="006A4D0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 тимова/учесника</w:t>
            </w:r>
          </w:p>
        </w:tc>
        <w:tc>
          <w:tcPr>
            <w:tcW w:w="850" w:type="dxa"/>
            <w:shd w:val="clear" w:color="auto" w:fill="auto"/>
          </w:tcPr>
          <w:p w14:paraId="33C35EF9"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2015</w:t>
            </w:r>
          </w:p>
        </w:tc>
        <w:tc>
          <w:tcPr>
            <w:tcW w:w="993" w:type="dxa"/>
            <w:shd w:val="clear" w:color="auto" w:fill="auto"/>
          </w:tcPr>
          <w:p w14:paraId="691F4EB8"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26/98</w:t>
            </w:r>
          </w:p>
        </w:tc>
        <w:tc>
          <w:tcPr>
            <w:tcW w:w="850" w:type="dxa"/>
            <w:shd w:val="clear" w:color="auto" w:fill="auto"/>
          </w:tcPr>
          <w:p w14:paraId="711BE7FF"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23/100</w:t>
            </w:r>
          </w:p>
        </w:tc>
        <w:tc>
          <w:tcPr>
            <w:tcW w:w="851" w:type="dxa"/>
            <w:shd w:val="clear" w:color="auto" w:fill="auto"/>
          </w:tcPr>
          <w:p w14:paraId="56A004D7"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23/100</w:t>
            </w:r>
          </w:p>
        </w:tc>
        <w:tc>
          <w:tcPr>
            <w:tcW w:w="850" w:type="dxa"/>
            <w:shd w:val="clear" w:color="auto" w:fill="auto"/>
          </w:tcPr>
          <w:p w14:paraId="53E698D3"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23/100</w:t>
            </w:r>
          </w:p>
        </w:tc>
      </w:tr>
      <w:tr w:rsidR="00405191" w:rsidRPr="00A07645" w14:paraId="15498A78" w14:textId="77777777" w:rsidTr="00532C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B949E83" w14:textId="77777777" w:rsidR="00405191" w:rsidRPr="00A07645" w:rsidRDefault="0040519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D000841" w14:textId="5AF38726" w:rsidR="00405191" w:rsidRPr="00A07645" w:rsidRDefault="00405191" w:rsidP="008455F9">
            <w:pPr>
              <w:jc w:val="both"/>
              <w:rPr>
                <w:rFonts w:cstheme="minorHAnsi"/>
                <w:noProof/>
                <w:sz w:val="20"/>
                <w:szCs w:val="20"/>
                <w:lang w:val="sr-Cyrl-RS"/>
              </w:rPr>
            </w:pPr>
            <w:r w:rsidRPr="00A07645">
              <w:rPr>
                <w:rFonts w:cstheme="minorHAnsi"/>
                <w:noProof/>
                <w:sz w:val="20"/>
                <w:szCs w:val="20"/>
                <w:lang w:val="sr-Cyrl-RS"/>
              </w:rPr>
              <w:t xml:space="preserve">Пројекат 4003 - </w:t>
            </w:r>
            <w:r w:rsidRPr="00A07645">
              <w:rPr>
                <w:rFonts w:cstheme="minorHAnsi"/>
                <w:i/>
                <w:iCs/>
                <w:noProof/>
                <w:sz w:val="20"/>
                <w:szCs w:val="20"/>
                <w:lang w:val="sr-Cyrl-RS"/>
              </w:rPr>
              <w:t>Симулација суђења MOOT COURT</w:t>
            </w:r>
            <w:r w:rsidRPr="00A07645">
              <w:rPr>
                <w:rFonts w:cstheme="minorHAnsi"/>
                <w:noProof/>
                <w:sz w:val="20"/>
                <w:szCs w:val="20"/>
                <w:lang w:val="sr-Cyrl-RS"/>
              </w:rPr>
              <w:t xml:space="preserve">, под Циљем </w:t>
            </w:r>
            <w:r w:rsidRPr="00A07645">
              <w:rPr>
                <w:rFonts w:cstheme="minorHAnsi"/>
                <w:i/>
                <w:iCs/>
                <w:noProof/>
                <w:sz w:val="20"/>
                <w:szCs w:val="20"/>
                <w:lang w:val="sr-Cyrl-RS"/>
              </w:rPr>
              <w:t>Побољшање правне заштите од дискриминације маргинализованих група и појединаца</w:t>
            </w:r>
            <w:r w:rsidRPr="00A07645">
              <w:rPr>
                <w:rFonts w:cstheme="minorHAnsi"/>
                <w:noProof/>
                <w:sz w:val="20"/>
                <w:szCs w:val="20"/>
                <w:lang w:val="sr-Cyrl-RS"/>
              </w:rPr>
              <w:t xml:space="preserve"> родну перспективу уводи кроз индикатор </w:t>
            </w:r>
            <w:r w:rsidRPr="00A07645">
              <w:rPr>
                <w:rFonts w:cstheme="minorHAnsi"/>
                <w:i/>
                <w:iCs/>
                <w:noProof/>
                <w:sz w:val="20"/>
                <w:szCs w:val="20"/>
                <w:lang w:val="sr-Cyrl-RS"/>
              </w:rPr>
              <w:t>Број пријављених и оспособљених тимова и студената/киња у области заштите од дискриминације кроз учешће на такмичењу</w:t>
            </w:r>
            <w:r w:rsidRPr="00A07645">
              <w:rPr>
                <w:rFonts w:cstheme="minorHAnsi"/>
                <w:noProof/>
                <w:sz w:val="20"/>
                <w:szCs w:val="20"/>
                <w:lang w:val="sr-Cyrl-RS"/>
              </w:rPr>
              <w:t xml:space="preserve">. Ова пројектна активност доприноси упознавању студената/киња са правном праксом и оспособљавање за вођење квалитетне и аргументоване одбране правних ставова у области заштите од дискриминације. Оснаживање девојака и младића за поштовање принципа забране дискриминације препознато је као стратешки приоритет. Примена специфичне методологије омогућава да студенти/киње стекну вештине излагања правне аргументације, као неопходну допуну теоријском знању и стицању искуству. Симулација суђења представља иновативан и трансформативан начин учења. Студенти и студенткиње основних и мастер студија из области правних наука са приватних и државних акредитованих факултета у Републици Србији имају право учешћа. Тимови се састоје од 2 до 3 особе. Сваки тим има свог ментора или менторку – некога од професора/ки или стручњака/киња у области права. Било би добро да у извештају о РОБ циљевима у буџету, у коментарима буду достављени подаци о броју студената и студенткиња у тимовима, као и о броју ментора и менторки. </w:t>
            </w:r>
          </w:p>
        </w:tc>
      </w:tr>
      <w:tr w:rsidR="006A4D00" w:rsidRPr="00A07645" w14:paraId="0D9D66AD" w14:textId="77777777" w:rsidTr="00920120">
        <w:tc>
          <w:tcPr>
            <w:tcW w:w="3549" w:type="dxa"/>
            <w:gridSpan w:val="2"/>
            <w:tcBorders>
              <w:top w:val="nil"/>
              <w:left w:val="nil"/>
              <w:bottom w:val="nil"/>
              <w:right w:val="nil"/>
            </w:tcBorders>
          </w:tcPr>
          <w:p w14:paraId="4151E3CD" w14:textId="72328A0F" w:rsidR="006A4D00" w:rsidRPr="00A07645" w:rsidRDefault="006A4D0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7D9D10E0" w14:textId="77777777" w:rsidR="006A4D00" w:rsidRPr="00A07645" w:rsidRDefault="006A4D00" w:rsidP="000E60D1">
            <w:pPr>
              <w:rPr>
                <w:rFonts w:cstheme="minorHAnsi"/>
                <w:noProof/>
                <w:lang w:val="sr-Cyrl-RS"/>
              </w:rPr>
            </w:pPr>
            <w:r w:rsidRPr="00A07645">
              <w:rPr>
                <w:rFonts w:cstheme="minorHAnsi"/>
                <w:noProof/>
                <w:lang w:val="sr-Cyrl-RS"/>
              </w:rPr>
              <w:t>4005</w:t>
            </w:r>
          </w:p>
        </w:tc>
      </w:tr>
      <w:tr w:rsidR="006A4D00" w:rsidRPr="00A07645" w14:paraId="3A037B2C" w14:textId="77777777" w:rsidTr="00920120">
        <w:tc>
          <w:tcPr>
            <w:tcW w:w="3549" w:type="dxa"/>
            <w:gridSpan w:val="2"/>
            <w:tcBorders>
              <w:top w:val="nil"/>
              <w:left w:val="nil"/>
              <w:bottom w:val="single" w:sz="4" w:space="0" w:color="auto"/>
              <w:right w:val="nil"/>
            </w:tcBorders>
          </w:tcPr>
          <w:p w14:paraId="6A78B3B7" w14:textId="77777777" w:rsidR="006A4D00" w:rsidRPr="00A07645" w:rsidRDefault="006A4D0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33936E84" w14:textId="77777777" w:rsidR="006A4D00" w:rsidRPr="00A07645" w:rsidRDefault="006A4D00" w:rsidP="000E60D1">
            <w:pPr>
              <w:rPr>
                <w:rFonts w:cstheme="minorHAnsi"/>
                <w:noProof/>
                <w:lang w:val="sr-Cyrl-RS"/>
              </w:rPr>
            </w:pPr>
            <w:r w:rsidRPr="00A07645">
              <w:rPr>
                <w:rFonts w:cstheme="minorHAnsi"/>
                <w:noProof/>
                <w:lang w:val="sr-Cyrl-RS"/>
              </w:rPr>
              <w:t>Равноправно до циља</w:t>
            </w:r>
          </w:p>
        </w:tc>
      </w:tr>
      <w:tr w:rsidR="006A4D00" w:rsidRPr="00A07645" w14:paraId="7B471D1B" w14:textId="77777777" w:rsidTr="00920120">
        <w:tc>
          <w:tcPr>
            <w:tcW w:w="3549" w:type="dxa"/>
            <w:gridSpan w:val="2"/>
          </w:tcPr>
          <w:p w14:paraId="329909D2"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341A9807" w14:textId="77777777" w:rsidR="006A4D00" w:rsidRPr="00A07645" w:rsidRDefault="006A4D00" w:rsidP="006A4D00">
            <w:pPr>
              <w:jc w:val="both"/>
              <w:rPr>
                <w:rFonts w:cstheme="minorHAnsi"/>
                <w:b/>
                <w:bCs/>
                <w:noProof/>
                <w:sz w:val="20"/>
                <w:szCs w:val="20"/>
                <w:lang w:val="sr-Cyrl-RS"/>
              </w:rPr>
            </w:pPr>
            <w:r w:rsidRPr="00A07645">
              <w:rPr>
                <w:rFonts w:cstheme="minorHAnsi"/>
                <w:b/>
                <w:bCs/>
                <w:noProof/>
                <w:sz w:val="20"/>
                <w:szCs w:val="20"/>
                <w:lang w:val="sr-Cyrl-RS"/>
              </w:rPr>
              <w:t>Подизање свести грађанки и грађана о дискриминацији особа са инвалидитеом, упознавање са радом повереника и институционалним механизмима у борби против дискриминације</w:t>
            </w:r>
          </w:p>
        </w:tc>
      </w:tr>
      <w:tr w:rsidR="00D40FC0" w:rsidRPr="00A07645" w14:paraId="68243385" w14:textId="77777777" w:rsidTr="00920120">
        <w:tc>
          <w:tcPr>
            <w:tcW w:w="2132" w:type="dxa"/>
            <w:shd w:val="clear" w:color="auto" w:fill="F2F2F2" w:themeFill="background1" w:themeFillShade="F2"/>
          </w:tcPr>
          <w:p w14:paraId="72348978"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648AB9C0"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3904F003"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D788733"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63E7566A" w14:textId="16BF5165"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вредн</w:t>
            </w:r>
            <w:r w:rsidR="00C742ED" w:rsidRPr="00A07645">
              <w:rPr>
                <w:rFonts w:cstheme="minorHAnsi"/>
                <w:b/>
                <w:bCs/>
                <w:noProof/>
                <w:sz w:val="18"/>
                <w:szCs w:val="18"/>
                <w:lang w:val="en-US"/>
              </w:rPr>
              <w:t>.</w:t>
            </w:r>
          </w:p>
        </w:tc>
        <w:tc>
          <w:tcPr>
            <w:tcW w:w="850" w:type="dxa"/>
            <w:shd w:val="clear" w:color="auto" w:fill="F2F2F2" w:themeFill="background1" w:themeFillShade="F2"/>
          </w:tcPr>
          <w:p w14:paraId="3CEB04C3" w14:textId="0920126F"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533C4"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1F228808" w14:textId="2E6FE053"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533C4"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0AC9508F" w14:textId="14FDAC3E"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533C4"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679C8C48" w14:textId="77777777" w:rsidTr="00920120">
        <w:tc>
          <w:tcPr>
            <w:tcW w:w="2132" w:type="dxa"/>
            <w:shd w:val="clear" w:color="auto" w:fill="auto"/>
          </w:tcPr>
          <w:p w14:paraId="4FD970A6"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Број грађана који су добровољно попунили упитник о препознавању дискриминације</w:t>
            </w:r>
          </w:p>
        </w:tc>
        <w:tc>
          <w:tcPr>
            <w:tcW w:w="1417" w:type="dxa"/>
            <w:shd w:val="clear" w:color="auto" w:fill="auto"/>
          </w:tcPr>
          <w:p w14:paraId="63C36964"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 xml:space="preserve">Годишњи извештај. Базна вредност укључује </w:t>
            </w:r>
            <w:r w:rsidRPr="00A07645">
              <w:rPr>
                <w:rFonts w:cstheme="minorHAnsi"/>
                <w:noProof/>
                <w:color w:val="000000"/>
                <w:sz w:val="20"/>
                <w:szCs w:val="20"/>
                <w:lang w:val="sr-Cyrl-RS"/>
              </w:rPr>
              <w:lastRenderedPageBreak/>
              <w:t>укупан број грађана и грађанки</w:t>
            </w:r>
          </w:p>
        </w:tc>
        <w:tc>
          <w:tcPr>
            <w:tcW w:w="1276" w:type="dxa"/>
            <w:shd w:val="clear" w:color="auto" w:fill="auto"/>
          </w:tcPr>
          <w:p w14:paraId="5AAF2068" w14:textId="7C2F4C02" w:rsidR="006A4D0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lastRenderedPageBreak/>
              <w:t>Б</w:t>
            </w:r>
            <w:r w:rsidR="006A4D00" w:rsidRPr="00A07645">
              <w:rPr>
                <w:rFonts w:cstheme="minorHAnsi"/>
                <w:noProof/>
                <w:color w:val="000000"/>
                <w:sz w:val="20"/>
                <w:szCs w:val="20"/>
                <w:lang w:val="sr-Cyrl-RS"/>
              </w:rPr>
              <w:t>рој попуњених упитника</w:t>
            </w:r>
          </w:p>
        </w:tc>
        <w:tc>
          <w:tcPr>
            <w:tcW w:w="850" w:type="dxa"/>
            <w:shd w:val="clear" w:color="auto" w:fill="auto"/>
          </w:tcPr>
          <w:p w14:paraId="0B7B1206"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0B6F144C"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193</w:t>
            </w:r>
          </w:p>
        </w:tc>
        <w:tc>
          <w:tcPr>
            <w:tcW w:w="850" w:type="dxa"/>
            <w:shd w:val="clear" w:color="auto" w:fill="auto"/>
          </w:tcPr>
          <w:p w14:paraId="3F6A7037"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130</w:t>
            </w:r>
          </w:p>
        </w:tc>
        <w:tc>
          <w:tcPr>
            <w:tcW w:w="851" w:type="dxa"/>
            <w:shd w:val="clear" w:color="auto" w:fill="auto"/>
          </w:tcPr>
          <w:p w14:paraId="715FC831"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140</w:t>
            </w:r>
          </w:p>
        </w:tc>
        <w:tc>
          <w:tcPr>
            <w:tcW w:w="850" w:type="dxa"/>
            <w:shd w:val="clear" w:color="auto" w:fill="auto"/>
          </w:tcPr>
          <w:p w14:paraId="028FF451" w14:textId="77777777" w:rsidR="006A4D00" w:rsidRPr="00A07645" w:rsidRDefault="006A4D00" w:rsidP="006A4D00">
            <w:pPr>
              <w:jc w:val="center"/>
              <w:rPr>
                <w:rFonts w:cstheme="minorHAnsi"/>
                <w:b/>
                <w:bCs/>
                <w:noProof/>
                <w:sz w:val="18"/>
                <w:szCs w:val="18"/>
                <w:lang w:val="sr-Cyrl-RS"/>
              </w:rPr>
            </w:pPr>
            <w:r w:rsidRPr="00A07645">
              <w:rPr>
                <w:rFonts w:cstheme="minorHAnsi"/>
                <w:noProof/>
                <w:color w:val="000000"/>
                <w:sz w:val="20"/>
                <w:szCs w:val="20"/>
                <w:lang w:val="sr-Cyrl-RS"/>
              </w:rPr>
              <w:t>140</w:t>
            </w:r>
          </w:p>
        </w:tc>
      </w:tr>
      <w:tr w:rsidR="008455F9" w:rsidRPr="00A07645" w14:paraId="15AA2D4F" w14:textId="77777777" w:rsidTr="00920120">
        <w:tc>
          <w:tcPr>
            <w:tcW w:w="2132" w:type="dxa"/>
            <w:shd w:val="clear" w:color="auto" w:fill="auto"/>
          </w:tcPr>
          <w:p w14:paraId="7BBEA396"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Број грађанки које су добровољно попуниле упитник о препознавању дискриминације</w:t>
            </w:r>
          </w:p>
        </w:tc>
        <w:tc>
          <w:tcPr>
            <w:tcW w:w="1417" w:type="dxa"/>
            <w:shd w:val="clear" w:color="auto" w:fill="auto"/>
          </w:tcPr>
          <w:p w14:paraId="5B96A4E1"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 xml:space="preserve">Годишњи извештај. Базна вредност укључује укупан број грађана и грађанки. </w:t>
            </w:r>
          </w:p>
        </w:tc>
        <w:tc>
          <w:tcPr>
            <w:tcW w:w="1276" w:type="dxa"/>
            <w:shd w:val="clear" w:color="auto" w:fill="auto"/>
          </w:tcPr>
          <w:p w14:paraId="3D404173" w14:textId="06E81718" w:rsidR="006A4D0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Б</w:t>
            </w:r>
            <w:r w:rsidR="006A4D00" w:rsidRPr="00A07645">
              <w:rPr>
                <w:rFonts w:cstheme="minorHAnsi"/>
                <w:noProof/>
                <w:color w:val="000000"/>
                <w:sz w:val="20"/>
                <w:szCs w:val="20"/>
                <w:lang w:val="sr-Cyrl-RS"/>
              </w:rPr>
              <w:t>рој попуњених упитника</w:t>
            </w:r>
          </w:p>
        </w:tc>
        <w:tc>
          <w:tcPr>
            <w:tcW w:w="850" w:type="dxa"/>
            <w:shd w:val="clear" w:color="auto" w:fill="auto"/>
          </w:tcPr>
          <w:p w14:paraId="651BC054" w14:textId="77777777" w:rsidR="006A4D00" w:rsidRPr="00A07645" w:rsidRDefault="006A4D00" w:rsidP="007506D3">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3" w:type="dxa"/>
            <w:shd w:val="clear" w:color="auto" w:fill="auto"/>
          </w:tcPr>
          <w:p w14:paraId="74AE3167" w14:textId="77777777" w:rsidR="006A4D00" w:rsidRPr="00A07645" w:rsidRDefault="006A4D00" w:rsidP="007506D3">
            <w:pPr>
              <w:jc w:val="center"/>
              <w:rPr>
                <w:rFonts w:cstheme="minorHAnsi"/>
                <w:b/>
                <w:bCs/>
                <w:noProof/>
                <w:sz w:val="18"/>
                <w:szCs w:val="18"/>
                <w:lang w:val="sr-Cyrl-RS"/>
              </w:rPr>
            </w:pPr>
            <w:r w:rsidRPr="00A07645">
              <w:rPr>
                <w:rFonts w:cstheme="minorHAnsi"/>
                <w:noProof/>
                <w:color w:val="000000"/>
                <w:sz w:val="20"/>
                <w:szCs w:val="20"/>
                <w:lang w:val="sr-Cyrl-RS"/>
              </w:rPr>
              <w:t>193</w:t>
            </w:r>
          </w:p>
        </w:tc>
        <w:tc>
          <w:tcPr>
            <w:tcW w:w="850" w:type="dxa"/>
            <w:shd w:val="clear" w:color="auto" w:fill="auto"/>
          </w:tcPr>
          <w:p w14:paraId="59AA22EB" w14:textId="77777777" w:rsidR="006A4D00" w:rsidRPr="00A07645" w:rsidRDefault="006A4D00" w:rsidP="007506D3">
            <w:pPr>
              <w:jc w:val="center"/>
              <w:rPr>
                <w:rFonts w:cstheme="minorHAnsi"/>
                <w:b/>
                <w:bCs/>
                <w:noProof/>
                <w:sz w:val="18"/>
                <w:szCs w:val="18"/>
                <w:lang w:val="sr-Cyrl-RS"/>
              </w:rPr>
            </w:pPr>
            <w:r w:rsidRPr="00A07645">
              <w:rPr>
                <w:rFonts w:cstheme="minorHAnsi"/>
                <w:noProof/>
                <w:color w:val="000000"/>
                <w:sz w:val="20"/>
                <w:szCs w:val="20"/>
                <w:lang w:val="sr-Cyrl-RS"/>
              </w:rPr>
              <w:t>130</w:t>
            </w:r>
          </w:p>
        </w:tc>
        <w:tc>
          <w:tcPr>
            <w:tcW w:w="851" w:type="dxa"/>
            <w:shd w:val="clear" w:color="auto" w:fill="auto"/>
          </w:tcPr>
          <w:p w14:paraId="6F0A7DCA" w14:textId="77777777" w:rsidR="006A4D00" w:rsidRPr="00A07645" w:rsidRDefault="006A4D00" w:rsidP="007506D3">
            <w:pPr>
              <w:jc w:val="center"/>
              <w:rPr>
                <w:rFonts w:cstheme="minorHAnsi"/>
                <w:b/>
                <w:bCs/>
                <w:noProof/>
                <w:sz w:val="18"/>
                <w:szCs w:val="18"/>
                <w:lang w:val="sr-Cyrl-RS"/>
              </w:rPr>
            </w:pPr>
            <w:r w:rsidRPr="00A07645">
              <w:rPr>
                <w:rFonts w:cstheme="minorHAnsi"/>
                <w:noProof/>
                <w:color w:val="000000"/>
                <w:sz w:val="20"/>
                <w:szCs w:val="20"/>
                <w:lang w:val="sr-Cyrl-RS"/>
              </w:rPr>
              <w:t>140</w:t>
            </w:r>
          </w:p>
        </w:tc>
        <w:tc>
          <w:tcPr>
            <w:tcW w:w="850" w:type="dxa"/>
            <w:shd w:val="clear" w:color="auto" w:fill="auto"/>
          </w:tcPr>
          <w:p w14:paraId="0088A838" w14:textId="77777777" w:rsidR="006A4D00" w:rsidRPr="00A07645" w:rsidRDefault="006A4D00" w:rsidP="007506D3">
            <w:pPr>
              <w:jc w:val="center"/>
              <w:rPr>
                <w:rFonts w:cstheme="minorHAnsi"/>
                <w:b/>
                <w:bCs/>
                <w:noProof/>
                <w:sz w:val="18"/>
                <w:szCs w:val="18"/>
                <w:lang w:val="sr-Cyrl-RS"/>
              </w:rPr>
            </w:pPr>
            <w:r w:rsidRPr="00A07645">
              <w:rPr>
                <w:rFonts w:cstheme="minorHAnsi"/>
                <w:noProof/>
                <w:color w:val="000000"/>
                <w:sz w:val="20"/>
                <w:szCs w:val="20"/>
                <w:lang w:val="sr-Cyrl-RS"/>
              </w:rPr>
              <w:t>140</w:t>
            </w:r>
          </w:p>
        </w:tc>
      </w:tr>
      <w:tr w:rsidR="00490CFC" w:rsidRPr="00A07645" w14:paraId="10D38B64" w14:textId="77777777" w:rsidTr="001919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tcBorders>
            <w:shd w:val="clear" w:color="auto" w:fill="A8D08D" w:themeFill="accent6" w:themeFillTint="99"/>
          </w:tcPr>
          <w:p w14:paraId="1EDC58EB" w14:textId="77777777" w:rsidR="00490CFC" w:rsidRPr="00A07645" w:rsidRDefault="00490CFC"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3161294" w14:textId="1E9D97FC" w:rsidR="00490CFC" w:rsidRPr="00A07645" w:rsidRDefault="00490CFC" w:rsidP="000E60D1">
            <w:pPr>
              <w:jc w:val="both"/>
              <w:rPr>
                <w:rFonts w:cstheme="minorHAnsi"/>
                <w:noProof/>
                <w:sz w:val="20"/>
                <w:szCs w:val="20"/>
                <w:lang w:val="sr-Cyrl-RS"/>
              </w:rPr>
            </w:pPr>
            <w:r w:rsidRPr="00A07645">
              <w:rPr>
                <w:rFonts w:cstheme="minorHAnsi"/>
                <w:noProof/>
                <w:sz w:val="20"/>
                <w:szCs w:val="20"/>
                <w:lang w:val="sr-Cyrl-RS"/>
              </w:rPr>
              <w:t xml:space="preserve">Пројекат 4005 - </w:t>
            </w:r>
            <w:r w:rsidRPr="00A07645">
              <w:rPr>
                <w:rFonts w:cstheme="minorHAnsi"/>
                <w:i/>
                <w:iCs/>
                <w:noProof/>
                <w:sz w:val="20"/>
                <w:szCs w:val="20"/>
                <w:lang w:val="sr-Cyrl-RS"/>
              </w:rPr>
              <w:t>Равноправно до циља</w:t>
            </w:r>
            <w:r w:rsidRPr="00A07645">
              <w:rPr>
                <w:rFonts w:cstheme="minorHAnsi"/>
                <w:noProof/>
                <w:sz w:val="20"/>
                <w:szCs w:val="20"/>
                <w:lang w:val="sr-Cyrl-RS"/>
              </w:rPr>
              <w:t xml:space="preserve"> уводи родну перспективу у политику буџетског корисника кроз циљ - </w:t>
            </w:r>
            <w:r w:rsidRPr="00A07645">
              <w:rPr>
                <w:rFonts w:cstheme="minorHAnsi"/>
                <w:i/>
                <w:iCs/>
                <w:noProof/>
                <w:sz w:val="20"/>
                <w:szCs w:val="20"/>
                <w:lang w:val="sr-Cyrl-RS"/>
              </w:rPr>
              <w:t>Подизање свести грађанки и грађана о дискриминацији особа са инвалидитетом, упознавање са радом повереника и институционалним механизмима у борби против дискриминације</w:t>
            </w:r>
            <w:r w:rsidRPr="00A07645">
              <w:rPr>
                <w:rFonts w:cstheme="minorHAnsi"/>
                <w:noProof/>
                <w:sz w:val="20"/>
                <w:szCs w:val="20"/>
                <w:lang w:val="sr-Cyrl-RS"/>
              </w:rPr>
              <w:t xml:space="preserve">. Такође, индикатори 1 и 2 </w:t>
            </w:r>
            <w:r w:rsidRPr="00A07645">
              <w:rPr>
                <w:rFonts w:cstheme="minorHAnsi"/>
                <w:i/>
                <w:iCs/>
                <w:noProof/>
                <w:sz w:val="20"/>
                <w:szCs w:val="20"/>
                <w:lang w:val="sr-Cyrl-RS"/>
              </w:rPr>
              <w:t>Број грађана и грађанки који су добровољно попунили упитник о препознавању дискриминације</w:t>
            </w:r>
            <w:r w:rsidRPr="00A07645">
              <w:rPr>
                <w:rFonts w:cstheme="minorHAnsi"/>
                <w:noProof/>
                <w:sz w:val="20"/>
                <w:szCs w:val="20"/>
                <w:lang w:val="sr-Cyrl-RS"/>
              </w:rPr>
              <w:t xml:space="preserve"> прати да ли је остварен намеравани паритет. Ова редовна пројектна активност буџетског корисника доприноси јачању свести у јавности о дискриминацији жена и мушкараца са инвалидитетом. Више знања о положају ових особа и о механизмима за превенцију и борбу против дискриминације  доприноси и јачању недискриминаторног понашања у заједници. Ова активност је везана за Београдски маратон и ослања се на бројност учесника/ца ове манифестације, што је такође добро. На тај начин, она има могућност приступа добром пресеку особа оба пола, различитих година и образовања. </w:t>
            </w:r>
          </w:p>
        </w:tc>
      </w:tr>
      <w:tr w:rsidR="006A4D00" w:rsidRPr="00A07645" w14:paraId="29132ACD" w14:textId="77777777" w:rsidTr="00920120">
        <w:tc>
          <w:tcPr>
            <w:tcW w:w="3549" w:type="dxa"/>
            <w:gridSpan w:val="2"/>
            <w:tcBorders>
              <w:top w:val="nil"/>
              <w:left w:val="nil"/>
              <w:bottom w:val="nil"/>
              <w:right w:val="nil"/>
            </w:tcBorders>
          </w:tcPr>
          <w:p w14:paraId="1E9723B8" w14:textId="77777777" w:rsidR="006A4D00" w:rsidRPr="00A07645" w:rsidRDefault="006A4D0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2741F9A6" w14:textId="77777777" w:rsidR="006A4D00" w:rsidRPr="00A07645" w:rsidRDefault="006A4D00" w:rsidP="000E60D1">
            <w:pPr>
              <w:rPr>
                <w:rFonts w:cstheme="minorHAnsi"/>
                <w:noProof/>
                <w:lang w:val="sr-Cyrl-RS"/>
              </w:rPr>
            </w:pPr>
            <w:r w:rsidRPr="00A07645">
              <w:rPr>
                <w:rFonts w:cstheme="minorHAnsi"/>
                <w:noProof/>
                <w:lang w:val="sr-Cyrl-RS"/>
              </w:rPr>
              <w:t>4006</w:t>
            </w:r>
          </w:p>
        </w:tc>
      </w:tr>
      <w:tr w:rsidR="006A4D00" w:rsidRPr="00A07645" w14:paraId="7896E38F" w14:textId="77777777" w:rsidTr="00920120">
        <w:tc>
          <w:tcPr>
            <w:tcW w:w="3549" w:type="dxa"/>
            <w:gridSpan w:val="2"/>
            <w:tcBorders>
              <w:top w:val="nil"/>
              <w:left w:val="nil"/>
              <w:bottom w:val="single" w:sz="4" w:space="0" w:color="auto"/>
              <w:right w:val="nil"/>
            </w:tcBorders>
          </w:tcPr>
          <w:p w14:paraId="5F5DB79D" w14:textId="77777777" w:rsidR="006A4D00" w:rsidRPr="00A07645" w:rsidRDefault="006A4D0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2959E445" w14:textId="77777777" w:rsidR="006A4D00" w:rsidRPr="00A07645" w:rsidRDefault="006A4D00" w:rsidP="000E60D1">
            <w:pPr>
              <w:rPr>
                <w:rFonts w:cstheme="minorHAnsi"/>
                <w:noProof/>
                <w:lang w:val="sr-Cyrl-RS"/>
              </w:rPr>
            </w:pPr>
            <w:r w:rsidRPr="00A07645">
              <w:rPr>
                <w:rFonts w:cstheme="minorHAnsi"/>
                <w:noProof/>
                <w:lang w:val="sr-Cyrl-RS"/>
              </w:rPr>
              <w:t>Не цени књигу по корицама – Жива библиотека у Србији</w:t>
            </w:r>
          </w:p>
        </w:tc>
      </w:tr>
      <w:tr w:rsidR="006A4D00" w:rsidRPr="00A07645" w14:paraId="5C8909C5" w14:textId="77777777" w:rsidTr="00920120">
        <w:tc>
          <w:tcPr>
            <w:tcW w:w="3549" w:type="dxa"/>
            <w:gridSpan w:val="2"/>
          </w:tcPr>
          <w:p w14:paraId="4FA4E381" w14:textId="77777777" w:rsidR="006A4D00" w:rsidRPr="00A07645" w:rsidRDefault="006A4D0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03B89DC4" w14:textId="77777777" w:rsidR="006A4D00" w:rsidRPr="00A07645" w:rsidRDefault="006A4D00" w:rsidP="00D40FC0">
            <w:pPr>
              <w:jc w:val="both"/>
              <w:rPr>
                <w:rFonts w:cstheme="minorHAnsi"/>
                <w:b/>
                <w:bCs/>
                <w:noProof/>
                <w:sz w:val="20"/>
                <w:szCs w:val="20"/>
                <w:lang w:val="sr-Cyrl-RS"/>
              </w:rPr>
            </w:pPr>
            <w:r w:rsidRPr="00A07645">
              <w:rPr>
                <w:rFonts w:cstheme="minorHAnsi"/>
                <w:b/>
                <w:bCs/>
                <w:noProof/>
                <w:sz w:val="20"/>
                <w:szCs w:val="20"/>
                <w:lang w:val="sr-Cyrl-RS"/>
              </w:rPr>
              <w:t>Борба против негативних стереотипа и предрасуда и дискриминације према друштвеним групама и појединцима</w:t>
            </w:r>
          </w:p>
        </w:tc>
      </w:tr>
      <w:tr w:rsidR="00D40FC0" w:rsidRPr="00A07645" w14:paraId="7C464303" w14:textId="77777777" w:rsidTr="00920120">
        <w:tc>
          <w:tcPr>
            <w:tcW w:w="2132" w:type="dxa"/>
            <w:shd w:val="clear" w:color="auto" w:fill="F2F2F2" w:themeFill="background1" w:themeFillShade="F2"/>
          </w:tcPr>
          <w:p w14:paraId="1048B2CB"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4FFFE29F"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26A5D58A"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2FDD890" w14:textId="77777777"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1F69E674" w14:textId="2A3FE85F"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Базна вредн</w:t>
            </w:r>
            <w:r w:rsidR="00C742ED" w:rsidRPr="00A07645">
              <w:rPr>
                <w:rFonts w:cstheme="minorHAnsi"/>
                <w:b/>
                <w:bCs/>
                <w:noProof/>
                <w:sz w:val="18"/>
                <w:szCs w:val="18"/>
                <w:lang w:val="en-US"/>
              </w:rPr>
              <w:t>.</w:t>
            </w:r>
          </w:p>
        </w:tc>
        <w:tc>
          <w:tcPr>
            <w:tcW w:w="850" w:type="dxa"/>
            <w:shd w:val="clear" w:color="auto" w:fill="F2F2F2" w:themeFill="background1" w:themeFillShade="F2"/>
          </w:tcPr>
          <w:p w14:paraId="3CBAB753" w14:textId="4E41F406"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F7A33"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6217B40E" w14:textId="533B63A5"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F7A33"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4263732C" w14:textId="286A8623" w:rsidR="006A4D00" w:rsidRPr="00A07645" w:rsidRDefault="006A4D0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F7A33"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3B6015F2" w14:textId="77777777" w:rsidTr="00920120">
        <w:tc>
          <w:tcPr>
            <w:tcW w:w="2132" w:type="dxa"/>
            <w:shd w:val="clear" w:color="auto" w:fill="auto"/>
          </w:tcPr>
          <w:p w14:paraId="2E85B6BD"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Број одржаних Живих библиотека</w:t>
            </w:r>
          </w:p>
        </w:tc>
        <w:tc>
          <w:tcPr>
            <w:tcW w:w="1417" w:type="dxa"/>
            <w:shd w:val="clear" w:color="auto" w:fill="auto"/>
          </w:tcPr>
          <w:p w14:paraId="5AC032D2" w14:textId="77777777" w:rsidR="006A4D00" w:rsidRPr="00A07645" w:rsidRDefault="006A4D0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w:t>
            </w:r>
          </w:p>
        </w:tc>
        <w:tc>
          <w:tcPr>
            <w:tcW w:w="1276" w:type="dxa"/>
            <w:shd w:val="clear" w:color="auto" w:fill="auto"/>
          </w:tcPr>
          <w:p w14:paraId="1A6A8B0B" w14:textId="48A56489" w:rsidR="006A4D0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У</w:t>
            </w:r>
            <w:r w:rsidR="006A4D00" w:rsidRPr="00A07645">
              <w:rPr>
                <w:rFonts w:cstheme="minorHAnsi"/>
                <w:noProof/>
                <w:color w:val="000000"/>
                <w:sz w:val="20"/>
                <w:szCs w:val="20"/>
                <w:lang w:val="sr-Cyrl-RS"/>
              </w:rPr>
              <w:t>купан број Живих библиотека на нивоу године</w:t>
            </w:r>
          </w:p>
        </w:tc>
        <w:tc>
          <w:tcPr>
            <w:tcW w:w="850" w:type="dxa"/>
            <w:shd w:val="clear" w:color="auto" w:fill="auto"/>
          </w:tcPr>
          <w:p w14:paraId="0464D5EE" w14:textId="77777777" w:rsidR="006A4D00" w:rsidRPr="00A07645" w:rsidRDefault="006A4D00" w:rsidP="00D40FC0">
            <w:pPr>
              <w:jc w:val="center"/>
              <w:rPr>
                <w:rFonts w:cstheme="minorHAnsi"/>
                <w:b/>
                <w:bCs/>
                <w:noProof/>
                <w:sz w:val="18"/>
                <w:szCs w:val="18"/>
                <w:lang w:val="sr-Cyrl-RS"/>
              </w:rPr>
            </w:pPr>
            <w:r w:rsidRPr="00A07645">
              <w:rPr>
                <w:rFonts w:cstheme="minorHAnsi"/>
                <w:noProof/>
                <w:color w:val="000000"/>
                <w:sz w:val="20"/>
                <w:szCs w:val="20"/>
                <w:lang w:val="sr-Cyrl-RS"/>
              </w:rPr>
              <w:t>2015</w:t>
            </w:r>
          </w:p>
        </w:tc>
        <w:tc>
          <w:tcPr>
            <w:tcW w:w="993" w:type="dxa"/>
            <w:shd w:val="clear" w:color="auto" w:fill="auto"/>
          </w:tcPr>
          <w:p w14:paraId="2B6FB007" w14:textId="77777777" w:rsidR="006A4D00" w:rsidRPr="00A07645" w:rsidRDefault="006A4D00" w:rsidP="00D40FC0">
            <w:pPr>
              <w:jc w:val="center"/>
              <w:rPr>
                <w:rFonts w:cstheme="minorHAnsi"/>
                <w:b/>
                <w:bCs/>
                <w:noProof/>
                <w:sz w:val="18"/>
                <w:szCs w:val="18"/>
                <w:lang w:val="sr-Cyrl-RS"/>
              </w:rPr>
            </w:pPr>
            <w:r w:rsidRPr="00A07645">
              <w:rPr>
                <w:rFonts w:cstheme="minorHAnsi"/>
                <w:noProof/>
                <w:color w:val="000000"/>
                <w:sz w:val="20"/>
                <w:szCs w:val="20"/>
                <w:lang w:val="sr-Cyrl-RS"/>
              </w:rPr>
              <w:t>4</w:t>
            </w:r>
          </w:p>
        </w:tc>
        <w:tc>
          <w:tcPr>
            <w:tcW w:w="850" w:type="dxa"/>
            <w:shd w:val="clear" w:color="auto" w:fill="auto"/>
          </w:tcPr>
          <w:p w14:paraId="76C0C898" w14:textId="77777777" w:rsidR="006A4D00" w:rsidRPr="00A07645" w:rsidRDefault="006A4D00" w:rsidP="00D40FC0">
            <w:pPr>
              <w:jc w:val="center"/>
              <w:rPr>
                <w:rFonts w:cstheme="minorHAnsi"/>
                <w:b/>
                <w:bCs/>
                <w:noProof/>
                <w:sz w:val="18"/>
                <w:szCs w:val="18"/>
                <w:lang w:val="sr-Cyrl-RS"/>
              </w:rPr>
            </w:pPr>
            <w:r w:rsidRPr="00A07645">
              <w:rPr>
                <w:rFonts w:cstheme="minorHAnsi"/>
                <w:noProof/>
                <w:color w:val="000000"/>
                <w:sz w:val="20"/>
                <w:szCs w:val="20"/>
                <w:lang w:val="sr-Cyrl-RS"/>
              </w:rPr>
              <w:t>16</w:t>
            </w:r>
          </w:p>
        </w:tc>
        <w:tc>
          <w:tcPr>
            <w:tcW w:w="851" w:type="dxa"/>
            <w:shd w:val="clear" w:color="auto" w:fill="auto"/>
          </w:tcPr>
          <w:p w14:paraId="5CDC5711" w14:textId="77777777" w:rsidR="006A4D00" w:rsidRPr="00A07645" w:rsidRDefault="006A4D00" w:rsidP="00D40FC0">
            <w:pPr>
              <w:jc w:val="center"/>
              <w:rPr>
                <w:rFonts w:cstheme="minorHAnsi"/>
                <w:b/>
                <w:bCs/>
                <w:noProof/>
                <w:sz w:val="18"/>
                <w:szCs w:val="18"/>
                <w:lang w:val="sr-Cyrl-RS"/>
              </w:rPr>
            </w:pPr>
            <w:r w:rsidRPr="00A07645">
              <w:rPr>
                <w:rFonts w:cstheme="minorHAnsi"/>
                <w:noProof/>
                <w:color w:val="000000"/>
                <w:sz w:val="20"/>
                <w:szCs w:val="20"/>
                <w:lang w:val="sr-Cyrl-RS"/>
              </w:rPr>
              <w:t>16</w:t>
            </w:r>
          </w:p>
        </w:tc>
        <w:tc>
          <w:tcPr>
            <w:tcW w:w="850" w:type="dxa"/>
            <w:shd w:val="clear" w:color="auto" w:fill="auto"/>
          </w:tcPr>
          <w:p w14:paraId="0C051E17" w14:textId="77777777" w:rsidR="006A4D00" w:rsidRPr="00A07645" w:rsidRDefault="006A4D00" w:rsidP="00D40FC0">
            <w:pPr>
              <w:jc w:val="center"/>
              <w:rPr>
                <w:rFonts w:cstheme="minorHAnsi"/>
                <w:b/>
                <w:bCs/>
                <w:noProof/>
                <w:sz w:val="18"/>
                <w:szCs w:val="18"/>
                <w:lang w:val="sr-Cyrl-RS"/>
              </w:rPr>
            </w:pPr>
            <w:r w:rsidRPr="00A07645">
              <w:rPr>
                <w:rFonts w:cstheme="minorHAnsi"/>
                <w:noProof/>
                <w:color w:val="000000"/>
                <w:sz w:val="20"/>
                <w:szCs w:val="20"/>
                <w:lang w:val="sr-Cyrl-RS"/>
              </w:rPr>
              <w:t>16</w:t>
            </w:r>
          </w:p>
        </w:tc>
      </w:tr>
      <w:tr w:rsidR="00C742ED" w:rsidRPr="00A07645" w14:paraId="02192A23" w14:textId="77777777" w:rsidTr="00535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2D688F7" w14:textId="77777777" w:rsidR="00C742ED" w:rsidRPr="00A07645" w:rsidRDefault="00C742ED"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106EF5B" w14:textId="1C242CC7" w:rsidR="00C742ED" w:rsidRPr="00A07645" w:rsidRDefault="00C742ED" w:rsidP="000E60D1">
            <w:pPr>
              <w:jc w:val="both"/>
              <w:rPr>
                <w:rFonts w:cstheme="minorHAnsi"/>
                <w:noProof/>
                <w:sz w:val="20"/>
                <w:szCs w:val="20"/>
                <w:lang w:val="sr-Cyrl-RS"/>
              </w:rPr>
            </w:pPr>
            <w:r w:rsidRPr="00A07645">
              <w:rPr>
                <w:rFonts w:cstheme="minorHAnsi"/>
                <w:noProof/>
                <w:sz w:val="20"/>
                <w:szCs w:val="20"/>
                <w:lang w:val="sr-Cyrl-RS"/>
              </w:rPr>
              <w:t xml:space="preserve">Пројекат 4006 - </w:t>
            </w:r>
            <w:r w:rsidRPr="00A07645">
              <w:rPr>
                <w:rFonts w:cstheme="minorHAnsi"/>
                <w:i/>
                <w:iCs/>
                <w:noProof/>
                <w:sz w:val="20"/>
                <w:szCs w:val="20"/>
                <w:lang w:val="sr-Cyrl-RS"/>
              </w:rPr>
              <w:t>Не цени књигу по корицама</w:t>
            </w:r>
            <w:r w:rsidRPr="00A07645">
              <w:rPr>
                <w:rFonts w:cstheme="minorHAnsi"/>
                <w:noProof/>
                <w:sz w:val="20"/>
                <w:szCs w:val="20"/>
                <w:lang w:val="sr-Cyrl-RS"/>
              </w:rPr>
              <w:t xml:space="preserve"> – </w:t>
            </w:r>
            <w:r w:rsidRPr="00A07645">
              <w:rPr>
                <w:rFonts w:cstheme="minorHAnsi"/>
                <w:i/>
                <w:iCs/>
                <w:noProof/>
                <w:sz w:val="20"/>
                <w:szCs w:val="20"/>
                <w:lang w:val="sr-Cyrl-RS"/>
              </w:rPr>
              <w:t>Жива библиотека у Србији</w:t>
            </w:r>
            <w:r w:rsidRPr="00A07645">
              <w:rPr>
                <w:rFonts w:cstheme="minorHAnsi"/>
                <w:noProof/>
                <w:sz w:val="20"/>
                <w:szCs w:val="20"/>
                <w:lang w:val="sr-Cyrl-RS"/>
              </w:rPr>
              <w:t xml:space="preserve"> и циљ - </w:t>
            </w:r>
            <w:r w:rsidRPr="00A07645">
              <w:rPr>
                <w:rFonts w:cstheme="minorHAnsi"/>
                <w:i/>
                <w:iCs/>
                <w:noProof/>
                <w:sz w:val="20"/>
                <w:szCs w:val="20"/>
                <w:lang w:val="sr-Cyrl-RS"/>
              </w:rPr>
              <w:t>Борба против негативних стереотипа и предрасуда и дискриминације према друштвеним групама и појединцима</w:t>
            </w:r>
            <w:r w:rsidRPr="00A07645">
              <w:rPr>
                <w:rFonts w:cstheme="minorHAnsi"/>
                <w:noProof/>
                <w:sz w:val="20"/>
                <w:szCs w:val="20"/>
                <w:lang w:val="sr-Cyrl-RS"/>
              </w:rPr>
              <w:t xml:space="preserve"> представљају редовну пројектну активност буџетског корисника која доприноси јачању свести у јавности о дискриминацији жена и мушкараца, ЛГБТИ особа, особа са инвалидитетом и других друштвених група које су под већим ризиком од дискриминације. Један од најефикаснијих начина за сузбијање предрасуда и дискриминаторних ставова је управо стицање знања од конкретних особа које припадају тим групама, као и о механизмима за превенцију и борбу против дискриминације. Приближавањем већинских и мањинских група губи се ефекат “другости” од које се људи дистанцирају због непознавања, страха или предубеђења која немају утемељења у стварности.</w:t>
            </w:r>
          </w:p>
        </w:tc>
      </w:tr>
      <w:tr w:rsidR="00D40FC0" w:rsidRPr="00A07645" w14:paraId="6A689801" w14:textId="77777777" w:rsidTr="00920120">
        <w:tc>
          <w:tcPr>
            <w:tcW w:w="3549" w:type="dxa"/>
            <w:gridSpan w:val="2"/>
            <w:tcBorders>
              <w:top w:val="nil"/>
              <w:left w:val="nil"/>
              <w:bottom w:val="nil"/>
              <w:right w:val="nil"/>
            </w:tcBorders>
          </w:tcPr>
          <w:p w14:paraId="798792CE" w14:textId="77777777" w:rsidR="00D40FC0" w:rsidRPr="00A07645" w:rsidRDefault="00D40FC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6117D58E" w14:textId="77777777" w:rsidR="00D40FC0" w:rsidRPr="00A07645" w:rsidRDefault="00D40FC0" w:rsidP="000E60D1">
            <w:pPr>
              <w:rPr>
                <w:rFonts w:cstheme="minorHAnsi"/>
                <w:noProof/>
                <w:lang w:val="sr-Cyrl-RS"/>
              </w:rPr>
            </w:pPr>
            <w:r w:rsidRPr="00A07645">
              <w:rPr>
                <w:rFonts w:cstheme="minorHAnsi"/>
                <w:noProof/>
                <w:lang w:val="sr-Cyrl-RS"/>
              </w:rPr>
              <w:t>4009</w:t>
            </w:r>
          </w:p>
        </w:tc>
      </w:tr>
      <w:tr w:rsidR="00D40FC0" w:rsidRPr="00A07645" w14:paraId="61CE2A20" w14:textId="77777777" w:rsidTr="00920120">
        <w:tc>
          <w:tcPr>
            <w:tcW w:w="3549" w:type="dxa"/>
            <w:gridSpan w:val="2"/>
            <w:tcBorders>
              <w:top w:val="nil"/>
              <w:left w:val="nil"/>
              <w:bottom w:val="single" w:sz="4" w:space="0" w:color="auto"/>
              <w:right w:val="nil"/>
            </w:tcBorders>
          </w:tcPr>
          <w:p w14:paraId="499C3C06" w14:textId="77777777" w:rsidR="00D40FC0" w:rsidRPr="00A07645" w:rsidRDefault="00D40FC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09B78DF8" w14:textId="77777777" w:rsidR="00D40FC0" w:rsidRPr="00A07645" w:rsidRDefault="00D40FC0" w:rsidP="000E60D1">
            <w:pPr>
              <w:rPr>
                <w:rFonts w:cstheme="minorHAnsi"/>
                <w:noProof/>
                <w:lang w:val="sr-Cyrl-RS"/>
              </w:rPr>
            </w:pPr>
            <w:r w:rsidRPr="00A07645">
              <w:rPr>
                <w:rFonts w:cstheme="minorHAnsi"/>
                <w:noProof/>
                <w:lang w:val="sr-Cyrl-RS"/>
              </w:rPr>
              <w:t>Панел младих</w:t>
            </w:r>
          </w:p>
        </w:tc>
      </w:tr>
      <w:tr w:rsidR="00D40FC0" w:rsidRPr="00A07645" w14:paraId="0FF98161" w14:textId="77777777" w:rsidTr="00920120">
        <w:tc>
          <w:tcPr>
            <w:tcW w:w="3549" w:type="dxa"/>
            <w:gridSpan w:val="2"/>
          </w:tcPr>
          <w:p w14:paraId="3D32EEF5" w14:textId="77777777" w:rsidR="00D40FC0" w:rsidRPr="00A07645" w:rsidRDefault="00D40FC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660604F8" w14:textId="77777777" w:rsidR="00D40FC0" w:rsidRPr="00A07645" w:rsidRDefault="00D40FC0" w:rsidP="000E60D1">
            <w:pPr>
              <w:rPr>
                <w:rFonts w:cstheme="minorHAnsi"/>
                <w:b/>
                <w:bCs/>
                <w:noProof/>
                <w:sz w:val="20"/>
                <w:szCs w:val="20"/>
                <w:lang w:val="sr-Cyrl-RS"/>
              </w:rPr>
            </w:pPr>
            <w:r w:rsidRPr="00A07645">
              <w:rPr>
                <w:rFonts w:cstheme="minorHAnsi"/>
                <w:b/>
                <w:bCs/>
                <w:noProof/>
                <w:sz w:val="20"/>
                <w:szCs w:val="20"/>
                <w:lang w:val="sr-Cyrl-RS"/>
              </w:rPr>
              <w:t>Стварање услова за смањење дискриминације деце и младих</w:t>
            </w:r>
          </w:p>
        </w:tc>
      </w:tr>
      <w:tr w:rsidR="00D40FC0" w:rsidRPr="00A07645" w14:paraId="55527356" w14:textId="77777777" w:rsidTr="00920120">
        <w:tc>
          <w:tcPr>
            <w:tcW w:w="2132" w:type="dxa"/>
            <w:shd w:val="clear" w:color="auto" w:fill="F2F2F2" w:themeFill="background1" w:themeFillShade="F2"/>
          </w:tcPr>
          <w:p w14:paraId="71E50D33"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7B3848BF"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394BC4E4"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2ACD4242"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1F73B93E"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35963C24"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5F8E08E4"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0" w:type="dxa"/>
            <w:shd w:val="clear" w:color="auto" w:fill="F2F2F2" w:themeFill="background1" w:themeFillShade="F2"/>
          </w:tcPr>
          <w:p w14:paraId="66F80E88"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455F9" w:rsidRPr="00A07645" w14:paraId="2F9117A8" w14:textId="77777777" w:rsidTr="00920120">
        <w:tc>
          <w:tcPr>
            <w:tcW w:w="2132" w:type="dxa"/>
            <w:shd w:val="clear" w:color="auto" w:fill="auto"/>
            <w:vAlign w:val="bottom"/>
          </w:tcPr>
          <w:p w14:paraId="571F94B7"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Одржани скупови ученика и ученица на тему смањења дискриминације деце и младих</w:t>
            </w:r>
          </w:p>
        </w:tc>
        <w:tc>
          <w:tcPr>
            <w:tcW w:w="1417" w:type="dxa"/>
            <w:shd w:val="clear" w:color="auto" w:fill="auto"/>
          </w:tcPr>
          <w:p w14:paraId="71990E96"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Годишњи извештај Повереника</w:t>
            </w:r>
          </w:p>
        </w:tc>
        <w:tc>
          <w:tcPr>
            <w:tcW w:w="1276" w:type="dxa"/>
            <w:shd w:val="clear" w:color="auto" w:fill="auto"/>
          </w:tcPr>
          <w:p w14:paraId="17D19618" w14:textId="234BDAF7" w:rsidR="00D40FC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Б</w:t>
            </w:r>
            <w:r w:rsidR="00D40FC0" w:rsidRPr="00A07645">
              <w:rPr>
                <w:rFonts w:cstheme="minorHAnsi"/>
                <w:noProof/>
                <w:color w:val="000000"/>
                <w:sz w:val="20"/>
                <w:szCs w:val="20"/>
                <w:lang w:val="sr-Cyrl-RS"/>
              </w:rPr>
              <w:t>рој</w:t>
            </w:r>
          </w:p>
        </w:tc>
        <w:tc>
          <w:tcPr>
            <w:tcW w:w="850" w:type="dxa"/>
            <w:shd w:val="clear" w:color="auto" w:fill="auto"/>
          </w:tcPr>
          <w:p w14:paraId="5E77C519"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93" w:type="dxa"/>
            <w:shd w:val="clear" w:color="auto" w:fill="auto"/>
          </w:tcPr>
          <w:p w14:paraId="33D13AA2"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10</w:t>
            </w:r>
          </w:p>
        </w:tc>
        <w:tc>
          <w:tcPr>
            <w:tcW w:w="850" w:type="dxa"/>
            <w:shd w:val="clear" w:color="auto" w:fill="auto"/>
          </w:tcPr>
          <w:p w14:paraId="7CC31790"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12</w:t>
            </w:r>
          </w:p>
        </w:tc>
        <w:tc>
          <w:tcPr>
            <w:tcW w:w="851" w:type="dxa"/>
            <w:shd w:val="clear" w:color="auto" w:fill="auto"/>
          </w:tcPr>
          <w:p w14:paraId="636BF0C9"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12</w:t>
            </w:r>
          </w:p>
        </w:tc>
        <w:tc>
          <w:tcPr>
            <w:tcW w:w="850" w:type="dxa"/>
            <w:shd w:val="clear" w:color="auto" w:fill="auto"/>
          </w:tcPr>
          <w:p w14:paraId="3F014A6D"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12</w:t>
            </w:r>
          </w:p>
        </w:tc>
      </w:tr>
      <w:tr w:rsidR="00C742ED" w:rsidRPr="00A07645" w14:paraId="4AB0139E" w14:textId="77777777" w:rsidTr="00C37E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5433C4E" w14:textId="77777777" w:rsidR="00C742ED" w:rsidRPr="00A07645" w:rsidRDefault="00C742ED" w:rsidP="000E60D1">
            <w:pPr>
              <w:rPr>
                <w:rFonts w:cstheme="minorHAnsi"/>
                <w:b/>
                <w:bCs/>
                <w:noProof/>
                <w:sz w:val="20"/>
                <w:szCs w:val="20"/>
                <w:lang w:val="sr-Cyrl-RS"/>
              </w:rPr>
            </w:pPr>
            <w:r w:rsidRPr="00A07645">
              <w:rPr>
                <w:rFonts w:cstheme="minorHAnsi"/>
                <w:b/>
                <w:bCs/>
                <w:noProof/>
                <w:sz w:val="20"/>
                <w:szCs w:val="20"/>
                <w:lang w:val="sr-Cyrl-RS"/>
              </w:rPr>
              <w:lastRenderedPageBreak/>
              <w:t>Коментар</w:t>
            </w:r>
          </w:p>
          <w:p w14:paraId="3BFF42BD" w14:textId="12F3279C" w:rsidR="00C742ED" w:rsidRPr="00A07645" w:rsidRDefault="00C742ED" w:rsidP="000E60D1">
            <w:pPr>
              <w:jc w:val="both"/>
              <w:rPr>
                <w:rFonts w:cstheme="minorHAnsi"/>
                <w:noProof/>
                <w:sz w:val="20"/>
                <w:szCs w:val="20"/>
                <w:lang w:val="sr-Cyrl-RS"/>
              </w:rPr>
            </w:pPr>
            <w:r w:rsidRPr="00A07645">
              <w:rPr>
                <w:rFonts w:cstheme="minorHAnsi"/>
                <w:noProof/>
                <w:sz w:val="20"/>
                <w:szCs w:val="20"/>
                <w:lang w:val="sr-Cyrl-RS"/>
              </w:rPr>
              <w:t xml:space="preserve">Пројекат 4009 - </w:t>
            </w:r>
            <w:r w:rsidRPr="00A07645">
              <w:rPr>
                <w:rFonts w:cstheme="minorHAnsi"/>
                <w:i/>
                <w:iCs/>
                <w:noProof/>
                <w:sz w:val="20"/>
                <w:szCs w:val="20"/>
                <w:lang w:val="sr-Cyrl-RS"/>
              </w:rPr>
              <w:t>Панел младих</w:t>
            </w:r>
            <w:r w:rsidRPr="00A07645">
              <w:rPr>
                <w:rFonts w:cstheme="minorHAnsi"/>
                <w:noProof/>
                <w:sz w:val="20"/>
                <w:szCs w:val="20"/>
                <w:lang w:val="sr-Cyrl-RS"/>
              </w:rPr>
              <w:t xml:space="preserve">, Циљ 1 </w:t>
            </w:r>
            <w:r w:rsidRPr="00A07645">
              <w:rPr>
                <w:rFonts w:cstheme="minorHAnsi"/>
                <w:i/>
                <w:iCs/>
                <w:noProof/>
                <w:sz w:val="20"/>
                <w:szCs w:val="20"/>
                <w:lang w:val="sr-Cyrl-RS"/>
              </w:rPr>
              <w:t>Стварање услова за смањење дискриминације деце и младих</w:t>
            </w:r>
            <w:r w:rsidRPr="00A07645">
              <w:rPr>
                <w:rFonts w:cstheme="minorHAnsi"/>
                <w:noProof/>
                <w:sz w:val="20"/>
                <w:szCs w:val="20"/>
                <w:lang w:val="sr-Cyrl-RS"/>
              </w:rPr>
              <w:t>, уводи родну равноправност кроз индикатор  Одржани скупови ученика и ученица на тему смањења дискриминације деце и младих. Као и за претходне индикаторе, родно осетљива статистика о учесницама и учесницима доступна је у Годишњем извештају Повереника, а број скупова постепено расте, од 10 у базној 2018. години до 12 у последње две године у пројектованом периоду.</w:t>
            </w:r>
          </w:p>
        </w:tc>
      </w:tr>
      <w:tr w:rsidR="00D40FC0" w:rsidRPr="00A07645" w14:paraId="66130900" w14:textId="77777777" w:rsidTr="00920120">
        <w:tc>
          <w:tcPr>
            <w:tcW w:w="3549" w:type="dxa"/>
            <w:gridSpan w:val="2"/>
            <w:tcBorders>
              <w:top w:val="nil"/>
              <w:left w:val="nil"/>
              <w:bottom w:val="nil"/>
              <w:right w:val="nil"/>
            </w:tcBorders>
          </w:tcPr>
          <w:p w14:paraId="5FED6EC3" w14:textId="77777777" w:rsidR="00D40FC0" w:rsidRPr="00A07645" w:rsidRDefault="00D40FC0"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32BF0AEE" w14:textId="77777777" w:rsidR="00D40FC0" w:rsidRPr="00A07645" w:rsidRDefault="00D40FC0" w:rsidP="000E60D1">
            <w:pPr>
              <w:rPr>
                <w:rFonts w:cstheme="minorHAnsi"/>
                <w:noProof/>
                <w:lang w:val="sr-Cyrl-RS"/>
              </w:rPr>
            </w:pPr>
            <w:r w:rsidRPr="00A07645">
              <w:rPr>
                <w:rFonts w:cstheme="minorHAnsi"/>
                <w:noProof/>
                <w:lang w:val="sr-Cyrl-RS"/>
              </w:rPr>
              <w:t>4010</w:t>
            </w:r>
          </w:p>
        </w:tc>
      </w:tr>
      <w:tr w:rsidR="00D40FC0" w:rsidRPr="00A07645" w14:paraId="6E61A3D2" w14:textId="77777777" w:rsidTr="00920120">
        <w:tc>
          <w:tcPr>
            <w:tcW w:w="3549" w:type="dxa"/>
            <w:gridSpan w:val="2"/>
            <w:tcBorders>
              <w:top w:val="nil"/>
              <w:left w:val="nil"/>
              <w:bottom w:val="single" w:sz="4" w:space="0" w:color="auto"/>
              <w:right w:val="nil"/>
            </w:tcBorders>
          </w:tcPr>
          <w:p w14:paraId="034D3C37" w14:textId="77777777" w:rsidR="00D40FC0" w:rsidRPr="00A07645" w:rsidRDefault="00D40FC0"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450BBD15" w14:textId="77777777" w:rsidR="00D40FC0" w:rsidRPr="00A07645" w:rsidRDefault="00D40FC0" w:rsidP="000E60D1">
            <w:pPr>
              <w:rPr>
                <w:rFonts w:cstheme="minorHAnsi"/>
                <w:noProof/>
                <w:lang w:val="sr-Cyrl-RS"/>
              </w:rPr>
            </w:pPr>
            <w:r w:rsidRPr="00A07645">
              <w:rPr>
                <w:rFonts w:cstheme="minorHAnsi"/>
                <w:noProof/>
                <w:lang w:val="sr-Cyrl-RS"/>
              </w:rPr>
              <w:t>WOBACA</w:t>
            </w:r>
          </w:p>
        </w:tc>
      </w:tr>
      <w:tr w:rsidR="00D40FC0" w:rsidRPr="00A07645" w14:paraId="3693B5AD" w14:textId="77777777" w:rsidTr="00920120">
        <w:tc>
          <w:tcPr>
            <w:tcW w:w="3549" w:type="dxa"/>
            <w:gridSpan w:val="2"/>
          </w:tcPr>
          <w:p w14:paraId="32D6B44A" w14:textId="77777777" w:rsidR="00D40FC0" w:rsidRPr="00A07645" w:rsidRDefault="00D40FC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71CF3E3E" w14:textId="77777777" w:rsidR="00D40FC0" w:rsidRPr="00A07645" w:rsidRDefault="00D40FC0" w:rsidP="00D40FC0">
            <w:pPr>
              <w:jc w:val="both"/>
              <w:rPr>
                <w:rFonts w:cstheme="minorHAnsi"/>
                <w:b/>
                <w:bCs/>
                <w:noProof/>
                <w:sz w:val="20"/>
                <w:szCs w:val="20"/>
                <w:lang w:val="sr-Cyrl-RS"/>
              </w:rPr>
            </w:pPr>
            <w:r w:rsidRPr="00A07645">
              <w:rPr>
                <w:rFonts w:cstheme="minorHAnsi"/>
                <w:b/>
                <w:bCs/>
                <w:noProof/>
                <w:sz w:val="20"/>
                <w:szCs w:val="20"/>
                <w:lang w:val="sr-Cyrl-RS"/>
              </w:rPr>
              <w:t>Подизање свести о родној дискриминацији и унапређење капацитета жена и мушкараца у балансирању живота и рада</w:t>
            </w:r>
          </w:p>
        </w:tc>
      </w:tr>
      <w:tr w:rsidR="00D40FC0" w:rsidRPr="00A07645" w14:paraId="020AF741" w14:textId="77777777" w:rsidTr="00920120">
        <w:tc>
          <w:tcPr>
            <w:tcW w:w="2132" w:type="dxa"/>
            <w:shd w:val="clear" w:color="auto" w:fill="F2F2F2" w:themeFill="background1" w:themeFillShade="F2"/>
          </w:tcPr>
          <w:p w14:paraId="5BAD9014"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2C7D2E20"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595F59D0"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3A0578C0"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7EF61EB6" w14:textId="77777777"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43051877" w14:textId="19A8B459"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62D23"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1" w:type="dxa"/>
            <w:shd w:val="clear" w:color="auto" w:fill="F2F2F2" w:themeFill="background1" w:themeFillShade="F2"/>
          </w:tcPr>
          <w:p w14:paraId="358859E2" w14:textId="781B86AE"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62D23"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0" w:type="dxa"/>
            <w:shd w:val="clear" w:color="auto" w:fill="F2F2F2" w:themeFill="background1" w:themeFillShade="F2"/>
          </w:tcPr>
          <w:p w14:paraId="4AED05F9" w14:textId="530AC4EF" w:rsidR="00D40FC0" w:rsidRPr="00A07645" w:rsidRDefault="00D40FC0"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62D23"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8455F9" w:rsidRPr="00A07645" w14:paraId="6D797687" w14:textId="77777777" w:rsidTr="00920120">
        <w:tc>
          <w:tcPr>
            <w:tcW w:w="2132" w:type="dxa"/>
            <w:shd w:val="clear" w:color="auto" w:fill="auto"/>
          </w:tcPr>
          <w:p w14:paraId="79BC2B43"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Одржани догађаји - семинари/конференције за запослене на територији Републике Србије</w:t>
            </w:r>
          </w:p>
        </w:tc>
        <w:tc>
          <w:tcPr>
            <w:tcW w:w="1417" w:type="dxa"/>
            <w:shd w:val="clear" w:color="auto" w:fill="auto"/>
          </w:tcPr>
          <w:p w14:paraId="42D4A174"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Пројектни извештај</w:t>
            </w:r>
          </w:p>
        </w:tc>
        <w:tc>
          <w:tcPr>
            <w:tcW w:w="1276" w:type="dxa"/>
            <w:shd w:val="clear" w:color="auto" w:fill="auto"/>
          </w:tcPr>
          <w:p w14:paraId="7242B023" w14:textId="3B9A533C" w:rsidR="00D40FC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Б</w:t>
            </w:r>
            <w:r w:rsidR="00D40FC0" w:rsidRPr="00A07645">
              <w:rPr>
                <w:rFonts w:cstheme="minorHAnsi"/>
                <w:noProof/>
                <w:color w:val="000000"/>
                <w:sz w:val="20"/>
                <w:szCs w:val="20"/>
                <w:lang w:val="sr-Cyrl-RS"/>
              </w:rPr>
              <w:t>рој</w:t>
            </w:r>
          </w:p>
        </w:tc>
        <w:tc>
          <w:tcPr>
            <w:tcW w:w="850" w:type="dxa"/>
            <w:shd w:val="clear" w:color="auto" w:fill="auto"/>
          </w:tcPr>
          <w:p w14:paraId="036C161F"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93" w:type="dxa"/>
            <w:shd w:val="clear" w:color="auto" w:fill="auto"/>
          </w:tcPr>
          <w:p w14:paraId="649949D9"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60</w:t>
            </w:r>
          </w:p>
        </w:tc>
        <w:tc>
          <w:tcPr>
            <w:tcW w:w="850" w:type="dxa"/>
            <w:shd w:val="clear" w:color="auto" w:fill="auto"/>
          </w:tcPr>
          <w:p w14:paraId="67B2F893" w14:textId="77777777" w:rsidR="00D40FC0" w:rsidRPr="00A07645" w:rsidRDefault="00D40FC0" w:rsidP="00D40FC0">
            <w:pPr>
              <w:jc w:val="center"/>
              <w:rPr>
                <w:rFonts w:cstheme="minorHAnsi"/>
                <w:b/>
                <w:bCs/>
                <w:noProof/>
                <w:sz w:val="20"/>
                <w:szCs w:val="20"/>
                <w:lang w:val="sr-Cyrl-RS"/>
              </w:rPr>
            </w:pPr>
            <w:r w:rsidRPr="00A07645">
              <w:rPr>
                <w:rFonts w:cstheme="minorHAnsi"/>
                <w:noProof/>
                <w:sz w:val="20"/>
                <w:szCs w:val="20"/>
                <w:lang w:val="sr-Cyrl-RS"/>
              </w:rPr>
              <w:t>100</w:t>
            </w:r>
          </w:p>
        </w:tc>
        <w:tc>
          <w:tcPr>
            <w:tcW w:w="851" w:type="dxa"/>
            <w:shd w:val="clear" w:color="auto" w:fill="auto"/>
          </w:tcPr>
          <w:p w14:paraId="57F70B13" w14:textId="77777777" w:rsidR="00D40FC0" w:rsidRPr="00A07645" w:rsidRDefault="00D40FC0" w:rsidP="00D40FC0">
            <w:pPr>
              <w:jc w:val="center"/>
              <w:rPr>
                <w:rFonts w:cstheme="minorHAnsi"/>
                <w:b/>
                <w:bCs/>
                <w:noProof/>
                <w:sz w:val="20"/>
                <w:szCs w:val="20"/>
                <w:lang w:val="sr-Cyrl-RS"/>
              </w:rPr>
            </w:pPr>
            <w:r w:rsidRPr="00A07645">
              <w:rPr>
                <w:rFonts w:cstheme="minorHAnsi"/>
                <w:noProof/>
                <w:sz w:val="20"/>
                <w:szCs w:val="20"/>
                <w:lang w:val="sr-Cyrl-RS"/>
              </w:rPr>
              <w:t>120</w:t>
            </w:r>
          </w:p>
        </w:tc>
        <w:tc>
          <w:tcPr>
            <w:tcW w:w="850" w:type="dxa"/>
            <w:shd w:val="clear" w:color="auto" w:fill="auto"/>
          </w:tcPr>
          <w:p w14:paraId="3B70B26B" w14:textId="77777777" w:rsidR="00D40FC0" w:rsidRPr="00A07645" w:rsidRDefault="00D40FC0" w:rsidP="00D40FC0">
            <w:pPr>
              <w:jc w:val="center"/>
              <w:rPr>
                <w:rFonts w:cstheme="minorHAnsi"/>
                <w:b/>
                <w:bCs/>
                <w:noProof/>
                <w:sz w:val="18"/>
                <w:szCs w:val="18"/>
                <w:lang w:val="sr-Cyrl-RS"/>
              </w:rPr>
            </w:pPr>
          </w:p>
        </w:tc>
      </w:tr>
      <w:tr w:rsidR="008455F9" w:rsidRPr="00A07645" w14:paraId="0856C66A" w14:textId="77777777" w:rsidTr="00920120">
        <w:tc>
          <w:tcPr>
            <w:tcW w:w="2132" w:type="dxa"/>
            <w:shd w:val="clear" w:color="auto" w:fill="auto"/>
          </w:tcPr>
          <w:p w14:paraId="67C51A11"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Реализована кампања у Србији</w:t>
            </w:r>
          </w:p>
        </w:tc>
        <w:tc>
          <w:tcPr>
            <w:tcW w:w="1417" w:type="dxa"/>
            <w:shd w:val="clear" w:color="auto" w:fill="auto"/>
          </w:tcPr>
          <w:p w14:paraId="0F85F64A"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Рекламни материјали на сајту Повереника, Facebook страница пројекта, You tube канал пројекта</w:t>
            </w:r>
          </w:p>
        </w:tc>
        <w:tc>
          <w:tcPr>
            <w:tcW w:w="1276" w:type="dxa"/>
            <w:shd w:val="clear" w:color="auto" w:fill="auto"/>
          </w:tcPr>
          <w:p w14:paraId="21462EE1" w14:textId="574B5214" w:rsidR="00D40FC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Б</w:t>
            </w:r>
            <w:r w:rsidR="00D40FC0" w:rsidRPr="00A07645">
              <w:rPr>
                <w:rFonts w:cstheme="minorHAnsi"/>
                <w:noProof/>
                <w:color w:val="000000"/>
                <w:sz w:val="20"/>
                <w:szCs w:val="20"/>
                <w:lang w:val="sr-Cyrl-RS"/>
              </w:rPr>
              <w:t>рој прегледа сајта</w:t>
            </w:r>
          </w:p>
        </w:tc>
        <w:tc>
          <w:tcPr>
            <w:tcW w:w="850" w:type="dxa"/>
            <w:shd w:val="clear" w:color="auto" w:fill="auto"/>
          </w:tcPr>
          <w:p w14:paraId="1C8137D8"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93" w:type="dxa"/>
            <w:shd w:val="clear" w:color="auto" w:fill="auto"/>
          </w:tcPr>
          <w:p w14:paraId="24482599" w14:textId="7F98A101"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1</w:t>
            </w:r>
            <w:r w:rsidR="00606B42"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c>
          <w:tcPr>
            <w:tcW w:w="850" w:type="dxa"/>
            <w:shd w:val="clear" w:color="auto" w:fill="auto"/>
          </w:tcPr>
          <w:p w14:paraId="7ED72709" w14:textId="1D65981B" w:rsidR="00D40FC0" w:rsidRPr="00A07645" w:rsidRDefault="00D40FC0" w:rsidP="00D40FC0">
            <w:pPr>
              <w:jc w:val="center"/>
              <w:rPr>
                <w:rFonts w:cstheme="minorHAnsi"/>
                <w:b/>
                <w:bCs/>
                <w:noProof/>
                <w:sz w:val="20"/>
                <w:szCs w:val="20"/>
                <w:lang w:val="sr-Cyrl-RS"/>
              </w:rPr>
            </w:pPr>
            <w:r w:rsidRPr="00A07645">
              <w:rPr>
                <w:rFonts w:cstheme="minorHAnsi"/>
                <w:noProof/>
                <w:sz w:val="20"/>
                <w:szCs w:val="20"/>
                <w:lang w:val="sr-Cyrl-RS"/>
              </w:rPr>
              <w:t>1</w:t>
            </w:r>
            <w:r w:rsidR="00606B42" w:rsidRPr="00A07645">
              <w:rPr>
                <w:rFonts w:cstheme="minorHAnsi"/>
                <w:noProof/>
                <w:sz w:val="20"/>
                <w:szCs w:val="20"/>
                <w:lang w:val="sr-Cyrl-RS"/>
              </w:rPr>
              <w:t>.</w:t>
            </w:r>
            <w:r w:rsidRPr="00A07645">
              <w:rPr>
                <w:rFonts w:cstheme="minorHAnsi"/>
                <w:noProof/>
                <w:sz w:val="20"/>
                <w:szCs w:val="20"/>
                <w:lang w:val="sr-Cyrl-RS"/>
              </w:rPr>
              <w:t>500</w:t>
            </w:r>
          </w:p>
        </w:tc>
        <w:tc>
          <w:tcPr>
            <w:tcW w:w="851" w:type="dxa"/>
            <w:shd w:val="clear" w:color="auto" w:fill="auto"/>
          </w:tcPr>
          <w:p w14:paraId="1F0176EA" w14:textId="5D88F748" w:rsidR="00D40FC0" w:rsidRPr="00A07645" w:rsidRDefault="00D40FC0" w:rsidP="00D40FC0">
            <w:pPr>
              <w:jc w:val="center"/>
              <w:rPr>
                <w:rFonts w:cstheme="minorHAnsi"/>
                <w:b/>
                <w:bCs/>
                <w:noProof/>
                <w:sz w:val="20"/>
                <w:szCs w:val="20"/>
                <w:lang w:val="sr-Cyrl-RS"/>
              </w:rPr>
            </w:pPr>
            <w:r w:rsidRPr="00A07645">
              <w:rPr>
                <w:rFonts w:cstheme="minorHAnsi"/>
                <w:noProof/>
                <w:sz w:val="20"/>
                <w:szCs w:val="20"/>
                <w:lang w:val="sr-Cyrl-RS"/>
              </w:rPr>
              <w:t>2</w:t>
            </w:r>
            <w:r w:rsidR="00606B42" w:rsidRPr="00A07645">
              <w:rPr>
                <w:rFonts w:cstheme="minorHAnsi"/>
                <w:noProof/>
                <w:sz w:val="20"/>
                <w:szCs w:val="20"/>
                <w:lang w:val="sr-Cyrl-RS"/>
              </w:rPr>
              <w:t>.</w:t>
            </w:r>
            <w:r w:rsidRPr="00A07645">
              <w:rPr>
                <w:rFonts w:cstheme="minorHAnsi"/>
                <w:noProof/>
                <w:sz w:val="20"/>
                <w:szCs w:val="20"/>
                <w:lang w:val="sr-Cyrl-RS"/>
              </w:rPr>
              <w:t>000</w:t>
            </w:r>
          </w:p>
        </w:tc>
        <w:tc>
          <w:tcPr>
            <w:tcW w:w="850" w:type="dxa"/>
            <w:shd w:val="clear" w:color="auto" w:fill="auto"/>
          </w:tcPr>
          <w:p w14:paraId="163B9F31" w14:textId="77777777" w:rsidR="00D40FC0" w:rsidRPr="00A07645" w:rsidRDefault="00D40FC0" w:rsidP="00D40FC0">
            <w:pPr>
              <w:jc w:val="center"/>
              <w:rPr>
                <w:rFonts w:cstheme="minorHAnsi"/>
                <w:b/>
                <w:bCs/>
                <w:noProof/>
                <w:sz w:val="18"/>
                <w:szCs w:val="18"/>
                <w:lang w:val="sr-Cyrl-RS"/>
              </w:rPr>
            </w:pPr>
          </w:p>
        </w:tc>
      </w:tr>
      <w:tr w:rsidR="008455F9" w:rsidRPr="00A07645" w14:paraId="7721576C" w14:textId="77777777" w:rsidTr="00920120">
        <w:tc>
          <w:tcPr>
            <w:tcW w:w="2132" w:type="dxa"/>
            <w:shd w:val="clear" w:color="auto" w:fill="auto"/>
          </w:tcPr>
          <w:p w14:paraId="0406790C"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Реализовано истраживање "Стаклени плафон, лепљиви под"</w:t>
            </w:r>
          </w:p>
        </w:tc>
        <w:tc>
          <w:tcPr>
            <w:tcW w:w="1417" w:type="dxa"/>
            <w:shd w:val="clear" w:color="auto" w:fill="auto"/>
          </w:tcPr>
          <w:p w14:paraId="075E7F1B" w14:textId="77777777" w:rsidR="00D40FC0" w:rsidRPr="00A07645" w:rsidRDefault="00D40FC0" w:rsidP="000E60D1">
            <w:pPr>
              <w:rPr>
                <w:rFonts w:cstheme="minorHAnsi"/>
                <w:b/>
                <w:bCs/>
                <w:noProof/>
                <w:sz w:val="18"/>
                <w:szCs w:val="18"/>
                <w:lang w:val="sr-Cyrl-RS"/>
              </w:rPr>
            </w:pPr>
            <w:r w:rsidRPr="00A07645">
              <w:rPr>
                <w:rFonts w:cstheme="minorHAnsi"/>
                <w:noProof/>
                <w:color w:val="000000"/>
                <w:sz w:val="20"/>
                <w:szCs w:val="20"/>
                <w:lang w:val="sr-Cyrl-RS"/>
              </w:rPr>
              <w:t>Извештај о истраживању</w:t>
            </w:r>
          </w:p>
        </w:tc>
        <w:tc>
          <w:tcPr>
            <w:tcW w:w="1276" w:type="dxa"/>
            <w:shd w:val="clear" w:color="auto" w:fill="auto"/>
          </w:tcPr>
          <w:p w14:paraId="4F3ED5B2" w14:textId="27607F97" w:rsidR="00D40FC0" w:rsidRPr="00A07645" w:rsidRDefault="00606B42" w:rsidP="000E60D1">
            <w:pPr>
              <w:rPr>
                <w:rFonts w:cstheme="minorHAnsi"/>
                <w:b/>
                <w:bCs/>
                <w:noProof/>
                <w:sz w:val="18"/>
                <w:szCs w:val="18"/>
                <w:lang w:val="sr-Cyrl-RS"/>
              </w:rPr>
            </w:pPr>
            <w:r w:rsidRPr="00A07645">
              <w:rPr>
                <w:rFonts w:cstheme="minorHAnsi"/>
                <w:noProof/>
                <w:color w:val="000000"/>
                <w:sz w:val="20"/>
                <w:szCs w:val="20"/>
                <w:lang w:val="sr-Cyrl-RS"/>
              </w:rPr>
              <w:t>Б</w:t>
            </w:r>
            <w:r w:rsidR="00D40FC0" w:rsidRPr="00A07645">
              <w:rPr>
                <w:rFonts w:cstheme="minorHAnsi"/>
                <w:noProof/>
                <w:color w:val="000000"/>
                <w:sz w:val="20"/>
                <w:szCs w:val="20"/>
                <w:lang w:val="sr-Cyrl-RS"/>
              </w:rPr>
              <w:t>рој испитаних грађана/ки у истраживању</w:t>
            </w:r>
          </w:p>
        </w:tc>
        <w:tc>
          <w:tcPr>
            <w:tcW w:w="850" w:type="dxa"/>
            <w:shd w:val="clear" w:color="auto" w:fill="auto"/>
          </w:tcPr>
          <w:p w14:paraId="3898F1EB" w14:textId="77777777"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93" w:type="dxa"/>
            <w:shd w:val="clear" w:color="auto" w:fill="auto"/>
          </w:tcPr>
          <w:p w14:paraId="5E859F8F" w14:textId="6A837D30" w:rsidR="00D40FC0" w:rsidRPr="00A07645" w:rsidRDefault="00D40FC0" w:rsidP="00D40FC0">
            <w:pPr>
              <w:jc w:val="center"/>
              <w:rPr>
                <w:rFonts w:cstheme="minorHAnsi"/>
                <w:b/>
                <w:bCs/>
                <w:noProof/>
                <w:sz w:val="18"/>
                <w:szCs w:val="18"/>
                <w:lang w:val="sr-Cyrl-RS"/>
              </w:rPr>
            </w:pPr>
            <w:r w:rsidRPr="00A07645">
              <w:rPr>
                <w:rFonts w:cstheme="minorHAnsi"/>
                <w:noProof/>
                <w:color w:val="000000"/>
                <w:sz w:val="20"/>
                <w:szCs w:val="20"/>
                <w:lang w:val="sr-Cyrl-RS"/>
              </w:rPr>
              <w:t>1</w:t>
            </w:r>
            <w:r w:rsidR="00606B42" w:rsidRPr="00A07645">
              <w:rPr>
                <w:rFonts w:cstheme="minorHAnsi"/>
                <w:noProof/>
                <w:color w:val="000000"/>
                <w:sz w:val="20"/>
                <w:szCs w:val="20"/>
                <w:lang w:val="sr-Cyrl-RS"/>
              </w:rPr>
              <w:t>.</w:t>
            </w:r>
            <w:r w:rsidRPr="00A07645">
              <w:rPr>
                <w:rFonts w:cstheme="minorHAnsi"/>
                <w:noProof/>
                <w:color w:val="000000"/>
                <w:sz w:val="20"/>
                <w:szCs w:val="20"/>
                <w:lang w:val="sr-Cyrl-RS"/>
              </w:rPr>
              <w:t>300</w:t>
            </w:r>
          </w:p>
        </w:tc>
        <w:tc>
          <w:tcPr>
            <w:tcW w:w="850" w:type="dxa"/>
            <w:shd w:val="clear" w:color="auto" w:fill="auto"/>
          </w:tcPr>
          <w:p w14:paraId="47470CF6" w14:textId="51669A31" w:rsidR="00D40FC0" w:rsidRPr="00A07645" w:rsidRDefault="00D40FC0" w:rsidP="00D40FC0">
            <w:pPr>
              <w:jc w:val="center"/>
              <w:rPr>
                <w:rFonts w:cstheme="minorHAnsi"/>
                <w:b/>
                <w:bCs/>
                <w:noProof/>
                <w:sz w:val="20"/>
                <w:szCs w:val="20"/>
                <w:lang w:val="sr-Cyrl-RS"/>
              </w:rPr>
            </w:pPr>
            <w:r w:rsidRPr="00A07645">
              <w:rPr>
                <w:rFonts w:cstheme="minorHAnsi"/>
                <w:noProof/>
                <w:sz w:val="20"/>
                <w:szCs w:val="20"/>
                <w:lang w:val="sr-Cyrl-RS"/>
              </w:rPr>
              <w:t>1</w:t>
            </w:r>
            <w:r w:rsidR="00606B42" w:rsidRPr="00A07645">
              <w:rPr>
                <w:rFonts w:cstheme="minorHAnsi"/>
                <w:noProof/>
                <w:sz w:val="20"/>
                <w:szCs w:val="20"/>
                <w:lang w:val="sr-Cyrl-RS"/>
              </w:rPr>
              <w:t>.</w:t>
            </w:r>
            <w:r w:rsidRPr="00A07645">
              <w:rPr>
                <w:rFonts w:cstheme="minorHAnsi"/>
                <w:noProof/>
                <w:sz w:val="20"/>
                <w:szCs w:val="20"/>
                <w:lang w:val="sr-Cyrl-RS"/>
              </w:rPr>
              <w:t>300</w:t>
            </w:r>
          </w:p>
        </w:tc>
        <w:tc>
          <w:tcPr>
            <w:tcW w:w="851" w:type="dxa"/>
            <w:shd w:val="clear" w:color="auto" w:fill="auto"/>
          </w:tcPr>
          <w:p w14:paraId="0BC9154F" w14:textId="68361806" w:rsidR="00D40FC0" w:rsidRPr="00A07645" w:rsidRDefault="00D40FC0" w:rsidP="00D40FC0">
            <w:pPr>
              <w:jc w:val="center"/>
              <w:rPr>
                <w:rFonts w:cstheme="minorHAnsi"/>
                <w:b/>
                <w:bCs/>
                <w:noProof/>
                <w:sz w:val="20"/>
                <w:szCs w:val="20"/>
                <w:lang w:val="sr-Cyrl-RS"/>
              </w:rPr>
            </w:pPr>
            <w:r w:rsidRPr="00A07645">
              <w:rPr>
                <w:rFonts w:cstheme="minorHAnsi"/>
                <w:noProof/>
                <w:sz w:val="20"/>
                <w:szCs w:val="20"/>
                <w:lang w:val="sr-Cyrl-RS"/>
              </w:rPr>
              <w:t>1</w:t>
            </w:r>
            <w:r w:rsidR="00606B42" w:rsidRPr="00A07645">
              <w:rPr>
                <w:rFonts w:cstheme="minorHAnsi"/>
                <w:noProof/>
                <w:sz w:val="20"/>
                <w:szCs w:val="20"/>
                <w:lang w:val="sr-Cyrl-RS"/>
              </w:rPr>
              <w:t>.</w:t>
            </w:r>
            <w:r w:rsidRPr="00A07645">
              <w:rPr>
                <w:rFonts w:cstheme="minorHAnsi"/>
                <w:noProof/>
                <w:sz w:val="20"/>
                <w:szCs w:val="20"/>
                <w:lang w:val="sr-Cyrl-RS"/>
              </w:rPr>
              <w:t>500</w:t>
            </w:r>
          </w:p>
        </w:tc>
        <w:tc>
          <w:tcPr>
            <w:tcW w:w="850" w:type="dxa"/>
            <w:shd w:val="clear" w:color="auto" w:fill="auto"/>
          </w:tcPr>
          <w:p w14:paraId="3C43264E" w14:textId="77777777" w:rsidR="00D40FC0" w:rsidRPr="00A07645" w:rsidRDefault="00D40FC0" w:rsidP="00D40FC0">
            <w:pPr>
              <w:jc w:val="center"/>
              <w:rPr>
                <w:rFonts w:cstheme="minorHAnsi"/>
                <w:b/>
                <w:bCs/>
                <w:noProof/>
                <w:sz w:val="18"/>
                <w:szCs w:val="18"/>
                <w:lang w:val="sr-Cyrl-RS"/>
              </w:rPr>
            </w:pPr>
          </w:p>
        </w:tc>
      </w:tr>
      <w:tr w:rsidR="00C742ED" w:rsidRPr="00A07645" w14:paraId="5ED2FA73" w14:textId="77777777" w:rsidTr="00A234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19"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11A0D30" w14:textId="77777777" w:rsidR="00C742ED" w:rsidRPr="00A07645" w:rsidRDefault="00C742ED"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58EEDE4C" w14:textId="33F4602A" w:rsidR="00C742ED" w:rsidRPr="00A07645" w:rsidRDefault="00C742ED" w:rsidP="000E60D1">
            <w:pPr>
              <w:jc w:val="both"/>
              <w:rPr>
                <w:rFonts w:cstheme="minorHAnsi"/>
                <w:noProof/>
                <w:sz w:val="20"/>
                <w:szCs w:val="20"/>
                <w:lang w:val="sr-Cyrl-RS"/>
              </w:rPr>
            </w:pPr>
            <w:r w:rsidRPr="00A07645">
              <w:rPr>
                <w:rFonts w:cstheme="minorHAnsi"/>
                <w:noProof/>
                <w:sz w:val="20"/>
                <w:szCs w:val="20"/>
                <w:lang w:val="sr-Cyrl-RS"/>
              </w:rPr>
              <w:t>Пројекат 4010 WOBACA има за циљ да подигне свест о родној дискриминацији и допринесе унапређењу капацитета жена и мушкараца у балансирању живота и рада. Пројекат ће путем развијања низа интерактивних и иновативних алата чија је сврха повећање равноправности кроз измену практичних и свакодневних вештина и социјалних норми у вези са ставовима и стереотипима, посебно када је у питању брига о деци омогућити анализу фактора који ометају успостављање баланса између живота и рада и дати смернице доносиоцима одлука за дефинисање мера за унапређење капацитета жена и мушкараца у балансирању живота и рада. Родна перспектива уведена је кроз сва три индикатора који су усмерени на ширење информисаности и подизање свести грађана и грађанки о родној дискриминацији и могућностима за балансирање живота и рада. Обухват грађана и грађанки постепено расте у односу на почетне вредности индикатора.</w:t>
            </w:r>
          </w:p>
        </w:tc>
      </w:tr>
    </w:tbl>
    <w:p w14:paraId="282BDBF2" w14:textId="77777777" w:rsidR="00920120" w:rsidRPr="00A07645" w:rsidRDefault="00920120" w:rsidP="00E02B63">
      <w:pPr>
        <w:spacing w:after="0" w:line="240" w:lineRule="auto"/>
        <w:rPr>
          <w:rFonts w:cstheme="minorHAnsi"/>
          <w:noProof/>
          <w:sz w:val="26"/>
          <w:szCs w:val="26"/>
          <w:lang w:val="sr-Cyrl-RS"/>
        </w:rPr>
      </w:pPr>
    </w:p>
    <w:tbl>
      <w:tblPr>
        <w:tblStyle w:val="TableGrid"/>
        <w:tblW w:w="9280" w:type="dxa"/>
        <w:tblInd w:w="-5" w:type="dxa"/>
        <w:tblLayout w:type="fixed"/>
        <w:tblLook w:val="04A0" w:firstRow="1" w:lastRow="0" w:firstColumn="1" w:lastColumn="0" w:noHBand="0" w:noVBand="1"/>
      </w:tblPr>
      <w:tblGrid>
        <w:gridCol w:w="2273"/>
        <w:gridCol w:w="1418"/>
        <w:gridCol w:w="1134"/>
        <w:gridCol w:w="850"/>
        <w:gridCol w:w="993"/>
        <w:gridCol w:w="850"/>
        <w:gridCol w:w="851"/>
        <w:gridCol w:w="911"/>
      </w:tblGrid>
      <w:tr w:rsidR="00C968C2" w:rsidRPr="00A07645" w14:paraId="49A1C5E3" w14:textId="77777777" w:rsidTr="006F17CD">
        <w:tc>
          <w:tcPr>
            <w:tcW w:w="3691" w:type="dxa"/>
            <w:gridSpan w:val="2"/>
            <w:tcBorders>
              <w:top w:val="nil"/>
              <w:left w:val="nil"/>
              <w:bottom w:val="nil"/>
              <w:right w:val="nil"/>
            </w:tcBorders>
          </w:tcPr>
          <w:p w14:paraId="7B5D4BA6" w14:textId="77777777" w:rsidR="00C968C2" w:rsidRPr="00A07645" w:rsidRDefault="00C968C2" w:rsidP="009D1443">
            <w:pPr>
              <w:rPr>
                <w:rFonts w:cstheme="minorHAnsi"/>
                <w:b/>
                <w:bCs/>
                <w:noProof/>
                <w:lang w:val="sr-Cyrl-RS"/>
              </w:rPr>
            </w:pPr>
            <w:r w:rsidRPr="00A07645">
              <w:rPr>
                <w:rFonts w:cstheme="minorHAnsi"/>
                <w:b/>
                <w:bCs/>
                <w:noProof/>
                <w:lang w:val="sr-Cyrl-RS"/>
              </w:rPr>
              <w:t>ДБК</w:t>
            </w:r>
          </w:p>
        </w:tc>
        <w:tc>
          <w:tcPr>
            <w:tcW w:w="5589" w:type="dxa"/>
            <w:gridSpan w:val="6"/>
            <w:tcBorders>
              <w:top w:val="nil"/>
              <w:left w:val="nil"/>
              <w:bottom w:val="nil"/>
              <w:right w:val="nil"/>
            </w:tcBorders>
          </w:tcPr>
          <w:p w14:paraId="452C255A" w14:textId="77777777" w:rsidR="00C968C2" w:rsidRPr="00A07645" w:rsidRDefault="00C968C2" w:rsidP="009D1443">
            <w:pPr>
              <w:rPr>
                <w:rFonts w:cstheme="minorHAnsi"/>
                <w:b/>
                <w:bCs/>
                <w:noProof/>
                <w:lang w:val="sr-Cyrl-RS"/>
              </w:rPr>
            </w:pPr>
            <w:r w:rsidRPr="00A07645">
              <w:rPr>
                <w:rFonts w:cstheme="minorHAnsi"/>
                <w:b/>
                <w:bCs/>
                <w:noProof/>
                <w:lang w:val="sr-Cyrl-RS"/>
              </w:rPr>
              <w:t>20102</w:t>
            </w:r>
          </w:p>
        </w:tc>
      </w:tr>
      <w:tr w:rsidR="00C968C2" w:rsidRPr="00A07645" w14:paraId="439544D1" w14:textId="77777777" w:rsidTr="006F17CD">
        <w:tc>
          <w:tcPr>
            <w:tcW w:w="3691" w:type="dxa"/>
            <w:gridSpan w:val="2"/>
            <w:tcBorders>
              <w:top w:val="nil"/>
              <w:left w:val="nil"/>
              <w:bottom w:val="nil"/>
              <w:right w:val="nil"/>
            </w:tcBorders>
          </w:tcPr>
          <w:p w14:paraId="5E316749" w14:textId="77777777" w:rsidR="00C968C2" w:rsidRPr="00A07645" w:rsidRDefault="00C968C2" w:rsidP="009D1443">
            <w:pPr>
              <w:rPr>
                <w:rFonts w:cstheme="minorHAnsi"/>
                <w:noProof/>
                <w:lang w:val="sr-Cyrl-RS"/>
              </w:rPr>
            </w:pPr>
            <w:r w:rsidRPr="00A07645">
              <w:rPr>
                <w:rFonts w:cstheme="minorHAnsi"/>
                <w:b/>
                <w:bCs/>
                <w:noProof/>
                <w:lang w:val="sr-Cyrl-RS"/>
              </w:rPr>
              <w:t>Назив ДБК</w:t>
            </w:r>
          </w:p>
        </w:tc>
        <w:tc>
          <w:tcPr>
            <w:tcW w:w="5589" w:type="dxa"/>
            <w:gridSpan w:val="6"/>
            <w:tcBorders>
              <w:top w:val="nil"/>
              <w:left w:val="nil"/>
              <w:bottom w:val="nil"/>
              <w:right w:val="nil"/>
            </w:tcBorders>
          </w:tcPr>
          <w:p w14:paraId="285442D9" w14:textId="77777777" w:rsidR="00C968C2" w:rsidRPr="00A07645" w:rsidRDefault="00C968C2" w:rsidP="00920120">
            <w:pPr>
              <w:pStyle w:val="Heading2"/>
              <w:outlineLvl w:val="1"/>
              <w:rPr>
                <w:rFonts w:asciiTheme="minorHAnsi" w:hAnsiTheme="minorHAnsi" w:cstheme="minorHAnsi"/>
              </w:rPr>
            </w:pPr>
            <w:bookmarkStart w:id="83" w:name="_Toc77332456"/>
            <w:bookmarkStart w:id="84" w:name="_Toc82811812"/>
            <w:bookmarkStart w:id="85" w:name="_Toc91067757"/>
            <w:r w:rsidRPr="00A07645">
              <w:rPr>
                <w:rFonts w:asciiTheme="minorHAnsi" w:hAnsiTheme="minorHAnsi" w:cstheme="minorHAnsi"/>
              </w:rPr>
              <w:t>ДРЖАВНА РЕВИЗОРСКА ИНСТИТУЦИЈА</w:t>
            </w:r>
            <w:bookmarkEnd w:id="83"/>
            <w:bookmarkEnd w:id="84"/>
            <w:bookmarkEnd w:id="85"/>
          </w:p>
        </w:tc>
      </w:tr>
      <w:tr w:rsidR="00C968C2" w:rsidRPr="00A07645" w14:paraId="1123513B" w14:textId="77777777" w:rsidTr="006F17CD">
        <w:tc>
          <w:tcPr>
            <w:tcW w:w="3691" w:type="dxa"/>
            <w:gridSpan w:val="2"/>
            <w:tcBorders>
              <w:top w:val="nil"/>
              <w:left w:val="nil"/>
              <w:bottom w:val="nil"/>
              <w:right w:val="nil"/>
            </w:tcBorders>
          </w:tcPr>
          <w:p w14:paraId="507DD26D" w14:textId="77777777" w:rsidR="00C968C2" w:rsidRPr="00A07645" w:rsidRDefault="00C968C2" w:rsidP="009D1443">
            <w:pPr>
              <w:rPr>
                <w:rFonts w:cstheme="minorHAnsi"/>
                <w:noProof/>
                <w:lang w:val="sr-Cyrl-RS"/>
              </w:rPr>
            </w:pPr>
            <w:r w:rsidRPr="00A07645">
              <w:rPr>
                <w:rFonts w:cstheme="minorHAnsi"/>
                <w:noProof/>
                <w:lang w:val="sr-Cyrl-RS"/>
              </w:rPr>
              <w:t>Програм</w:t>
            </w:r>
          </w:p>
        </w:tc>
        <w:tc>
          <w:tcPr>
            <w:tcW w:w="5589" w:type="dxa"/>
            <w:gridSpan w:val="6"/>
            <w:tcBorders>
              <w:top w:val="nil"/>
              <w:left w:val="nil"/>
              <w:bottom w:val="nil"/>
              <w:right w:val="nil"/>
            </w:tcBorders>
          </w:tcPr>
          <w:p w14:paraId="05FE8AE6" w14:textId="77777777" w:rsidR="00C968C2" w:rsidRPr="00A07645" w:rsidRDefault="00C968C2" w:rsidP="009D1443">
            <w:pPr>
              <w:rPr>
                <w:rFonts w:cstheme="minorHAnsi"/>
                <w:noProof/>
                <w:lang w:val="sr-Cyrl-RS"/>
              </w:rPr>
            </w:pPr>
            <w:r w:rsidRPr="00A07645">
              <w:rPr>
                <w:rFonts w:cstheme="minorHAnsi"/>
                <w:noProof/>
                <w:lang w:val="sr-Cyrl-RS"/>
              </w:rPr>
              <w:t>2304</w:t>
            </w:r>
          </w:p>
        </w:tc>
      </w:tr>
      <w:tr w:rsidR="00C968C2" w:rsidRPr="00A07645" w14:paraId="5655881C" w14:textId="77777777" w:rsidTr="006F17CD">
        <w:tc>
          <w:tcPr>
            <w:tcW w:w="3691" w:type="dxa"/>
            <w:gridSpan w:val="2"/>
            <w:tcBorders>
              <w:top w:val="nil"/>
              <w:left w:val="nil"/>
              <w:bottom w:val="nil"/>
              <w:right w:val="nil"/>
            </w:tcBorders>
          </w:tcPr>
          <w:p w14:paraId="12EFF657" w14:textId="77777777" w:rsidR="00C968C2" w:rsidRPr="00A07645" w:rsidRDefault="00C968C2" w:rsidP="009D1443">
            <w:pPr>
              <w:rPr>
                <w:rFonts w:cstheme="minorHAnsi"/>
                <w:i/>
                <w:iCs/>
                <w:noProof/>
                <w:lang w:val="sr-Cyrl-RS"/>
              </w:rPr>
            </w:pPr>
            <w:r w:rsidRPr="00A07645">
              <w:rPr>
                <w:rFonts w:cstheme="minorHAnsi"/>
                <w:i/>
                <w:iCs/>
                <w:noProof/>
                <w:lang w:val="sr-Cyrl-RS"/>
              </w:rPr>
              <w:t>Назив програма</w:t>
            </w:r>
          </w:p>
        </w:tc>
        <w:tc>
          <w:tcPr>
            <w:tcW w:w="5589" w:type="dxa"/>
            <w:gridSpan w:val="6"/>
            <w:tcBorders>
              <w:top w:val="nil"/>
              <w:left w:val="nil"/>
              <w:bottom w:val="nil"/>
              <w:right w:val="nil"/>
            </w:tcBorders>
          </w:tcPr>
          <w:p w14:paraId="1ACA1A09" w14:textId="77777777" w:rsidR="00C968C2" w:rsidRPr="00A07645" w:rsidRDefault="00C968C2" w:rsidP="009D1443">
            <w:pPr>
              <w:rPr>
                <w:rFonts w:cstheme="minorHAnsi"/>
                <w:noProof/>
                <w:lang w:val="sr-Cyrl-RS"/>
              </w:rPr>
            </w:pPr>
            <w:r w:rsidRPr="00A07645">
              <w:rPr>
                <w:rFonts w:cstheme="minorHAnsi"/>
                <w:noProof/>
                <w:lang w:val="sr-Cyrl-RS"/>
              </w:rPr>
              <w:t>Ревизија јавних средстава</w:t>
            </w:r>
          </w:p>
        </w:tc>
      </w:tr>
      <w:tr w:rsidR="00920120" w:rsidRPr="00A07645" w14:paraId="7576489E" w14:textId="77777777" w:rsidTr="006F17CD">
        <w:tc>
          <w:tcPr>
            <w:tcW w:w="3691" w:type="dxa"/>
            <w:gridSpan w:val="2"/>
            <w:tcBorders>
              <w:top w:val="nil"/>
              <w:left w:val="nil"/>
              <w:bottom w:val="nil"/>
              <w:right w:val="nil"/>
            </w:tcBorders>
          </w:tcPr>
          <w:p w14:paraId="1207CF7C" w14:textId="4D9E8A42" w:rsidR="00920120" w:rsidRPr="00A07645" w:rsidRDefault="00920120" w:rsidP="009D1443">
            <w:pPr>
              <w:rPr>
                <w:rFonts w:cstheme="minorHAnsi"/>
                <w:noProof/>
                <w:lang w:val="sr-Cyrl-RS"/>
              </w:rPr>
            </w:pPr>
            <w:r w:rsidRPr="00A07645">
              <w:rPr>
                <w:rFonts w:cstheme="minorHAnsi"/>
                <w:noProof/>
                <w:lang w:val="sr-Cyrl-RS"/>
              </w:rPr>
              <w:t>Програмска активност/Пројекат</w:t>
            </w:r>
          </w:p>
        </w:tc>
        <w:tc>
          <w:tcPr>
            <w:tcW w:w="5589" w:type="dxa"/>
            <w:gridSpan w:val="6"/>
            <w:tcBorders>
              <w:top w:val="nil"/>
              <w:left w:val="nil"/>
              <w:bottom w:val="nil"/>
              <w:right w:val="nil"/>
            </w:tcBorders>
          </w:tcPr>
          <w:p w14:paraId="50AF705C" w14:textId="1CE0EF9E" w:rsidR="00920120" w:rsidRPr="00A07645" w:rsidRDefault="00920120" w:rsidP="009D1443">
            <w:pPr>
              <w:rPr>
                <w:rFonts w:cstheme="minorHAnsi"/>
                <w:noProof/>
                <w:lang w:val="sr-Cyrl-RS"/>
              </w:rPr>
            </w:pPr>
            <w:r w:rsidRPr="00A07645">
              <w:rPr>
                <w:rFonts w:cstheme="minorHAnsi"/>
                <w:noProof/>
                <w:lang w:val="sr-Cyrl-RS"/>
              </w:rPr>
              <w:t>-</w:t>
            </w:r>
          </w:p>
        </w:tc>
      </w:tr>
      <w:tr w:rsidR="00920120" w:rsidRPr="00A07645" w14:paraId="5EA8B1AA" w14:textId="77777777" w:rsidTr="006F17CD">
        <w:tc>
          <w:tcPr>
            <w:tcW w:w="3691" w:type="dxa"/>
            <w:gridSpan w:val="2"/>
            <w:tcBorders>
              <w:top w:val="nil"/>
              <w:left w:val="nil"/>
              <w:bottom w:val="nil"/>
              <w:right w:val="nil"/>
            </w:tcBorders>
          </w:tcPr>
          <w:p w14:paraId="4CB289BF" w14:textId="2773B484" w:rsidR="00920120" w:rsidRPr="00A07645" w:rsidRDefault="00920120" w:rsidP="009D1443">
            <w:pPr>
              <w:rPr>
                <w:rFonts w:cstheme="minorHAnsi"/>
                <w:i/>
                <w:iCs/>
                <w:noProof/>
                <w:lang w:val="sr-Cyrl-RS"/>
              </w:rPr>
            </w:pPr>
            <w:r w:rsidRPr="00A07645">
              <w:rPr>
                <w:rFonts w:cstheme="minorHAnsi"/>
                <w:i/>
                <w:iCs/>
                <w:noProof/>
                <w:lang w:val="sr-Cyrl-RS"/>
              </w:rPr>
              <w:t>Назив ПА/П</w:t>
            </w:r>
          </w:p>
        </w:tc>
        <w:tc>
          <w:tcPr>
            <w:tcW w:w="5589" w:type="dxa"/>
            <w:gridSpan w:val="6"/>
            <w:tcBorders>
              <w:top w:val="nil"/>
              <w:left w:val="nil"/>
              <w:bottom w:val="nil"/>
              <w:right w:val="nil"/>
            </w:tcBorders>
          </w:tcPr>
          <w:p w14:paraId="785B390D" w14:textId="7C5534B2" w:rsidR="00920120" w:rsidRPr="00A07645" w:rsidRDefault="00920120" w:rsidP="009D1443">
            <w:pPr>
              <w:rPr>
                <w:rFonts w:cstheme="minorHAnsi"/>
                <w:noProof/>
                <w:lang w:val="sr-Cyrl-RS"/>
              </w:rPr>
            </w:pPr>
            <w:r w:rsidRPr="00A07645">
              <w:rPr>
                <w:rFonts w:cstheme="minorHAnsi"/>
                <w:noProof/>
                <w:lang w:val="sr-Cyrl-RS"/>
              </w:rPr>
              <w:t>-</w:t>
            </w:r>
          </w:p>
        </w:tc>
      </w:tr>
      <w:tr w:rsidR="00C968C2" w:rsidRPr="00A07645" w14:paraId="588E16AD" w14:textId="77777777" w:rsidTr="006F17CD">
        <w:tc>
          <w:tcPr>
            <w:tcW w:w="3691" w:type="dxa"/>
            <w:gridSpan w:val="2"/>
          </w:tcPr>
          <w:p w14:paraId="2A5386E5" w14:textId="77777777" w:rsidR="00C968C2" w:rsidRPr="00A07645" w:rsidRDefault="00C968C2"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589" w:type="dxa"/>
            <w:gridSpan w:val="6"/>
          </w:tcPr>
          <w:p w14:paraId="616AC82B" w14:textId="664EF2F5" w:rsidR="00C968C2" w:rsidRPr="00A07645" w:rsidRDefault="00C968C2" w:rsidP="009D1443">
            <w:pPr>
              <w:jc w:val="both"/>
              <w:rPr>
                <w:rFonts w:cstheme="minorHAnsi"/>
                <w:b/>
                <w:bCs/>
                <w:noProof/>
                <w:sz w:val="20"/>
                <w:szCs w:val="20"/>
                <w:lang w:val="sr-Cyrl-RS"/>
              </w:rPr>
            </w:pPr>
            <w:r w:rsidRPr="00A07645">
              <w:rPr>
                <w:rFonts w:cstheme="minorHAnsi"/>
                <w:b/>
                <w:bCs/>
                <w:noProof/>
                <w:sz w:val="20"/>
                <w:szCs w:val="20"/>
                <w:lang w:val="sr-Cyrl-RS"/>
              </w:rPr>
              <w:t>Објективно извештавање Народне Скупштине Републике Србије и свих заинтересованих страна о увођењу родно одговорног буџетирања</w:t>
            </w:r>
          </w:p>
        </w:tc>
      </w:tr>
      <w:tr w:rsidR="00C968C2" w:rsidRPr="00A07645" w14:paraId="4C5E16A0" w14:textId="77777777" w:rsidTr="006F17CD">
        <w:tc>
          <w:tcPr>
            <w:tcW w:w="2273" w:type="dxa"/>
            <w:shd w:val="clear" w:color="auto" w:fill="F2F2F2" w:themeFill="background1" w:themeFillShade="F2"/>
          </w:tcPr>
          <w:p w14:paraId="5E08CAC1"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lastRenderedPageBreak/>
              <w:t>Назив индикатора</w:t>
            </w:r>
          </w:p>
        </w:tc>
        <w:tc>
          <w:tcPr>
            <w:tcW w:w="1418" w:type="dxa"/>
            <w:shd w:val="clear" w:color="auto" w:fill="F2F2F2" w:themeFill="background1" w:themeFillShade="F2"/>
          </w:tcPr>
          <w:p w14:paraId="12573B23"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37846C35"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6E37F376"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7383D745"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23E6775E"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5B7E0A05"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11" w:type="dxa"/>
            <w:shd w:val="clear" w:color="auto" w:fill="F2F2F2" w:themeFill="background1" w:themeFillShade="F2"/>
          </w:tcPr>
          <w:p w14:paraId="0D53367D" w14:textId="77777777" w:rsidR="00C968C2" w:rsidRPr="00A07645" w:rsidRDefault="00C968C2"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968C2" w:rsidRPr="00A07645" w14:paraId="48503D52" w14:textId="77777777" w:rsidTr="006F17CD">
        <w:tc>
          <w:tcPr>
            <w:tcW w:w="2273" w:type="dxa"/>
            <w:shd w:val="clear" w:color="auto" w:fill="auto"/>
          </w:tcPr>
          <w:p w14:paraId="5096E153" w14:textId="77777777" w:rsidR="00C968C2" w:rsidRPr="00A07645" w:rsidRDefault="00C968C2" w:rsidP="009D1443">
            <w:pPr>
              <w:rPr>
                <w:rFonts w:cstheme="minorHAnsi"/>
                <w:b/>
                <w:bCs/>
                <w:noProof/>
                <w:sz w:val="20"/>
                <w:szCs w:val="20"/>
                <w:lang w:val="sr-Cyrl-RS"/>
              </w:rPr>
            </w:pPr>
            <w:r w:rsidRPr="00A07645">
              <w:rPr>
                <w:rFonts w:cstheme="minorHAnsi"/>
                <w:noProof/>
                <w:color w:val="000000"/>
                <w:sz w:val="20"/>
                <w:szCs w:val="20"/>
                <w:lang w:val="sr-Cyrl-RS"/>
              </w:rPr>
              <w:t>Проценат обављене ревизије увођења родно одговорног буџетирања код буџетских корисника обухваћених годишњим Програмом Државне ревизорске институције</w:t>
            </w:r>
          </w:p>
        </w:tc>
        <w:tc>
          <w:tcPr>
            <w:tcW w:w="1418" w:type="dxa"/>
            <w:shd w:val="clear" w:color="auto" w:fill="auto"/>
          </w:tcPr>
          <w:p w14:paraId="474F07E4" w14:textId="77777777" w:rsidR="00C968C2" w:rsidRPr="00A07645" w:rsidRDefault="00C968C2" w:rsidP="009D1443">
            <w:pPr>
              <w:rPr>
                <w:rFonts w:cstheme="minorHAnsi"/>
                <w:b/>
                <w:bCs/>
                <w:noProof/>
                <w:sz w:val="20"/>
                <w:szCs w:val="20"/>
                <w:lang w:val="sr-Cyrl-RS"/>
              </w:rPr>
            </w:pPr>
            <w:r w:rsidRPr="00A07645">
              <w:rPr>
                <w:rFonts w:cstheme="minorHAnsi"/>
                <w:noProof/>
                <w:color w:val="000000"/>
                <w:sz w:val="20"/>
                <w:szCs w:val="20"/>
                <w:lang w:val="sr-Cyrl-RS"/>
              </w:rPr>
              <w:t xml:space="preserve">Извештај о раду Државне ревизорске институције, </w:t>
            </w:r>
            <w:hyperlink r:id="rId10" w:history="1">
              <w:r w:rsidRPr="00A07645">
                <w:rPr>
                  <w:rStyle w:val="Hyperlink"/>
                  <w:rFonts w:cstheme="minorHAnsi"/>
                  <w:noProof/>
                  <w:sz w:val="20"/>
                  <w:szCs w:val="20"/>
                  <w:lang w:val="sr-Cyrl-RS"/>
                </w:rPr>
                <w:t>http://www.dri.rs/cir/dokumenti.html</w:t>
              </w:r>
            </w:hyperlink>
          </w:p>
        </w:tc>
        <w:tc>
          <w:tcPr>
            <w:tcW w:w="1134" w:type="dxa"/>
            <w:shd w:val="clear" w:color="auto" w:fill="auto"/>
          </w:tcPr>
          <w:p w14:paraId="3DEE8E65" w14:textId="4C779D2E" w:rsidR="00C968C2" w:rsidRPr="00A07645" w:rsidRDefault="006F17CD"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03D986FF" w14:textId="77777777" w:rsidR="00C968C2" w:rsidRPr="00A07645" w:rsidRDefault="00C968C2" w:rsidP="009D1443">
            <w:pPr>
              <w:jc w:val="center"/>
              <w:rPr>
                <w:rFonts w:cstheme="minorHAnsi"/>
                <w:b/>
                <w:bCs/>
                <w:noProof/>
                <w:sz w:val="20"/>
                <w:szCs w:val="20"/>
                <w:lang w:val="sr-Cyrl-RS"/>
              </w:rPr>
            </w:pPr>
            <w:r w:rsidRPr="00A07645">
              <w:rPr>
                <w:rFonts w:cstheme="minorHAnsi"/>
                <w:noProof/>
                <w:color w:val="000000"/>
                <w:sz w:val="20"/>
                <w:szCs w:val="20"/>
                <w:lang w:val="sr-Cyrl-RS"/>
              </w:rPr>
              <w:t>2017</w:t>
            </w:r>
          </w:p>
        </w:tc>
        <w:tc>
          <w:tcPr>
            <w:tcW w:w="993" w:type="dxa"/>
            <w:shd w:val="clear" w:color="auto" w:fill="auto"/>
          </w:tcPr>
          <w:p w14:paraId="4B1C90FE" w14:textId="77777777" w:rsidR="00C968C2" w:rsidRPr="00A07645" w:rsidRDefault="00C968C2" w:rsidP="009D1443">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850" w:type="dxa"/>
            <w:shd w:val="clear" w:color="auto" w:fill="auto"/>
          </w:tcPr>
          <w:p w14:paraId="21F34E7F" w14:textId="77777777" w:rsidR="00C968C2" w:rsidRPr="00A07645" w:rsidRDefault="00C968C2" w:rsidP="009D1443">
            <w:pPr>
              <w:jc w:val="center"/>
              <w:rPr>
                <w:rFonts w:cstheme="minorHAnsi"/>
                <w:b/>
                <w:bCs/>
                <w:noProof/>
                <w:sz w:val="20"/>
                <w:szCs w:val="20"/>
                <w:lang w:val="sr-Cyrl-RS"/>
              </w:rPr>
            </w:pPr>
            <w:r w:rsidRPr="00A07645">
              <w:rPr>
                <w:rFonts w:cstheme="minorHAnsi"/>
                <w:noProof/>
                <w:color w:val="000000"/>
                <w:sz w:val="20"/>
                <w:szCs w:val="20"/>
                <w:lang w:val="sr-Cyrl-RS"/>
              </w:rPr>
              <w:t>100</w:t>
            </w:r>
          </w:p>
        </w:tc>
        <w:tc>
          <w:tcPr>
            <w:tcW w:w="851" w:type="dxa"/>
            <w:shd w:val="clear" w:color="auto" w:fill="auto"/>
          </w:tcPr>
          <w:p w14:paraId="0E171909" w14:textId="77777777" w:rsidR="00C968C2" w:rsidRPr="00A07645" w:rsidRDefault="00C968C2" w:rsidP="009D1443">
            <w:pPr>
              <w:jc w:val="center"/>
              <w:rPr>
                <w:rFonts w:cstheme="minorHAnsi"/>
                <w:b/>
                <w:bCs/>
                <w:noProof/>
                <w:sz w:val="20"/>
                <w:szCs w:val="20"/>
                <w:lang w:val="sr-Cyrl-RS"/>
              </w:rPr>
            </w:pPr>
            <w:r w:rsidRPr="00A07645">
              <w:rPr>
                <w:rFonts w:cstheme="minorHAnsi"/>
                <w:noProof/>
                <w:color w:val="000000"/>
                <w:sz w:val="20"/>
                <w:szCs w:val="20"/>
                <w:lang w:val="sr-Cyrl-RS"/>
              </w:rPr>
              <w:t>100</w:t>
            </w:r>
          </w:p>
        </w:tc>
        <w:tc>
          <w:tcPr>
            <w:tcW w:w="911" w:type="dxa"/>
            <w:shd w:val="clear" w:color="auto" w:fill="auto"/>
          </w:tcPr>
          <w:p w14:paraId="272818E8" w14:textId="77777777" w:rsidR="00C968C2" w:rsidRPr="00A07645" w:rsidRDefault="00C968C2" w:rsidP="009D1443">
            <w:pPr>
              <w:jc w:val="center"/>
              <w:rPr>
                <w:rFonts w:cstheme="minorHAnsi"/>
                <w:b/>
                <w:bCs/>
                <w:noProof/>
                <w:sz w:val="20"/>
                <w:szCs w:val="20"/>
                <w:lang w:val="sr-Cyrl-RS"/>
              </w:rPr>
            </w:pPr>
            <w:r w:rsidRPr="00A07645">
              <w:rPr>
                <w:rFonts w:cstheme="minorHAnsi"/>
                <w:noProof/>
                <w:color w:val="000000"/>
                <w:sz w:val="20"/>
                <w:szCs w:val="20"/>
                <w:lang w:val="sr-Cyrl-RS"/>
              </w:rPr>
              <w:t>100</w:t>
            </w:r>
          </w:p>
        </w:tc>
      </w:tr>
      <w:tr w:rsidR="00C968C2" w:rsidRPr="00A07645" w14:paraId="2EE86F17" w14:textId="77777777" w:rsidTr="006F1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94D3FBD" w14:textId="77777777" w:rsidR="00C968C2" w:rsidRPr="00A07645" w:rsidRDefault="00C968C2"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3932468" w14:textId="77777777" w:rsidR="00C968C2" w:rsidRPr="00A07645" w:rsidRDefault="00C968C2" w:rsidP="009D1443">
            <w:pPr>
              <w:jc w:val="both"/>
              <w:rPr>
                <w:rFonts w:cstheme="minorHAnsi"/>
                <w:noProof/>
                <w:color w:val="FF0000"/>
                <w:sz w:val="20"/>
                <w:szCs w:val="20"/>
                <w:lang w:val="sr-Cyrl-RS"/>
              </w:rPr>
            </w:pPr>
            <w:r w:rsidRPr="00A07645">
              <w:rPr>
                <w:rFonts w:cstheme="minorHAnsi"/>
                <w:noProof/>
                <w:color w:val="000000"/>
                <w:sz w:val="20"/>
                <w:szCs w:val="20"/>
                <w:lang w:val="sr-Cyrl-RS"/>
              </w:rPr>
              <w:t xml:space="preserve">Државна ревизорска институција у ПРОГРАМУ: 2304 - </w:t>
            </w:r>
            <w:r w:rsidRPr="00A07645">
              <w:rPr>
                <w:rFonts w:cstheme="minorHAnsi"/>
                <w:i/>
                <w:iCs/>
                <w:noProof/>
                <w:color w:val="000000"/>
                <w:sz w:val="20"/>
                <w:szCs w:val="20"/>
                <w:lang w:val="sr-Cyrl-RS"/>
              </w:rPr>
              <w:t>Ревизија јавних средстава</w:t>
            </w:r>
            <w:r w:rsidRPr="00A07645">
              <w:rPr>
                <w:rFonts w:cstheme="minorHAnsi"/>
                <w:noProof/>
                <w:color w:val="000000"/>
                <w:sz w:val="20"/>
                <w:szCs w:val="20"/>
                <w:lang w:val="sr-Cyrl-RS"/>
              </w:rPr>
              <w:t xml:space="preserve">, под Циљем 2: </w:t>
            </w:r>
            <w:r w:rsidRPr="00A07645">
              <w:rPr>
                <w:rFonts w:cstheme="minorHAnsi"/>
                <w:i/>
                <w:iCs/>
                <w:noProof/>
                <w:color w:val="000000"/>
                <w:sz w:val="20"/>
                <w:szCs w:val="20"/>
                <w:lang w:val="sr-Cyrl-RS"/>
              </w:rPr>
              <w:t xml:space="preserve">Објективно извештавање Народне Скупштине Републике Србије и свих заинтересованих страна о примени родно одговорног буџетирања </w:t>
            </w:r>
            <w:r w:rsidRPr="00A07645">
              <w:rPr>
                <w:rFonts w:cstheme="minorHAnsi"/>
                <w:noProof/>
                <w:color w:val="000000"/>
                <w:sz w:val="20"/>
                <w:szCs w:val="20"/>
                <w:lang w:val="sr-Cyrl-RS"/>
              </w:rPr>
              <w:t xml:space="preserve">већ годинама интегрише родну перспективу кроз артикулацију посебног циља који се односи на РОБ и кроз индикатор </w:t>
            </w:r>
            <w:r w:rsidRPr="00A07645">
              <w:rPr>
                <w:rFonts w:cstheme="minorHAnsi"/>
                <w:i/>
                <w:iCs/>
                <w:noProof/>
                <w:color w:val="000000"/>
                <w:sz w:val="20"/>
                <w:szCs w:val="20"/>
                <w:lang w:val="sr-Cyrl-RS"/>
              </w:rPr>
              <w:t>Проценат обављене ревизије увођења и примене родно одговорног буџетирања код буџетских корисника обухваћених годишњим Програмом Државне ревизорске институције</w:t>
            </w:r>
            <w:r w:rsidRPr="00A07645">
              <w:rPr>
                <w:rFonts w:cstheme="minorHAnsi"/>
                <w:noProof/>
                <w:color w:val="000000"/>
                <w:sz w:val="20"/>
                <w:szCs w:val="20"/>
                <w:lang w:val="sr-Cyrl-RS"/>
              </w:rPr>
              <w:t>. Унапређење је нотирано у повећању циљане вредности на 100% узорка што је у складу са Законом о буџетском систему који је предвидео постепено увођење РОБ, иницијално до 2020. године, а затим са продужетком до 2021. године. У будућности је могуће да се драгоцени и трансформативни допринос овог буџетског корисника родној равноправности појача кроз израду методологија и алата за ефективно праћење сврсисходности и релевантности буџетираних РОБ циљева и индикатора у односу на родну агенду у Републици Србији. Овакве анализе спадају у стратешке иницијативе које препоручује и INTOSAI27. UN Women је понудио подршку Државној ревизорској институцији у развоју и примени таквих алата, као и у консултацијама са колегама/иницама из Аустрије. Такође, било би пожељно да се капацитети државних ревизора у наредном периоду унапреде за имплементацију унапређеног оквира. Република Србија, која представља пример добре праксе у процесу увођења РОБ-а, на тај начин би могла да постане и пример добре праксе у спровођењу законског оквира у овој области.</w:t>
            </w:r>
            <w:r w:rsidRPr="00A07645">
              <w:rPr>
                <w:rFonts w:cstheme="minorHAnsi"/>
                <w:noProof/>
                <w:color w:val="FF0000"/>
                <w:sz w:val="20"/>
                <w:szCs w:val="20"/>
                <w:lang w:val="sr-Cyrl-RS"/>
              </w:rPr>
              <w:t xml:space="preserve"> </w:t>
            </w:r>
            <w:r w:rsidRPr="00A07645">
              <w:rPr>
                <w:rFonts w:cstheme="minorHAnsi"/>
                <w:i/>
                <w:noProof/>
                <w:color w:val="000000" w:themeColor="text1"/>
                <w:sz w:val="20"/>
                <w:szCs w:val="20"/>
                <w:lang w:val="sr-Cyrl-RS"/>
              </w:rPr>
              <w:t>Ипак, у наредном циклусу неопходно је да ДРИ и сама унапреди свој допринос родној равноправности кроз израду методологије која би детаљније сагледавала примену РОБ-а, у складу са препорукама и добрим праксама  ИНТОСАИ.</w:t>
            </w:r>
          </w:p>
        </w:tc>
      </w:tr>
      <w:tr w:rsidR="001F1CFF" w:rsidRPr="00A07645" w14:paraId="26415651" w14:textId="77777777" w:rsidTr="006F17CD">
        <w:tc>
          <w:tcPr>
            <w:tcW w:w="3691" w:type="dxa"/>
            <w:gridSpan w:val="2"/>
            <w:tcBorders>
              <w:top w:val="nil"/>
              <w:left w:val="nil"/>
              <w:bottom w:val="nil"/>
              <w:right w:val="nil"/>
            </w:tcBorders>
          </w:tcPr>
          <w:p w14:paraId="4FEEE9ED" w14:textId="77777777" w:rsidR="001F1CFF" w:rsidRPr="00A07645" w:rsidRDefault="001F1CFF" w:rsidP="0001597B">
            <w:pPr>
              <w:rPr>
                <w:rFonts w:cstheme="minorHAnsi"/>
                <w:i/>
                <w:iCs/>
                <w:noProof/>
                <w:lang w:val="sr-Cyrl-RS"/>
              </w:rPr>
            </w:pPr>
            <w:r w:rsidRPr="00A07645">
              <w:rPr>
                <w:rFonts w:cstheme="minorHAnsi"/>
                <w:noProof/>
                <w:lang w:val="sr-Cyrl-RS"/>
              </w:rPr>
              <w:t>Програмска активност/Пројекат</w:t>
            </w:r>
          </w:p>
        </w:tc>
        <w:tc>
          <w:tcPr>
            <w:tcW w:w="5589" w:type="dxa"/>
            <w:gridSpan w:val="6"/>
            <w:tcBorders>
              <w:top w:val="nil"/>
              <w:left w:val="nil"/>
              <w:bottom w:val="nil"/>
              <w:right w:val="nil"/>
            </w:tcBorders>
          </w:tcPr>
          <w:p w14:paraId="1B910A35" w14:textId="77777777" w:rsidR="001F1CFF" w:rsidRPr="00A07645" w:rsidRDefault="001F1CFF" w:rsidP="0001597B">
            <w:pPr>
              <w:rPr>
                <w:rFonts w:cstheme="minorHAnsi"/>
                <w:noProof/>
                <w:lang w:val="sr-Cyrl-RS"/>
              </w:rPr>
            </w:pPr>
            <w:r w:rsidRPr="00A07645">
              <w:rPr>
                <w:rFonts w:cstheme="minorHAnsi"/>
                <w:noProof/>
                <w:lang w:val="sr-Cyrl-RS"/>
              </w:rPr>
              <w:t>0001</w:t>
            </w:r>
          </w:p>
        </w:tc>
      </w:tr>
      <w:tr w:rsidR="001F1CFF" w:rsidRPr="00A07645" w14:paraId="52D7DF6D" w14:textId="77777777" w:rsidTr="006F17CD">
        <w:tc>
          <w:tcPr>
            <w:tcW w:w="3691" w:type="dxa"/>
            <w:gridSpan w:val="2"/>
            <w:tcBorders>
              <w:top w:val="nil"/>
              <w:left w:val="nil"/>
              <w:bottom w:val="single" w:sz="4" w:space="0" w:color="auto"/>
              <w:right w:val="nil"/>
            </w:tcBorders>
          </w:tcPr>
          <w:p w14:paraId="33992AB5" w14:textId="77777777" w:rsidR="001F1CFF" w:rsidRPr="00A07645" w:rsidRDefault="001F1CFF" w:rsidP="0001597B">
            <w:pPr>
              <w:rPr>
                <w:rFonts w:cstheme="minorHAnsi"/>
                <w:i/>
                <w:iCs/>
                <w:noProof/>
                <w:lang w:val="sr-Cyrl-RS"/>
              </w:rPr>
            </w:pPr>
            <w:r w:rsidRPr="00A07645">
              <w:rPr>
                <w:rFonts w:cstheme="minorHAnsi"/>
                <w:i/>
                <w:iCs/>
                <w:noProof/>
                <w:lang w:val="sr-Cyrl-RS"/>
              </w:rPr>
              <w:t>Назив ПА/П</w:t>
            </w:r>
          </w:p>
        </w:tc>
        <w:tc>
          <w:tcPr>
            <w:tcW w:w="5589" w:type="dxa"/>
            <w:gridSpan w:val="6"/>
            <w:tcBorders>
              <w:top w:val="nil"/>
              <w:left w:val="nil"/>
              <w:bottom w:val="single" w:sz="4" w:space="0" w:color="auto"/>
              <w:right w:val="nil"/>
            </w:tcBorders>
          </w:tcPr>
          <w:p w14:paraId="16082DF5" w14:textId="77777777" w:rsidR="001F1CFF" w:rsidRPr="00A07645" w:rsidRDefault="001F1CFF" w:rsidP="0001597B">
            <w:pPr>
              <w:rPr>
                <w:rFonts w:cstheme="minorHAnsi"/>
                <w:noProof/>
                <w:lang w:val="sr-Cyrl-RS"/>
              </w:rPr>
            </w:pPr>
            <w:r w:rsidRPr="00A07645">
              <w:rPr>
                <w:rFonts w:cstheme="minorHAnsi"/>
                <w:noProof/>
                <w:lang w:val="sr-Cyrl-RS"/>
              </w:rPr>
              <w:t>Спровођење поступака ревизије</w:t>
            </w:r>
          </w:p>
        </w:tc>
      </w:tr>
      <w:tr w:rsidR="001F1CFF" w:rsidRPr="00A07645" w14:paraId="35AE00A3" w14:textId="77777777" w:rsidTr="006F17CD">
        <w:tc>
          <w:tcPr>
            <w:tcW w:w="3691" w:type="dxa"/>
            <w:gridSpan w:val="2"/>
          </w:tcPr>
          <w:p w14:paraId="3EA3471E" w14:textId="77777777" w:rsidR="001F1CFF" w:rsidRPr="00A07645" w:rsidRDefault="001F1CFF"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5589" w:type="dxa"/>
            <w:gridSpan w:val="6"/>
          </w:tcPr>
          <w:p w14:paraId="18EC20AB" w14:textId="77777777" w:rsidR="001F1CFF" w:rsidRPr="00A07645" w:rsidRDefault="001F1CFF" w:rsidP="0001597B">
            <w:pPr>
              <w:jc w:val="both"/>
              <w:rPr>
                <w:rFonts w:cstheme="minorHAnsi"/>
                <w:b/>
                <w:bCs/>
                <w:noProof/>
                <w:sz w:val="20"/>
                <w:szCs w:val="20"/>
                <w:lang w:val="sr-Cyrl-RS"/>
              </w:rPr>
            </w:pPr>
            <w:r w:rsidRPr="00A07645">
              <w:rPr>
                <w:rFonts w:cstheme="minorHAnsi"/>
                <w:b/>
                <w:bCs/>
                <w:noProof/>
                <w:sz w:val="20"/>
                <w:szCs w:val="20"/>
                <w:lang w:val="sr-Cyrl-RS"/>
              </w:rPr>
              <w:t>Објективно извештавање Народне Скупштине Републике Србије и свих заинтересованих страна о увођењу родно одговорног буџетирања</w:t>
            </w:r>
          </w:p>
        </w:tc>
      </w:tr>
      <w:tr w:rsidR="006F17CD" w:rsidRPr="00A07645" w14:paraId="4FBF87FF" w14:textId="77777777" w:rsidTr="006F17CD">
        <w:tc>
          <w:tcPr>
            <w:tcW w:w="2273" w:type="dxa"/>
            <w:shd w:val="clear" w:color="auto" w:fill="F2F2F2" w:themeFill="background1" w:themeFillShade="F2"/>
          </w:tcPr>
          <w:p w14:paraId="6F5B2FC0"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8" w:type="dxa"/>
            <w:shd w:val="clear" w:color="auto" w:fill="F2F2F2" w:themeFill="background1" w:themeFillShade="F2"/>
          </w:tcPr>
          <w:p w14:paraId="1843BDFB"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9DC08F1"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94FFFB0"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3" w:type="dxa"/>
            <w:shd w:val="clear" w:color="auto" w:fill="F2F2F2" w:themeFill="background1" w:themeFillShade="F2"/>
          </w:tcPr>
          <w:p w14:paraId="5D10B969"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65A5CD01"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24B693BB"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11" w:type="dxa"/>
            <w:shd w:val="clear" w:color="auto" w:fill="F2F2F2" w:themeFill="background1" w:themeFillShade="F2"/>
          </w:tcPr>
          <w:p w14:paraId="0B4E23C9" w14:textId="77777777" w:rsidR="001F1CFF" w:rsidRPr="00A07645" w:rsidRDefault="001F1CFF"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F17CD" w:rsidRPr="00A07645" w14:paraId="2C732275" w14:textId="77777777" w:rsidTr="006F17CD">
        <w:tc>
          <w:tcPr>
            <w:tcW w:w="2273" w:type="dxa"/>
            <w:shd w:val="clear" w:color="auto" w:fill="auto"/>
          </w:tcPr>
          <w:p w14:paraId="01D12166" w14:textId="77777777" w:rsidR="001F1CFF" w:rsidRPr="00A07645" w:rsidRDefault="001F1CFF" w:rsidP="0001597B">
            <w:pPr>
              <w:rPr>
                <w:rFonts w:cstheme="minorHAnsi"/>
                <w:b/>
                <w:bCs/>
                <w:noProof/>
                <w:sz w:val="20"/>
                <w:szCs w:val="20"/>
                <w:lang w:val="sr-Cyrl-RS"/>
              </w:rPr>
            </w:pPr>
            <w:r w:rsidRPr="00A07645">
              <w:rPr>
                <w:rFonts w:cstheme="minorHAnsi"/>
                <w:noProof/>
                <w:color w:val="000000"/>
                <w:sz w:val="20"/>
                <w:szCs w:val="20"/>
                <w:lang w:val="sr-Cyrl-RS"/>
              </w:rPr>
              <w:t>Проценат обављене ревизије увођења родно одговорног буџетирања код буџетских корисника обухваћених годишњим Програмом Државне ревизорске институције</w:t>
            </w:r>
          </w:p>
        </w:tc>
        <w:tc>
          <w:tcPr>
            <w:tcW w:w="1418" w:type="dxa"/>
            <w:shd w:val="clear" w:color="auto" w:fill="auto"/>
          </w:tcPr>
          <w:p w14:paraId="4EFAFEC6" w14:textId="77777777" w:rsidR="001F1CFF" w:rsidRPr="00A07645" w:rsidRDefault="001F1CFF" w:rsidP="0001597B">
            <w:pPr>
              <w:rPr>
                <w:rFonts w:cstheme="minorHAnsi"/>
                <w:b/>
                <w:bCs/>
                <w:noProof/>
                <w:sz w:val="20"/>
                <w:szCs w:val="20"/>
                <w:lang w:val="sr-Cyrl-RS"/>
              </w:rPr>
            </w:pPr>
            <w:r w:rsidRPr="00A07645">
              <w:rPr>
                <w:rFonts w:cstheme="minorHAnsi"/>
                <w:noProof/>
                <w:color w:val="000000"/>
                <w:sz w:val="20"/>
                <w:szCs w:val="20"/>
                <w:lang w:val="sr-Cyrl-RS"/>
              </w:rPr>
              <w:t xml:space="preserve">Извештај о раду Државне ревизорске институције, </w:t>
            </w:r>
            <w:hyperlink r:id="rId11" w:history="1">
              <w:r w:rsidRPr="00A07645">
                <w:rPr>
                  <w:rStyle w:val="Hyperlink"/>
                  <w:rFonts w:cstheme="minorHAnsi"/>
                  <w:noProof/>
                  <w:sz w:val="20"/>
                  <w:szCs w:val="20"/>
                  <w:lang w:val="sr-Cyrl-RS"/>
                </w:rPr>
                <w:t>http://www.dri.rs/cir/dokumenti.html</w:t>
              </w:r>
            </w:hyperlink>
          </w:p>
        </w:tc>
        <w:tc>
          <w:tcPr>
            <w:tcW w:w="1134" w:type="dxa"/>
            <w:shd w:val="clear" w:color="auto" w:fill="auto"/>
          </w:tcPr>
          <w:p w14:paraId="0E0CDF08" w14:textId="590BC892" w:rsidR="001F1CFF" w:rsidRPr="00A07645" w:rsidRDefault="006F17CD" w:rsidP="0001597B">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1ED4EC02" w14:textId="77777777" w:rsidR="001F1CFF" w:rsidRPr="00A07645" w:rsidRDefault="001F1CFF" w:rsidP="0001597B">
            <w:pPr>
              <w:jc w:val="center"/>
              <w:rPr>
                <w:rFonts w:cstheme="minorHAnsi"/>
                <w:b/>
                <w:bCs/>
                <w:noProof/>
                <w:sz w:val="20"/>
                <w:szCs w:val="20"/>
                <w:lang w:val="sr-Cyrl-RS"/>
              </w:rPr>
            </w:pPr>
            <w:r w:rsidRPr="00A07645">
              <w:rPr>
                <w:rFonts w:cstheme="minorHAnsi"/>
                <w:noProof/>
                <w:color w:val="000000"/>
                <w:sz w:val="20"/>
                <w:szCs w:val="20"/>
                <w:lang w:val="sr-Cyrl-RS"/>
              </w:rPr>
              <w:t>2017</w:t>
            </w:r>
          </w:p>
        </w:tc>
        <w:tc>
          <w:tcPr>
            <w:tcW w:w="993" w:type="dxa"/>
            <w:shd w:val="clear" w:color="auto" w:fill="auto"/>
          </w:tcPr>
          <w:p w14:paraId="696EC1BF" w14:textId="77777777" w:rsidR="001F1CFF" w:rsidRPr="00A07645" w:rsidRDefault="001F1CFF" w:rsidP="0001597B">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850" w:type="dxa"/>
            <w:shd w:val="clear" w:color="auto" w:fill="auto"/>
          </w:tcPr>
          <w:p w14:paraId="590B9EFE" w14:textId="77777777" w:rsidR="001F1CFF" w:rsidRPr="00A07645" w:rsidRDefault="001F1CFF" w:rsidP="0001597B">
            <w:pPr>
              <w:jc w:val="center"/>
              <w:rPr>
                <w:rFonts w:cstheme="minorHAnsi"/>
                <w:b/>
                <w:bCs/>
                <w:noProof/>
                <w:sz w:val="20"/>
                <w:szCs w:val="20"/>
                <w:lang w:val="sr-Cyrl-RS"/>
              </w:rPr>
            </w:pPr>
            <w:r w:rsidRPr="00A07645">
              <w:rPr>
                <w:rFonts w:cstheme="minorHAnsi"/>
                <w:noProof/>
                <w:color w:val="000000"/>
                <w:sz w:val="20"/>
                <w:szCs w:val="20"/>
                <w:lang w:val="sr-Cyrl-RS"/>
              </w:rPr>
              <w:t>100</w:t>
            </w:r>
          </w:p>
        </w:tc>
        <w:tc>
          <w:tcPr>
            <w:tcW w:w="851" w:type="dxa"/>
            <w:shd w:val="clear" w:color="auto" w:fill="auto"/>
          </w:tcPr>
          <w:p w14:paraId="2DDF519D" w14:textId="77777777" w:rsidR="001F1CFF" w:rsidRPr="00A07645" w:rsidRDefault="001F1CFF" w:rsidP="0001597B">
            <w:pPr>
              <w:jc w:val="center"/>
              <w:rPr>
                <w:rFonts w:cstheme="minorHAnsi"/>
                <w:b/>
                <w:bCs/>
                <w:noProof/>
                <w:sz w:val="20"/>
                <w:szCs w:val="20"/>
                <w:lang w:val="sr-Cyrl-RS"/>
              </w:rPr>
            </w:pPr>
            <w:r w:rsidRPr="00A07645">
              <w:rPr>
                <w:rFonts w:cstheme="minorHAnsi"/>
                <w:noProof/>
                <w:color w:val="000000"/>
                <w:sz w:val="20"/>
                <w:szCs w:val="20"/>
                <w:lang w:val="sr-Cyrl-RS"/>
              </w:rPr>
              <w:t>100</w:t>
            </w:r>
          </w:p>
        </w:tc>
        <w:tc>
          <w:tcPr>
            <w:tcW w:w="911" w:type="dxa"/>
            <w:shd w:val="clear" w:color="auto" w:fill="auto"/>
          </w:tcPr>
          <w:p w14:paraId="6B4AB79E" w14:textId="77777777" w:rsidR="001F1CFF" w:rsidRPr="00A07645" w:rsidRDefault="001F1CFF" w:rsidP="0001597B">
            <w:pPr>
              <w:jc w:val="center"/>
              <w:rPr>
                <w:rFonts w:cstheme="minorHAnsi"/>
                <w:b/>
                <w:bCs/>
                <w:noProof/>
                <w:sz w:val="20"/>
                <w:szCs w:val="20"/>
                <w:lang w:val="sr-Cyrl-RS"/>
              </w:rPr>
            </w:pPr>
            <w:r w:rsidRPr="00A07645">
              <w:rPr>
                <w:rFonts w:cstheme="minorHAnsi"/>
                <w:noProof/>
                <w:color w:val="000000"/>
                <w:sz w:val="20"/>
                <w:szCs w:val="20"/>
                <w:lang w:val="sr-Cyrl-RS"/>
              </w:rPr>
              <w:t>100</w:t>
            </w:r>
          </w:p>
        </w:tc>
      </w:tr>
      <w:tr w:rsidR="001F1CFF" w:rsidRPr="00A07645" w14:paraId="3AE80FDF" w14:textId="77777777" w:rsidTr="006F17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0"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7FDB84C" w14:textId="77777777" w:rsidR="001F1CFF" w:rsidRPr="00A07645" w:rsidRDefault="001F1CFF" w:rsidP="0001597B">
            <w:pPr>
              <w:rPr>
                <w:rFonts w:cstheme="minorHAnsi"/>
                <w:b/>
                <w:bCs/>
                <w:noProof/>
                <w:sz w:val="20"/>
                <w:szCs w:val="20"/>
                <w:lang w:val="sr-Cyrl-RS"/>
              </w:rPr>
            </w:pPr>
            <w:r w:rsidRPr="00A07645">
              <w:rPr>
                <w:rFonts w:cstheme="minorHAnsi"/>
                <w:b/>
                <w:bCs/>
                <w:noProof/>
                <w:sz w:val="20"/>
                <w:szCs w:val="20"/>
                <w:lang w:val="sr-Cyrl-RS"/>
              </w:rPr>
              <w:t>Коментар</w:t>
            </w:r>
          </w:p>
          <w:p w14:paraId="3B9414A0" w14:textId="77777777" w:rsidR="001F1CFF" w:rsidRPr="00A07645" w:rsidRDefault="001F1CFF" w:rsidP="0001597B">
            <w:pPr>
              <w:jc w:val="both"/>
              <w:rPr>
                <w:rFonts w:cstheme="minorHAnsi"/>
                <w:noProof/>
                <w:color w:val="FF0000"/>
                <w:sz w:val="20"/>
                <w:szCs w:val="20"/>
                <w:lang w:val="sr-Cyrl-RS"/>
              </w:rPr>
            </w:pPr>
            <w:r w:rsidRPr="00A07645">
              <w:rPr>
                <w:rFonts w:cstheme="minorHAnsi"/>
                <w:noProof/>
                <w:color w:val="000000"/>
                <w:sz w:val="20"/>
                <w:szCs w:val="20"/>
                <w:lang w:val="sr-Cyrl-RS"/>
              </w:rPr>
              <w:t xml:space="preserve">Државна ревизорска институција у ПРОГРАМУ: 2304 - </w:t>
            </w:r>
            <w:r w:rsidRPr="00A07645">
              <w:rPr>
                <w:rFonts w:cstheme="minorHAnsi"/>
                <w:i/>
                <w:iCs/>
                <w:noProof/>
                <w:color w:val="000000"/>
                <w:sz w:val="20"/>
                <w:szCs w:val="20"/>
                <w:lang w:val="sr-Cyrl-RS"/>
              </w:rPr>
              <w:t>Ревизија јавних средстава</w:t>
            </w:r>
            <w:r w:rsidRPr="00A07645">
              <w:rPr>
                <w:rFonts w:cstheme="minorHAnsi"/>
                <w:noProof/>
                <w:color w:val="000000"/>
                <w:sz w:val="20"/>
                <w:szCs w:val="20"/>
                <w:lang w:val="sr-Cyrl-RS"/>
              </w:rPr>
              <w:t xml:space="preserve">, под Циљем 2: </w:t>
            </w:r>
            <w:r w:rsidRPr="00A07645">
              <w:rPr>
                <w:rFonts w:cstheme="minorHAnsi"/>
                <w:i/>
                <w:iCs/>
                <w:noProof/>
                <w:color w:val="000000"/>
                <w:sz w:val="20"/>
                <w:szCs w:val="20"/>
                <w:lang w:val="sr-Cyrl-RS"/>
              </w:rPr>
              <w:t xml:space="preserve">Објективно извештавање Народне Скупштине Републике Србије и свих заинтересованих страна о примени родно одговорног буџетирања </w:t>
            </w:r>
            <w:r w:rsidRPr="00A07645">
              <w:rPr>
                <w:rFonts w:cstheme="minorHAnsi"/>
                <w:noProof/>
                <w:color w:val="000000"/>
                <w:sz w:val="20"/>
                <w:szCs w:val="20"/>
                <w:lang w:val="sr-Cyrl-RS"/>
              </w:rPr>
              <w:t xml:space="preserve">већ годинама интегрише родну перспективу кроз артикулацију посебног циља који се односи на РОБ и кроз индикатор </w:t>
            </w:r>
            <w:r w:rsidRPr="00A07645">
              <w:rPr>
                <w:rFonts w:cstheme="minorHAnsi"/>
                <w:i/>
                <w:iCs/>
                <w:noProof/>
                <w:color w:val="000000"/>
                <w:sz w:val="20"/>
                <w:szCs w:val="20"/>
                <w:lang w:val="sr-Cyrl-RS"/>
              </w:rPr>
              <w:t>Проценат обављене ревизије увођења и примене родно одговорног буџетирања код буџетских корисника обухваћених годишњим Програмом Државне ревизорске институције</w:t>
            </w:r>
            <w:r w:rsidRPr="00A07645">
              <w:rPr>
                <w:rFonts w:cstheme="minorHAnsi"/>
                <w:noProof/>
                <w:color w:val="000000"/>
                <w:sz w:val="20"/>
                <w:szCs w:val="20"/>
                <w:lang w:val="sr-Cyrl-RS"/>
              </w:rPr>
              <w:t xml:space="preserve">. Унапређење је нотирано у повећању циљане вредности на 100% узорка што је у складу са Законом о буџетском систему који је предвидео постепено увођење РОБ, иницијално до 2020. </w:t>
            </w:r>
            <w:r w:rsidRPr="00A07645">
              <w:rPr>
                <w:rFonts w:cstheme="minorHAnsi"/>
                <w:noProof/>
                <w:color w:val="000000"/>
                <w:sz w:val="20"/>
                <w:szCs w:val="20"/>
                <w:lang w:val="sr-Cyrl-RS"/>
              </w:rPr>
              <w:lastRenderedPageBreak/>
              <w:t>године, а затим са продужетком до 2021. године. У будућности је могуће да се драгоцени и трансформативни допринос овог буџетског корисника родној равноправности појача кроз израду методологија и алата за ефективно праћење сврсисходности и релевантности буџетираних РОБ циљева и индикатора у односу на родну агенду у Републици Србији. Овакве анализе спадају у стратешке иницијативе које препоручује и INTOSAI27. UN Women је понудио подршку Државној ревизорској институцији у развоју и примени таквих алата, као и у консултацијама са колегама/иницама из Аустрије. Такође, било би пожељно да се капацитети државних ревизора у наредном периоду унапреде за имплементацију унапређеног оквира. Република Србија, која представља пример добре праксе у процесу увођења РОБ-а, на тај начин би могла да постане и пример добре праксе у спровођењу законског оквира у овој области.</w:t>
            </w:r>
            <w:r w:rsidRPr="00A07645">
              <w:rPr>
                <w:rFonts w:cstheme="minorHAnsi"/>
                <w:noProof/>
                <w:color w:val="FF0000"/>
                <w:sz w:val="20"/>
                <w:szCs w:val="20"/>
                <w:lang w:val="sr-Cyrl-RS"/>
              </w:rPr>
              <w:t xml:space="preserve"> </w:t>
            </w:r>
            <w:r w:rsidRPr="00A07645">
              <w:rPr>
                <w:rFonts w:cstheme="minorHAnsi"/>
                <w:i/>
                <w:noProof/>
                <w:color w:val="000000" w:themeColor="text1"/>
                <w:sz w:val="20"/>
                <w:szCs w:val="20"/>
                <w:lang w:val="sr-Cyrl-RS"/>
              </w:rPr>
              <w:t>Ипак, у наредном циклусу неопходно је да ДРИ и сама унапреди свој допринос родној равноправности кроз израду методологије која би детаљније сагледавала примену РОБ-а, у складу са препорукама и добрим праксама  ИНТОСАИ.</w:t>
            </w:r>
          </w:p>
        </w:tc>
      </w:tr>
    </w:tbl>
    <w:p w14:paraId="7F7B05DA" w14:textId="77777777" w:rsidR="001F1CFF" w:rsidRPr="00A07645" w:rsidRDefault="001F1CFF" w:rsidP="00606B42">
      <w:pPr>
        <w:spacing w:after="0" w:line="240" w:lineRule="auto"/>
        <w:rPr>
          <w:rFonts w:cstheme="minorHAnsi"/>
          <w:noProof/>
          <w:sz w:val="26"/>
          <w:szCs w:val="26"/>
          <w:lang w:val="sr-Cyrl-RS"/>
        </w:rPr>
      </w:pPr>
    </w:p>
    <w:tbl>
      <w:tblPr>
        <w:tblStyle w:val="TableGrid"/>
        <w:tblW w:w="5135" w:type="pct"/>
        <w:tblLook w:val="04A0" w:firstRow="1" w:lastRow="0" w:firstColumn="1" w:lastColumn="0" w:noHBand="0" w:noVBand="1"/>
      </w:tblPr>
      <w:tblGrid>
        <w:gridCol w:w="2368"/>
        <w:gridCol w:w="1446"/>
        <w:gridCol w:w="960"/>
        <w:gridCol w:w="769"/>
        <w:gridCol w:w="975"/>
        <w:gridCol w:w="805"/>
        <w:gridCol w:w="907"/>
        <w:gridCol w:w="1040"/>
      </w:tblGrid>
      <w:tr w:rsidR="00E02B63" w:rsidRPr="00A07645" w14:paraId="00DC6C67" w14:textId="77777777" w:rsidTr="00F03968">
        <w:tc>
          <w:tcPr>
            <w:tcW w:w="2057" w:type="pct"/>
            <w:gridSpan w:val="2"/>
            <w:tcBorders>
              <w:top w:val="nil"/>
              <w:left w:val="nil"/>
              <w:bottom w:val="nil"/>
              <w:right w:val="nil"/>
            </w:tcBorders>
          </w:tcPr>
          <w:p w14:paraId="41B8B1CF" w14:textId="77777777" w:rsidR="00E02B63" w:rsidRPr="00A07645" w:rsidRDefault="00E02B63" w:rsidP="000E60D1">
            <w:pPr>
              <w:rPr>
                <w:rFonts w:cstheme="minorHAnsi"/>
                <w:b/>
                <w:bCs/>
                <w:noProof/>
                <w:lang w:val="sr-Cyrl-RS"/>
              </w:rPr>
            </w:pPr>
            <w:r w:rsidRPr="00A07645">
              <w:rPr>
                <w:rFonts w:cstheme="minorHAnsi"/>
                <w:b/>
                <w:bCs/>
                <w:noProof/>
                <w:lang w:val="sr-Cyrl-RS"/>
              </w:rPr>
              <w:t>ДБК</w:t>
            </w:r>
          </w:p>
        </w:tc>
        <w:tc>
          <w:tcPr>
            <w:tcW w:w="2943" w:type="pct"/>
            <w:gridSpan w:val="6"/>
            <w:tcBorders>
              <w:top w:val="nil"/>
              <w:left w:val="nil"/>
              <w:bottom w:val="nil"/>
              <w:right w:val="nil"/>
            </w:tcBorders>
          </w:tcPr>
          <w:p w14:paraId="658A2C90" w14:textId="77777777" w:rsidR="00E02B63" w:rsidRPr="00A07645" w:rsidRDefault="00E02B63" w:rsidP="000E60D1">
            <w:pPr>
              <w:rPr>
                <w:rFonts w:cstheme="minorHAnsi"/>
                <w:b/>
                <w:bCs/>
                <w:noProof/>
                <w:lang w:val="sr-Cyrl-RS"/>
              </w:rPr>
            </w:pPr>
            <w:r w:rsidRPr="00A07645">
              <w:rPr>
                <w:rFonts w:cstheme="minorHAnsi"/>
                <w:b/>
                <w:bCs/>
                <w:noProof/>
                <w:lang w:val="sr-Cyrl-RS"/>
              </w:rPr>
              <w:t>20103</w:t>
            </w:r>
          </w:p>
        </w:tc>
      </w:tr>
      <w:tr w:rsidR="00E02B63" w:rsidRPr="00A07645" w14:paraId="428037F2" w14:textId="77777777" w:rsidTr="00F03968">
        <w:tc>
          <w:tcPr>
            <w:tcW w:w="2057" w:type="pct"/>
            <w:gridSpan w:val="2"/>
            <w:tcBorders>
              <w:top w:val="nil"/>
              <w:left w:val="nil"/>
              <w:bottom w:val="nil"/>
              <w:right w:val="nil"/>
            </w:tcBorders>
          </w:tcPr>
          <w:p w14:paraId="233767F6" w14:textId="77777777" w:rsidR="00E02B63" w:rsidRPr="00A07645" w:rsidRDefault="00E02B63" w:rsidP="000E60D1">
            <w:pPr>
              <w:rPr>
                <w:rFonts w:cstheme="minorHAnsi"/>
                <w:noProof/>
                <w:lang w:val="sr-Cyrl-RS"/>
              </w:rPr>
            </w:pPr>
            <w:r w:rsidRPr="00A07645">
              <w:rPr>
                <w:rFonts w:cstheme="minorHAnsi"/>
                <w:b/>
                <w:bCs/>
                <w:noProof/>
                <w:lang w:val="sr-Cyrl-RS"/>
              </w:rPr>
              <w:t>Назив ДБК</w:t>
            </w:r>
          </w:p>
        </w:tc>
        <w:tc>
          <w:tcPr>
            <w:tcW w:w="2943" w:type="pct"/>
            <w:gridSpan w:val="6"/>
            <w:tcBorders>
              <w:top w:val="nil"/>
              <w:left w:val="nil"/>
              <w:bottom w:val="nil"/>
              <w:right w:val="nil"/>
            </w:tcBorders>
          </w:tcPr>
          <w:p w14:paraId="1F9C1938" w14:textId="77777777" w:rsidR="00E02B63" w:rsidRPr="00A07645" w:rsidRDefault="00E02B63" w:rsidP="00920120">
            <w:pPr>
              <w:pStyle w:val="Heading2"/>
              <w:outlineLvl w:val="1"/>
              <w:rPr>
                <w:rFonts w:asciiTheme="minorHAnsi" w:hAnsiTheme="minorHAnsi" w:cstheme="minorHAnsi"/>
              </w:rPr>
            </w:pPr>
            <w:bookmarkStart w:id="86" w:name="_Toc77332457"/>
            <w:bookmarkStart w:id="87" w:name="_Toc82811813"/>
            <w:bookmarkStart w:id="88" w:name="_Toc91067758"/>
            <w:r w:rsidRPr="00A07645">
              <w:rPr>
                <w:rFonts w:asciiTheme="minorHAnsi" w:hAnsiTheme="minorHAnsi" w:cstheme="minorHAnsi"/>
              </w:rPr>
              <w:t>ФИСКАЛНИ САВЕТ</w:t>
            </w:r>
            <w:bookmarkEnd w:id="86"/>
            <w:bookmarkEnd w:id="87"/>
            <w:bookmarkEnd w:id="88"/>
          </w:p>
        </w:tc>
      </w:tr>
      <w:tr w:rsidR="00E02B63" w:rsidRPr="00A07645" w14:paraId="388E21C0" w14:textId="77777777" w:rsidTr="00F03968">
        <w:tc>
          <w:tcPr>
            <w:tcW w:w="2057" w:type="pct"/>
            <w:gridSpan w:val="2"/>
            <w:tcBorders>
              <w:top w:val="nil"/>
              <w:left w:val="nil"/>
              <w:bottom w:val="nil"/>
              <w:right w:val="nil"/>
            </w:tcBorders>
          </w:tcPr>
          <w:p w14:paraId="4BEF22C1" w14:textId="77777777" w:rsidR="00E02B63" w:rsidRPr="00A07645" w:rsidRDefault="00E02B63" w:rsidP="000E60D1">
            <w:pPr>
              <w:rPr>
                <w:rFonts w:cstheme="minorHAnsi"/>
                <w:noProof/>
                <w:lang w:val="sr-Cyrl-RS"/>
              </w:rPr>
            </w:pPr>
            <w:r w:rsidRPr="00A07645">
              <w:rPr>
                <w:rFonts w:cstheme="minorHAnsi"/>
                <w:noProof/>
                <w:lang w:val="sr-Cyrl-RS"/>
              </w:rPr>
              <w:t>Програм</w:t>
            </w:r>
          </w:p>
        </w:tc>
        <w:tc>
          <w:tcPr>
            <w:tcW w:w="2943" w:type="pct"/>
            <w:gridSpan w:val="6"/>
            <w:tcBorders>
              <w:top w:val="nil"/>
              <w:left w:val="nil"/>
              <w:bottom w:val="nil"/>
              <w:right w:val="nil"/>
            </w:tcBorders>
          </w:tcPr>
          <w:p w14:paraId="3015348F" w14:textId="77777777" w:rsidR="00E02B63" w:rsidRPr="00A07645" w:rsidRDefault="00E02B63" w:rsidP="000E60D1">
            <w:pPr>
              <w:rPr>
                <w:rFonts w:cstheme="minorHAnsi"/>
                <w:noProof/>
                <w:lang w:val="sr-Cyrl-RS"/>
              </w:rPr>
            </w:pPr>
            <w:r w:rsidRPr="00A07645">
              <w:rPr>
                <w:rFonts w:cstheme="minorHAnsi"/>
                <w:noProof/>
                <w:lang w:val="sr-Cyrl-RS"/>
              </w:rPr>
              <w:t>2305</w:t>
            </w:r>
          </w:p>
        </w:tc>
      </w:tr>
      <w:tr w:rsidR="00E02B63" w:rsidRPr="00A07645" w14:paraId="58B5EB60" w14:textId="77777777" w:rsidTr="00F03968">
        <w:tc>
          <w:tcPr>
            <w:tcW w:w="2057" w:type="pct"/>
            <w:gridSpan w:val="2"/>
            <w:tcBorders>
              <w:top w:val="nil"/>
              <w:left w:val="nil"/>
              <w:bottom w:val="nil"/>
              <w:right w:val="nil"/>
            </w:tcBorders>
          </w:tcPr>
          <w:p w14:paraId="3FB18762" w14:textId="77777777" w:rsidR="00E02B63" w:rsidRPr="00A07645" w:rsidRDefault="00E02B63" w:rsidP="000E60D1">
            <w:pPr>
              <w:rPr>
                <w:rFonts w:cstheme="minorHAnsi"/>
                <w:i/>
                <w:iCs/>
                <w:noProof/>
                <w:lang w:val="sr-Cyrl-RS"/>
              </w:rPr>
            </w:pPr>
            <w:r w:rsidRPr="00A07645">
              <w:rPr>
                <w:rFonts w:cstheme="minorHAnsi"/>
                <w:i/>
                <w:iCs/>
                <w:noProof/>
                <w:lang w:val="sr-Cyrl-RS"/>
              </w:rPr>
              <w:t>Назив програма</w:t>
            </w:r>
          </w:p>
        </w:tc>
        <w:tc>
          <w:tcPr>
            <w:tcW w:w="2943" w:type="pct"/>
            <w:gridSpan w:val="6"/>
            <w:tcBorders>
              <w:top w:val="nil"/>
              <w:left w:val="nil"/>
              <w:bottom w:val="nil"/>
              <w:right w:val="nil"/>
            </w:tcBorders>
          </w:tcPr>
          <w:p w14:paraId="18A3A321" w14:textId="77777777" w:rsidR="00E02B63" w:rsidRPr="00A07645" w:rsidRDefault="00E02B63" w:rsidP="000E60D1">
            <w:pPr>
              <w:rPr>
                <w:rFonts w:cstheme="minorHAnsi"/>
                <w:noProof/>
                <w:lang w:val="sr-Cyrl-RS"/>
              </w:rPr>
            </w:pPr>
            <w:r w:rsidRPr="00A07645">
              <w:rPr>
                <w:rFonts w:cstheme="minorHAnsi"/>
                <w:noProof/>
                <w:lang w:val="sr-Cyrl-RS"/>
              </w:rPr>
              <w:t>Праћење и предлагање мера за већу фискалну одговорност</w:t>
            </w:r>
          </w:p>
        </w:tc>
      </w:tr>
      <w:tr w:rsidR="00E02B63" w:rsidRPr="00A07645" w14:paraId="005EDA47" w14:textId="77777777" w:rsidTr="00F03968">
        <w:tc>
          <w:tcPr>
            <w:tcW w:w="2057" w:type="pct"/>
            <w:gridSpan w:val="2"/>
            <w:tcBorders>
              <w:top w:val="nil"/>
              <w:left w:val="nil"/>
              <w:bottom w:val="nil"/>
              <w:right w:val="nil"/>
            </w:tcBorders>
          </w:tcPr>
          <w:p w14:paraId="5613992A" w14:textId="77777777" w:rsidR="00E02B63" w:rsidRPr="00A07645" w:rsidRDefault="00E02B63" w:rsidP="000E60D1">
            <w:pPr>
              <w:rPr>
                <w:rFonts w:cstheme="minorHAnsi"/>
                <w:i/>
                <w:iCs/>
                <w:noProof/>
                <w:lang w:val="sr-Cyrl-RS"/>
              </w:rPr>
            </w:pPr>
            <w:r w:rsidRPr="00A07645">
              <w:rPr>
                <w:rFonts w:cstheme="minorHAnsi"/>
                <w:noProof/>
                <w:lang w:val="sr-Cyrl-RS"/>
              </w:rPr>
              <w:t>Програмска активност/Пројекат</w:t>
            </w:r>
          </w:p>
        </w:tc>
        <w:tc>
          <w:tcPr>
            <w:tcW w:w="2943" w:type="pct"/>
            <w:gridSpan w:val="6"/>
            <w:tcBorders>
              <w:top w:val="nil"/>
              <w:left w:val="nil"/>
              <w:bottom w:val="nil"/>
              <w:right w:val="nil"/>
            </w:tcBorders>
          </w:tcPr>
          <w:p w14:paraId="48E7D18D" w14:textId="23A258E7" w:rsidR="00E02B63" w:rsidRPr="00A07645" w:rsidRDefault="006763BA" w:rsidP="000E60D1">
            <w:pPr>
              <w:rPr>
                <w:rFonts w:cstheme="minorHAnsi"/>
                <w:noProof/>
                <w:lang w:val="sr-Cyrl-RS"/>
              </w:rPr>
            </w:pPr>
            <w:r w:rsidRPr="00A07645">
              <w:rPr>
                <w:rFonts w:cstheme="minorHAnsi"/>
                <w:noProof/>
                <w:lang w:val="sr-Cyrl-RS"/>
              </w:rPr>
              <w:t>-</w:t>
            </w:r>
          </w:p>
        </w:tc>
      </w:tr>
      <w:tr w:rsidR="00E02B63" w:rsidRPr="00A07645" w14:paraId="23AAACFE" w14:textId="77777777" w:rsidTr="00F03968">
        <w:tc>
          <w:tcPr>
            <w:tcW w:w="2057" w:type="pct"/>
            <w:gridSpan w:val="2"/>
            <w:tcBorders>
              <w:top w:val="nil"/>
              <w:left w:val="nil"/>
              <w:bottom w:val="single" w:sz="4" w:space="0" w:color="auto"/>
              <w:right w:val="nil"/>
            </w:tcBorders>
          </w:tcPr>
          <w:p w14:paraId="51E89748" w14:textId="77777777" w:rsidR="00E02B63" w:rsidRPr="00A07645" w:rsidRDefault="00E02B63" w:rsidP="000E60D1">
            <w:pPr>
              <w:rPr>
                <w:rFonts w:cstheme="minorHAnsi"/>
                <w:i/>
                <w:iCs/>
                <w:noProof/>
                <w:lang w:val="sr-Cyrl-RS"/>
              </w:rPr>
            </w:pPr>
            <w:r w:rsidRPr="00A07645">
              <w:rPr>
                <w:rFonts w:cstheme="minorHAnsi"/>
                <w:i/>
                <w:iCs/>
                <w:noProof/>
                <w:lang w:val="sr-Cyrl-RS"/>
              </w:rPr>
              <w:t>Назив ПА/П</w:t>
            </w:r>
          </w:p>
        </w:tc>
        <w:tc>
          <w:tcPr>
            <w:tcW w:w="2943" w:type="pct"/>
            <w:gridSpan w:val="6"/>
            <w:tcBorders>
              <w:top w:val="nil"/>
              <w:left w:val="nil"/>
              <w:bottom w:val="single" w:sz="4" w:space="0" w:color="auto"/>
              <w:right w:val="nil"/>
            </w:tcBorders>
          </w:tcPr>
          <w:p w14:paraId="6300758E" w14:textId="26395875" w:rsidR="00E02B63" w:rsidRPr="00A07645" w:rsidRDefault="006763BA" w:rsidP="000E60D1">
            <w:pPr>
              <w:rPr>
                <w:rFonts w:cstheme="minorHAnsi"/>
                <w:noProof/>
                <w:lang w:val="sr-Cyrl-RS"/>
              </w:rPr>
            </w:pPr>
            <w:r w:rsidRPr="00A07645">
              <w:rPr>
                <w:rFonts w:cstheme="minorHAnsi"/>
                <w:noProof/>
                <w:lang w:val="sr-Cyrl-RS"/>
              </w:rPr>
              <w:t>-</w:t>
            </w:r>
          </w:p>
        </w:tc>
      </w:tr>
      <w:tr w:rsidR="00E02B63" w:rsidRPr="00A07645" w14:paraId="2446BC52" w14:textId="77777777" w:rsidTr="00F03968">
        <w:tc>
          <w:tcPr>
            <w:tcW w:w="2057" w:type="pct"/>
            <w:gridSpan w:val="2"/>
          </w:tcPr>
          <w:p w14:paraId="65BB4F08" w14:textId="77777777" w:rsidR="00E02B63" w:rsidRPr="00A07645" w:rsidRDefault="00E02B63"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2943" w:type="pct"/>
            <w:gridSpan w:val="6"/>
          </w:tcPr>
          <w:p w14:paraId="5DD3E00A" w14:textId="77777777" w:rsidR="00E02B63" w:rsidRPr="00A07645" w:rsidRDefault="00E02B63" w:rsidP="00E02B63">
            <w:pPr>
              <w:jc w:val="both"/>
              <w:rPr>
                <w:rFonts w:cstheme="minorHAnsi"/>
                <w:noProof/>
                <w:sz w:val="20"/>
                <w:szCs w:val="20"/>
                <w:lang w:val="sr-Cyrl-RS"/>
              </w:rPr>
            </w:pPr>
            <w:r w:rsidRPr="00A07645">
              <w:rPr>
                <w:rFonts w:cstheme="minorHAnsi"/>
                <w:b/>
                <w:bCs/>
                <w:noProof/>
                <w:sz w:val="20"/>
                <w:szCs w:val="20"/>
                <w:lang w:val="sr-Cyrl-RS"/>
              </w:rPr>
              <w:t>Анализа буџета Републике Србије са становишта родно одговорног буџетирања</w:t>
            </w:r>
          </w:p>
        </w:tc>
      </w:tr>
      <w:tr w:rsidR="00951225" w:rsidRPr="00A07645" w14:paraId="27A080B7" w14:textId="77777777" w:rsidTr="00F03968">
        <w:tc>
          <w:tcPr>
            <w:tcW w:w="1277" w:type="pct"/>
            <w:shd w:val="clear" w:color="auto" w:fill="F2F2F2" w:themeFill="background1" w:themeFillShade="F2"/>
          </w:tcPr>
          <w:p w14:paraId="48B363B7" w14:textId="77777777"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80" w:type="pct"/>
            <w:shd w:val="clear" w:color="auto" w:fill="F2F2F2" w:themeFill="background1" w:themeFillShade="F2"/>
          </w:tcPr>
          <w:p w14:paraId="250539BA" w14:textId="77777777"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18" w:type="pct"/>
            <w:shd w:val="clear" w:color="auto" w:fill="F2F2F2" w:themeFill="background1" w:themeFillShade="F2"/>
          </w:tcPr>
          <w:p w14:paraId="54844AAB" w14:textId="77777777"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15" w:type="pct"/>
            <w:shd w:val="clear" w:color="auto" w:fill="F2F2F2" w:themeFill="background1" w:themeFillShade="F2"/>
          </w:tcPr>
          <w:p w14:paraId="72316181" w14:textId="77777777"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6" w:type="pct"/>
            <w:shd w:val="clear" w:color="auto" w:fill="F2F2F2" w:themeFill="background1" w:themeFillShade="F2"/>
          </w:tcPr>
          <w:p w14:paraId="6B767477" w14:textId="77777777"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34" w:type="pct"/>
            <w:shd w:val="clear" w:color="auto" w:fill="F2F2F2" w:themeFill="background1" w:themeFillShade="F2"/>
          </w:tcPr>
          <w:p w14:paraId="3A5EFAEF" w14:textId="688C00CB"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E061CC"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489" w:type="pct"/>
            <w:shd w:val="clear" w:color="auto" w:fill="F2F2F2" w:themeFill="background1" w:themeFillShade="F2"/>
          </w:tcPr>
          <w:p w14:paraId="68CD667B" w14:textId="5E07626E"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E061CC"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561" w:type="pct"/>
            <w:shd w:val="clear" w:color="auto" w:fill="F2F2F2" w:themeFill="background1" w:themeFillShade="F2"/>
          </w:tcPr>
          <w:p w14:paraId="2AE17DB6" w14:textId="5C580B5F" w:rsidR="00E02B63" w:rsidRPr="00A07645" w:rsidRDefault="00E02B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E061CC"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E02B63" w:rsidRPr="00A07645" w14:paraId="1E4B8740" w14:textId="77777777" w:rsidTr="00F03968">
        <w:tc>
          <w:tcPr>
            <w:tcW w:w="1277" w:type="pct"/>
            <w:shd w:val="clear" w:color="auto" w:fill="auto"/>
            <w:vAlign w:val="bottom"/>
          </w:tcPr>
          <w:p w14:paraId="5376BEE7" w14:textId="77777777" w:rsidR="00E02B63" w:rsidRPr="00A07645" w:rsidRDefault="00E02B63" w:rsidP="000E60D1">
            <w:pPr>
              <w:rPr>
                <w:rFonts w:cstheme="minorHAnsi"/>
                <w:b/>
                <w:bCs/>
                <w:noProof/>
                <w:sz w:val="20"/>
                <w:szCs w:val="20"/>
                <w:lang w:val="sr-Cyrl-RS"/>
              </w:rPr>
            </w:pPr>
            <w:r w:rsidRPr="00A07645">
              <w:rPr>
                <w:rFonts w:cstheme="minorHAnsi"/>
                <w:noProof/>
                <w:color w:val="000000"/>
                <w:sz w:val="20"/>
                <w:szCs w:val="20"/>
                <w:lang w:val="sr-Cyrl-RS"/>
              </w:rPr>
              <w:t>Број анализа примене родно одговорног буџетирања</w:t>
            </w:r>
          </w:p>
        </w:tc>
        <w:tc>
          <w:tcPr>
            <w:tcW w:w="780" w:type="pct"/>
            <w:shd w:val="clear" w:color="auto" w:fill="auto"/>
          </w:tcPr>
          <w:p w14:paraId="0D867644" w14:textId="7455F406" w:rsidR="00E02B63" w:rsidRPr="00A07645" w:rsidRDefault="00E02B63" w:rsidP="000E60D1">
            <w:pPr>
              <w:rPr>
                <w:rFonts w:cstheme="minorHAnsi"/>
                <w:b/>
                <w:bCs/>
                <w:noProof/>
                <w:sz w:val="20"/>
                <w:szCs w:val="20"/>
                <w:lang w:val="sr-Cyrl-RS"/>
              </w:rPr>
            </w:pPr>
            <w:r w:rsidRPr="00A07645">
              <w:rPr>
                <w:rFonts w:cstheme="minorHAnsi"/>
                <w:noProof/>
                <w:color w:val="000000"/>
                <w:sz w:val="20"/>
                <w:szCs w:val="20"/>
                <w:lang w:val="sr-Cyrl-RS"/>
              </w:rPr>
              <w:t>Сајт Фискалног савета</w:t>
            </w:r>
          </w:p>
        </w:tc>
        <w:tc>
          <w:tcPr>
            <w:tcW w:w="518" w:type="pct"/>
            <w:shd w:val="clear" w:color="auto" w:fill="auto"/>
          </w:tcPr>
          <w:p w14:paraId="7A73DA14" w14:textId="36BAF1B7" w:rsidR="00E02B63" w:rsidRPr="00A07645" w:rsidRDefault="00606B42" w:rsidP="000E60D1">
            <w:pPr>
              <w:rPr>
                <w:rFonts w:cstheme="minorHAnsi"/>
                <w:b/>
                <w:bCs/>
                <w:noProof/>
                <w:sz w:val="20"/>
                <w:szCs w:val="20"/>
                <w:lang w:val="sr-Cyrl-RS"/>
              </w:rPr>
            </w:pPr>
            <w:r w:rsidRPr="00A07645">
              <w:rPr>
                <w:rFonts w:cstheme="minorHAnsi"/>
                <w:noProof/>
                <w:color w:val="000000"/>
                <w:sz w:val="20"/>
                <w:szCs w:val="20"/>
                <w:lang w:val="sr-Cyrl-RS"/>
              </w:rPr>
              <w:t>Б</w:t>
            </w:r>
            <w:r w:rsidR="00E02B63" w:rsidRPr="00A07645">
              <w:rPr>
                <w:rFonts w:cstheme="minorHAnsi"/>
                <w:noProof/>
                <w:color w:val="000000"/>
                <w:sz w:val="20"/>
                <w:szCs w:val="20"/>
                <w:lang w:val="sr-Cyrl-RS"/>
              </w:rPr>
              <w:t>рој анализа</w:t>
            </w:r>
          </w:p>
        </w:tc>
        <w:tc>
          <w:tcPr>
            <w:tcW w:w="415" w:type="pct"/>
            <w:shd w:val="clear" w:color="auto" w:fill="auto"/>
          </w:tcPr>
          <w:p w14:paraId="49822721" w14:textId="77777777" w:rsidR="00E02B63" w:rsidRPr="00A07645" w:rsidRDefault="00E02B63" w:rsidP="00E02B63">
            <w:pPr>
              <w:jc w:val="center"/>
              <w:rPr>
                <w:rFonts w:cstheme="minorHAnsi"/>
                <w:b/>
                <w:bCs/>
                <w:noProof/>
                <w:sz w:val="20"/>
                <w:szCs w:val="20"/>
                <w:lang w:val="sr-Cyrl-RS"/>
              </w:rPr>
            </w:pPr>
            <w:r w:rsidRPr="00A07645">
              <w:rPr>
                <w:rFonts w:cstheme="minorHAnsi"/>
                <w:noProof/>
                <w:color w:val="000000"/>
                <w:sz w:val="20"/>
                <w:szCs w:val="20"/>
                <w:lang w:val="sr-Cyrl-RS"/>
              </w:rPr>
              <w:t>2018</w:t>
            </w:r>
          </w:p>
        </w:tc>
        <w:tc>
          <w:tcPr>
            <w:tcW w:w="526" w:type="pct"/>
            <w:shd w:val="clear" w:color="auto" w:fill="auto"/>
          </w:tcPr>
          <w:p w14:paraId="2123EC31" w14:textId="77777777" w:rsidR="00E02B63" w:rsidRPr="00A07645" w:rsidRDefault="00E02B63" w:rsidP="00E02B63">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434" w:type="pct"/>
            <w:shd w:val="clear" w:color="auto" w:fill="auto"/>
          </w:tcPr>
          <w:p w14:paraId="7A28C70C" w14:textId="77777777" w:rsidR="00E02B63" w:rsidRPr="00A07645" w:rsidRDefault="00E02B63" w:rsidP="00E02B63">
            <w:pPr>
              <w:jc w:val="center"/>
              <w:rPr>
                <w:rFonts w:cstheme="minorHAnsi"/>
                <w:b/>
                <w:bCs/>
                <w:noProof/>
                <w:sz w:val="20"/>
                <w:szCs w:val="20"/>
                <w:lang w:val="sr-Cyrl-RS"/>
              </w:rPr>
            </w:pPr>
            <w:r w:rsidRPr="00A07645">
              <w:rPr>
                <w:rFonts w:cstheme="minorHAnsi"/>
                <w:noProof/>
                <w:color w:val="000000"/>
                <w:sz w:val="20"/>
                <w:szCs w:val="20"/>
                <w:lang w:val="sr-Cyrl-RS"/>
              </w:rPr>
              <w:t>1</w:t>
            </w:r>
          </w:p>
        </w:tc>
        <w:tc>
          <w:tcPr>
            <w:tcW w:w="489" w:type="pct"/>
            <w:shd w:val="clear" w:color="auto" w:fill="auto"/>
          </w:tcPr>
          <w:p w14:paraId="096920DB" w14:textId="77777777" w:rsidR="00E02B63" w:rsidRPr="00A07645" w:rsidRDefault="00E02B63" w:rsidP="00E02B63">
            <w:pPr>
              <w:jc w:val="center"/>
              <w:rPr>
                <w:rFonts w:cstheme="minorHAnsi"/>
                <w:b/>
                <w:bCs/>
                <w:noProof/>
                <w:sz w:val="20"/>
                <w:szCs w:val="20"/>
                <w:lang w:val="sr-Cyrl-RS"/>
              </w:rPr>
            </w:pPr>
            <w:r w:rsidRPr="00A07645">
              <w:rPr>
                <w:rFonts w:cstheme="minorHAnsi"/>
                <w:noProof/>
                <w:color w:val="000000"/>
                <w:sz w:val="20"/>
                <w:szCs w:val="20"/>
                <w:lang w:val="sr-Cyrl-RS"/>
              </w:rPr>
              <w:t>1</w:t>
            </w:r>
          </w:p>
        </w:tc>
        <w:tc>
          <w:tcPr>
            <w:tcW w:w="561" w:type="pct"/>
            <w:shd w:val="clear" w:color="auto" w:fill="auto"/>
          </w:tcPr>
          <w:p w14:paraId="211E3106" w14:textId="77777777" w:rsidR="00E02B63" w:rsidRPr="00A07645" w:rsidRDefault="00E02B63" w:rsidP="00E02B63">
            <w:pPr>
              <w:jc w:val="center"/>
              <w:rPr>
                <w:rFonts w:cstheme="minorHAnsi"/>
                <w:b/>
                <w:bCs/>
                <w:noProof/>
                <w:sz w:val="20"/>
                <w:szCs w:val="20"/>
                <w:lang w:val="sr-Cyrl-RS"/>
              </w:rPr>
            </w:pPr>
          </w:p>
        </w:tc>
      </w:tr>
      <w:tr w:rsidR="00F03968" w:rsidRPr="00A07645" w14:paraId="6CFDC515" w14:textId="77777777" w:rsidTr="00F039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FFC000"/>
          </w:tcPr>
          <w:p w14:paraId="36EAC5A3" w14:textId="77777777" w:rsidR="00F03968" w:rsidRPr="00A07645" w:rsidRDefault="00F03968"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AD01D39" w14:textId="3FCD02A2" w:rsidR="00F03968" w:rsidRPr="00A07645" w:rsidRDefault="00F03968" w:rsidP="000E60D1">
            <w:pPr>
              <w:jc w:val="both"/>
              <w:rPr>
                <w:rFonts w:cstheme="minorHAnsi"/>
                <w:noProof/>
                <w:color w:val="000000"/>
                <w:sz w:val="20"/>
                <w:szCs w:val="20"/>
                <w:lang w:val="sr-Cyrl-RS"/>
              </w:rPr>
            </w:pPr>
            <w:r w:rsidRPr="00A07645">
              <w:rPr>
                <w:rFonts w:cstheme="minorHAnsi"/>
                <w:noProof/>
                <w:color w:val="000000"/>
                <w:sz w:val="20"/>
                <w:szCs w:val="20"/>
                <w:lang w:val="sr-Cyrl-RS"/>
              </w:rPr>
              <w:t xml:space="preserve">Буџетски корисник </w:t>
            </w:r>
            <w:r w:rsidRPr="00A07645">
              <w:rPr>
                <w:rFonts w:cstheme="minorHAnsi"/>
                <w:noProof/>
                <w:color w:val="000000" w:themeColor="text1"/>
                <w:sz w:val="20"/>
                <w:szCs w:val="20"/>
                <w:lang w:val="sr-Cyrl-RS"/>
              </w:rPr>
              <w:t xml:space="preserve">је номинално интегрисао родну перспективу кроз артикулацију циља у Програму: 2305 - </w:t>
            </w:r>
            <w:r w:rsidRPr="00A07645">
              <w:rPr>
                <w:rFonts w:cstheme="minorHAnsi"/>
                <w:i/>
                <w:iCs/>
                <w:noProof/>
                <w:color w:val="000000" w:themeColor="text1"/>
                <w:sz w:val="20"/>
                <w:szCs w:val="20"/>
                <w:lang w:val="sr-Cyrl-RS"/>
              </w:rPr>
              <w:t>Праћење и предлагање мера за већу фискалну одговорност</w:t>
            </w:r>
            <w:r w:rsidRPr="00A07645">
              <w:rPr>
                <w:rFonts w:cstheme="minorHAnsi"/>
                <w:noProof/>
                <w:color w:val="000000" w:themeColor="text1"/>
                <w:sz w:val="20"/>
                <w:szCs w:val="20"/>
                <w:lang w:val="sr-Cyrl-RS"/>
              </w:rPr>
              <w:t xml:space="preserve">. Циљ 2: </w:t>
            </w:r>
            <w:r w:rsidRPr="00A07645">
              <w:rPr>
                <w:rFonts w:cstheme="minorHAnsi"/>
                <w:i/>
                <w:iCs/>
                <w:noProof/>
                <w:color w:val="000000" w:themeColor="text1"/>
                <w:sz w:val="20"/>
                <w:szCs w:val="20"/>
                <w:lang w:val="sr-Cyrl-RS"/>
              </w:rPr>
              <w:t xml:space="preserve">Анализа буџета Републике Србије са становишта родно одговорног буџетирања </w:t>
            </w:r>
            <w:r w:rsidRPr="00A07645">
              <w:rPr>
                <w:rFonts w:cstheme="minorHAnsi"/>
                <w:noProof/>
                <w:color w:val="000000" w:themeColor="text1"/>
                <w:sz w:val="20"/>
                <w:szCs w:val="20"/>
                <w:lang w:val="sr-Cyrl-RS"/>
              </w:rPr>
              <w:t xml:space="preserve">и индикатор 1. </w:t>
            </w:r>
            <w:r w:rsidRPr="00A07645">
              <w:rPr>
                <w:rFonts w:cstheme="minorHAnsi"/>
                <w:i/>
                <w:iCs/>
                <w:noProof/>
                <w:color w:val="000000" w:themeColor="text1"/>
                <w:sz w:val="20"/>
                <w:szCs w:val="20"/>
                <w:lang w:val="sr-Cyrl-RS"/>
              </w:rPr>
              <w:t xml:space="preserve">Број анализа примене родно одговорног буџетирања </w:t>
            </w:r>
            <w:r w:rsidRPr="00A07645">
              <w:rPr>
                <w:rFonts w:cstheme="minorHAnsi"/>
                <w:noProof/>
                <w:color w:val="000000" w:themeColor="text1"/>
                <w:sz w:val="20"/>
                <w:szCs w:val="20"/>
                <w:lang w:val="sr-Cyrl-RS"/>
              </w:rPr>
              <w:t xml:space="preserve">постављени су у претходним буџетским циклусима, али до имплементације није дошло. Исти циљ и индикатор понављају се кроз четири буџетска циклуса, без реализације. Као независан државни орган, одговоран Народној скупштини Републике Србије, Фискални савет има потенцијално велики значај у оцени кредибилитета фискалне политике с аспекта поштовања утврђених фискалних правила, али и њених родних аспеката. Фискални савет даље треба да унапреди културу фискалне одговорности у Републици Србији, а родна равноправност је један од циљева буџета и требало би да буде интегрисана и у разматрања ове важне институције. Независна анализа макроекономског оквира и фискалне политике, укључујући и родну димензију, као и подстицање стручних расправа о фискалној политици и њеној родној димензији јесу полуге за родно трансформативни утицај. Ограничење са којим се Фискални савет суочава представља </w:t>
            </w:r>
            <w:r w:rsidRPr="00A07645">
              <w:rPr>
                <w:rFonts w:cstheme="minorHAnsi"/>
                <w:noProof/>
                <w:color w:val="000000"/>
                <w:sz w:val="20"/>
                <w:szCs w:val="20"/>
                <w:lang w:val="sr-Cyrl-RS"/>
              </w:rPr>
              <w:t>буџет ове институције који једва да покрива редовне и претходно преузете послове. Међутим, уколико спремност институције постоји, могуће је да се могу наћи додатна средства за финансирање јаче родно одговорне улоге овог буџетског корисника. Свакако је на располагању стручна подршка UN Women.</w:t>
            </w:r>
          </w:p>
        </w:tc>
      </w:tr>
    </w:tbl>
    <w:p w14:paraId="4283D05F" w14:textId="25CC944A" w:rsidR="00824E93" w:rsidRPr="00A07645" w:rsidRDefault="00824E93" w:rsidP="00824E93">
      <w:pPr>
        <w:spacing w:after="0" w:line="240" w:lineRule="auto"/>
        <w:rPr>
          <w:rFonts w:cstheme="minorHAnsi"/>
          <w:b/>
          <w:bCs/>
          <w:noProof/>
          <w:color w:val="2E74B5" w:themeColor="accent5" w:themeShade="BF"/>
          <w:sz w:val="26"/>
          <w:szCs w:val="26"/>
          <w:lang w:val="sr-Cyrl-RS"/>
        </w:rPr>
      </w:pPr>
    </w:p>
    <w:p w14:paraId="3461ACB5" w14:textId="77777777" w:rsidR="00CB5F88" w:rsidRPr="00A07645" w:rsidRDefault="00CB5F88" w:rsidP="00824E93">
      <w:pPr>
        <w:spacing w:after="0" w:line="240" w:lineRule="auto"/>
        <w:rPr>
          <w:rFonts w:cstheme="minorHAnsi"/>
          <w:b/>
          <w:bCs/>
          <w:noProof/>
          <w:color w:val="2E74B5" w:themeColor="accent5" w:themeShade="BF"/>
          <w:sz w:val="26"/>
          <w:szCs w:val="26"/>
          <w:lang w:val="sr-Cyrl-RS"/>
        </w:rPr>
      </w:pPr>
    </w:p>
    <w:tbl>
      <w:tblPr>
        <w:tblStyle w:val="TableGrid"/>
        <w:tblW w:w="5285" w:type="pct"/>
        <w:tblLook w:val="04A0" w:firstRow="1" w:lastRow="0" w:firstColumn="1" w:lastColumn="0" w:noHBand="0" w:noVBand="1"/>
      </w:tblPr>
      <w:tblGrid>
        <w:gridCol w:w="1496"/>
        <w:gridCol w:w="732"/>
        <w:gridCol w:w="1180"/>
        <w:gridCol w:w="193"/>
        <w:gridCol w:w="851"/>
        <w:gridCol w:w="189"/>
        <w:gridCol w:w="769"/>
        <w:gridCol w:w="23"/>
        <w:gridCol w:w="1005"/>
        <w:gridCol w:w="16"/>
        <w:gridCol w:w="1012"/>
        <w:gridCol w:w="48"/>
        <w:gridCol w:w="972"/>
        <w:gridCol w:w="8"/>
        <w:gridCol w:w="1027"/>
        <w:gridCol w:w="19"/>
      </w:tblGrid>
      <w:tr w:rsidR="00954568" w:rsidRPr="00A07645" w14:paraId="102200ED" w14:textId="77777777" w:rsidTr="00DC3976">
        <w:trPr>
          <w:gridAfter w:val="1"/>
          <w:wAfter w:w="10" w:type="pct"/>
        </w:trPr>
        <w:tc>
          <w:tcPr>
            <w:tcW w:w="1887" w:type="pct"/>
            <w:gridSpan w:val="4"/>
            <w:tcBorders>
              <w:top w:val="nil"/>
              <w:left w:val="nil"/>
              <w:bottom w:val="nil"/>
              <w:right w:val="nil"/>
            </w:tcBorders>
          </w:tcPr>
          <w:p w14:paraId="085C7B49" w14:textId="77777777" w:rsidR="00954568" w:rsidRPr="00A07645" w:rsidRDefault="00954568" w:rsidP="009D1443">
            <w:pPr>
              <w:rPr>
                <w:rFonts w:cstheme="minorHAnsi"/>
                <w:b/>
                <w:bCs/>
                <w:noProof/>
                <w:lang w:val="sr-Cyrl-RS"/>
              </w:rPr>
            </w:pPr>
            <w:r w:rsidRPr="00A07645">
              <w:rPr>
                <w:rFonts w:cstheme="minorHAnsi"/>
                <w:b/>
                <w:bCs/>
                <w:noProof/>
                <w:lang w:val="sr-Cyrl-RS"/>
              </w:rPr>
              <w:t>ДБК</w:t>
            </w:r>
          </w:p>
        </w:tc>
        <w:tc>
          <w:tcPr>
            <w:tcW w:w="3102" w:type="pct"/>
            <w:gridSpan w:val="11"/>
            <w:tcBorders>
              <w:top w:val="nil"/>
              <w:left w:val="nil"/>
              <w:bottom w:val="nil"/>
              <w:right w:val="nil"/>
            </w:tcBorders>
          </w:tcPr>
          <w:p w14:paraId="5EF24A87" w14:textId="77777777" w:rsidR="00954568" w:rsidRPr="00A07645" w:rsidRDefault="00954568" w:rsidP="009D1443">
            <w:pPr>
              <w:rPr>
                <w:rFonts w:cstheme="minorHAnsi"/>
                <w:b/>
                <w:bCs/>
                <w:noProof/>
                <w:lang w:val="sr-Cyrl-RS"/>
              </w:rPr>
            </w:pPr>
            <w:r w:rsidRPr="00A07645">
              <w:rPr>
                <w:rFonts w:cstheme="minorHAnsi"/>
                <w:b/>
                <w:bCs/>
                <w:noProof/>
                <w:lang w:val="sr-Cyrl-RS"/>
              </w:rPr>
              <w:t>10600</w:t>
            </w:r>
          </w:p>
        </w:tc>
      </w:tr>
      <w:tr w:rsidR="00954568" w:rsidRPr="00A07645" w14:paraId="7DEF992E" w14:textId="77777777" w:rsidTr="00DC3976">
        <w:trPr>
          <w:gridAfter w:val="1"/>
          <w:wAfter w:w="10" w:type="pct"/>
        </w:trPr>
        <w:tc>
          <w:tcPr>
            <w:tcW w:w="1887" w:type="pct"/>
            <w:gridSpan w:val="4"/>
            <w:tcBorders>
              <w:top w:val="nil"/>
              <w:left w:val="nil"/>
              <w:bottom w:val="nil"/>
              <w:right w:val="nil"/>
            </w:tcBorders>
          </w:tcPr>
          <w:p w14:paraId="038A3C73" w14:textId="77777777" w:rsidR="00954568" w:rsidRPr="00A07645" w:rsidRDefault="00954568" w:rsidP="009D1443">
            <w:pPr>
              <w:rPr>
                <w:rFonts w:cstheme="minorHAnsi"/>
                <w:b/>
                <w:bCs/>
                <w:noProof/>
                <w:lang w:val="sr-Cyrl-RS"/>
              </w:rPr>
            </w:pPr>
            <w:r w:rsidRPr="00A07645">
              <w:rPr>
                <w:rFonts w:cstheme="minorHAnsi"/>
                <w:b/>
                <w:bCs/>
                <w:noProof/>
                <w:lang w:val="sr-Cyrl-RS"/>
              </w:rPr>
              <w:t>Назив ДБК</w:t>
            </w:r>
          </w:p>
        </w:tc>
        <w:tc>
          <w:tcPr>
            <w:tcW w:w="3102" w:type="pct"/>
            <w:gridSpan w:val="11"/>
            <w:tcBorders>
              <w:top w:val="nil"/>
              <w:left w:val="nil"/>
              <w:bottom w:val="nil"/>
              <w:right w:val="nil"/>
            </w:tcBorders>
          </w:tcPr>
          <w:p w14:paraId="693DABAA" w14:textId="77777777" w:rsidR="00954568" w:rsidRPr="00A07645" w:rsidRDefault="00954568" w:rsidP="00920120">
            <w:pPr>
              <w:pStyle w:val="Heading2"/>
              <w:outlineLvl w:val="1"/>
              <w:rPr>
                <w:rFonts w:asciiTheme="minorHAnsi" w:hAnsiTheme="minorHAnsi" w:cstheme="minorHAnsi"/>
              </w:rPr>
            </w:pPr>
            <w:bookmarkStart w:id="89" w:name="_Toc77332437"/>
            <w:bookmarkStart w:id="90" w:name="_Toc82811814"/>
            <w:bookmarkStart w:id="91" w:name="_Toc91067759"/>
            <w:r w:rsidRPr="00A07645">
              <w:rPr>
                <w:rFonts w:asciiTheme="minorHAnsi" w:hAnsiTheme="minorHAnsi" w:cstheme="minorHAnsi"/>
              </w:rPr>
              <w:t>МИНИСТАРСТВО УНУТРАШЊИХ ПОСЛОВА</w:t>
            </w:r>
            <w:bookmarkEnd w:id="89"/>
            <w:bookmarkEnd w:id="90"/>
            <w:bookmarkEnd w:id="91"/>
          </w:p>
        </w:tc>
      </w:tr>
      <w:tr w:rsidR="00954568" w:rsidRPr="00A07645" w14:paraId="200538F6" w14:textId="77777777" w:rsidTr="00DC3976">
        <w:trPr>
          <w:gridAfter w:val="1"/>
          <w:wAfter w:w="10" w:type="pct"/>
        </w:trPr>
        <w:tc>
          <w:tcPr>
            <w:tcW w:w="1887" w:type="pct"/>
            <w:gridSpan w:val="4"/>
            <w:tcBorders>
              <w:top w:val="nil"/>
              <w:left w:val="nil"/>
              <w:bottom w:val="nil"/>
              <w:right w:val="nil"/>
            </w:tcBorders>
          </w:tcPr>
          <w:p w14:paraId="6BD486A6" w14:textId="77777777" w:rsidR="00954568" w:rsidRPr="00A07645" w:rsidRDefault="00954568" w:rsidP="009D1443">
            <w:pPr>
              <w:rPr>
                <w:rFonts w:cstheme="minorHAnsi"/>
                <w:noProof/>
                <w:lang w:val="sr-Cyrl-RS"/>
              </w:rPr>
            </w:pPr>
            <w:r w:rsidRPr="00A07645">
              <w:rPr>
                <w:rFonts w:cstheme="minorHAnsi"/>
                <w:noProof/>
                <w:lang w:val="sr-Cyrl-RS"/>
              </w:rPr>
              <w:t>Програм</w:t>
            </w:r>
          </w:p>
        </w:tc>
        <w:tc>
          <w:tcPr>
            <w:tcW w:w="3102" w:type="pct"/>
            <w:gridSpan w:val="11"/>
            <w:tcBorders>
              <w:top w:val="nil"/>
              <w:left w:val="nil"/>
              <w:bottom w:val="nil"/>
              <w:right w:val="nil"/>
            </w:tcBorders>
          </w:tcPr>
          <w:p w14:paraId="533E81C5" w14:textId="77777777" w:rsidR="00954568" w:rsidRPr="00A07645" w:rsidRDefault="00954568" w:rsidP="009D1443">
            <w:pPr>
              <w:rPr>
                <w:rFonts w:cstheme="minorHAnsi"/>
                <w:noProof/>
                <w:lang w:val="sr-Cyrl-RS"/>
              </w:rPr>
            </w:pPr>
            <w:r w:rsidRPr="00A07645">
              <w:rPr>
                <w:rFonts w:cstheme="minorHAnsi"/>
                <w:noProof/>
                <w:lang w:val="sr-Cyrl-RS"/>
              </w:rPr>
              <w:t>1408</w:t>
            </w:r>
          </w:p>
        </w:tc>
      </w:tr>
      <w:tr w:rsidR="00954568" w:rsidRPr="00A07645" w14:paraId="1F7A404E" w14:textId="77777777" w:rsidTr="00DC3976">
        <w:trPr>
          <w:gridAfter w:val="1"/>
          <w:wAfter w:w="10" w:type="pct"/>
        </w:trPr>
        <w:tc>
          <w:tcPr>
            <w:tcW w:w="1887" w:type="pct"/>
            <w:gridSpan w:val="4"/>
            <w:tcBorders>
              <w:top w:val="nil"/>
              <w:left w:val="nil"/>
              <w:bottom w:val="nil"/>
              <w:right w:val="nil"/>
            </w:tcBorders>
          </w:tcPr>
          <w:p w14:paraId="0366F968" w14:textId="77777777" w:rsidR="00954568" w:rsidRPr="00A07645" w:rsidRDefault="00954568" w:rsidP="009D1443">
            <w:pPr>
              <w:rPr>
                <w:rFonts w:cstheme="minorHAnsi"/>
                <w:i/>
                <w:iCs/>
                <w:noProof/>
                <w:lang w:val="sr-Cyrl-RS"/>
              </w:rPr>
            </w:pPr>
            <w:r w:rsidRPr="00A07645">
              <w:rPr>
                <w:rFonts w:cstheme="minorHAnsi"/>
                <w:i/>
                <w:iCs/>
                <w:noProof/>
                <w:lang w:val="sr-Cyrl-RS"/>
              </w:rPr>
              <w:t>Назив програма</w:t>
            </w:r>
          </w:p>
        </w:tc>
        <w:tc>
          <w:tcPr>
            <w:tcW w:w="3102" w:type="pct"/>
            <w:gridSpan w:val="11"/>
            <w:tcBorders>
              <w:top w:val="nil"/>
              <w:left w:val="nil"/>
              <w:bottom w:val="nil"/>
              <w:right w:val="nil"/>
            </w:tcBorders>
          </w:tcPr>
          <w:p w14:paraId="207ABB90" w14:textId="77777777" w:rsidR="00954568" w:rsidRPr="00A07645" w:rsidRDefault="00954568" w:rsidP="009D1443">
            <w:pPr>
              <w:rPr>
                <w:rFonts w:cstheme="minorHAnsi"/>
                <w:noProof/>
                <w:lang w:val="sr-Cyrl-RS"/>
              </w:rPr>
            </w:pPr>
            <w:r w:rsidRPr="00A07645">
              <w:rPr>
                <w:rFonts w:cstheme="minorHAnsi"/>
                <w:noProof/>
                <w:lang w:val="sr-Cyrl-RS"/>
              </w:rPr>
              <w:t>Управљање људским и материјалним ресурсима</w:t>
            </w:r>
          </w:p>
        </w:tc>
      </w:tr>
      <w:tr w:rsidR="006E1D57" w:rsidRPr="00A07645" w14:paraId="283620C2" w14:textId="77777777" w:rsidTr="00DC3976">
        <w:trPr>
          <w:gridAfter w:val="1"/>
          <w:wAfter w:w="10" w:type="pct"/>
        </w:trPr>
        <w:tc>
          <w:tcPr>
            <w:tcW w:w="1887" w:type="pct"/>
            <w:gridSpan w:val="4"/>
            <w:tcBorders>
              <w:top w:val="nil"/>
              <w:left w:val="nil"/>
              <w:bottom w:val="nil"/>
              <w:right w:val="nil"/>
            </w:tcBorders>
          </w:tcPr>
          <w:p w14:paraId="0B755F24" w14:textId="01B90C98" w:rsidR="006E1D57" w:rsidRPr="00A07645" w:rsidRDefault="006E1D57" w:rsidP="009D1443">
            <w:pPr>
              <w:rPr>
                <w:rFonts w:cstheme="minorHAnsi"/>
                <w:i/>
                <w:iCs/>
                <w:noProof/>
                <w:lang w:val="sr-Cyrl-RS"/>
              </w:rPr>
            </w:pPr>
            <w:r w:rsidRPr="00A07645">
              <w:rPr>
                <w:rFonts w:cstheme="minorHAnsi"/>
                <w:i/>
                <w:iCs/>
                <w:noProof/>
                <w:lang w:val="sr-Cyrl-RS"/>
              </w:rPr>
              <w:t>Програмска активност/Пројекат</w:t>
            </w:r>
          </w:p>
        </w:tc>
        <w:tc>
          <w:tcPr>
            <w:tcW w:w="3102" w:type="pct"/>
            <w:gridSpan w:val="11"/>
            <w:tcBorders>
              <w:top w:val="nil"/>
              <w:left w:val="nil"/>
              <w:bottom w:val="nil"/>
              <w:right w:val="nil"/>
            </w:tcBorders>
          </w:tcPr>
          <w:p w14:paraId="30CF9FE7" w14:textId="1514FC5A" w:rsidR="006E1D57" w:rsidRPr="00A07645" w:rsidRDefault="006E1D57" w:rsidP="009D1443">
            <w:pPr>
              <w:rPr>
                <w:rFonts w:cstheme="minorHAnsi"/>
                <w:noProof/>
                <w:lang w:val="sr-Cyrl-RS"/>
              </w:rPr>
            </w:pPr>
            <w:r w:rsidRPr="00A07645">
              <w:rPr>
                <w:rFonts w:cstheme="minorHAnsi"/>
                <w:noProof/>
                <w:lang w:val="sr-Cyrl-RS"/>
              </w:rPr>
              <w:t>-</w:t>
            </w:r>
          </w:p>
        </w:tc>
      </w:tr>
      <w:tr w:rsidR="006E1D57" w:rsidRPr="00A07645" w14:paraId="2A95F244" w14:textId="77777777" w:rsidTr="00DC3976">
        <w:trPr>
          <w:gridAfter w:val="1"/>
          <w:wAfter w:w="10" w:type="pct"/>
        </w:trPr>
        <w:tc>
          <w:tcPr>
            <w:tcW w:w="1887" w:type="pct"/>
            <w:gridSpan w:val="4"/>
            <w:tcBorders>
              <w:top w:val="nil"/>
              <w:left w:val="nil"/>
              <w:bottom w:val="nil"/>
              <w:right w:val="nil"/>
            </w:tcBorders>
          </w:tcPr>
          <w:p w14:paraId="2E97F65A" w14:textId="4CA29AAF" w:rsidR="006E1D57" w:rsidRPr="00A07645" w:rsidRDefault="006E1D57" w:rsidP="009D1443">
            <w:pPr>
              <w:rPr>
                <w:rFonts w:cstheme="minorHAnsi"/>
                <w:i/>
                <w:iCs/>
                <w:noProof/>
                <w:lang w:val="sr-Cyrl-RS"/>
              </w:rPr>
            </w:pPr>
            <w:r w:rsidRPr="00A07645">
              <w:rPr>
                <w:rFonts w:cstheme="minorHAnsi"/>
                <w:i/>
                <w:iCs/>
                <w:noProof/>
                <w:lang w:val="sr-Cyrl-RS"/>
              </w:rPr>
              <w:t>ПА/П</w:t>
            </w:r>
          </w:p>
        </w:tc>
        <w:tc>
          <w:tcPr>
            <w:tcW w:w="3102" w:type="pct"/>
            <w:gridSpan w:val="11"/>
            <w:tcBorders>
              <w:top w:val="nil"/>
              <w:left w:val="nil"/>
              <w:bottom w:val="nil"/>
              <w:right w:val="nil"/>
            </w:tcBorders>
          </w:tcPr>
          <w:p w14:paraId="16D2A879" w14:textId="6121B4D4" w:rsidR="006E1D57" w:rsidRPr="00A07645" w:rsidRDefault="006E1D57" w:rsidP="009D1443">
            <w:pPr>
              <w:rPr>
                <w:rFonts w:cstheme="minorHAnsi"/>
                <w:noProof/>
                <w:lang w:val="sr-Cyrl-RS"/>
              </w:rPr>
            </w:pPr>
            <w:r w:rsidRPr="00A07645">
              <w:rPr>
                <w:rFonts w:cstheme="minorHAnsi"/>
                <w:noProof/>
                <w:lang w:val="sr-Cyrl-RS"/>
              </w:rPr>
              <w:t>-</w:t>
            </w:r>
          </w:p>
        </w:tc>
      </w:tr>
      <w:tr w:rsidR="00954568" w:rsidRPr="00A07645" w14:paraId="31B7E74C" w14:textId="77777777" w:rsidTr="00DC3976">
        <w:trPr>
          <w:gridAfter w:val="1"/>
          <w:wAfter w:w="10" w:type="pct"/>
        </w:trPr>
        <w:tc>
          <w:tcPr>
            <w:tcW w:w="1887" w:type="pct"/>
            <w:gridSpan w:val="4"/>
          </w:tcPr>
          <w:p w14:paraId="3001C4A2"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3102" w:type="pct"/>
            <w:gridSpan w:val="11"/>
          </w:tcPr>
          <w:p w14:paraId="4EE13B97"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Развијен систем управљања људским ресурсима који укључује и политику једнаких могућности</w:t>
            </w:r>
          </w:p>
        </w:tc>
      </w:tr>
      <w:tr w:rsidR="00954568" w:rsidRPr="00A07645" w14:paraId="196E5189" w14:textId="77777777" w:rsidTr="00DC3976">
        <w:trPr>
          <w:gridAfter w:val="1"/>
          <w:wAfter w:w="10" w:type="pct"/>
        </w:trPr>
        <w:tc>
          <w:tcPr>
            <w:tcW w:w="1168" w:type="pct"/>
            <w:gridSpan w:val="2"/>
            <w:shd w:val="clear" w:color="auto" w:fill="F2F2F2" w:themeFill="background1" w:themeFillShade="F2"/>
          </w:tcPr>
          <w:p w14:paraId="77312779"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20" w:type="pct"/>
            <w:gridSpan w:val="2"/>
            <w:shd w:val="clear" w:color="auto" w:fill="F2F2F2" w:themeFill="background1" w:themeFillShade="F2"/>
          </w:tcPr>
          <w:p w14:paraId="33C43722"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5" w:type="pct"/>
            <w:gridSpan w:val="2"/>
            <w:shd w:val="clear" w:color="auto" w:fill="F2F2F2" w:themeFill="background1" w:themeFillShade="F2"/>
          </w:tcPr>
          <w:p w14:paraId="0983D5AB"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21A8AB15"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9" w:type="pct"/>
            <w:gridSpan w:val="2"/>
            <w:shd w:val="clear" w:color="auto" w:fill="F2F2F2" w:themeFill="background1" w:themeFillShade="F2"/>
          </w:tcPr>
          <w:p w14:paraId="5EB813AD"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39" w:type="pct"/>
            <w:gridSpan w:val="2"/>
            <w:shd w:val="clear" w:color="auto" w:fill="F2F2F2" w:themeFill="background1" w:themeFillShade="F2"/>
          </w:tcPr>
          <w:p w14:paraId="56D7C5E3"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8" w:type="pct"/>
            <w:gridSpan w:val="3"/>
            <w:shd w:val="clear" w:color="auto" w:fill="F2F2F2" w:themeFill="background1" w:themeFillShade="F2"/>
          </w:tcPr>
          <w:p w14:paraId="2ECF80D7"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38" w:type="pct"/>
            <w:shd w:val="clear" w:color="auto" w:fill="F2F2F2" w:themeFill="background1" w:themeFillShade="F2"/>
          </w:tcPr>
          <w:p w14:paraId="698E76BE"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54568" w:rsidRPr="00A07645" w14:paraId="7ACD11C1" w14:textId="77777777" w:rsidTr="00DC3976">
        <w:trPr>
          <w:gridAfter w:val="1"/>
          <w:wAfter w:w="10" w:type="pct"/>
        </w:trPr>
        <w:tc>
          <w:tcPr>
            <w:tcW w:w="1168" w:type="pct"/>
            <w:gridSpan w:val="2"/>
            <w:shd w:val="clear" w:color="auto" w:fill="FFFFFF" w:themeFill="background1"/>
          </w:tcPr>
          <w:p w14:paraId="383AA792"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Број реализованих интерних и екстерних конкурса</w:t>
            </w:r>
          </w:p>
        </w:tc>
        <w:tc>
          <w:tcPr>
            <w:tcW w:w="720" w:type="pct"/>
            <w:gridSpan w:val="2"/>
            <w:shd w:val="clear" w:color="auto" w:fill="FFFFFF" w:themeFill="background1"/>
          </w:tcPr>
          <w:p w14:paraId="3D3B6BB9"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Сектора за људске ресурсе</w:t>
            </w:r>
          </w:p>
        </w:tc>
        <w:tc>
          <w:tcPr>
            <w:tcW w:w="545" w:type="pct"/>
            <w:gridSpan w:val="2"/>
            <w:shd w:val="clear" w:color="auto" w:fill="FFFFFF" w:themeFill="background1"/>
          </w:tcPr>
          <w:p w14:paraId="2BA07053"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4501EB01" w14:textId="7873C4C9"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75A170CF"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39" w:type="pct"/>
            <w:gridSpan w:val="2"/>
            <w:shd w:val="clear" w:color="auto" w:fill="FFFFFF" w:themeFill="background1"/>
          </w:tcPr>
          <w:p w14:paraId="4D71A12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w:t>
            </w:r>
          </w:p>
        </w:tc>
        <w:tc>
          <w:tcPr>
            <w:tcW w:w="538" w:type="pct"/>
            <w:gridSpan w:val="3"/>
            <w:shd w:val="clear" w:color="auto" w:fill="FFFFFF" w:themeFill="background1"/>
          </w:tcPr>
          <w:p w14:paraId="1B40E516"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w:t>
            </w:r>
          </w:p>
        </w:tc>
        <w:tc>
          <w:tcPr>
            <w:tcW w:w="538" w:type="pct"/>
            <w:shd w:val="clear" w:color="auto" w:fill="FFFFFF" w:themeFill="background1"/>
          </w:tcPr>
          <w:p w14:paraId="23A13723"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w:t>
            </w:r>
          </w:p>
        </w:tc>
      </w:tr>
      <w:tr w:rsidR="00954568" w:rsidRPr="00A07645" w14:paraId="40FB5F73" w14:textId="77777777" w:rsidTr="00DC3976">
        <w:trPr>
          <w:gridAfter w:val="1"/>
          <w:wAfter w:w="10" w:type="pct"/>
        </w:trPr>
        <w:tc>
          <w:tcPr>
            <w:tcW w:w="1168" w:type="pct"/>
            <w:gridSpan w:val="2"/>
            <w:shd w:val="clear" w:color="auto" w:fill="FFFFFF" w:themeFill="background1"/>
            <w:vAlign w:val="bottom"/>
          </w:tcPr>
          <w:p w14:paraId="282F035D"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Проценат запослених који су похађали различите видове едукације</w:t>
            </w:r>
          </w:p>
        </w:tc>
        <w:tc>
          <w:tcPr>
            <w:tcW w:w="720" w:type="pct"/>
            <w:gridSpan w:val="2"/>
            <w:shd w:val="clear" w:color="auto" w:fill="FFFFFF" w:themeFill="background1"/>
          </w:tcPr>
          <w:p w14:paraId="2EA0D024"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Сектора за људске ресурсе</w:t>
            </w:r>
          </w:p>
        </w:tc>
        <w:tc>
          <w:tcPr>
            <w:tcW w:w="545" w:type="pct"/>
            <w:gridSpan w:val="2"/>
            <w:shd w:val="clear" w:color="auto" w:fill="FFFFFF" w:themeFill="background1"/>
          </w:tcPr>
          <w:p w14:paraId="6A5DC83F" w14:textId="20185D40" w:rsidR="00954568" w:rsidRPr="00A07645" w:rsidRDefault="006F17CD" w:rsidP="009D1443">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03" w:type="pct"/>
            <w:shd w:val="clear" w:color="auto" w:fill="FFFFFF" w:themeFill="background1"/>
          </w:tcPr>
          <w:p w14:paraId="2AD80A8E" w14:textId="0C514E6E"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3D19B21E"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7,36</w:t>
            </w:r>
          </w:p>
        </w:tc>
        <w:tc>
          <w:tcPr>
            <w:tcW w:w="539" w:type="pct"/>
            <w:gridSpan w:val="2"/>
            <w:shd w:val="clear" w:color="auto" w:fill="FFFFFF" w:themeFill="background1"/>
          </w:tcPr>
          <w:p w14:paraId="1DD2FC25"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17</w:t>
            </w:r>
          </w:p>
        </w:tc>
        <w:tc>
          <w:tcPr>
            <w:tcW w:w="538" w:type="pct"/>
            <w:gridSpan w:val="3"/>
            <w:shd w:val="clear" w:color="auto" w:fill="FFFFFF" w:themeFill="background1"/>
          </w:tcPr>
          <w:p w14:paraId="421FE9B6"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17</w:t>
            </w:r>
          </w:p>
        </w:tc>
        <w:tc>
          <w:tcPr>
            <w:tcW w:w="538" w:type="pct"/>
            <w:shd w:val="clear" w:color="auto" w:fill="FFFFFF" w:themeFill="background1"/>
          </w:tcPr>
          <w:p w14:paraId="5D55D5E3"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17</w:t>
            </w:r>
          </w:p>
        </w:tc>
      </w:tr>
      <w:tr w:rsidR="00954568" w:rsidRPr="00A07645" w14:paraId="3E951595" w14:textId="77777777" w:rsidTr="00DC3976">
        <w:trPr>
          <w:gridAfter w:val="1"/>
          <w:wAfter w:w="10" w:type="pct"/>
        </w:trPr>
        <w:tc>
          <w:tcPr>
            <w:tcW w:w="1168" w:type="pct"/>
            <w:gridSpan w:val="2"/>
            <w:shd w:val="clear" w:color="auto" w:fill="FFFFFF" w:themeFill="background1"/>
            <w:vAlign w:val="bottom"/>
          </w:tcPr>
          <w:p w14:paraId="06898D88"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 xml:space="preserve">Удео жена у укупном броју кандидата који су успешно завршили обуку у Центру за основну полицијску обуку кроз посете, радионице и семинаре  </w:t>
            </w:r>
          </w:p>
        </w:tc>
        <w:tc>
          <w:tcPr>
            <w:tcW w:w="720" w:type="pct"/>
            <w:gridSpan w:val="2"/>
            <w:shd w:val="clear" w:color="auto" w:fill="FFFFFF" w:themeFill="background1"/>
          </w:tcPr>
          <w:p w14:paraId="66074A35"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Извештај Сектора за људске ресурсе</w:t>
            </w:r>
          </w:p>
        </w:tc>
        <w:tc>
          <w:tcPr>
            <w:tcW w:w="545" w:type="pct"/>
            <w:gridSpan w:val="2"/>
            <w:shd w:val="clear" w:color="auto" w:fill="FFFFFF" w:themeFill="background1"/>
          </w:tcPr>
          <w:p w14:paraId="40B6CF1C" w14:textId="0ECB6E8B" w:rsidR="00954568" w:rsidRPr="00A07645" w:rsidRDefault="006F17CD" w:rsidP="009D1443">
            <w:pPr>
              <w:rPr>
                <w:rFonts w:cstheme="minorHAnsi"/>
                <w:noProof/>
                <w:sz w:val="20"/>
                <w:szCs w:val="20"/>
                <w:lang w:val="sr-Cyrl-RS"/>
              </w:rPr>
            </w:pPr>
            <w:r w:rsidRPr="00A07645">
              <w:rPr>
                <w:rFonts w:cstheme="minorHAnsi"/>
                <w:noProof/>
                <w:color w:val="000000"/>
                <w:sz w:val="20"/>
                <w:szCs w:val="20"/>
                <w:lang w:val="sr-Cyrl-RS"/>
              </w:rPr>
              <w:t>Проценат</w:t>
            </w:r>
          </w:p>
        </w:tc>
        <w:tc>
          <w:tcPr>
            <w:tcW w:w="403" w:type="pct"/>
            <w:shd w:val="clear" w:color="auto" w:fill="FFFFFF" w:themeFill="background1"/>
          </w:tcPr>
          <w:p w14:paraId="403448AD" w14:textId="6CF119B2"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30D4F714"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27,56</w:t>
            </w:r>
          </w:p>
        </w:tc>
        <w:tc>
          <w:tcPr>
            <w:tcW w:w="539" w:type="pct"/>
            <w:gridSpan w:val="2"/>
            <w:shd w:val="clear" w:color="auto" w:fill="FFFFFF" w:themeFill="background1"/>
          </w:tcPr>
          <w:p w14:paraId="7517991F"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21</w:t>
            </w:r>
          </w:p>
        </w:tc>
        <w:tc>
          <w:tcPr>
            <w:tcW w:w="538" w:type="pct"/>
            <w:gridSpan w:val="3"/>
            <w:shd w:val="clear" w:color="auto" w:fill="FFFFFF" w:themeFill="background1"/>
          </w:tcPr>
          <w:p w14:paraId="255A38D1"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21</w:t>
            </w:r>
          </w:p>
        </w:tc>
        <w:tc>
          <w:tcPr>
            <w:tcW w:w="538" w:type="pct"/>
            <w:shd w:val="clear" w:color="auto" w:fill="FFFFFF" w:themeFill="background1"/>
          </w:tcPr>
          <w:p w14:paraId="11427BD3"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21</w:t>
            </w:r>
          </w:p>
        </w:tc>
      </w:tr>
      <w:tr w:rsidR="00954568" w:rsidRPr="00A07645" w14:paraId="712A69F1" w14:textId="77777777" w:rsidTr="00DC3976">
        <w:trPr>
          <w:gridAfter w:val="1"/>
          <w:wAfter w:w="10" w:type="pct"/>
        </w:trPr>
        <w:tc>
          <w:tcPr>
            <w:tcW w:w="4990" w:type="pct"/>
            <w:gridSpan w:val="15"/>
            <w:shd w:val="clear" w:color="auto" w:fill="FFC000"/>
          </w:tcPr>
          <w:p w14:paraId="7869DD5A" w14:textId="0DAFA83C" w:rsidR="00954568" w:rsidRPr="00A07645" w:rsidRDefault="00954568" w:rsidP="009D1443">
            <w:pPr>
              <w:rPr>
                <w:rFonts w:cstheme="minorHAnsi"/>
                <w:b/>
                <w:bCs/>
                <w:noProof/>
                <w:color w:val="FF0000"/>
                <w:sz w:val="20"/>
                <w:szCs w:val="20"/>
                <w:lang w:val="sr-Cyrl-RS"/>
              </w:rPr>
            </w:pPr>
            <w:r w:rsidRPr="00A07645">
              <w:rPr>
                <w:rFonts w:cstheme="minorHAnsi"/>
                <w:b/>
                <w:bCs/>
                <w:noProof/>
                <w:sz w:val="20"/>
                <w:szCs w:val="20"/>
                <w:lang w:val="sr-Cyrl-RS"/>
              </w:rPr>
              <w:t xml:space="preserve">Коментар </w:t>
            </w:r>
          </w:p>
          <w:p w14:paraId="105DB8F0" w14:textId="77777777" w:rsidR="00954568" w:rsidRPr="00A07645" w:rsidRDefault="00954568" w:rsidP="009D1443">
            <w:pPr>
              <w:jc w:val="both"/>
              <w:rPr>
                <w:rFonts w:cstheme="minorHAnsi"/>
                <w:noProof/>
                <w:sz w:val="20"/>
                <w:szCs w:val="20"/>
                <w:lang w:val="sr-Cyrl-RS"/>
              </w:rPr>
            </w:pPr>
            <w:r w:rsidRPr="00A07645">
              <w:rPr>
                <w:rFonts w:cstheme="minorHAnsi"/>
                <w:noProof/>
                <w:sz w:val="20"/>
                <w:szCs w:val="20"/>
                <w:lang w:val="sr-Cyrl-RS"/>
              </w:rPr>
              <w:t xml:space="preserve">Што се тиче другог индикатора, из угла РОБ процеса, било би важно да се ове вредности учине доступним разложене по  полу. </w:t>
            </w:r>
          </w:p>
          <w:p w14:paraId="768C90BF" w14:textId="77777777" w:rsidR="00954568" w:rsidRPr="00A07645" w:rsidRDefault="00954568" w:rsidP="009D1443">
            <w:pPr>
              <w:jc w:val="both"/>
              <w:rPr>
                <w:rFonts w:cstheme="minorHAnsi"/>
                <w:noProof/>
                <w:sz w:val="20"/>
                <w:szCs w:val="20"/>
                <w:lang w:val="sr-Cyrl-RS"/>
              </w:rPr>
            </w:pPr>
            <w:r w:rsidRPr="00A07645">
              <w:rPr>
                <w:rFonts w:cstheme="minorHAnsi"/>
                <w:noProof/>
                <w:sz w:val="20"/>
                <w:szCs w:val="20"/>
                <w:lang w:val="sr-Cyrl-RS"/>
              </w:rPr>
              <w:t>Трећи индикатор полази од базне вредности која је већа од циљних вредности, те недостаје образложење за негативан правац промене. Било би пожељно да постоји образложење за негативан правац промене код овог РОБ циља. Премда има простора за даље унапређење, овај циљ и РОБ индикатори имају велики значај за родну равноправност у делокругу рада МУП-а.</w:t>
            </w:r>
          </w:p>
          <w:p w14:paraId="0999ED1F" w14:textId="77777777" w:rsidR="00954568" w:rsidRPr="00A07645" w:rsidRDefault="00954568" w:rsidP="009D1443">
            <w:pPr>
              <w:jc w:val="both"/>
              <w:rPr>
                <w:rFonts w:cstheme="minorHAnsi"/>
                <w:noProof/>
                <w:sz w:val="20"/>
                <w:szCs w:val="20"/>
                <w:lang w:val="sr-Cyrl-RS"/>
              </w:rPr>
            </w:pPr>
            <w:r w:rsidRPr="00A07645">
              <w:rPr>
                <w:rFonts w:cstheme="minorHAnsi"/>
                <w:noProof/>
                <w:sz w:val="20"/>
                <w:szCs w:val="20"/>
                <w:lang w:val="sr-Cyrl-RS"/>
              </w:rPr>
              <w:t xml:space="preserve">Развој система управљања људским ресурсима који укључује и политику једнаких могућности чије се остварење мери уделом жена у ЦОПО-у имају велики значај за родну равноправност у делокругу рада МУП-а и могу имати родно трансформативну улогу. Међутим, уколико је правац промене негативан, онда се ефекти овакве промене успоравају и смањују чињеницом да се одржавају на истом нивоу током трогодишњег периода, а да је тај ниво нижи од полазног стања.  </w:t>
            </w:r>
          </w:p>
        </w:tc>
      </w:tr>
      <w:tr w:rsidR="00954568" w:rsidRPr="00A07645" w14:paraId="78A946F2" w14:textId="77777777" w:rsidTr="00DC3976">
        <w:trPr>
          <w:gridAfter w:val="1"/>
          <w:wAfter w:w="10" w:type="pct"/>
        </w:trPr>
        <w:tc>
          <w:tcPr>
            <w:tcW w:w="1887" w:type="pct"/>
            <w:gridSpan w:val="4"/>
            <w:tcBorders>
              <w:top w:val="nil"/>
              <w:left w:val="nil"/>
              <w:bottom w:val="nil"/>
              <w:right w:val="nil"/>
            </w:tcBorders>
          </w:tcPr>
          <w:p w14:paraId="032F3EC9" w14:textId="77777777" w:rsidR="00954568" w:rsidRPr="00A07645" w:rsidRDefault="00954568" w:rsidP="009D1443">
            <w:pPr>
              <w:rPr>
                <w:rFonts w:cstheme="minorHAnsi"/>
                <w:i/>
                <w:iCs/>
                <w:noProof/>
                <w:lang w:val="sr-Cyrl-RS"/>
              </w:rPr>
            </w:pPr>
            <w:r w:rsidRPr="00A07645">
              <w:rPr>
                <w:rFonts w:cstheme="minorHAnsi"/>
                <w:noProof/>
                <w:lang w:val="sr-Cyrl-RS"/>
              </w:rPr>
              <w:t>Програмска активност/Пројекат</w:t>
            </w:r>
          </w:p>
        </w:tc>
        <w:tc>
          <w:tcPr>
            <w:tcW w:w="3102" w:type="pct"/>
            <w:gridSpan w:val="11"/>
            <w:tcBorders>
              <w:top w:val="nil"/>
              <w:left w:val="nil"/>
              <w:bottom w:val="nil"/>
              <w:right w:val="nil"/>
            </w:tcBorders>
          </w:tcPr>
          <w:p w14:paraId="46885ECA" w14:textId="77777777" w:rsidR="00954568" w:rsidRPr="00A07645" w:rsidRDefault="00954568" w:rsidP="009D1443">
            <w:pPr>
              <w:rPr>
                <w:rFonts w:cstheme="minorHAnsi"/>
                <w:noProof/>
                <w:lang w:val="sr-Cyrl-RS"/>
              </w:rPr>
            </w:pPr>
            <w:r w:rsidRPr="00A07645">
              <w:rPr>
                <w:rFonts w:cstheme="minorHAnsi"/>
                <w:noProof/>
                <w:lang w:val="sr-Cyrl-RS"/>
              </w:rPr>
              <w:t>0001</w:t>
            </w:r>
          </w:p>
        </w:tc>
      </w:tr>
      <w:tr w:rsidR="00954568" w:rsidRPr="00A07645" w14:paraId="33D74ED0" w14:textId="77777777" w:rsidTr="00DC3976">
        <w:trPr>
          <w:gridAfter w:val="1"/>
          <w:wAfter w:w="10" w:type="pct"/>
        </w:trPr>
        <w:tc>
          <w:tcPr>
            <w:tcW w:w="1887" w:type="pct"/>
            <w:gridSpan w:val="4"/>
            <w:tcBorders>
              <w:top w:val="nil"/>
              <w:left w:val="nil"/>
              <w:bottom w:val="single" w:sz="4" w:space="0" w:color="auto"/>
              <w:right w:val="nil"/>
            </w:tcBorders>
          </w:tcPr>
          <w:p w14:paraId="1113A169" w14:textId="77777777" w:rsidR="00954568" w:rsidRPr="00A07645" w:rsidRDefault="00954568" w:rsidP="009D1443">
            <w:pPr>
              <w:rPr>
                <w:rFonts w:cstheme="minorHAnsi"/>
                <w:i/>
                <w:iCs/>
                <w:noProof/>
                <w:lang w:val="sr-Cyrl-RS"/>
              </w:rPr>
            </w:pPr>
            <w:r w:rsidRPr="00A07645">
              <w:rPr>
                <w:rFonts w:cstheme="minorHAnsi"/>
                <w:i/>
                <w:iCs/>
                <w:noProof/>
                <w:lang w:val="sr-Cyrl-RS"/>
              </w:rPr>
              <w:t>Назив ПА/П</w:t>
            </w:r>
          </w:p>
        </w:tc>
        <w:tc>
          <w:tcPr>
            <w:tcW w:w="3102" w:type="pct"/>
            <w:gridSpan w:val="11"/>
            <w:tcBorders>
              <w:top w:val="nil"/>
              <w:left w:val="nil"/>
              <w:bottom w:val="single" w:sz="4" w:space="0" w:color="auto"/>
              <w:right w:val="nil"/>
            </w:tcBorders>
          </w:tcPr>
          <w:p w14:paraId="3923F769" w14:textId="77777777" w:rsidR="00954568" w:rsidRPr="00A07645" w:rsidRDefault="00954568" w:rsidP="009D1443">
            <w:pPr>
              <w:rPr>
                <w:rFonts w:cstheme="minorHAnsi"/>
                <w:noProof/>
                <w:lang w:val="sr-Cyrl-RS"/>
              </w:rPr>
            </w:pPr>
            <w:r w:rsidRPr="00A07645">
              <w:rPr>
                <w:rFonts w:cstheme="minorHAnsi"/>
                <w:noProof/>
                <w:lang w:val="sr-Cyrl-RS"/>
              </w:rPr>
              <w:t>Администрација и управљање</w:t>
            </w:r>
          </w:p>
        </w:tc>
      </w:tr>
      <w:tr w:rsidR="00954568" w:rsidRPr="00A07645" w14:paraId="40B59AA4" w14:textId="77777777" w:rsidTr="00DC3976">
        <w:trPr>
          <w:gridAfter w:val="1"/>
          <w:wAfter w:w="10" w:type="pct"/>
        </w:trPr>
        <w:tc>
          <w:tcPr>
            <w:tcW w:w="1887" w:type="pct"/>
            <w:gridSpan w:val="4"/>
          </w:tcPr>
          <w:p w14:paraId="65F748F8"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5AB72FE7"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Унапређење људских и материјалних капацитета</w:t>
            </w:r>
          </w:p>
        </w:tc>
      </w:tr>
      <w:tr w:rsidR="00954568" w:rsidRPr="00A07645" w14:paraId="7D019A30" w14:textId="77777777" w:rsidTr="00DC3976">
        <w:trPr>
          <w:gridAfter w:val="1"/>
          <w:wAfter w:w="10" w:type="pct"/>
        </w:trPr>
        <w:tc>
          <w:tcPr>
            <w:tcW w:w="1168" w:type="pct"/>
            <w:gridSpan w:val="2"/>
            <w:shd w:val="clear" w:color="auto" w:fill="F2F2F2" w:themeFill="background1" w:themeFillShade="F2"/>
          </w:tcPr>
          <w:p w14:paraId="11FA6ABC"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20" w:type="pct"/>
            <w:gridSpan w:val="2"/>
            <w:shd w:val="clear" w:color="auto" w:fill="F2F2F2" w:themeFill="background1" w:themeFillShade="F2"/>
          </w:tcPr>
          <w:p w14:paraId="4EDD6A04"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5" w:type="pct"/>
            <w:gridSpan w:val="2"/>
            <w:shd w:val="clear" w:color="auto" w:fill="F2F2F2" w:themeFill="background1" w:themeFillShade="F2"/>
          </w:tcPr>
          <w:p w14:paraId="1F38EC61"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65D0FF4E"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9" w:type="pct"/>
            <w:gridSpan w:val="2"/>
            <w:shd w:val="clear" w:color="auto" w:fill="F2F2F2" w:themeFill="background1" w:themeFillShade="F2"/>
          </w:tcPr>
          <w:p w14:paraId="1DDF4AC6"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39" w:type="pct"/>
            <w:gridSpan w:val="2"/>
            <w:shd w:val="clear" w:color="auto" w:fill="F2F2F2" w:themeFill="background1" w:themeFillShade="F2"/>
          </w:tcPr>
          <w:p w14:paraId="1A4455F0"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8" w:type="pct"/>
            <w:gridSpan w:val="3"/>
            <w:shd w:val="clear" w:color="auto" w:fill="F2F2F2" w:themeFill="background1" w:themeFillShade="F2"/>
          </w:tcPr>
          <w:p w14:paraId="4AA1A104"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38" w:type="pct"/>
            <w:shd w:val="clear" w:color="auto" w:fill="F2F2F2" w:themeFill="background1" w:themeFillShade="F2"/>
          </w:tcPr>
          <w:p w14:paraId="35AB0593"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54568" w:rsidRPr="00A07645" w14:paraId="6D30AF33" w14:textId="77777777" w:rsidTr="00DC3976">
        <w:trPr>
          <w:gridAfter w:val="1"/>
          <w:wAfter w:w="10" w:type="pct"/>
        </w:trPr>
        <w:tc>
          <w:tcPr>
            <w:tcW w:w="1168" w:type="pct"/>
            <w:gridSpan w:val="2"/>
            <w:shd w:val="clear" w:color="auto" w:fill="FFFFFF" w:themeFill="background1"/>
            <w:vAlign w:val="bottom"/>
          </w:tcPr>
          <w:p w14:paraId="41850FB6"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Број полицијских управа упознатих са применом НАП за спровођење Резолуције 1325 СБУН у Министарству унутрашњих послова</w:t>
            </w:r>
          </w:p>
        </w:tc>
        <w:tc>
          <w:tcPr>
            <w:tcW w:w="720" w:type="pct"/>
            <w:gridSpan w:val="2"/>
            <w:shd w:val="clear" w:color="auto" w:fill="FFFFFF" w:themeFill="background1"/>
          </w:tcPr>
          <w:p w14:paraId="32C621C2"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w:t>
            </w:r>
          </w:p>
        </w:tc>
        <w:tc>
          <w:tcPr>
            <w:tcW w:w="545" w:type="pct"/>
            <w:gridSpan w:val="2"/>
            <w:shd w:val="clear" w:color="auto" w:fill="FFFFFF" w:themeFill="background1"/>
          </w:tcPr>
          <w:p w14:paraId="57D35D28"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47E34530" w14:textId="332D53B5"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39" w:type="pct"/>
            <w:gridSpan w:val="2"/>
            <w:shd w:val="clear" w:color="auto" w:fill="FFFFFF" w:themeFill="background1"/>
          </w:tcPr>
          <w:p w14:paraId="2A06AF3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39" w:type="pct"/>
            <w:gridSpan w:val="2"/>
            <w:shd w:val="clear" w:color="auto" w:fill="FFFFFF" w:themeFill="background1"/>
          </w:tcPr>
          <w:p w14:paraId="2B511A5F"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27</w:t>
            </w:r>
          </w:p>
        </w:tc>
        <w:tc>
          <w:tcPr>
            <w:tcW w:w="538" w:type="pct"/>
            <w:gridSpan w:val="3"/>
            <w:shd w:val="clear" w:color="auto" w:fill="FFFFFF" w:themeFill="background1"/>
          </w:tcPr>
          <w:p w14:paraId="61615F0F"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27</w:t>
            </w:r>
          </w:p>
        </w:tc>
        <w:tc>
          <w:tcPr>
            <w:tcW w:w="538" w:type="pct"/>
            <w:shd w:val="clear" w:color="auto" w:fill="FFFFFF" w:themeFill="background1"/>
          </w:tcPr>
          <w:p w14:paraId="2B36B7AA"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27</w:t>
            </w:r>
          </w:p>
        </w:tc>
      </w:tr>
      <w:tr w:rsidR="00954568" w:rsidRPr="00A07645" w14:paraId="7A1497C3" w14:textId="77777777" w:rsidTr="00DC3976">
        <w:trPr>
          <w:gridAfter w:val="1"/>
          <w:wAfter w:w="10" w:type="pct"/>
        </w:trPr>
        <w:tc>
          <w:tcPr>
            <w:tcW w:w="1168" w:type="pct"/>
            <w:gridSpan w:val="2"/>
            <w:shd w:val="clear" w:color="auto" w:fill="FFFFFF" w:themeFill="background1"/>
          </w:tcPr>
          <w:p w14:paraId="7FBE2B70"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Просечна годишња оцена запослених по полу</w:t>
            </w:r>
          </w:p>
        </w:tc>
        <w:tc>
          <w:tcPr>
            <w:tcW w:w="720" w:type="pct"/>
            <w:gridSpan w:val="2"/>
            <w:shd w:val="clear" w:color="auto" w:fill="FFFFFF" w:themeFill="background1"/>
          </w:tcPr>
          <w:p w14:paraId="3D9567E4"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Извештај Сектора за људске ресурсе</w:t>
            </w:r>
          </w:p>
        </w:tc>
        <w:tc>
          <w:tcPr>
            <w:tcW w:w="545" w:type="pct"/>
            <w:gridSpan w:val="2"/>
            <w:shd w:val="clear" w:color="auto" w:fill="FFFFFF" w:themeFill="background1"/>
          </w:tcPr>
          <w:p w14:paraId="27BF6794"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74F552C2" w14:textId="0C304756"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0274CCF3"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3,5</w:t>
            </w:r>
          </w:p>
        </w:tc>
        <w:tc>
          <w:tcPr>
            <w:tcW w:w="539" w:type="pct"/>
            <w:gridSpan w:val="2"/>
            <w:shd w:val="clear" w:color="auto" w:fill="FFFFFF" w:themeFill="background1"/>
          </w:tcPr>
          <w:p w14:paraId="55E72C1D"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3,95</w:t>
            </w:r>
          </w:p>
        </w:tc>
        <w:tc>
          <w:tcPr>
            <w:tcW w:w="538" w:type="pct"/>
            <w:gridSpan w:val="3"/>
            <w:shd w:val="clear" w:color="auto" w:fill="FFFFFF" w:themeFill="background1"/>
          </w:tcPr>
          <w:p w14:paraId="20944A54"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3,95</w:t>
            </w:r>
          </w:p>
        </w:tc>
        <w:tc>
          <w:tcPr>
            <w:tcW w:w="538" w:type="pct"/>
            <w:shd w:val="clear" w:color="auto" w:fill="FFFFFF" w:themeFill="background1"/>
          </w:tcPr>
          <w:p w14:paraId="73F4314F"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3,95</w:t>
            </w:r>
          </w:p>
        </w:tc>
      </w:tr>
      <w:tr w:rsidR="00954568" w:rsidRPr="00A07645" w14:paraId="745A924D" w14:textId="77777777" w:rsidTr="00DC3976">
        <w:trPr>
          <w:gridAfter w:val="1"/>
          <w:wAfter w:w="10" w:type="pct"/>
        </w:trPr>
        <w:tc>
          <w:tcPr>
            <w:tcW w:w="1168" w:type="pct"/>
            <w:gridSpan w:val="2"/>
            <w:shd w:val="clear" w:color="auto" w:fill="FFFFFF" w:themeFill="background1"/>
          </w:tcPr>
          <w:p w14:paraId="030EFB9F"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Проценат извршења плана јавних набавки</w:t>
            </w:r>
          </w:p>
          <w:p w14:paraId="70D7A5E7" w14:textId="77777777" w:rsidR="00954568" w:rsidRPr="00A07645" w:rsidRDefault="00954568" w:rsidP="009D1443">
            <w:pPr>
              <w:rPr>
                <w:rFonts w:cstheme="minorHAnsi"/>
                <w:noProof/>
                <w:color w:val="000000"/>
                <w:sz w:val="20"/>
                <w:szCs w:val="20"/>
                <w:lang w:val="sr-Cyrl-RS"/>
              </w:rPr>
            </w:pPr>
          </w:p>
        </w:tc>
        <w:tc>
          <w:tcPr>
            <w:tcW w:w="720" w:type="pct"/>
            <w:gridSpan w:val="2"/>
            <w:shd w:val="clear" w:color="auto" w:fill="FFFFFF" w:themeFill="background1"/>
          </w:tcPr>
          <w:p w14:paraId="1C047008"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Сектора за материјално финансијске послове</w:t>
            </w:r>
          </w:p>
        </w:tc>
        <w:tc>
          <w:tcPr>
            <w:tcW w:w="545" w:type="pct"/>
            <w:gridSpan w:val="2"/>
            <w:shd w:val="clear" w:color="auto" w:fill="FFFFFF" w:themeFill="background1"/>
          </w:tcPr>
          <w:p w14:paraId="30A2A188" w14:textId="67A81115" w:rsidR="00954568" w:rsidRPr="00A07645" w:rsidRDefault="006F17CD" w:rsidP="009D1443">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03" w:type="pct"/>
            <w:shd w:val="clear" w:color="auto" w:fill="FFFFFF" w:themeFill="background1"/>
          </w:tcPr>
          <w:p w14:paraId="46A6D1C3" w14:textId="17AF4E86"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539" w:type="pct"/>
            <w:gridSpan w:val="2"/>
            <w:shd w:val="clear" w:color="auto" w:fill="FFFFFF" w:themeFill="background1"/>
          </w:tcPr>
          <w:p w14:paraId="1A851F8F"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60%</w:t>
            </w:r>
          </w:p>
        </w:tc>
        <w:tc>
          <w:tcPr>
            <w:tcW w:w="539" w:type="pct"/>
            <w:gridSpan w:val="2"/>
            <w:shd w:val="clear" w:color="auto" w:fill="FFFFFF" w:themeFill="background1"/>
          </w:tcPr>
          <w:p w14:paraId="165793BD"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70%</w:t>
            </w:r>
          </w:p>
        </w:tc>
        <w:tc>
          <w:tcPr>
            <w:tcW w:w="538" w:type="pct"/>
            <w:gridSpan w:val="3"/>
            <w:shd w:val="clear" w:color="auto" w:fill="FFFFFF" w:themeFill="background1"/>
          </w:tcPr>
          <w:p w14:paraId="44A66CBD"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70%</w:t>
            </w:r>
          </w:p>
        </w:tc>
        <w:tc>
          <w:tcPr>
            <w:tcW w:w="538" w:type="pct"/>
            <w:shd w:val="clear" w:color="auto" w:fill="FFFFFF" w:themeFill="background1"/>
          </w:tcPr>
          <w:p w14:paraId="6B2E9016"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70%</w:t>
            </w:r>
          </w:p>
        </w:tc>
      </w:tr>
      <w:tr w:rsidR="00954568" w:rsidRPr="00A07645" w14:paraId="324034E9" w14:textId="77777777" w:rsidTr="00DC3976">
        <w:trPr>
          <w:gridAfter w:val="1"/>
          <w:wAfter w:w="10" w:type="pct"/>
        </w:trPr>
        <w:tc>
          <w:tcPr>
            <w:tcW w:w="1168" w:type="pct"/>
            <w:gridSpan w:val="2"/>
            <w:shd w:val="clear" w:color="auto" w:fill="FFFFFF" w:themeFill="background1"/>
          </w:tcPr>
          <w:p w14:paraId="51AB8CFB"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Проценат флуктуације запослених</w:t>
            </w:r>
          </w:p>
          <w:p w14:paraId="3D4C6083" w14:textId="77777777" w:rsidR="00954568" w:rsidRPr="00A07645" w:rsidRDefault="00954568" w:rsidP="009D1443">
            <w:pPr>
              <w:rPr>
                <w:rFonts w:cstheme="minorHAnsi"/>
                <w:noProof/>
                <w:color w:val="000000"/>
                <w:sz w:val="20"/>
                <w:szCs w:val="20"/>
                <w:lang w:val="sr-Cyrl-RS"/>
              </w:rPr>
            </w:pPr>
          </w:p>
        </w:tc>
        <w:tc>
          <w:tcPr>
            <w:tcW w:w="720" w:type="pct"/>
            <w:gridSpan w:val="2"/>
            <w:shd w:val="clear" w:color="auto" w:fill="FFFFFF" w:themeFill="background1"/>
          </w:tcPr>
          <w:p w14:paraId="361F4793"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lastRenderedPageBreak/>
              <w:t xml:space="preserve">Извештај Сектора за </w:t>
            </w:r>
            <w:r w:rsidRPr="00A07645">
              <w:rPr>
                <w:rFonts w:cstheme="minorHAnsi"/>
                <w:noProof/>
                <w:color w:val="000000"/>
                <w:sz w:val="20"/>
                <w:szCs w:val="20"/>
                <w:lang w:val="sr-Cyrl-RS"/>
              </w:rPr>
              <w:lastRenderedPageBreak/>
              <w:t>људске ресурсе</w:t>
            </w:r>
          </w:p>
        </w:tc>
        <w:tc>
          <w:tcPr>
            <w:tcW w:w="545" w:type="pct"/>
            <w:gridSpan w:val="2"/>
            <w:shd w:val="clear" w:color="auto" w:fill="FFFFFF" w:themeFill="background1"/>
          </w:tcPr>
          <w:p w14:paraId="3121EF37" w14:textId="3D9D764B" w:rsidR="00954568" w:rsidRPr="00A07645" w:rsidRDefault="006F17CD" w:rsidP="009D1443">
            <w:pPr>
              <w:rPr>
                <w:rFonts w:cstheme="minorHAnsi"/>
                <w:noProof/>
                <w:color w:val="000000"/>
                <w:sz w:val="20"/>
                <w:szCs w:val="20"/>
                <w:lang w:val="sr-Cyrl-RS"/>
              </w:rPr>
            </w:pPr>
            <w:r w:rsidRPr="00A07645">
              <w:rPr>
                <w:rFonts w:cstheme="minorHAnsi"/>
                <w:noProof/>
                <w:color w:val="000000"/>
                <w:sz w:val="20"/>
                <w:szCs w:val="20"/>
                <w:lang w:val="sr-Cyrl-RS"/>
              </w:rPr>
              <w:lastRenderedPageBreak/>
              <w:t>Проценат</w:t>
            </w:r>
          </w:p>
        </w:tc>
        <w:tc>
          <w:tcPr>
            <w:tcW w:w="403" w:type="pct"/>
            <w:shd w:val="clear" w:color="auto" w:fill="FFFFFF" w:themeFill="background1"/>
          </w:tcPr>
          <w:p w14:paraId="05F844B9" w14:textId="3B6426C6"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2EDD2CCD"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539" w:type="pct"/>
            <w:gridSpan w:val="2"/>
            <w:shd w:val="clear" w:color="auto" w:fill="FFFFFF" w:themeFill="background1"/>
          </w:tcPr>
          <w:p w14:paraId="5694D495"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538" w:type="pct"/>
            <w:gridSpan w:val="3"/>
            <w:shd w:val="clear" w:color="auto" w:fill="FFFFFF" w:themeFill="background1"/>
          </w:tcPr>
          <w:p w14:paraId="3B3E9824"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538" w:type="pct"/>
            <w:shd w:val="clear" w:color="auto" w:fill="FFFFFF" w:themeFill="background1"/>
          </w:tcPr>
          <w:p w14:paraId="4611C1AF"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r>
      <w:tr w:rsidR="00954568" w:rsidRPr="00A07645" w14:paraId="3A28F561" w14:textId="77777777" w:rsidTr="00DC3976">
        <w:trPr>
          <w:gridAfter w:val="1"/>
          <w:wAfter w:w="10" w:type="pct"/>
        </w:trPr>
        <w:tc>
          <w:tcPr>
            <w:tcW w:w="4990" w:type="pct"/>
            <w:gridSpan w:val="15"/>
            <w:shd w:val="clear" w:color="auto" w:fill="A8D08D" w:themeFill="accent6" w:themeFillTint="99"/>
          </w:tcPr>
          <w:p w14:paraId="643A9C6B"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78FA38B" w14:textId="77777777" w:rsidR="00954568" w:rsidRPr="00A07645" w:rsidRDefault="00954568" w:rsidP="009D1443">
            <w:pPr>
              <w:pStyle w:val="Default"/>
              <w:jc w:val="both"/>
              <w:rPr>
                <w:rFonts w:asciiTheme="minorHAnsi" w:hAnsiTheme="minorHAnsi" w:cstheme="minorHAnsi"/>
                <w:iCs/>
                <w:noProof/>
                <w:sz w:val="20"/>
                <w:szCs w:val="20"/>
                <w:lang w:val="sr-Cyrl-RS"/>
              </w:rPr>
            </w:pPr>
            <w:r w:rsidRPr="00A07645">
              <w:rPr>
                <w:rFonts w:asciiTheme="minorHAnsi" w:hAnsiTheme="minorHAnsi" w:cstheme="minorHAnsi"/>
                <w:noProof/>
                <w:sz w:val="20"/>
                <w:szCs w:val="20"/>
                <w:lang w:val="sr-Cyrl-RS"/>
              </w:rPr>
              <w:t xml:space="preserve">Програмска активност: 0001 - </w:t>
            </w:r>
            <w:r w:rsidRPr="00A07645">
              <w:rPr>
                <w:rFonts w:asciiTheme="minorHAnsi" w:hAnsiTheme="minorHAnsi" w:cstheme="minorHAnsi"/>
                <w:i/>
                <w:iCs/>
                <w:noProof/>
                <w:sz w:val="20"/>
                <w:szCs w:val="20"/>
                <w:lang w:val="sr-Cyrl-RS"/>
              </w:rPr>
              <w:t>Администрација и управљање</w:t>
            </w:r>
            <w:r w:rsidRPr="00A07645">
              <w:rPr>
                <w:rFonts w:asciiTheme="minorHAnsi" w:hAnsiTheme="minorHAnsi" w:cstheme="minorHAnsi"/>
                <w:noProof/>
                <w:sz w:val="20"/>
                <w:szCs w:val="20"/>
                <w:lang w:val="sr-Cyrl-RS"/>
              </w:rPr>
              <w:t xml:space="preserve">, Циљ 1: </w:t>
            </w:r>
            <w:r w:rsidRPr="00A07645">
              <w:rPr>
                <w:rFonts w:asciiTheme="minorHAnsi" w:hAnsiTheme="minorHAnsi" w:cstheme="minorHAnsi"/>
                <w:i/>
                <w:iCs/>
                <w:noProof/>
                <w:sz w:val="20"/>
                <w:szCs w:val="20"/>
                <w:lang w:val="sr-Cyrl-RS"/>
              </w:rPr>
              <w:t xml:space="preserve">Унапређење људских и материјалних капацитета, </w:t>
            </w:r>
            <w:r w:rsidRPr="00A07645">
              <w:rPr>
                <w:rFonts w:asciiTheme="minorHAnsi" w:hAnsiTheme="minorHAnsi" w:cstheme="minorHAnsi"/>
                <w:iCs/>
                <w:noProof/>
                <w:sz w:val="20"/>
                <w:szCs w:val="20"/>
                <w:lang w:val="sr-Cyrl-RS"/>
              </w:rPr>
              <w:t xml:space="preserve">уводи родну перспективу у индикатор 1. </w:t>
            </w:r>
            <w:r w:rsidRPr="00A07645">
              <w:rPr>
                <w:rFonts w:asciiTheme="minorHAnsi" w:hAnsiTheme="minorHAnsi" w:cstheme="minorHAnsi"/>
                <w:i/>
                <w:iCs/>
                <w:noProof/>
                <w:sz w:val="20"/>
                <w:szCs w:val="20"/>
                <w:lang w:val="sr-Cyrl-RS"/>
              </w:rPr>
              <w:t xml:space="preserve">Број полицијских управа упознатих са применом НАП за спровођење Резолуције 1325 СБУН у Министарству унутрашњих послова. </w:t>
            </w:r>
            <w:r w:rsidRPr="00A07645">
              <w:rPr>
                <w:rFonts w:asciiTheme="minorHAnsi" w:hAnsiTheme="minorHAnsi" w:cstheme="minorHAnsi"/>
                <w:iCs/>
                <w:noProof/>
                <w:sz w:val="20"/>
                <w:szCs w:val="20"/>
                <w:lang w:val="sr-Cyrl-RS"/>
              </w:rPr>
              <w:t>Циљне вредности су постављене тако да је планирано да све ПУ буду обухваћене, што је за похвалу. Овај индикатор има велики значај за родну равноправност јер одговара на приоритет родне агенде у Републици Србији.</w:t>
            </w:r>
          </w:p>
          <w:p w14:paraId="1C81C9D7" w14:textId="77777777" w:rsidR="00954568" w:rsidRPr="00A07645" w:rsidRDefault="00954568"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Индикатор 2. </w:t>
            </w:r>
            <w:r w:rsidRPr="00A07645">
              <w:rPr>
                <w:rFonts w:asciiTheme="minorHAnsi" w:hAnsiTheme="minorHAnsi" w:cstheme="minorHAnsi"/>
                <w:i/>
                <w:iCs/>
                <w:noProof/>
                <w:sz w:val="20"/>
                <w:szCs w:val="20"/>
                <w:lang w:val="sr-Cyrl-RS"/>
              </w:rPr>
              <w:t xml:space="preserve">Просечна годишња оцена запослених по полу </w:t>
            </w:r>
            <w:r w:rsidRPr="00A07645">
              <w:rPr>
                <w:rFonts w:asciiTheme="minorHAnsi" w:hAnsiTheme="minorHAnsi" w:cstheme="minorHAnsi"/>
                <w:noProof/>
                <w:sz w:val="20"/>
                <w:szCs w:val="20"/>
                <w:lang w:val="sr-Cyrl-RS"/>
              </w:rPr>
              <w:t>даје значајан допринос унапређењу родне равноправности у МУП-у. У циљним вредностима дати су агрегатни бројеви, док су у извештају о учинку представљени просеци разврстани по полу. Уколико буду „ухваћене“ разлике, неопходно је да се на њих одговори додатним активностима.</w:t>
            </w:r>
          </w:p>
        </w:tc>
      </w:tr>
      <w:tr w:rsidR="00954568" w:rsidRPr="00A07645" w14:paraId="0ED1637E" w14:textId="77777777" w:rsidTr="00DC3976">
        <w:trPr>
          <w:gridAfter w:val="1"/>
          <w:wAfter w:w="10" w:type="pct"/>
        </w:trPr>
        <w:tc>
          <w:tcPr>
            <w:tcW w:w="1887" w:type="pct"/>
            <w:gridSpan w:val="4"/>
            <w:tcBorders>
              <w:top w:val="nil"/>
              <w:left w:val="nil"/>
              <w:bottom w:val="nil"/>
              <w:right w:val="nil"/>
            </w:tcBorders>
          </w:tcPr>
          <w:p w14:paraId="505A4D86" w14:textId="77777777" w:rsidR="00954568" w:rsidRPr="00A07645" w:rsidRDefault="00954568" w:rsidP="009D1443">
            <w:pPr>
              <w:rPr>
                <w:rFonts w:cstheme="minorHAnsi"/>
                <w:i/>
                <w:iCs/>
                <w:noProof/>
                <w:lang w:val="sr-Cyrl-RS"/>
              </w:rPr>
            </w:pPr>
            <w:r w:rsidRPr="00A07645">
              <w:rPr>
                <w:rFonts w:cstheme="minorHAnsi"/>
                <w:noProof/>
                <w:lang w:val="sr-Cyrl-RS"/>
              </w:rPr>
              <w:t>Програмска активност/Пројекат</w:t>
            </w:r>
          </w:p>
        </w:tc>
        <w:tc>
          <w:tcPr>
            <w:tcW w:w="3102" w:type="pct"/>
            <w:gridSpan w:val="11"/>
            <w:tcBorders>
              <w:top w:val="nil"/>
              <w:left w:val="nil"/>
              <w:bottom w:val="nil"/>
              <w:right w:val="nil"/>
            </w:tcBorders>
          </w:tcPr>
          <w:p w14:paraId="335CEBDE" w14:textId="77777777" w:rsidR="00954568" w:rsidRPr="00A07645" w:rsidRDefault="00954568" w:rsidP="009D1443">
            <w:pPr>
              <w:rPr>
                <w:rFonts w:cstheme="minorHAnsi"/>
                <w:noProof/>
                <w:lang w:val="sr-Cyrl-RS"/>
              </w:rPr>
            </w:pPr>
            <w:r w:rsidRPr="00A07645">
              <w:rPr>
                <w:rFonts w:cstheme="minorHAnsi"/>
                <w:noProof/>
                <w:lang w:val="sr-Cyrl-RS"/>
              </w:rPr>
              <w:t>0002</w:t>
            </w:r>
          </w:p>
        </w:tc>
      </w:tr>
      <w:tr w:rsidR="00954568" w:rsidRPr="00A07645" w14:paraId="1BE4A0AF" w14:textId="77777777" w:rsidTr="00DC3976">
        <w:trPr>
          <w:gridAfter w:val="1"/>
          <w:wAfter w:w="10" w:type="pct"/>
        </w:trPr>
        <w:tc>
          <w:tcPr>
            <w:tcW w:w="1887" w:type="pct"/>
            <w:gridSpan w:val="4"/>
            <w:tcBorders>
              <w:top w:val="nil"/>
              <w:left w:val="nil"/>
              <w:bottom w:val="single" w:sz="4" w:space="0" w:color="auto"/>
              <w:right w:val="nil"/>
            </w:tcBorders>
          </w:tcPr>
          <w:p w14:paraId="11E282F6" w14:textId="77777777" w:rsidR="00954568" w:rsidRPr="00A07645" w:rsidRDefault="00954568" w:rsidP="009D1443">
            <w:pPr>
              <w:rPr>
                <w:rFonts w:cstheme="minorHAnsi"/>
                <w:i/>
                <w:iCs/>
                <w:noProof/>
                <w:lang w:val="sr-Cyrl-RS"/>
              </w:rPr>
            </w:pPr>
            <w:r w:rsidRPr="00A07645">
              <w:rPr>
                <w:rFonts w:cstheme="minorHAnsi"/>
                <w:i/>
                <w:iCs/>
                <w:noProof/>
                <w:lang w:val="sr-Cyrl-RS"/>
              </w:rPr>
              <w:t>Назив ПА/П</w:t>
            </w:r>
          </w:p>
        </w:tc>
        <w:tc>
          <w:tcPr>
            <w:tcW w:w="3102" w:type="pct"/>
            <w:gridSpan w:val="11"/>
            <w:tcBorders>
              <w:top w:val="nil"/>
              <w:left w:val="nil"/>
              <w:bottom w:val="single" w:sz="4" w:space="0" w:color="auto"/>
              <w:right w:val="nil"/>
            </w:tcBorders>
          </w:tcPr>
          <w:p w14:paraId="39C6D4F5" w14:textId="77777777" w:rsidR="00954568" w:rsidRPr="00A07645" w:rsidRDefault="00954568" w:rsidP="009D1443">
            <w:pPr>
              <w:rPr>
                <w:rFonts w:cstheme="minorHAnsi"/>
                <w:noProof/>
                <w:lang w:val="sr-Cyrl-RS"/>
              </w:rPr>
            </w:pPr>
            <w:r w:rsidRPr="00A07645">
              <w:rPr>
                <w:rFonts w:cstheme="minorHAnsi"/>
                <w:noProof/>
                <w:lang w:val="sr-Cyrl-RS"/>
              </w:rPr>
              <w:t>Међународне активности, сарадња и партнерство</w:t>
            </w:r>
          </w:p>
        </w:tc>
      </w:tr>
      <w:tr w:rsidR="00954568" w:rsidRPr="00A07645" w14:paraId="4D0E63DB" w14:textId="77777777" w:rsidTr="00DC3976">
        <w:trPr>
          <w:gridAfter w:val="1"/>
          <w:wAfter w:w="10" w:type="pct"/>
        </w:trPr>
        <w:tc>
          <w:tcPr>
            <w:tcW w:w="1887" w:type="pct"/>
            <w:gridSpan w:val="4"/>
          </w:tcPr>
          <w:p w14:paraId="2CF51FB5"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52CE3D31"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Повећање учешћа МУП у међународним организацијама, институцијама и побољшање сарадње МУП РС на регионалном и међународном нивоу</w:t>
            </w:r>
          </w:p>
        </w:tc>
      </w:tr>
      <w:tr w:rsidR="00954568" w:rsidRPr="00A07645" w14:paraId="7299353A" w14:textId="77777777" w:rsidTr="00DC3976">
        <w:trPr>
          <w:gridAfter w:val="1"/>
          <w:wAfter w:w="10" w:type="pct"/>
        </w:trPr>
        <w:tc>
          <w:tcPr>
            <w:tcW w:w="1168" w:type="pct"/>
            <w:gridSpan w:val="2"/>
            <w:shd w:val="clear" w:color="auto" w:fill="F2F2F2" w:themeFill="background1" w:themeFillShade="F2"/>
          </w:tcPr>
          <w:p w14:paraId="3C19A758"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20" w:type="pct"/>
            <w:gridSpan w:val="2"/>
            <w:shd w:val="clear" w:color="auto" w:fill="F2F2F2" w:themeFill="background1" w:themeFillShade="F2"/>
          </w:tcPr>
          <w:p w14:paraId="3F35AC31"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5" w:type="pct"/>
            <w:gridSpan w:val="2"/>
            <w:shd w:val="clear" w:color="auto" w:fill="F2F2F2" w:themeFill="background1" w:themeFillShade="F2"/>
          </w:tcPr>
          <w:p w14:paraId="091BA9BF"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054BC4FB"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9" w:type="pct"/>
            <w:gridSpan w:val="2"/>
            <w:shd w:val="clear" w:color="auto" w:fill="F2F2F2" w:themeFill="background1" w:themeFillShade="F2"/>
          </w:tcPr>
          <w:p w14:paraId="46D07453"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39" w:type="pct"/>
            <w:gridSpan w:val="2"/>
            <w:shd w:val="clear" w:color="auto" w:fill="F2F2F2" w:themeFill="background1" w:themeFillShade="F2"/>
          </w:tcPr>
          <w:p w14:paraId="460B7542"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8" w:type="pct"/>
            <w:gridSpan w:val="3"/>
            <w:shd w:val="clear" w:color="auto" w:fill="F2F2F2" w:themeFill="background1" w:themeFillShade="F2"/>
          </w:tcPr>
          <w:p w14:paraId="409E4E67"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38" w:type="pct"/>
            <w:shd w:val="clear" w:color="auto" w:fill="F2F2F2" w:themeFill="background1" w:themeFillShade="F2"/>
          </w:tcPr>
          <w:p w14:paraId="14328EB3"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54568" w:rsidRPr="00A07645" w14:paraId="7BED576A" w14:textId="77777777" w:rsidTr="00DC3976">
        <w:trPr>
          <w:gridAfter w:val="1"/>
          <w:wAfter w:w="10" w:type="pct"/>
        </w:trPr>
        <w:tc>
          <w:tcPr>
            <w:tcW w:w="1168" w:type="pct"/>
            <w:gridSpan w:val="2"/>
            <w:shd w:val="clear" w:color="auto" w:fill="FFFFFF" w:themeFill="background1"/>
          </w:tcPr>
          <w:p w14:paraId="7A9BE7DB"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Број склопљених уговора, споразума и меморандума међународног карактера</w:t>
            </w:r>
          </w:p>
        </w:tc>
        <w:tc>
          <w:tcPr>
            <w:tcW w:w="720" w:type="pct"/>
            <w:gridSpan w:val="2"/>
            <w:shd w:val="clear" w:color="auto" w:fill="FFFFFF" w:themeFill="background1"/>
          </w:tcPr>
          <w:p w14:paraId="4A1AAB14"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Сектора за међународну сарадњу, европске послове и планирање</w:t>
            </w:r>
          </w:p>
        </w:tc>
        <w:tc>
          <w:tcPr>
            <w:tcW w:w="545" w:type="pct"/>
            <w:gridSpan w:val="2"/>
            <w:shd w:val="clear" w:color="auto" w:fill="FFFFFF" w:themeFill="background1"/>
          </w:tcPr>
          <w:p w14:paraId="48D0BD99"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403" w:type="pct"/>
            <w:shd w:val="clear" w:color="auto" w:fill="FFFFFF" w:themeFill="background1"/>
          </w:tcPr>
          <w:p w14:paraId="6EFAA625" w14:textId="4B233D88"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56CA0DA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15</w:t>
            </w:r>
          </w:p>
        </w:tc>
        <w:tc>
          <w:tcPr>
            <w:tcW w:w="539" w:type="pct"/>
            <w:gridSpan w:val="2"/>
            <w:shd w:val="clear" w:color="auto" w:fill="FFFFFF" w:themeFill="background1"/>
          </w:tcPr>
          <w:p w14:paraId="66CBBBE1"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18</w:t>
            </w:r>
          </w:p>
        </w:tc>
        <w:tc>
          <w:tcPr>
            <w:tcW w:w="538" w:type="pct"/>
            <w:gridSpan w:val="3"/>
            <w:shd w:val="clear" w:color="auto" w:fill="FFFFFF" w:themeFill="background1"/>
          </w:tcPr>
          <w:p w14:paraId="5A9D1543"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18</w:t>
            </w:r>
          </w:p>
        </w:tc>
        <w:tc>
          <w:tcPr>
            <w:tcW w:w="538" w:type="pct"/>
            <w:shd w:val="clear" w:color="auto" w:fill="FFFFFF" w:themeFill="background1"/>
          </w:tcPr>
          <w:p w14:paraId="792E2FD1"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18</w:t>
            </w:r>
          </w:p>
        </w:tc>
      </w:tr>
      <w:tr w:rsidR="00954568" w:rsidRPr="00A07645" w14:paraId="582FCFB6" w14:textId="77777777" w:rsidTr="00DC3976">
        <w:trPr>
          <w:gridAfter w:val="1"/>
          <w:wAfter w:w="10" w:type="pct"/>
        </w:trPr>
        <w:tc>
          <w:tcPr>
            <w:tcW w:w="1168" w:type="pct"/>
            <w:gridSpan w:val="2"/>
            <w:shd w:val="clear" w:color="auto" w:fill="FFFFFF" w:themeFill="background1"/>
          </w:tcPr>
          <w:p w14:paraId="5B3F6C53"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Број упућених полицијских службеника (по полу) у ДКП и мировне мисије</w:t>
            </w:r>
          </w:p>
        </w:tc>
        <w:tc>
          <w:tcPr>
            <w:tcW w:w="720" w:type="pct"/>
            <w:gridSpan w:val="2"/>
            <w:shd w:val="clear" w:color="auto" w:fill="FFFFFF" w:themeFill="background1"/>
          </w:tcPr>
          <w:p w14:paraId="2B2B9EDF"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Извештај Сектора за међународну сарадњу, европске послове и планирање</w:t>
            </w:r>
          </w:p>
        </w:tc>
        <w:tc>
          <w:tcPr>
            <w:tcW w:w="545" w:type="pct"/>
            <w:gridSpan w:val="2"/>
            <w:shd w:val="clear" w:color="auto" w:fill="FFFFFF" w:themeFill="background1"/>
          </w:tcPr>
          <w:p w14:paraId="437A8802"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4EC09B01" w14:textId="321AD9D3"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4E074CE1"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23</w:t>
            </w:r>
          </w:p>
        </w:tc>
        <w:tc>
          <w:tcPr>
            <w:tcW w:w="539" w:type="pct"/>
            <w:gridSpan w:val="2"/>
            <w:shd w:val="clear" w:color="auto" w:fill="FFFFFF" w:themeFill="background1"/>
          </w:tcPr>
          <w:p w14:paraId="091D3393"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22</w:t>
            </w:r>
          </w:p>
        </w:tc>
        <w:tc>
          <w:tcPr>
            <w:tcW w:w="538" w:type="pct"/>
            <w:gridSpan w:val="3"/>
            <w:shd w:val="clear" w:color="auto" w:fill="FFFFFF" w:themeFill="background1"/>
          </w:tcPr>
          <w:p w14:paraId="40504E17"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22</w:t>
            </w:r>
          </w:p>
        </w:tc>
        <w:tc>
          <w:tcPr>
            <w:tcW w:w="538" w:type="pct"/>
            <w:shd w:val="clear" w:color="auto" w:fill="FFFFFF" w:themeFill="background1"/>
          </w:tcPr>
          <w:p w14:paraId="63D0B154"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22</w:t>
            </w:r>
          </w:p>
        </w:tc>
      </w:tr>
      <w:tr w:rsidR="00954568" w:rsidRPr="00A07645" w14:paraId="5914C80E" w14:textId="77777777" w:rsidTr="00DC3976">
        <w:trPr>
          <w:gridAfter w:val="1"/>
          <w:wAfter w:w="10" w:type="pct"/>
        </w:trPr>
        <w:tc>
          <w:tcPr>
            <w:tcW w:w="4990" w:type="pct"/>
            <w:gridSpan w:val="15"/>
            <w:shd w:val="clear" w:color="auto" w:fill="A8D08D" w:themeFill="accent6" w:themeFillTint="99"/>
          </w:tcPr>
          <w:p w14:paraId="3D405E0C"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Коментар</w:t>
            </w:r>
          </w:p>
          <w:p w14:paraId="6964BF89" w14:textId="77777777" w:rsidR="00954568" w:rsidRPr="00A07645" w:rsidRDefault="00954568"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У базној години било је 17 мушкараца и 5 жена, а циљне вредности исказане су у агрегатном облику, док ће се остварене вредности пратити разложене по полу. Ово је добар начин да се примени РОБ и тако оствари квалитетнија анализа учешћа полицијских службеника/ца у ДКП и мировним мисијама. Зато је предлог да се у наредном периоду бројчани подаци допуне и квалитативном анализом упоредног искуства које су имали мушкарци и жене на тим задацима, како би се установило да ли постоје родно засноване разлике на које је потребно да се делује. Због тог потенцијалног доприноса родној равноправности, овај је РОБ циљ са припадајућим индикатором и ове године означен зеленом бојом у нади да ће охрабрити овај орган да продуби РОБ у наредном циклусу. </w:t>
            </w:r>
            <w:r w:rsidRPr="00A07645">
              <w:rPr>
                <w:rFonts w:asciiTheme="minorHAnsi" w:hAnsiTheme="minorHAnsi" w:cstheme="minorHAnsi"/>
                <w:noProof/>
                <w:color w:val="FF0000"/>
                <w:sz w:val="20"/>
                <w:szCs w:val="20"/>
                <w:lang w:val="sr-Cyrl-RS"/>
              </w:rPr>
              <w:t xml:space="preserve"> </w:t>
            </w:r>
            <w:r w:rsidRPr="00A07645">
              <w:rPr>
                <w:rFonts w:asciiTheme="minorHAnsi" w:hAnsiTheme="minorHAnsi" w:cstheme="minorHAnsi"/>
                <w:noProof/>
                <w:color w:val="000000" w:themeColor="text1"/>
                <w:sz w:val="20"/>
                <w:szCs w:val="20"/>
                <w:lang w:val="sr-Cyrl-RS"/>
              </w:rPr>
              <w:t xml:space="preserve">Међутим, смањењем циљне вредности, а без јасне намере да се повећа учешће мање заступљеног пола, постоји и ризик да ће правац промене временом постати супротан од жељеног, тј. пуне родне равноправности.  </w:t>
            </w:r>
          </w:p>
        </w:tc>
      </w:tr>
      <w:tr w:rsidR="00954568" w:rsidRPr="00A07645" w14:paraId="41795BF9" w14:textId="77777777" w:rsidTr="00DC3976">
        <w:trPr>
          <w:gridAfter w:val="1"/>
          <w:wAfter w:w="10" w:type="pct"/>
        </w:trPr>
        <w:tc>
          <w:tcPr>
            <w:tcW w:w="1887" w:type="pct"/>
            <w:gridSpan w:val="4"/>
            <w:tcBorders>
              <w:top w:val="nil"/>
              <w:left w:val="nil"/>
              <w:bottom w:val="nil"/>
              <w:right w:val="nil"/>
            </w:tcBorders>
          </w:tcPr>
          <w:p w14:paraId="0D4BA066" w14:textId="77777777" w:rsidR="00954568" w:rsidRPr="00A07645" w:rsidRDefault="00954568" w:rsidP="009D1443">
            <w:pPr>
              <w:rPr>
                <w:rFonts w:cstheme="minorHAnsi"/>
                <w:noProof/>
                <w:lang w:val="sr-Cyrl-RS"/>
              </w:rPr>
            </w:pPr>
            <w:r w:rsidRPr="00A07645">
              <w:rPr>
                <w:rFonts w:cstheme="minorHAnsi"/>
                <w:noProof/>
                <w:lang w:val="sr-Cyrl-RS"/>
              </w:rPr>
              <w:t>Програм</w:t>
            </w:r>
          </w:p>
        </w:tc>
        <w:tc>
          <w:tcPr>
            <w:tcW w:w="3102" w:type="pct"/>
            <w:gridSpan w:val="11"/>
            <w:tcBorders>
              <w:top w:val="nil"/>
              <w:left w:val="nil"/>
              <w:bottom w:val="nil"/>
              <w:right w:val="nil"/>
            </w:tcBorders>
          </w:tcPr>
          <w:p w14:paraId="29551E55" w14:textId="77777777" w:rsidR="00954568" w:rsidRPr="00A07645" w:rsidRDefault="00954568" w:rsidP="009D1443">
            <w:pPr>
              <w:rPr>
                <w:rFonts w:cstheme="minorHAnsi"/>
                <w:noProof/>
                <w:lang w:val="sr-Cyrl-RS"/>
              </w:rPr>
            </w:pPr>
            <w:r w:rsidRPr="00A07645">
              <w:rPr>
                <w:rFonts w:cstheme="minorHAnsi"/>
                <w:noProof/>
                <w:lang w:val="sr-Cyrl-RS"/>
              </w:rPr>
              <w:t>1409</w:t>
            </w:r>
          </w:p>
        </w:tc>
      </w:tr>
      <w:tr w:rsidR="00954568" w:rsidRPr="00A07645" w14:paraId="515F8296" w14:textId="77777777" w:rsidTr="00DC3976">
        <w:trPr>
          <w:gridAfter w:val="1"/>
          <w:wAfter w:w="10" w:type="pct"/>
        </w:trPr>
        <w:tc>
          <w:tcPr>
            <w:tcW w:w="1887" w:type="pct"/>
            <w:gridSpan w:val="4"/>
            <w:tcBorders>
              <w:top w:val="nil"/>
              <w:left w:val="nil"/>
              <w:bottom w:val="nil"/>
              <w:right w:val="nil"/>
            </w:tcBorders>
          </w:tcPr>
          <w:p w14:paraId="67CA4907" w14:textId="77777777" w:rsidR="00954568" w:rsidRPr="00A07645" w:rsidRDefault="00954568" w:rsidP="009D1443">
            <w:pPr>
              <w:rPr>
                <w:rFonts w:cstheme="minorHAnsi"/>
                <w:i/>
                <w:iCs/>
                <w:noProof/>
                <w:lang w:val="sr-Cyrl-RS"/>
              </w:rPr>
            </w:pPr>
            <w:r w:rsidRPr="00A07645">
              <w:rPr>
                <w:rFonts w:cstheme="minorHAnsi"/>
                <w:i/>
                <w:iCs/>
                <w:noProof/>
                <w:lang w:val="sr-Cyrl-RS"/>
              </w:rPr>
              <w:t>Назив програма</w:t>
            </w:r>
          </w:p>
        </w:tc>
        <w:tc>
          <w:tcPr>
            <w:tcW w:w="3102" w:type="pct"/>
            <w:gridSpan w:val="11"/>
            <w:tcBorders>
              <w:top w:val="nil"/>
              <w:left w:val="nil"/>
              <w:bottom w:val="nil"/>
              <w:right w:val="nil"/>
            </w:tcBorders>
          </w:tcPr>
          <w:p w14:paraId="56608F1F" w14:textId="77777777" w:rsidR="00954568" w:rsidRPr="00A07645" w:rsidRDefault="00954568" w:rsidP="009D1443">
            <w:pPr>
              <w:rPr>
                <w:rFonts w:cstheme="minorHAnsi"/>
                <w:noProof/>
                <w:lang w:val="sr-Cyrl-RS"/>
              </w:rPr>
            </w:pPr>
            <w:r w:rsidRPr="00A07645">
              <w:rPr>
                <w:rFonts w:cstheme="minorHAnsi"/>
                <w:noProof/>
                <w:lang w:val="sr-Cyrl-RS"/>
              </w:rPr>
              <w:t>Безбедност</w:t>
            </w:r>
          </w:p>
        </w:tc>
      </w:tr>
      <w:tr w:rsidR="00954568" w:rsidRPr="00A07645" w14:paraId="1731B2B8" w14:textId="77777777" w:rsidTr="00DC3976">
        <w:trPr>
          <w:gridAfter w:val="1"/>
          <w:wAfter w:w="10" w:type="pct"/>
        </w:trPr>
        <w:tc>
          <w:tcPr>
            <w:tcW w:w="1887" w:type="pct"/>
            <w:gridSpan w:val="4"/>
            <w:tcBorders>
              <w:top w:val="nil"/>
              <w:left w:val="nil"/>
              <w:bottom w:val="nil"/>
              <w:right w:val="nil"/>
            </w:tcBorders>
          </w:tcPr>
          <w:p w14:paraId="582184AA" w14:textId="77777777" w:rsidR="00954568" w:rsidRPr="00A07645" w:rsidRDefault="00954568" w:rsidP="009D1443">
            <w:pPr>
              <w:rPr>
                <w:rFonts w:cstheme="minorHAnsi"/>
                <w:i/>
                <w:iCs/>
                <w:noProof/>
                <w:lang w:val="sr-Cyrl-RS"/>
              </w:rPr>
            </w:pPr>
            <w:r w:rsidRPr="00A07645">
              <w:rPr>
                <w:rFonts w:cstheme="minorHAnsi"/>
                <w:noProof/>
                <w:lang w:val="sr-Cyrl-RS"/>
              </w:rPr>
              <w:t>Програмска активност/Пројекат</w:t>
            </w:r>
          </w:p>
        </w:tc>
        <w:tc>
          <w:tcPr>
            <w:tcW w:w="3102" w:type="pct"/>
            <w:gridSpan w:val="11"/>
            <w:tcBorders>
              <w:top w:val="nil"/>
              <w:left w:val="nil"/>
              <w:bottom w:val="nil"/>
              <w:right w:val="nil"/>
            </w:tcBorders>
          </w:tcPr>
          <w:p w14:paraId="18EB553D" w14:textId="77777777" w:rsidR="00954568" w:rsidRPr="00A07645" w:rsidRDefault="00954568" w:rsidP="009D1443">
            <w:pPr>
              <w:rPr>
                <w:rFonts w:cstheme="minorHAnsi"/>
                <w:noProof/>
                <w:lang w:val="sr-Cyrl-RS"/>
              </w:rPr>
            </w:pPr>
            <w:r w:rsidRPr="00A07645">
              <w:rPr>
                <w:rFonts w:cstheme="minorHAnsi"/>
                <w:noProof/>
                <w:lang w:val="sr-Cyrl-RS"/>
              </w:rPr>
              <w:t>0003</w:t>
            </w:r>
          </w:p>
        </w:tc>
      </w:tr>
      <w:tr w:rsidR="00954568" w:rsidRPr="00A07645" w14:paraId="70316EC3" w14:textId="77777777" w:rsidTr="00DC3976">
        <w:trPr>
          <w:gridAfter w:val="1"/>
          <w:wAfter w:w="10" w:type="pct"/>
        </w:trPr>
        <w:tc>
          <w:tcPr>
            <w:tcW w:w="1887" w:type="pct"/>
            <w:gridSpan w:val="4"/>
            <w:tcBorders>
              <w:top w:val="nil"/>
              <w:left w:val="nil"/>
              <w:bottom w:val="single" w:sz="4" w:space="0" w:color="auto"/>
              <w:right w:val="nil"/>
            </w:tcBorders>
          </w:tcPr>
          <w:p w14:paraId="68A2011A" w14:textId="77777777" w:rsidR="00954568" w:rsidRPr="00A07645" w:rsidRDefault="00954568" w:rsidP="009D1443">
            <w:pPr>
              <w:rPr>
                <w:rFonts w:cstheme="minorHAnsi"/>
                <w:i/>
                <w:iCs/>
                <w:noProof/>
                <w:lang w:val="sr-Cyrl-RS"/>
              </w:rPr>
            </w:pPr>
            <w:r w:rsidRPr="00A07645">
              <w:rPr>
                <w:rFonts w:cstheme="minorHAnsi"/>
                <w:i/>
                <w:iCs/>
                <w:noProof/>
                <w:lang w:val="sr-Cyrl-RS"/>
              </w:rPr>
              <w:t>Назив ПА/П</w:t>
            </w:r>
          </w:p>
        </w:tc>
        <w:tc>
          <w:tcPr>
            <w:tcW w:w="3102" w:type="pct"/>
            <w:gridSpan w:val="11"/>
            <w:tcBorders>
              <w:top w:val="nil"/>
              <w:left w:val="nil"/>
              <w:bottom w:val="single" w:sz="4" w:space="0" w:color="auto"/>
              <w:right w:val="nil"/>
            </w:tcBorders>
          </w:tcPr>
          <w:p w14:paraId="2A112E7E" w14:textId="77777777" w:rsidR="00954568" w:rsidRPr="00A07645" w:rsidRDefault="00954568" w:rsidP="009D1443">
            <w:pPr>
              <w:rPr>
                <w:rFonts w:cstheme="minorHAnsi"/>
                <w:noProof/>
                <w:lang w:val="sr-Cyrl-RS"/>
              </w:rPr>
            </w:pPr>
            <w:r w:rsidRPr="00A07645">
              <w:rPr>
                <w:rFonts w:cstheme="minorHAnsi"/>
                <w:noProof/>
                <w:lang w:val="sr-Cyrl-RS"/>
              </w:rPr>
              <w:t>Полицијске управе</w:t>
            </w:r>
          </w:p>
        </w:tc>
      </w:tr>
      <w:tr w:rsidR="00954568" w:rsidRPr="00A07645" w14:paraId="2AFA33F7" w14:textId="77777777" w:rsidTr="00DC3976">
        <w:trPr>
          <w:gridAfter w:val="1"/>
          <w:wAfter w:w="10" w:type="pct"/>
        </w:trPr>
        <w:tc>
          <w:tcPr>
            <w:tcW w:w="1887" w:type="pct"/>
            <w:gridSpan w:val="4"/>
          </w:tcPr>
          <w:p w14:paraId="33732A9F"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6436F24C"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Смањена стопа криминала</w:t>
            </w:r>
          </w:p>
        </w:tc>
      </w:tr>
      <w:tr w:rsidR="00954568" w:rsidRPr="00A07645" w14:paraId="79434338" w14:textId="77777777" w:rsidTr="00DC3976">
        <w:trPr>
          <w:gridAfter w:val="1"/>
          <w:wAfter w:w="10" w:type="pct"/>
        </w:trPr>
        <w:tc>
          <w:tcPr>
            <w:tcW w:w="1168" w:type="pct"/>
            <w:gridSpan w:val="2"/>
            <w:shd w:val="clear" w:color="auto" w:fill="F2F2F2" w:themeFill="background1" w:themeFillShade="F2"/>
          </w:tcPr>
          <w:p w14:paraId="5BA842DA"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20" w:type="pct"/>
            <w:gridSpan w:val="2"/>
            <w:shd w:val="clear" w:color="auto" w:fill="F2F2F2" w:themeFill="background1" w:themeFillShade="F2"/>
          </w:tcPr>
          <w:p w14:paraId="611980E8"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5" w:type="pct"/>
            <w:gridSpan w:val="2"/>
            <w:shd w:val="clear" w:color="auto" w:fill="F2F2F2" w:themeFill="background1" w:themeFillShade="F2"/>
          </w:tcPr>
          <w:p w14:paraId="2A732AB6"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1F3A4736"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9" w:type="pct"/>
            <w:gridSpan w:val="2"/>
            <w:shd w:val="clear" w:color="auto" w:fill="F2F2F2" w:themeFill="background1" w:themeFillShade="F2"/>
          </w:tcPr>
          <w:p w14:paraId="19CA93D9"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39" w:type="pct"/>
            <w:gridSpan w:val="2"/>
            <w:shd w:val="clear" w:color="auto" w:fill="F2F2F2" w:themeFill="background1" w:themeFillShade="F2"/>
          </w:tcPr>
          <w:p w14:paraId="0B96AC46"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8" w:type="pct"/>
            <w:gridSpan w:val="3"/>
            <w:shd w:val="clear" w:color="auto" w:fill="F2F2F2" w:themeFill="background1" w:themeFillShade="F2"/>
          </w:tcPr>
          <w:p w14:paraId="2E5BB500"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38" w:type="pct"/>
            <w:shd w:val="clear" w:color="auto" w:fill="F2F2F2" w:themeFill="background1" w:themeFillShade="F2"/>
          </w:tcPr>
          <w:p w14:paraId="0F3B83FD"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54568" w:rsidRPr="00A07645" w14:paraId="2D575CF6" w14:textId="77777777" w:rsidTr="00DC3976">
        <w:trPr>
          <w:gridAfter w:val="1"/>
          <w:wAfter w:w="10" w:type="pct"/>
        </w:trPr>
        <w:tc>
          <w:tcPr>
            <w:tcW w:w="1168" w:type="pct"/>
            <w:gridSpan w:val="2"/>
            <w:shd w:val="clear" w:color="auto" w:fill="FFFFFF" w:themeFill="background1"/>
          </w:tcPr>
          <w:p w14:paraId="2476B208"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Број кривичних пријава за случај насиља у породици</w:t>
            </w:r>
          </w:p>
        </w:tc>
        <w:tc>
          <w:tcPr>
            <w:tcW w:w="720" w:type="pct"/>
            <w:gridSpan w:val="2"/>
            <w:shd w:val="clear" w:color="auto" w:fill="FFFFFF" w:themeFill="background1"/>
          </w:tcPr>
          <w:p w14:paraId="7898ABF4"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t xml:space="preserve">Извештај Дирекције </w:t>
            </w:r>
            <w:r w:rsidRPr="00A07645">
              <w:rPr>
                <w:rFonts w:cstheme="minorHAnsi"/>
                <w:noProof/>
                <w:color w:val="000000"/>
                <w:sz w:val="20"/>
                <w:szCs w:val="20"/>
                <w:lang w:val="sr-Cyrl-RS"/>
              </w:rPr>
              <w:lastRenderedPageBreak/>
              <w:t>полиције, УКП</w:t>
            </w:r>
          </w:p>
        </w:tc>
        <w:tc>
          <w:tcPr>
            <w:tcW w:w="545" w:type="pct"/>
            <w:gridSpan w:val="2"/>
            <w:shd w:val="clear" w:color="auto" w:fill="FFFFFF" w:themeFill="background1"/>
          </w:tcPr>
          <w:p w14:paraId="1409A1AF" w14:textId="77777777" w:rsidR="00954568" w:rsidRPr="00A07645" w:rsidRDefault="00954568" w:rsidP="009D1443">
            <w:pPr>
              <w:rPr>
                <w:rFonts w:cstheme="minorHAnsi"/>
                <w:noProof/>
                <w:sz w:val="20"/>
                <w:szCs w:val="20"/>
                <w:lang w:val="sr-Cyrl-RS"/>
              </w:rPr>
            </w:pPr>
            <w:r w:rsidRPr="00A07645">
              <w:rPr>
                <w:rFonts w:cstheme="minorHAnsi"/>
                <w:noProof/>
                <w:color w:val="000000"/>
                <w:sz w:val="20"/>
                <w:szCs w:val="20"/>
                <w:lang w:val="sr-Cyrl-RS"/>
              </w:rPr>
              <w:lastRenderedPageBreak/>
              <w:t>Број</w:t>
            </w:r>
          </w:p>
        </w:tc>
        <w:tc>
          <w:tcPr>
            <w:tcW w:w="403" w:type="pct"/>
            <w:shd w:val="clear" w:color="auto" w:fill="FFFFFF" w:themeFill="background1"/>
          </w:tcPr>
          <w:p w14:paraId="508C7BBB" w14:textId="71AE03BE"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3873A7E0"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5.095</w:t>
            </w:r>
          </w:p>
        </w:tc>
        <w:tc>
          <w:tcPr>
            <w:tcW w:w="539" w:type="pct"/>
            <w:gridSpan w:val="2"/>
            <w:shd w:val="clear" w:color="auto" w:fill="FFFFFF" w:themeFill="background1"/>
          </w:tcPr>
          <w:p w14:paraId="47FC0847"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4.800</w:t>
            </w:r>
          </w:p>
        </w:tc>
        <w:tc>
          <w:tcPr>
            <w:tcW w:w="538" w:type="pct"/>
            <w:gridSpan w:val="3"/>
            <w:shd w:val="clear" w:color="auto" w:fill="FFFFFF" w:themeFill="background1"/>
          </w:tcPr>
          <w:p w14:paraId="2AD665B5" w14:textId="77777777" w:rsidR="00954568" w:rsidRPr="00A07645" w:rsidRDefault="00954568" w:rsidP="009D1443">
            <w:pPr>
              <w:jc w:val="center"/>
              <w:rPr>
                <w:rFonts w:cstheme="minorHAnsi"/>
                <w:noProof/>
                <w:sz w:val="20"/>
                <w:szCs w:val="20"/>
                <w:lang w:val="sr-Cyrl-RS"/>
              </w:rPr>
            </w:pPr>
            <w:r w:rsidRPr="00A07645">
              <w:rPr>
                <w:rFonts w:cstheme="minorHAnsi"/>
                <w:noProof/>
                <w:color w:val="000000"/>
                <w:sz w:val="20"/>
                <w:szCs w:val="20"/>
                <w:lang w:val="sr-Cyrl-RS"/>
              </w:rPr>
              <w:t>4.560</w:t>
            </w:r>
          </w:p>
        </w:tc>
        <w:tc>
          <w:tcPr>
            <w:tcW w:w="538" w:type="pct"/>
            <w:shd w:val="clear" w:color="auto" w:fill="FFFFFF" w:themeFill="background1"/>
          </w:tcPr>
          <w:p w14:paraId="7E08A964" w14:textId="77777777" w:rsidR="00954568" w:rsidRPr="00A07645" w:rsidRDefault="00954568" w:rsidP="009D1443">
            <w:pPr>
              <w:jc w:val="center"/>
              <w:rPr>
                <w:rFonts w:cstheme="minorHAnsi"/>
                <w:noProof/>
                <w:sz w:val="20"/>
                <w:szCs w:val="20"/>
                <w:lang w:val="sr-Cyrl-RS"/>
              </w:rPr>
            </w:pPr>
          </w:p>
        </w:tc>
      </w:tr>
      <w:tr w:rsidR="00954568" w:rsidRPr="00A07645" w14:paraId="248486DE" w14:textId="77777777" w:rsidTr="00DC3976">
        <w:trPr>
          <w:gridAfter w:val="1"/>
          <w:wAfter w:w="10" w:type="pct"/>
        </w:trPr>
        <w:tc>
          <w:tcPr>
            <w:tcW w:w="1168" w:type="pct"/>
            <w:gridSpan w:val="2"/>
            <w:shd w:val="clear" w:color="auto" w:fill="FFFFFF" w:themeFill="background1"/>
          </w:tcPr>
          <w:p w14:paraId="0B96181F"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Проценат расветљавања кривичних дела општег криминала</w:t>
            </w:r>
          </w:p>
          <w:p w14:paraId="18280D12" w14:textId="77777777" w:rsidR="00954568" w:rsidRPr="00A07645" w:rsidRDefault="00954568" w:rsidP="009D1443">
            <w:pPr>
              <w:rPr>
                <w:rFonts w:cstheme="minorHAnsi"/>
                <w:noProof/>
                <w:sz w:val="20"/>
                <w:szCs w:val="20"/>
                <w:lang w:val="sr-Cyrl-RS"/>
              </w:rPr>
            </w:pPr>
          </w:p>
        </w:tc>
        <w:tc>
          <w:tcPr>
            <w:tcW w:w="720" w:type="pct"/>
            <w:gridSpan w:val="2"/>
            <w:shd w:val="clear" w:color="auto" w:fill="FFFFFF" w:themeFill="background1"/>
          </w:tcPr>
          <w:p w14:paraId="538A1AAB"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Дирекције полиције, УКП</w:t>
            </w:r>
          </w:p>
        </w:tc>
        <w:tc>
          <w:tcPr>
            <w:tcW w:w="545" w:type="pct"/>
            <w:gridSpan w:val="2"/>
            <w:shd w:val="clear" w:color="auto" w:fill="FFFFFF" w:themeFill="background1"/>
          </w:tcPr>
          <w:p w14:paraId="2234DD5C" w14:textId="7BA7DBF3" w:rsidR="00954568" w:rsidRPr="00A07645" w:rsidRDefault="00F221F5" w:rsidP="009D1443">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03" w:type="pct"/>
            <w:shd w:val="clear" w:color="auto" w:fill="FFFFFF" w:themeFill="background1"/>
          </w:tcPr>
          <w:p w14:paraId="28A4516F" w14:textId="3BD283A3"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7B3016E1"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53,57</w:t>
            </w:r>
          </w:p>
        </w:tc>
        <w:tc>
          <w:tcPr>
            <w:tcW w:w="539" w:type="pct"/>
            <w:gridSpan w:val="2"/>
            <w:shd w:val="clear" w:color="auto" w:fill="FFFFFF" w:themeFill="background1"/>
          </w:tcPr>
          <w:p w14:paraId="09D1D8A7"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56</w:t>
            </w:r>
          </w:p>
        </w:tc>
        <w:tc>
          <w:tcPr>
            <w:tcW w:w="538" w:type="pct"/>
            <w:gridSpan w:val="3"/>
            <w:shd w:val="clear" w:color="auto" w:fill="FFFFFF" w:themeFill="background1"/>
          </w:tcPr>
          <w:p w14:paraId="59D19BCE"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56</w:t>
            </w:r>
          </w:p>
        </w:tc>
        <w:tc>
          <w:tcPr>
            <w:tcW w:w="538" w:type="pct"/>
            <w:shd w:val="clear" w:color="auto" w:fill="FFFFFF" w:themeFill="background1"/>
          </w:tcPr>
          <w:p w14:paraId="625CFDE1"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58</w:t>
            </w:r>
          </w:p>
        </w:tc>
      </w:tr>
      <w:tr w:rsidR="00954568" w:rsidRPr="00A07645" w14:paraId="5E6D56E8" w14:textId="77777777" w:rsidTr="00DC3976">
        <w:trPr>
          <w:gridAfter w:val="1"/>
          <w:wAfter w:w="10" w:type="pct"/>
        </w:trPr>
        <w:tc>
          <w:tcPr>
            <w:tcW w:w="1168" w:type="pct"/>
            <w:gridSpan w:val="2"/>
            <w:shd w:val="clear" w:color="auto" w:fill="FFFFFF" w:themeFill="background1"/>
          </w:tcPr>
          <w:p w14:paraId="0B36BC3B"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Укупан број заплена психоактивних контролисаних супстанци</w:t>
            </w:r>
          </w:p>
          <w:p w14:paraId="4DDFE525" w14:textId="77777777" w:rsidR="00954568" w:rsidRPr="00A07645" w:rsidRDefault="00954568" w:rsidP="009D1443">
            <w:pPr>
              <w:rPr>
                <w:rFonts w:cstheme="minorHAnsi"/>
                <w:noProof/>
                <w:sz w:val="20"/>
                <w:szCs w:val="20"/>
                <w:lang w:val="sr-Cyrl-RS"/>
              </w:rPr>
            </w:pPr>
          </w:p>
        </w:tc>
        <w:tc>
          <w:tcPr>
            <w:tcW w:w="720" w:type="pct"/>
            <w:gridSpan w:val="2"/>
            <w:shd w:val="clear" w:color="auto" w:fill="FFFFFF" w:themeFill="background1"/>
          </w:tcPr>
          <w:p w14:paraId="2166A1BF"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Дирекције полиције, УКП</w:t>
            </w:r>
          </w:p>
        </w:tc>
        <w:tc>
          <w:tcPr>
            <w:tcW w:w="545" w:type="pct"/>
            <w:gridSpan w:val="2"/>
            <w:shd w:val="clear" w:color="auto" w:fill="FFFFFF" w:themeFill="background1"/>
          </w:tcPr>
          <w:p w14:paraId="588A5A2E"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403" w:type="pct"/>
            <w:shd w:val="clear" w:color="auto" w:fill="FFFFFF" w:themeFill="background1"/>
          </w:tcPr>
          <w:p w14:paraId="5259AD50" w14:textId="1610E88C"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7E0F2AE0"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7.811</w:t>
            </w:r>
          </w:p>
        </w:tc>
        <w:tc>
          <w:tcPr>
            <w:tcW w:w="539" w:type="pct"/>
            <w:gridSpan w:val="2"/>
            <w:shd w:val="clear" w:color="auto" w:fill="FFFFFF" w:themeFill="background1"/>
          </w:tcPr>
          <w:p w14:paraId="4E2D1427"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13.000</w:t>
            </w:r>
          </w:p>
        </w:tc>
        <w:tc>
          <w:tcPr>
            <w:tcW w:w="538" w:type="pct"/>
            <w:gridSpan w:val="3"/>
            <w:shd w:val="clear" w:color="auto" w:fill="FFFFFF" w:themeFill="background1"/>
          </w:tcPr>
          <w:p w14:paraId="54FD8DC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13.000</w:t>
            </w:r>
          </w:p>
        </w:tc>
        <w:tc>
          <w:tcPr>
            <w:tcW w:w="538" w:type="pct"/>
            <w:shd w:val="clear" w:color="auto" w:fill="FFFFFF" w:themeFill="background1"/>
          </w:tcPr>
          <w:p w14:paraId="670FA657"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13.000</w:t>
            </w:r>
          </w:p>
        </w:tc>
      </w:tr>
      <w:tr w:rsidR="00954568" w:rsidRPr="00A07645" w14:paraId="04603310" w14:textId="77777777" w:rsidTr="00DC3976">
        <w:trPr>
          <w:gridAfter w:val="1"/>
          <w:wAfter w:w="10" w:type="pct"/>
        </w:trPr>
        <w:tc>
          <w:tcPr>
            <w:tcW w:w="1168" w:type="pct"/>
            <w:gridSpan w:val="2"/>
            <w:shd w:val="clear" w:color="auto" w:fill="FFFFFF" w:themeFill="background1"/>
          </w:tcPr>
          <w:p w14:paraId="23ABF36D"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Укупна количина одузетих психоактивних контролисаних супстанци</w:t>
            </w:r>
          </w:p>
        </w:tc>
        <w:tc>
          <w:tcPr>
            <w:tcW w:w="720" w:type="pct"/>
            <w:gridSpan w:val="2"/>
            <w:shd w:val="clear" w:color="auto" w:fill="FFFFFF" w:themeFill="background1"/>
          </w:tcPr>
          <w:p w14:paraId="16A65AB7"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Дирекције полиције, УКП</w:t>
            </w:r>
          </w:p>
        </w:tc>
        <w:tc>
          <w:tcPr>
            <w:tcW w:w="545" w:type="pct"/>
            <w:gridSpan w:val="2"/>
            <w:shd w:val="clear" w:color="auto" w:fill="FFFFFF" w:themeFill="background1"/>
          </w:tcPr>
          <w:p w14:paraId="2FC32F44"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Грам</w:t>
            </w:r>
          </w:p>
        </w:tc>
        <w:tc>
          <w:tcPr>
            <w:tcW w:w="403" w:type="pct"/>
            <w:shd w:val="clear" w:color="auto" w:fill="FFFFFF" w:themeFill="background1"/>
          </w:tcPr>
          <w:p w14:paraId="096AC99C" w14:textId="0FFBC200"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0684BFE9"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3.892.226</w:t>
            </w:r>
          </w:p>
        </w:tc>
        <w:tc>
          <w:tcPr>
            <w:tcW w:w="539" w:type="pct"/>
            <w:gridSpan w:val="2"/>
            <w:shd w:val="clear" w:color="auto" w:fill="FFFFFF" w:themeFill="background1"/>
          </w:tcPr>
          <w:p w14:paraId="2AA1EFDF"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18.000</w:t>
            </w:r>
          </w:p>
        </w:tc>
        <w:tc>
          <w:tcPr>
            <w:tcW w:w="538" w:type="pct"/>
            <w:gridSpan w:val="3"/>
            <w:shd w:val="clear" w:color="auto" w:fill="FFFFFF" w:themeFill="background1"/>
          </w:tcPr>
          <w:p w14:paraId="2C05CD69"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3.950.000</w:t>
            </w:r>
          </w:p>
        </w:tc>
        <w:tc>
          <w:tcPr>
            <w:tcW w:w="538" w:type="pct"/>
            <w:shd w:val="clear" w:color="auto" w:fill="FFFFFF" w:themeFill="background1"/>
          </w:tcPr>
          <w:p w14:paraId="7B804EE9"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4.250.000</w:t>
            </w:r>
          </w:p>
        </w:tc>
      </w:tr>
      <w:tr w:rsidR="00954568" w:rsidRPr="00A07645" w14:paraId="4CFFCC92" w14:textId="77777777" w:rsidTr="00DC3976">
        <w:trPr>
          <w:gridAfter w:val="1"/>
          <w:wAfter w:w="10" w:type="pct"/>
        </w:trPr>
        <w:tc>
          <w:tcPr>
            <w:tcW w:w="4990" w:type="pct"/>
            <w:gridSpan w:val="15"/>
            <w:shd w:val="clear" w:color="auto" w:fill="FFC000"/>
          </w:tcPr>
          <w:p w14:paraId="7993AE5F"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195703E" w14:textId="77777777" w:rsidR="00954568" w:rsidRPr="00A07645" w:rsidRDefault="00954568"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У Програмску активност: 0003 - </w:t>
            </w:r>
            <w:r w:rsidRPr="00A07645">
              <w:rPr>
                <w:rFonts w:asciiTheme="minorHAnsi" w:hAnsiTheme="minorHAnsi" w:cstheme="minorHAnsi"/>
                <w:i/>
                <w:iCs/>
                <w:noProof/>
                <w:sz w:val="20"/>
                <w:szCs w:val="20"/>
                <w:lang w:val="sr-Cyrl-RS"/>
              </w:rPr>
              <w:t>Полицијске управе</w:t>
            </w:r>
            <w:r w:rsidRPr="00A07645">
              <w:rPr>
                <w:rFonts w:asciiTheme="minorHAnsi" w:hAnsiTheme="minorHAnsi" w:cstheme="minorHAnsi"/>
                <w:noProof/>
                <w:sz w:val="20"/>
                <w:szCs w:val="20"/>
                <w:lang w:val="sr-Cyrl-RS"/>
              </w:rPr>
              <w:t xml:space="preserve">, Циљ 1: </w:t>
            </w:r>
            <w:r w:rsidRPr="00A07645">
              <w:rPr>
                <w:rFonts w:asciiTheme="minorHAnsi" w:hAnsiTheme="minorHAnsi" w:cstheme="minorHAnsi"/>
                <w:i/>
                <w:iCs/>
                <w:noProof/>
                <w:sz w:val="20"/>
                <w:szCs w:val="20"/>
                <w:lang w:val="sr-Cyrl-RS"/>
              </w:rPr>
              <w:t>Смањена стопа криминала</w:t>
            </w:r>
            <w:r w:rsidRPr="00A07645">
              <w:rPr>
                <w:rFonts w:asciiTheme="minorHAnsi" w:hAnsiTheme="minorHAnsi" w:cstheme="minorHAnsi"/>
                <w:noProof/>
                <w:sz w:val="20"/>
                <w:szCs w:val="20"/>
                <w:lang w:val="sr-Cyrl-RS"/>
              </w:rPr>
              <w:t xml:space="preserve">, РОБ је уведен кроз индикатор 1. </w:t>
            </w:r>
            <w:r w:rsidRPr="00A07645">
              <w:rPr>
                <w:rFonts w:asciiTheme="minorHAnsi" w:hAnsiTheme="minorHAnsi" w:cstheme="minorHAnsi"/>
                <w:i/>
                <w:iCs/>
                <w:noProof/>
                <w:sz w:val="20"/>
                <w:szCs w:val="20"/>
                <w:lang w:val="sr-Cyrl-RS"/>
              </w:rPr>
              <w:t>Број кривичних пријава за случај насиља у породици</w:t>
            </w:r>
            <w:r w:rsidRPr="00A07645">
              <w:rPr>
                <w:rFonts w:asciiTheme="minorHAnsi" w:hAnsiTheme="minorHAnsi" w:cstheme="minorHAnsi"/>
                <w:noProof/>
                <w:sz w:val="20"/>
                <w:szCs w:val="20"/>
                <w:lang w:val="sr-Cyrl-RS"/>
              </w:rPr>
              <w:t xml:space="preserve">. Овај индикатор МУП прати у континуитету, од почетка увођења РОБ, што је добро јер одговара на један од родних приоритета у делокругу рада органа. Базна вредност је виша од циљаних вредности, а пројектовано је релативно значајно смањење броја кривичних пријава у 2022. години. Недостаје </w:t>
            </w:r>
            <w:r w:rsidRPr="00A07645">
              <w:rPr>
                <w:rFonts w:asciiTheme="minorHAnsi" w:hAnsiTheme="minorHAnsi" w:cstheme="minorHAnsi"/>
                <w:noProof/>
                <w:color w:val="000000" w:themeColor="text1"/>
                <w:sz w:val="20"/>
                <w:szCs w:val="20"/>
                <w:lang w:val="sr-Cyrl-RS"/>
              </w:rPr>
              <w:t>пројекција за 2023. годину</w:t>
            </w:r>
            <w:r w:rsidRPr="00A07645">
              <w:rPr>
                <w:rFonts w:asciiTheme="minorHAnsi" w:hAnsiTheme="minorHAnsi" w:cstheme="minorHAnsi"/>
                <w:noProof/>
                <w:color w:val="auto"/>
                <w:sz w:val="20"/>
                <w:szCs w:val="20"/>
                <w:lang w:val="sr-Cyrl-RS"/>
              </w:rPr>
              <w:t>.</w:t>
            </w:r>
            <w:r w:rsidRPr="00A07645">
              <w:rPr>
                <w:rFonts w:asciiTheme="minorHAnsi" w:hAnsiTheme="minorHAnsi" w:cstheme="minorHAnsi"/>
                <w:noProof/>
                <w:color w:val="FF0000"/>
                <w:sz w:val="20"/>
                <w:szCs w:val="20"/>
                <w:lang w:val="sr-Cyrl-RS"/>
              </w:rPr>
              <w:t xml:space="preserve"> </w:t>
            </w:r>
            <w:r w:rsidRPr="00A07645">
              <w:rPr>
                <w:rFonts w:asciiTheme="minorHAnsi" w:hAnsiTheme="minorHAnsi" w:cstheme="minorHAnsi"/>
                <w:noProof/>
                <w:sz w:val="20"/>
                <w:szCs w:val="20"/>
                <w:lang w:val="sr-Cyrl-RS"/>
              </w:rPr>
              <w:t>Логика је да ће до тада укупне мере дати резултат који ће довести до смањења насиља у породици, иако према доступним подацима нема назнака да је већ кренуо тај правац промене. Из родне перспективе, важно је да се административни подаци о броју пријава укрштају са реалностима на терену и бројем фемицида. Само смањење броја кривичних пријава могло би да указује и на раст неповерења или пораст страха међу жртвама насиља у породици, што би представљало корак даље од родне равноправности. Потребно је да се уз податке о оствареним вредностима за овај индикатор у извештај о учинку унесу и додатни подаци који, укрштени са овим, дају јаснију слику о напретку у остварењу циља.</w:t>
            </w:r>
          </w:p>
        </w:tc>
      </w:tr>
      <w:tr w:rsidR="00954568" w:rsidRPr="00A07645" w14:paraId="42BB7454" w14:textId="77777777" w:rsidTr="00DC3976">
        <w:trPr>
          <w:gridAfter w:val="1"/>
          <w:wAfter w:w="10" w:type="pct"/>
        </w:trPr>
        <w:tc>
          <w:tcPr>
            <w:tcW w:w="1887" w:type="pct"/>
            <w:gridSpan w:val="4"/>
            <w:tcBorders>
              <w:top w:val="nil"/>
              <w:left w:val="nil"/>
              <w:bottom w:val="nil"/>
              <w:right w:val="nil"/>
            </w:tcBorders>
          </w:tcPr>
          <w:p w14:paraId="0C57D2E9" w14:textId="77777777" w:rsidR="00954568" w:rsidRPr="00A07645" w:rsidRDefault="00954568" w:rsidP="009D1443">
            <w:pPr>
              <w:rPr>
                <w:rFonts w:cstheme="minorHAnsi"/>
                <w:noProof/>
                <w:lang w:val="sr-Cyrl-RS"/>
              </w:rPr>
            </w:pPr>
            <w:r w:rsidRPr="00A07645">
              <w:rPr>
                <w:rFonts w:cstheme="minorHAnsi"/>
                <w:noProof/>
                <w:lang w:val="sr-Cyrl-RS"/>
              </w:rPr>
              <w:t>Програм</w:t>
            </w:r>
          </w:p>
        </w:tc>
        <w:tc>
          <w:tcPr>
            <w:tcW w:w="3102" w:type="pct"/>
            <w:gridSpan w:val="11"/>
            <w:tcBorders>
              <w:top w:val="nil"/>
              <w:left w:val="nil"/>
              <w:bottom w:val="nil"/>
              <w:right w:val="nil"/>
            </w:tcBorders>
          </w:tcPr>
          <w:p w14:paraId="2042EE44" w14:textId="77777777" w:rsidR="00954568" w:rsidRPr="00A07645" w:rsidRDefault="00954568" w:rsidP="009D1443">
            <w:pPr>
              <w:rPr>
                <w:rFonts w:cstheme="minorHAnsi"/>
                <w:noProof/>
                <w:lang w:val="sr-Cyrl-RS"/>
              </w:rPr>
            </w:pPr>
            <w:r w:rsidRPr="00A07645">
              <w:rPr>
                <w:rFonts w:cstheme="minorHAnsi"/>
                <w:noProof/>
                <w:lang w:val="sr-Cyrl-RS"/>
              </w:rPr>
              <w:t>1409</w:t>
            </w:r>
          </w:p>
        </w:tc>
      </w:tr>
      <w:tr w:rsidR="00954568" w:rsidRPr="00A07645" w14:paraId="7D3D4543" w14:textId="77777777" w:rsidTr="00DC3976">
        <w:trPr>
          <w:gridAfter w:val="1"/>
          <w:wAfter w:w="10" w:type="pct"/>
        </w:trPr>
        <w:tc>
          <w:tcPr>
            <w:tcW w:w="1887" w:type="pct"/>
            <w:gridSpan w:val="4"/>
            <w:tcBorders>
              <w:top w:val="nil"/>
              <w:left w:val="nil"/>
              <w:bottom w:val="nil"/>
              <w:right w:val="nil"/>
            </w:tcBorders>
          </w:tcPr>
          <w:p w14:paraId="2C6A9B40" w14:textId="77777777" w:rsidR="00954568" w:rsidRPr="00A07645" w:rsidRDefault="00954568" w:rsidP="009D1443">
            <w:pPr>
              <w:rPr>
                <w:rFonts w:cstheme="minorHAnsi"/>
                <w:i/>
                <w:iCs/>
                <w:noProof/>
                <w:lang w:val="sr-Cyrl-RS"/>
              </w:rPr>
            </w:pPr>
            <w:r w:rsidRPr="00A07645">
              <w:rPr>
                <w:rFonts w:cstheme="minorHAnsi"/>
                <w:i/>
                <w:iCs/>
                <w:noProof/>
                <w:lang w:val="sr-Cyrl-RS"/>
              </w:rPr>
              <w:t>Назив програма</w:t>
            </w:r>
          </w:p>
        </w:tc>
        <w:tc>
          <w:tcPr>
            <w:tcW w:w="3102" w:type="pct"/>
            <w:gridSpan w:val="11"/>
            <w:tcBorders>
              <w:top w:val="nil"/>
              <w:left w:val="nil"/>
              <w:bottom w:val="nil"/>
              <w:right w:val="nil"/>
            </w:tcBorders>
          </w:tcPr>
          <w:p w14:paraId="10D2ACD6" w14:textId="77777777" w:rsidR="00954568" w:rsidRPr="00A07645" w:rsidRDefault="00954568" w:rsidP="009D1443">
            <w:pPr>
              <w:rPr>
                <w:rFonts w:cstheme="minorHAnsi"/>
                <w:noProof/>
                <w:lang w:val="sr-Cyrl-RS"/>
              </w:rPr>
            </w:pPr>
            <w:r w:rsidRPr="00A07645">
              <w:rPr>
                <w:rFonts w:cstheme="minorHAnsi"/>
                <w:noProof/>
                <w:lang w:val="sr-Cyrl-RS"/>
              </w:rPr>
              <w:t>Безбедност</w:t>
            </w:r>
          </w:p>
        </w:tc>
      </w:tr>
      <w:tr w:rsidR="00954568" w:rsidRPr="00A07645" w14:paraId="36942CA5" w14:textId="77777777" w:rsidTr="00DC3976">
        <w:trPr>
          <w:gridAfter w:val="1"/>
          <w:wAfter w:w="10" w:type="pct"/>
        </w:trPr>
        <w:tc>
          <w:tcPr>
            <w:tcW w:w="1887" w:type="pct"/>
            <w:gridSpan w:val="4"/>
            <w:tcBorders>
              <w:top w:val="nil"/>
              <w:left w:val="nil"/>
              <w:bottom w:val="nil"/>
              <w:right w:val="nil"/>
            </w:tcBorders>
          </w:tcPr>
          <w:p w14:paraId="32970C08" w14:textId="77777777" w:rsidR="00954568" w:rsidRPr="00A07645" w:rsidRDefault="00954568" w:rsidP="009D1443">
            <w:pPr>
              <w:rPr>
                <w:rFonts w:cstheme="minorHAnsi"/>
                <w:i/>
                <w:iCs/>
                <w:noProof/>
                <w:lang w:val="sr-Cyrl-RS"/>
              </w:rPr>
            </w:pPr>
            <w:r w:rsidRPr="00A07645">
              <w:rPr>
                <w:rFonts w:cstheme="minorHAnsi"/>
                <w:noProof/>
                <w:lang w:val="sr-Cyrl-RS"/>
              </w:rPr>
              <w:t>Програмска активност/Пројекат</w:t>
            </w:r>
          </w:p>
        </w:tc>
        <w:tc>
          <w:tcPr>
            <w:tcW w:w="3102" w:type="pct"/>
            <w:gridSpan w:val="11"/>
            <w:tcBorders>
              <w:top w:val="nil"/>
              <w:left w:val="nil"/>
              <w:bottom w:val="nil"/>
              <w:right w:val="nil"/>
            </w:tcBorders>
          </w:tcPr>
          <w:p w14:paraId="67B56FF0" w14:textId="77777777" w:rsidR="00954568" w:rsidRPr="00A07645" w:rsidRDefault="00954568" w:rsidP="009D1443">
            <w:pPr>
              <w:rPr>
                <w:rFonts w:cstheme="minorHAnsi"/>
                <w:noProof/>
                <w:lang w:val="sr-Cyrl-RS"/>
              </w:rPr>
            </w:pPr>
            <w:r w:rsidRPr="00A07645">
              <w:rPr>
                <w:rFonts w:cstheme="minorHAnsi"/>
                <w:noProof/>
                <w:lang w:val="sr-Cyrl-RS"/>
              </w:rPr>
              <w:t>-</w:t>
            </w:r>
          </w:p>
        </w:tc>
      </w:tr>
      <w:tr w:rsidR="00954568" w:rsidRPr="00A07645" w14:paraId="24446F0F" w14:textId="77777777" w:rsidTr="00DC3976">
        <w:trPr>
          <w:gridAfter w:val="1"/>
          <w:wAfter w:w="10" w:type="pct"/>
        </w:trPr>
        <w:tc>
          <w:tcPr>
            <w:tcW w:w="1887" w:type="pct"/>
            <w:gridSpan w:val="4"/>
            <w:tcBorders>
              <w:top w:val="nil"/>
              <w:left w:val="nil"/>
              <w:bottom w:val="single" w:sz="4" w:space="0" w:color="auto"/>
              <w:right w:val="nil"/>
            </w:tcBorders>
          </w:tcPr>
          <w:p w14:paraId="6D818357" w14:textId="77777777" w:rsidR="00954568" w:rsidRPr="00A07645" w:rsidRDefault="00954568" w:rsidP="009D1443">
            <w:pPr>
              <w:rPr>
                <w:rFonts w:cstheme="minorHAnsi"/>
                <w:i/>
                <w:iCs/>
                <w:noProof/>
                <w:lang w:val="sr-Cyrl-RS"/>
              </w:rPr>
            </w:pPr>
            <w:r w:rsidRPr="00A07645">
              <w:rPr>
                <w:rFonts w:cstheme="minorHAnsi"/>
                <w:i/>
                <w:iCs/>
                <w:noProof/>
                <w:lang w:val="sr-Cyrl-RS"/>
              </w:rPr>
              <w:t>Назив ПА/П</w:t>
            </w:r>
          </w:p>
        </w:tc>
        <w:tc>
          <w:tcPr>
            <w:tcW w:w="3102" w:type="pct"/>
            <w:gridSpan w:val="11"/>
            <w:tcBorders>
              <w:top w:val="nil"/>
              <w:left w:val="nil"/>
              <w:bottom w:val="single" w:sz="4" w:space="0" w:color="auto"/>
              <w:right w:val="nil"/>
            </w:tcBorders>
          </w:tcPr>
          <w:p w14:paraId="1C9892CC" w14:textId="77777777" w:rsidR="00954568" w:rsidRPr="00A07645" w:rsidRDefault="00954568" w:rsidP="009D1443">
            <w:pPr>
              <w:rPr>
                <w:rFonts w:cstheme="minorHAnsi"/>
                <w:noProof/>
                <w:lang w:val="sr-Cyrl-RS"/>
              </w:rPr>
            </w:pPr>
            <w:r w:rsidRPr="00A07645">
              <w:rPr>
                <w:rFonts w:cstheme="minorHAnsi"/>
                <w:noProof/>
                <w:lang w:val="sr-Cyrl-RS"/>
              </w:rPr>
              <w:t>-</w:t>
            </w:r>
          </w:p>
        </w:tc>
      </w:tr>
      <w:tr w:rsidR="00954568" w:rsidRPr="00A07645" w14:paraId="73858EC4" w14:textId="77777777" w:rsidTr="00DC3976">
        <w:trPr>
          <w:gridAfter w:val="1"/>
          <w:wAfter w:w="10" w:type="pct"/>
        </w:trPr>
        <w:tc>
          <w:tcPr>
            <w:tcW w:w="1887" w:type="pct"/>
            <w:gridSpan w:val="4"/>
          </w:tcPr>
          <w:p w14:paraId="706548D8"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78A881B9" w14:textId="77777777" w:rsidR="00954568" w:rsidRPr="00A07645" w:rsidRDefault="00954568" w:rsidP="009D1443">
            <w:pPr>
              <w:rPr>
                <w:rFonts w:cstheme="minorHAnsi"/>
                <w:b/>
                <w:bCs/>
                <w:noProof/>
                <w:sz w:val="20"/>
                <w:szCs w:val="20"/>
                <w:lang w:val="sr-Cyrl-RS"/>
              </w:rPr>
            </w:pPr>
            <w:r w:rsidRPr="00A07645">
              <w:rPr>
                <w:rFonts w:cstheme="minorHAnsi"/>
                <w:b/>
                <w:bCs/>
                <w:noProof/>
                <w:sz w:val="20"/>
                <w:szCs w:val="20"/>
                <w:lang w:val="sr-Cyrl-RS"/>
              </w:rPr>
              <w:t>Унапређена безбедност саобраћаја</w:t>
            </w:r>
          </w:p>
        </w:tc>
      </w:tr>
      <w:tr w:rsidR="00954568" w:rsidRPr="00A07645" w14:paraId="306FEFF5" w14:textId="77777777" w:rsidTr="00DC3976">
        <w:trPr>
          <w:gridAfter w:val="1"/>
          <w:wAfter w:w="10" w:type="pct"/>
        </w:trPr>
        <w:tc>
          <w:tcPr>
            <w:tcW w:w="1168" w:type="pct"/>
            <w:gridSpan w:val="2"/>
            <w:shd w:val="clear" w:color="auto" w:fill="F2F2F2" w:themeFill="background1" w:themeFillShade="F2"/>
          </w:tcPr>
          <w:p w14:paraId="65C2D915"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20" w:type="pct"/>
            <w:gridSpan w:val="2"/>
            <w:shd w:val="clear" w:color="auto" w:fill="F2F2F2" w:themeFill="background1" w:themeFillShade="F2"/>
          </w:tcPr>
          <w:p w14:paraId="7F0ED969"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5" w:type="pct"/>
            <w:gridSpan w:val="2"/>
            <w:shd w:val="clear" w:color="auto" w:fill="F2F2F2" w:themeFill="background1" w:themeFillShade="F2"/>
          </w:tcPr>
          <w:p w14:paraId="77B788BA"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570543E0"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9" w:type="pct"/>
            <w:gridSpan w:val="2"/>
            <w:shd w:val="clear" w:color="auto" w:fill="F2F2F2" w:themeFill="background1" w:themeFillShade="F2"/>
          </w:tcPr>
          <w:p w14:paraId="0009CF68"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39" w:type="pct"/>
            <w:gridSpan w:val="2"/>
            <w:shd w:val="clear" w:color="auto" w:fill="F2F2F2" w:themeFill="background1" w:themeFillShade="F2"/>
          </w:tcPr>
          <w:p w14:paraId="136672E5"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8" w:type="pct"/>
            <w:gridSpan w:val="3"/>
            <w:shd w:val="clear" w:color="auto" w:fill="F2F2F2" w:themeFill="background1" w:themeFillShade="F2"/>
          </w:tcPr>
          <w:p w14:paraId="5C5271D0"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38" w:type="pct"/>
            <w:shd w:val="clear" w:color="auto" w:fill="F2F2F2" w:themeFill="background1" w:themeFillShade="F2"/>
          </w:tcPr>
          <w:p w14:paraId="61E53004" w14:textId="77777777" w:rsidR="00954568" w:rsidRPr="00A07645" w:rsidRDefault="00954568"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54568" w:rsidRPr="00A07645" w14:paraId="5F47D4A4" w14:textId="77777777" w:rsidTr="00DC3976">
        <w:trPr>
          <w:gridAfter w:val="1"/>
          <w:wAfter w:w="10" w:type="pct"/>
        </w:trPr>
        <w:tc>
          <w:tcPr>
            <w:tcW w:w="1168" w:type="pct"/>
            <w:gridSpan w:val="2"/>
            <w:shd w:val="clear" w:color="auto" w:fill="FFFFFF" w:themeFill="background1"/>
          </w:tcPr>
          <w:p w14:paraId="51555010"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Број настрадалих у саобраћајним незгодама</w:t>
            </w:r>
          </w:p>
        </w:tc>
        <w:tc>
          <w:tcPr>
            <w:tcW w:w="720" w:type="pct"/>
            <w:gridSpan w:val="2"/>
            <w:shd w:val="clear" w:color="auto" w:fill="FFFFFF" w:themeFill="background1"/>
          </w:tcPr>
          <w:p w14:paraId="50ED4948"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Извештај Дирекције полиције, УСП</w:t>
            </w:r>
          </w:p>
        </w:tc>
        <w:tc>
          <w:tcPr>
            <w:tcW w:w="545" w:type="pct"/>
            <w:gridSpan w:val="2"/>
            <w:shd w:val="clear" w:color="auto" w:fill="FFFFFF" w:themeFill="background1"/>
          </w:tcPr>
          <w:p w14:paraId="3A213655"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Број</w:t>
            </w:r>
          </w:p>
        </w:tc>
        <w:tc>
          <w:tcPr>
            <w:tcW w:w="403" w:type="pct"/>
            <w:shd w:val="clear" w:color="auto" w:fill="FFFFFF" w:themeFill="background1"/>
          </w:tcPr>
          <w:p w14:paraId="272E394A"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2016</w:t>
            </w:r>
          </w:p>
        </w:tc>
        <w:tc>
          <w:tcPr>
            <w:tcW w:w="539" w:type="pct"/>
            <w:gridSpan w:val="2"/>
            <w:shd w:val="clear" w:color="auto" w:fill="FFFFFF" w:themeFill="background1"/>
          </w:tcPr>
          <w:p w14:paraId="3358A0A1"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21.095</w:t>
            </w:r>
          </w:p>
        </w:tc>
        <w:tc>
          <w:tcPr>
            <w:tcW w:w="539" w:type="pct"/>
            <w:gridSpan w:val="2"/>
            <w:shd w:val="clear" w:color="auto" w:fill="FFFFFF" w:themeFill="background1"/>
          </w:tcPr>
          <w:p w14:paraId="6A1704AC"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20.700</w:t>
            </w:r>
          </w:p>
        </w:tc>
        <w:tc>
          <w:tcPr>
            <w:tcW w:w="538" w:type="pct"/>
            <w:gridSpan w:val="3"/>
            <w:shd w:val="clear" w:color="auto" w:fill="FFFFFF" w:themeFill="background1"/>
          </w:tcPr>
          <w:p w14:paraId="101B1F91"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20.600</w:t>
            </w:r>
          </w:p>
        </w:tc>
        <w:tc>
          <w:tcPr>
            <w:tcW w:w="538" w:type="pct"/>
            <w:shd w:val="clear" w:color="auto" w:fill="FFFFFF" w:themeFill="background1"/>
          </w:tcPr>
          <w:p w14:paraId="7B96B26C" w14:textId="77777777" w:rsidR="00954568" w:rsidRPr="00A07645" w:rsidRDefault="00954568" w:rsidP="009D1443">
            <w:pPr>
              <w:jc w:val="center"/>
              <w:rPr>
                <w:rFonts w:cstheme="minorHAnsi"/>
                <w:noProof/>
                <w:sz w:val="20"/>
                <w:szCs w:val="20"/>
                <w:lang w:val="sr-Cyrl-RS"/>
              </w:rPr>
            </w:pPr>
            <w:r w:rsidRPr="00A07645">
              <w:rPr>
                <w:rFonts w:cstheme="minorHAnsi"/>
                <w:noProof/>
                <w:sz w:val="20"/>
                <w:szCs w:val="20"/>
                <w:lang w:val="sr-Cyrl-RS"/>
              </w:rPr>
              <w:t>20.700</w:t>
            </w:r>
          </w:p>
        </w:tc>
      </w:tr>
      <w:tr w:rsidR="00954568" w:rsidRPr="00A07645" w14:paraId="37149B84" w14:textId="77777777" w:rsidTr="00DC3976">
        <w:trPr>
          <w:gridAfter w:val="1"/>
          <w:wAfter w:w="10" w:type="pct"/>
        </w:trPr>
        <w:tc>
          <w:tcPr>
            <w:tcW w:w="1168" w:type="pct"/>
            <w:gridSpan w:val="2"/>
            <w:shd w:val="clear" w:color="auto" w:fill="FFFFFF" w:themeFill="background1"/>
          </w:tcPr>
          <w:p w14:paraId="61B577B6"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Број санкционисаних прекршаја</w:t>
            </w:r>
          </w:p>
        </w:tc>
        <w:tc>
          <w:tcPr>
            <w:tcW w:w="720" w:type="pct"/>
            <w:gridSpan w:val="2"/>
            <w:shd w:val="clear" w:color="auto" w:fill="FFFFFF" w:themeFill="background1"/>
          </w:tcPr>
          <w:p w14:paraId="09BE5CAF" w14:textId="77777777" w:rsidR="00954568" w:rsidRPr="00A07645" w:rsidRDefault="00954568" w:rsidP="009D1443">
            <w:pPr>
              <w:rPr>
                <w:rFonts w:cstheme="minorHAnsi"/>
                <w:noProof/>
                <w:color w:val="000000"/>
                <w:sz w:val="20"/>
                <w:szCs w:val="20"/>
                <w:lang w:val="sr-Cyrl-RS"/>
              </w:rPr>
            </w:pPr>
            <w:r w:rsidRPr="00A07645">
              <w:rPr>
                <w:rFonts w:cstheme="minorHAnsi"/>
                <w:noProof/>
                <w:sz w:val="20"/>
                <w:szCs w:val="20"/>
                <w:lang w:val="sr-Cyrl-RS"/>
              </w:rPr>
              <w:t>Извештај Дирекције полиције, УСП</w:t>
            </w:r>
          </w:p>
        </w:tc>
        <w:tc>
          <w:tcPr>
            <w:tcW w:w="545" w:type="pct"/>
            <w:gridSpan w:val="2"/>
            <w:shd w:val="clear" w:color="auto" w:fill="FFFFFF" w:themeFill="background1"/>
          </w:tcPr>
          <w:p w14:paraId="66F657B3"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403" w:type="pct"/>
            <w:shd w:val="clear" w:color="auto" w:fill="FFFFFF" w:themeFill="background1"/>
          </w:tcPr>
          <w:p w14:paraId="138F5BBA"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7DBE9F0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995.391</w:t>
            </w:r>
          </w:p>
        </w:tc>
        <w:tc>
          <w:tcPr>
            <w:tcW w:w="539" w:type="pct"/>
            <w:gridSpan w:val="2"/>
            <w:shd w:val="clear" w:color="auto" w:fill="FFFFFF" w:themeFill="background1"/>
          </w:tcPr>
          <w:p w14:paraId="14E87D35"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1.000.000</w:t>
            </w:r>
          </w:p>
        </w:tc>
        <w:tc>
          <w:tcPr>
            <w:tcW w:w="538" w:type="pct"/>
            <w:gridSpan w:val="3"/>
            <w:shd w:val="clear" w:color="auto" w:fill="FFFFFF" w:themeFill="background1"/>
          </w:tcPr>
          <w:p w14:paraId="361818D2"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1.000.000</w:t>
            </w:r>
          </w:p>
        </w:tc>
        <w:tc>
          <w:tcPr>
            <w:tcW w:w="538" w:type="pct"/>
            <w:shd w:val="clear" w:color="auto" w:fill="FFFFFF" w:themeFill="background1"/>
          </w:tcPr>
          <w:p w14:paraId="557CFD77"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1.000.000</w:t>
            </w:r>
          </w:p>
        </w:tc>
      </w:tr>
      <w:tr w:rsidR="00954568" w:rsidRPr="00A07645" w14:paraId="45826D39" w14:textId="77777777" w:rsidTr="00DC3976">
        <w:trPr>
          <w:gridAfter w:val="1"/>
          <w:wAfter w:w="10" w:type="pct"/>
        </w:trPr>
        <w:tc>
          <w:tcPr>
            <w:tcW w:w="1168" w:type="pct"/>
            <w:gridSpan w:val="2"/>
            <w:shd w:val="clear" w:color="auto" w:fill="FFFFFF" w:themeFill="background1"/>
          </w:tcPr>
          <w:p w14:paraId="2C9EF643" w14:textId="77777777" w:rsidR="00954568" w:rsidRPr="00A07645" w:rsidRDefault="00954568" w:rsidP="009D1443">
            <w:pPr>
              <w:rPr>
                <w:rFonts w:cstheme="minorHAnsi"/>
                <w:noProof/>
                <w:sz w:val="20"/>
                <w:szCs w:val="20"/>
                <w:lang w:val="sr-Cyrl-RS"/>
              </w:rPr>
            </w:pPr>
            <w:r w:rsidRPr="00A07645">
              <w:rPr>
                <w:rFonts w:cstheme="minorHAnsi"/>
                <w:noProof/>
                <w:sz w:val="20"/>
                <w:szCs w:val="20"/>
                <w:lang w:val="sr-Cyrl-RS"/>
              </w:rPr>
              <w:t>Укупан број саобраћајних незгода</w:t>
            </w:r>
          </w:p>
        </w:tc>
        <w:tc>
          <w:tcPr>
            <w:tcW w:w="720" w:type="pct"/>
            <w:gridSpan w:val="2"/>
            <w:shd w:val="clear" w:color="auto" w:fill="FFFFFF" w:themeFill="background1"/>
          </w:tcPr>
          <w:p w14:paraId="695A43FA" w14:textId="77777777" w:rsidR="00954568" w:rsidRPr="00A07645" w:rsidRDefault="00954568" w:rsidP="009D1443">
            <w:pPr>
              <w:rPr>
                <w:rFonts w:cstheme="minorHAnsi"/>
                <w:noProof/>
                <w:color w:val="000000"/>
                <w:sz w:val="20"/>
                <w:szCs w:val="20"/>
                <w:lang w:val="sr-Cyrl-RS"/>
              </w:rPr>
            </w:pPr>
            <w:r w:rsidRPr="00A07645">
              <w:rPr>
                <w:rFonts w:cstheme="minorHAnsi"/>
                <w:noProof/>
                <w:sz w:val="20"/>
                <w:szCs w:val="20"/>
                <w:lang w:val="sr-Cyrl-RS"/>
              </w:rPr>
              <w:t>Извештај Дирекције полиције, УСП</w:t>
            </w:r>
          </w:p>
        </w:tc>
        <w:tc>
          <w:tcPr>
            <w:tcW w:w="545" w:type="pct"/>
            <w:gridSpan w:val="2"/>
            <w:shd w:val="clear" w:color="auto" w:fill="FFFFFF" w:themeFill="background1"/>
          </w:tcPr>
          <w:p w14:paraId="46EEAD47" w14:textId="77777777" w:rsidR="00954568" w:rsidRPr="00A07645" w:rsidRDefault="00954568"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403" w:type="pct"/>
            <w:shd w:val="clear" w:color="auto" w:fill="FFFFFF" w:themeFill="background1"/>
          </w:tcPr>
          <w:p w14:paraId="4D7A665E"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39" w:type="pct"/>
            <w:gridSpan w:val="2"/>
            <w:shd w:val="clear" w:color="auto" w:fill="FFFFFF" w:themeFill="background1"/>
          </w:tcPr>
          <w:p w14:paraId="6BB5FB5D"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35.940</w:t>
            </w:r>
          </w:p>
        </w:tc>
        <w:tc>
          <w:tcPr>
            <w:tcW w:w="539" w:type="pct"/>
            <w:gridSpan w:val="2"/>
            <w:shd w:val="clear" w:color="auto" w:fill="FFFFFF" w:themeFill="background1"/>
          </w:tcPr>
          <w:p w14:paraId="3F79091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35.600</w:t>
            </w:r>
          </w:p>
        </w:tc>
        <w:tc>
          <w:tcPr>
            <w:tcW w:w="538" w:type="pct"/>
            <w:gridSpan w:val="3"/>
            <w:shd w:val="clear" w:color="auto" w:fill="FFFFFF" w:themeFill="background1"/>
          </w:tcPr>
          <w:p w14:paraId="215F476C"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35.500</w:t>
            </w:r>
          </w:p>
        </w:tc>
        <w:tc>
          <w:tcPr>
            <w:tcW w:w="538" w:type="pct"/>
            <w:shd w:val="clear" w:color="auto" w:fill="FFFFFF" w:themeFill="background1"/>
          </w:tcPr>
          <w:p w14:paraId="5F43C250" w14:textId="77777777" w:rsidR="00954568" w:rsidRPr="00A07645" w:rsidRDefault="00954568" w:rsidP="009D1443">
            <w:pPr>
              <w:jc w:val="center"/>
              <w:rPr>
                <w:rFonts w:cstheme="minorHAnsi"/>
                <w:noProof/>
                <w:color w:val="000000"/>
                <w:sz w:val="20"/>
                <w:szCs w:val="20"/>
                <w:lang w:val="sr-Cyrl-RS"/>
              </w:rPr>
            </w:pPr>
            <w:r w:rsidRPr="00A07645">
              <w:rPr>
                <w:rFonts w:cstheme="minorHAnsi"/>
                <w:noProof/>
                <w:color w:val="000000"/>
                <w:sz w:val="20"/>
                <w:szCs w:val="20"/>
                <w:lang w:val="sr-Cyrl-RS"/>
              </w:rPr>
              <w:t>35.600</w:t>
            </w:r>
          </w:p>
        </w:tc>
      </w:tr>
      <w:tr w:rsidR="00954568" w:rsidRPr="00A07645" w14:paraId="6200B4C1" w14:textId="77777777" w:rsidTr="00DC3976">
        <w:trPr>
          <w:gridAfter w:val="1"/>
          <w:wAfter w:w="10" w:type="pct"/>
        </w:trPr>
        <w:tc>
          <w:tcPr>
            <w:tcW w:w="4990" w:type="pct"/>
            <w:gridSpan w:val="15"/>
            <w:shd w:val="clear" w:color="auto" w:fill="FFC000"/>
          </w:tcPr>
          <w:p w14:paraId="654D562E" w14:textId="77777777" w:rsidR="00DD78B7" w:rsidRPr="00A07645" w:rsidRDefault="00954568" w:rsidP="00CB5F88">
            <w:pPr>
              <w:jc w:val="both"/>
              <w:rPr>
                <w:rFonts w:cstheme="minorHAnsi"/>
                <w:b/>
                <w:bCs/>
                <w:noProof/>
                <w:sz w:val="20"/>
                <w:szCs w:val="20"/>
                <w:lang w:val="sr-Cyrl-RS"/>
              </w:rPr>
            </w:pPr>
            <w:r w:rsidRPr="00A07645">
              <w:rPr>
                <w:rFonts w:cstheme="minorHAnsi"/>
                <w:b/>
                <w:bCs/>
                <w:noProof/>
                <w:sz w:val="20"/>
                <w:szCs w:val="20"/>
                <w:lang w:val="sr-Cyrl-RS"/>
              </w:rPr>
              <w:t>Коментар</w:t>
            </w:r>
          </w:p>
          <w:p w14:paraId="5231F7EA" w14:textId="7B7F7F8E" w:rsidR="00954568" w:rsidRPr="00A07645" w:rsidRDefault="00954568" w:rsidP="00CB5F88">
            <w:pPr>
              <w:jc w:val="both"/>
              <w:rPr>
                <w:rFonts w:cstheme="minorHAnsi"/>
                <w:noProof/>
                <w:sz w:val="20"/>
                <w:szCs w:val="20"/>
                <w:lang w:val="sr-Cyrl-RS"/>
              </w:rPr>
            </w:pPr>
            <w:r w:rsidRPr="00A07645">
              <w:rPr>
                <w:rFonts w:cstheme="minorHAnsi"/>
                <w:noProof/>
                <w:sz w:val="20"/>
                <w:szCs w:val="20"/>
                <w:lang w:val="sr-Cyrl-RS"/>
              </w:rPr>
              <w:t xml:space="preserve">У Програму: 1409 – </w:t>
            </w:r>
            <w:r w:rsidRPr="00A07645">
              <w:rPr>
                <w:rFonts w:cstheme="minorHAnsi"/>
                <w:i/>
                <w:iCs/>
                <w:noProof/>
                <w:sz w:val="20"/>
                <w:szCs w:val="20"/>
                <w:lang w:val="sr-Cyrl-RS"/>
              </w:rPr>
              <w:t>Безбедност</w:t>
            </w:r>
            <w:r w:rsidRPr="00A07645">
              <w:rPr>
                <w:rFonts w:cstheme="minorHAnsi"/>
                <w:noProof/>
                <w:sz w:val="20"/>
                <w:szCs w:val="20"/>
                <w:lang w:val="sr-Cyrl-RS"/>
              </w:rPr>
              <w:t xml:space="preserve">, код Циља: </w:t>
            </w:r>
            <w:r w:rsidRPr="00A07645">
              <w:rPr>
                <w:rFonts w:cstheme="minorHAnsi"/>
                <w:i/>
                <w:iCs/>
                <w:noProof/>
                <w:sz w:val="20"/>
                <w:szCs w:val="20"/>
                <w:lang w:val="sr-Cyrl-RS"/>
              </w:rPr>
              <w:t>Унапређена безбедност саобраћаја</w:t>
            </w:r>
            <w:r w:rsidRPr="00A07645">
              <w:rPr>
                <w:rFonts w:cstheme="minorHAnsi"/>
                <w:noProof/>
                <w:sz w:val="20"/>
                <w:szCs w:val="20"/>
                <w:lang w:val="sr-Cyrl-RS"/>
              </w:rPr>
              <w:t xml:space="preserve">, отворен је простор за борбу против родно заснованих стереотипа и предрасуда, као и за развој родно одговорних мера и активности. У претходним извештајима, већ је похваљена иницијатива да се сагледа родна димензија безбедности саобраћаја, као области у којој стереотипна подела родних улога мушкарцима додељује улогу зналаца, иако статистички подаци саобраћајне полиције недвосмислено указују на то да мушкарци, много чешће него </w:t>
            </w:r>
            <w:r w:rsidRPr="00A07645">
              <w:rPr>
                <w:rFonts w:cstheme="minorHAnsi"/>
                <w:noProof/>
                <w:sz w:val="20"/>
                <w:szCs w:val="20"/>
                <w:lang w:val="sr-Cyrl-RS"/>
              </w:rPr>
              <w:lastRenderedPageBreak/>
              <w:t xml:space="preserve">жене, крше Закон о безбедности саобраћаја прекорачењем брзине, вожњом која није прилагођена условима саобраћаја, невезивањем појаса, вожњом под утицајем алкохола у проценту који је у просеку већи него што је код жена за исти прекршај. Најзад, статистике показују и то да мушкарци чешће изазивају саобраћајне незгоде и да у њима чешће и страдају као возачи. Овакве податке не прикупљамо да бисмо се такмичили по полу, већ да бисмо знали на који начин треба да се интервенише у разградњи штетних родних улога и стереотипа који проузрокују негативне последице за жене или за мушкарце. Другим речима, захваљујући родној статистици, ми боље разумемо родне аспекте безбедности саобраћаја и можемо да извршимо родну анализу, у складу са Законом о буџетском систему. Зато је важно да подаци о броју настрадалих у саобраћајним незгодама буду доступни по полу у извештају о учинку. Такође је препорука да број санкционисаних прекршаја буде доступан у извештају и по полу прекршиоца. </w:t>
            </w:r>
          </w:p>
        </w:tc>
      </w:tr>
      <w:tr w:rsidR="00824E93" w:rsidRPr="00A07645" w14:paraId="281F6C19" w14:textId="77777777" w:rsidTr="00F221F5">
        <w:tc>
          <w:tcPr>
            <w:tcW w:w="1786" w:type="pct"/>
            <w:gridSpan w:val="3"/>
            <w:tcBorders>
              <w:top w:val="nil"/>
              <w:left w:val="nil"/>
              <w:bottom w:val="nil"/>
              <w:right w:val="nil"/>
            </w:tcBorders>
          </w:tcPr>
          <w:p w14:paraId="026897B5" w14:textId="77777777" w:rsidR="00824E93" w:rsidRPr="00A07645" w:rsidRDefault="00824E93" w:rsidP="000E60D1">
            <w:pPr>
              <w:rPr>
                <w:rFonts w:cstheme="minorHAnsi"/>
                <w:b/>
                <w:bCs/>
                <w:noProof/>
                <w:lang w:val="sr-Cyrl-RS"/>
              </w:rPr>
            </w:pPr>
            <w:bookmarkStart w:id="92" w:name="_Hlk82763303"/>
            <w:r w:rsidRPr="00A07645">
              <w:rPr>
                <w:rFonts w:cstheme="minorHAnsi"/>
                <w:b/>
                <w:bCs/>
                <w:noProof/>
                <w:lang w:val="sr-Cyrl-RS"/>
              </w:rPr>
              <w:lastRenderedPageBreak/>
              <w:t>ДБК</w:t>
            </w:r>
          </w:p>
        </w:tc>
        <w:tc>
          <w:tcPr>
            <w:tcW w:w="3214" w:type="pct"/>
            <w:gridSpan w:val="13"/>
            <w:tcBorders>
              <w:top w:val="nil"/>
              <w:left w:val="nil"/>
              <w:bottom w:val="nil"/>
              <w:right w:val="nil"/>
            </w:tcBorders>
          </w:tcPr>
          <w:p w14:paraId="0190B940" w14:textId="77777777" w:rsidR="00824E93" w:rsidRPr="00A07645" w:rsidRDefault="00824E93" w:rsidP="000E60D1">
            <w:pPr>
              <w:rPr>
                <w:rFonts w:cstheme="minorHAnsi"/>
                <w:b/>
                <w:bCs/>
                <w:noProof/>
                <w:lang w:val="sr-Cyrl-RS"/>
              </w:rPr>
            </w:pPr>
            <w:r w:rsidRPr="00A07645">
              <w:rPr>
                <w:rFonts w:cstheme="minorHAnsi"/>
                <w:b/>
                <w:bCs/>
                <w:noProof/>
                <w:lang w:val="sr-Cyrl-RS"/>
              </w:rPr>
              <w:t>10601</w:t>
            </w:r>
          </w:p>
        </w:tc>
      </w:tr>
      <w:tr w:rsidR="00824E93" w:rsidRPr="00A07645" w14:paraId="0E9AC4D7" w14:textId="77777777" w:rsidTr="00F221F5">
        <w:tc>
          <w:tcPr>
            <w:tcW w:w="1786" w:type="pct"/>
            <w:gridSpan w:val="3"/>
            <w:tcBorders>
              <w:top w:val="nil"/>
              <w:left w:val="nil"/>
              <w:bottom w:val="nil"/>
              <w:right w:val="nil"/>
            </w:tcBorders>
          </w:tcPr>
          <w:p w14:paraId="5882CD1F" w14:textId="77777777" w:rsidR="00824E93" w:rsidRPr="00A07645" w:rsidRDefault="00824E93" w:rsidP="000E60D1">
            <w:pPr>
              <w:rPr>
                <w:rFonts w:cstheme="minorHAnsi"/>
                <w:noProof/>
                <w:lang w:val="sr-Cyrl-RS"/>
              </w:rPr>
            </w:pPr>
            <w:r w:rsidRPr="00A07645">
              <w:rPr>
                <w:rFonts w:cstheme="minorHAnsi"/>
                <w:b/>
                <w:bCs/>
                <w:noProof/>
                <w:lang w:val="sr-Cyrl-RS"/>
              </w:rPr>
              <w:t>Назив ДБК</w:t>
            </w:r>
          </w:p>
        </w:tc>
        <w:tc>
          <w:tcPr>
            <w:tcW w:w="3214" w:type="pct"/>
            <w:gridSpan w:val="13"/>
            <w:tcBorders>
              <w:top w:val="nil"/>
              <w:left w:val="nil"/>
              <w:bottom w:val="nil"/>
              <w:right w:val="nil"/>
            </w:tcBorders>
          </w:tcPr>
          <w:p w14:paraId="2D04075A" w14:textId="77777777" w:rsidR="00824E93" w:rsidRPr="00A07645" w:rsidRDefault="00824E93" w:rsidP="00920120">
            <w:pPr>
              <w:pStyle w:val="Heading2"/>
              <w:outlineLvl w:val="1"/>
              <w:rPr>
                <w:rFonts w:asciiTheme="minorHAnsi" w:hAnsiTheme="minorHAnsi" w:cstheme="minorHAnsi"/>
              </w:rPr>
            </w:pPr>
            <w:bookmarkStart w:id="93" w:name="_Toc77332438"/>
            <w:bookmarkStart w:id="94" w:name="_Toc82811815"/>
            <w:bookmarkStart w:id="95" w:name="_Toc91067760"/>
            <w:r w:rsidRPr="00A07645">
              <w:rPr>
                <w:rFonts w:asciiTheme="minorHAnsi" w:hAnsiTheme="minorHAnsi" w:cstheme="minorHAnsi"/>
              </w:rPr>
              <w:t>КРИМИНАЛИСТИЧКО-ПОЛИЦИЈСКИ УНИВЕРЗИТЕТ</w:t>
            </w:r>
            <w:bookmarkEnd w:id="93"/>
            <w:bookmarkEnd w:id="94"/>
            <w:bookmarkEnd w:id="95"/>
          </w:p>
        </w:tc>
      </w:tr>
      <w:tr w:rsidR="00824E93" w:rsidRPr="00A07645" w14:paraId="0025AD9F" w14:textId="77777777" w:rsidTr="00F221F5">
        <w:tc>
          <w:tcPr>
            <w:tcW w:w="1786" w:type="pct"/>
            <w:gridSpan w:val="3"/>
            <w:tcBorders>
              <w:top w:val="nil"/>
              <w:left w:val="nil"/>
              <w:bottom w:val="nil"/>
              <w:right w:val="nil"/>
            </w:tcBorders>
          </w:tcPr>
          <w:p w14:paraId="627E27F9" w14:textId="77777777" w:rsidR="00824E93" w:rsidRPr="00A07645" w:rsidRDefault="00824E93" w:rsidP="000E60D1">
            <w:pPr>
              <w:rPr>
                <w:rFonts w:cstheme="minorHAnsi"/>
                <w:noProof/>
                <w:lang w:val="sr-Cyrl-RS"/>
              </w:rPr>
            </w:pPr>
            <w:r w:rsidRPr="00A07645">
              <w:rPr>
                <w:rFonts w:cstheme="minorHAnsi"/>
                <w:noProof/>
                <w:lang w:val="sr-Cyrl-RS"/>
              </w:rPr>
              <w:t>Програм</w:t>
            </w:r>
          </w:p>
        </w:tc>
        <w:tc>
          <w:tcPr>
            <w:tcW w:w="3214" w:type="pct"/>
            <w:gridSpan w:val="13"/>
            <w:tcBorders>
              <w:top w:val="nil"/>
              <w:left w:val="nil"/>
              <w:bottom w:val="nil"/>
              <w:right w:val="nil"/>
            </w:tcBorders>
          </w:tcPr>
          <w:p w14:paraId="1CD05A52" w14:textId="77777777" w:rsidR="00824E93" w:rsidRPr="00A07645" w:rsidRDefault="00824E93" w:rsidP="000E60D1">
            <w:pPr>
              <w:rPr>
                <w:rFonts w:cstheme="minorHAnsi"/>
                <w:noProof/>
                <w:lang w:val="sr-Cyrl-RS"/>
              </w:rPr>
            </w:pPr>
            <w:r w:rsidRPr="00A07645">
              <w:rPr>
                <w:rFonts w:cstheme="minorHAnsi"/>
                <w:noProof/>
                <w:lang w:val="sr-Cyrl-RS"/>
              </w:rPr>
              <w:t>1403</w:t>
            </w:r>
          </w:p>
        </w:tc>
      </w:tr>
      <w:tr w:rsidR="00824E93" w:rsidRPr="00A07645" w14:paraId="2453F1DB" w14:textId="77777777" w:rsidTr="00F221F5">
        <w:tc>
          <w:tcPr>
            <w:tcW w:w="1786" w:type="pct"/>
            <w:gridSpan w:val="3"/>
            <w:tcBorders>
              <w:top w:val="nil"/>
              <w:left w:val="nil"/>
              <w:bottom w:val="nil"/>
              <w:right w:val="nil"/>
            </w:tcBorders>
          </w:tcPr>
          <w:p w14:paraId="40825838" w14:textId="77777777" w:rsidR="00824E93" w:rsidRPr="00A07645" w:rsidRDefault="00824E93" w:rsidP="000E60D1">
            <w:pPr>
              <w:rPr>
                <w:rFonts w:cstheme="minorHAnsi"/>
                <w:i/>
                <w:iCs/>
                <w:noProof/>
                <w:lang w:val="sr-Cyrl-RS"/>
              </w:rPr>
            </w:pPr>
            <w:r w:rsidRPr="00A07645">
              <w:rPr>
                <w:rFonts w:cstheme="minorHAnsi"/>
                <w:i/>
                <w:iCs/>
                <w:noProof/>
                <w:lang w:val="sr-Cyrl-RS"/>
              </w:rPr>
              <w:t>Назив програма</w:t>
            </w:r>
          </w:p>
        </w:tc>
        <w:tc>
          <w:tcPr>
            <w:tcW w:w="3214" w:type="pct"/>
            <w:gridSpan w:val="13"/>
            <w:tcBorders>
              <w:top w:val="nil"/>
              <w:left w:val="nil"/>
              <w:bottom w:val="nil"/>
              <w:right w:val="nil"/>
            </w:tcBorders>
          </w:tcPr>
          <w:p w14:paraId="637F43AB" w14:textId="77777777" w:rsidR="00824E93" w:rsidRPr="00A07645" w:rsidRDefault="00824E93" w:rsidP="000E60D1">
            <w:pPr>
              <w:rPr>
                <w:rFonts w:cstheme="minorHAnsi"/>
                <w:noProof/>
                <w:lang w:val="sr-Cyrl-RS"/>
              </w:rPr>
            </w:pPr>
            <w:r w:rsidRPr="00A07645">
              <w:rPr>
                <w:rFonts w:cstheme="minorHAnsi"/>
                <w:noProof/>
                <w:lang w:val="sr-Cyrl-RS"/>
              </w:rPr>
              <w:t>Високо образовање у области јавне безбедности</w:t>
            </w:r>
          </w:p>
        </w:tc>
      </w:tr>
      <w:tr w:rsidR="00824E93" w:rsidRPr="00A07645" w14:paraId="71B0096B" w14:textId="77777777" w:rsidTr="00F221F5">
        <w:tc>
          <w:tcPr>
            <w:tcW w:w="1786" w:type="pct"/>
            <w:gridSpan w:val="3"/>
            <w:tcBorders>
              <w:top w:val="nil"/>
              <w:left w:val="nil"/>
              <w:bottom w:val="nil"/>
              <w:right w:val="nil"/>
            </w:tcBorders>
          </w:tcPr>
          <w:p w14:paraId="43722644" w14:textId="77777777" w:rsidR="00824E93" w:rsidRPr="00A07645" w:rsidRDefault="00824E93" w:rsidP="000E60D1">
            <w:pPr>
              <w:rPr>
                <w:rFonts w:cstheme="minorHAnsi"/>
                <w:i/>
                <w:iCs/>
                <w:noProof/>
                <w:lang w:val="sr-Cyrl-RS"/>
              </w:rPr>
            </w:pPr>
            <w:r w:rsidRPr="00A07645">
              <w:rPr>
                <w:rFonts w:cstheme="minorHAnsi"/>
                <w:noProof/>
                <w:lang w:val="sr-Cyrl-RS"/>
              </w:rPr>
              <w:t>Програмска активност/Пројекат</w:t>
            </w:r>
          </w:p>
        </w:tc>
        <w:tc>
          <w:tcPr>
            <w:tcW w:w="3214" w:type="pct"/>
            <w:gridSpan w:val="13"/>
            <w:tcBorders>
              <w:top w:val="nil"/>
              <w:left w:val="nil"/>
              <w:bottom w:val="nil"/>
              <w:right w:val="nil"/>
            </w:tcBorders>
          </w:tcPr>
          <w:p w14:paraId="0D32D207" w14:textId="2BA46E0F" w:rsidR="00824E93" w:rsidRPr="00A07645" w:rsidRDefault="00824E93" w:rsidP="000E60D1">
            <w:pPr>
              <w:rPr>
                <w:rFonts w:cstheme="minorHAnsi"/>
                <w:noProof/>
                <w:lang w:val="sr-Cyrl-RS"/>
              </w:rPr>
            </w:pPr>
            <w:r w:rsidRPr="00A07645">
              <w:rPr>
                <w:rFonts w:cstheme="minorHAnsi"/>
                <w:noProof/>
                <w:lang w:val="sr-Cyrl-RS"/>
              </w:rPr>
              <w:t>-</w:t>
            </w:r>
          </w:p>
        </w:tc>
      </w:tr>
      <w:tr w:rsidR="00824E93" w:rsidRPr="00A07645" w14:paraId="7A3393D0" w14:textId="77777777" w:rsidTr="00F221F5">
        <w:tc>
          <w:tcPr>
            <w:tcW w:w="1786" w:type="pct"/>
            <w:gridSpan w:val="3"/>
            <w:tcBorders>
              <w:top w:val="nil"/>
              <w:left w:val="nil"/>
              <w:bottom w:val="single" w:sz="4" w:space="0" w:color="auto"/>
              <w:right w:val="nil"/>
            </w:tcBorders>
          </w:tcPr>
          <w:p w14:paraId="09663487" w14:textId="77777777" w:rsidR="00824E93" w:rsidRPr="00A07645" w:rsidRDefault="00824E93" w:rsidP="000E60D1">
            <w:pPr>
              <w:rPr>
                <w:rFonts w:cstheme="minorHAnsi"/>
                <w:i/>
                <w:iCs/>
                <w:noProof/>
                <w:lang w:val="sr-Cyrl-RS"/>
              </w:rPr>
            </w:pPr>
            <w:r w:rsidRPr="00A07645">
              <w:rPr>
                <w:rFonts w:cstheme="minorHAnsi"/>
                <w:i/>
                <w:iCs/>
                <w:noProof/>
                <w:lang w:val="sr-Cyrl-RS"/>
              </w:rPr>
              <w:t>Назив ПА/П</w:t>
            </w:r>
          </w:p>
        </w:tc>
        <w:tc>
          <w:tcPr>
            <w:tcW w:w="3214" w:type="pct"/>
            <w:gridSpan w:val="13"/>
            <w:tcBorders>
              <w:top w:val="nil"/>
              <w:left w:val="nil"/>
              <w:bottom w:val="single" w:sz="4" w:space="0" w:color="auto"/>
              <w:right w:val="nil"/>
            </w:tcBorders>
          </w:tcPr>
          <w:p w14:paraId="30F9CCD3" w14:textId="5E1F0386" w:rsidR="00824E93" w:rsidRPr="00A07645" w:rsidRDefault="00824E93" w:rsidP="000E60D1">
            <w:pPr>
              <w:rPr>
                <w:rFonts w:cstheme="minorHAnsi"/>
                <w:noProof/>
                <w:lang w:val="sr-Cyrl-RS"/>
              </w:rPr>
            </w:pPr>
            <w:r w:rsidRPr="00A07645">
              <w:rPr>
                <w:rFonts w:cstheme="minorHAnsi"/>
                <w:noProof/>
                <w:lang w:val="sr-Cyrl-RS"/>
              </w:rPr>
              <w:t>-</w:t>
            </w:r>
          </w:p>
        </w:tc>
      </w:tr>
      <w:tr w:rsidR="00824E93" w:rsidRPr="00A07645" w14:paraId="335FA01C" w14:textId="77777777" w:rsidTr="00F221F5">
        <w:tc>
          <w:tcPr>
            <w:tcW w:w="1786" w:type="pct"/>
            <w:gridSpan w:val="3"/>
          </w:tcPr>
          <w:p w14:paraId="27BA989C"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214" w:type="pct"/>
            <w:gridSpan w:val="13"/>
          </w:tcPr>
          <w:p w14:paraId="3C7D70DD"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Унапређен квалитет  и ефикасност основних студија</w:t>
            </w:r>
          </w:p>
        </w:tc>
      </w:tr>
      <w:tr w:rsidR="000B51AC" w:rsidRPr="00A07645" w14:paraId="7A5175E3" w14:textId="77777777" w:rsidTr="00DC3976">
        <w:tc>
          <w:tcPr>
            <w:tcW w:w="784" w:type="pct"/>
            <w:shd w:val="clear" w:color="auto" w:fill="F2F2F2" w:themeFill="background1" w:themeFillShade="F2"/>
          </w:tcPr>
          <w:p w14:paraId="768E1322"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03" w:type="pct"/>
            <w:gridSpan w:val="2"/>
            <w:shd w:val="clear" w:color="auto" w:fill="F2F2F2" w:themeFill="background1" w:themeFillShade="F2"/>
          </w:tcPr>
          <w:p w14:paraId="4380EBB3"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7" w:type="pct"/>
            <w:gridSpan w:val="2"/>
            <w:shd w:val="clear" w:color="auto" w:fill="F2F2F2" w:themeFill="background1" w:themeFillShade="F2"/>
          </w:tcPr>
          <w:p w14:paraId="43DEFEAE"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514" w:type="pct"/>
            <w:gridSpan w:val="3"/>
            <w:shd w:val="clear" w:color="auto" w:fill="F2F2F2" w:themeFill="background1" w:themeFillShade="F2"/>
          </w:tcPr>
          <w:p w14:paraId="5CDD2C15"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5" w:type="pct"/>
            <w:gridSpan w:val="2"/>
            <w:shd w:val="clear" w:color="auto" w:fill="F2F2F2" w:themeFill="background1" w:themeFillShade="F2"/>
          </w:tcPr>
          <w:p w14:paraId="2BF0F76C"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56" w:type="pct"/>
            <w:gridSpan w:val="2"/>
            <w:shd w:val="clear" w:color="auto" w:fill="F2F2F2" w:themeFill="background1" w:themeFillShade="F2"/>
          </w:tcPr>
          <w:p w14:paraId="5650C340"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09" w:type="pct"/>
            <w:shd w:val="clear" w:color="auto" w:fill="F2F2F2" w:themeFill="background1" w:themeFillShade="F2"/>
          </w:tcPr>
          <w:p w14:paraId="735F3FFE"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52" w:type="pct"/>
            <w:gridSpan w:val="3"/>
            <w:shd w:val="clear" w:color="auto" w:fill="F2F2F2" w:themeFill="background1" w:themeFillShade="F2"/>
          </w:tcPr>
          <w:p w14:paraId="2826F9FF" w14:textId="77777777" w:rsidR="00824E93" w:rsidRPr="00A07645" w:rsidRDefault="00824E93"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B51AC" w:rsidRPr="00A07645" w14:paraId="5BE18563" w14:textId="77777777" w:rsidTr="00DC3976">
        <w:tc>
          <w:tcPr>
            <w:tcW w:w="784" w:type="pct"/>
            <w:shd w:val="clear" w:color="auto" w:fill="FFFFFF" w:themeFill="background1"/>
          </w:tcPr>
          <w:p w14:paraId="222485E5" w14:textId="77777777" w:rsidR="00824E93"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Број дипломираних студената у односу на број уписаних</w:t>
            </w:r>
          </w:p>
        </w:tc>
        <w:tc>
          <w:tcPr>
            <w:tcW w:w="1003" w:type="pct"/>
            <w:gridSpan w:val="2"/>
            <w:vMerge w:val="restart"/>
            <w:shd w:val="clear" w:color="auto" w:fill="FFFFFF" w:themeFill="background1"/>
          </w:tcPr>
          <w:p w14:paraId="6E31628D" w14:textId="2F6297A5" w:rsidR="00824E93"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Матичне књиге уписаних студената на основним студијама, књиге евиденције о издатим дипломама и додацима диплома за основне студије</w:t>
            </w:r>
            <w:r w:rsidR="00CB49AD" w:rsidRPr="00A07645">
              <w:rPr>
                <w:rFonts w:cstheme="minorHAnsi"/>
                <w:noProof/>
                <w:color w:val="000000"/>
                <w:sz w:val="20"/>
                <w:szCs w:val="20"/>
                <w:lang w:val="sr-Cyrl-RS"/>
              </w:rPr>
              <w:t>,</w:t>
            </w:r>
            <w:r w:rsidRPr="00A07645">
              <w:rPr>
                <w:rFonts w:cstheme="minorHAnsi"/>
                <w:noProof/>
                <w:color w:val="000000"/>
                <w:sz w:val="20"/>
                <w:szCs w:val="20"/>
                <w:lang w:val="sr-Cyrl-RS"/>
              </w:rPr>
              <w:t xml:space="preserve"> документација за акредитацију установе</w:t>
            </w:r>
          </w:p>
        </w:tc>
        <w:tc>
          <w:tcPr>
            <w:tcW w:w="547" w:type="pct"/>
            <w:gridSpan w:val="2"/>
            <w:shd w:val="clear" w:color="auto" w:fill="FFFFFF" w:themeFill="background1"/>
          </w:tcPr>
          <w:p w14:paraId="779EBC8C" w14:textId="7AA20644" w:rsidR="00824E93" w:rsidRPr="00A07645" w:rsidRDefault="000B51AC" w:rsidP="000E60D1">
            <w:pPr>
              <w:rPr>
                <w:rFonts w:cstheme="minorHAnsi"/>
                <w:noProof/>
                <w:sz w:val="20"/>
                <w:szCs w:val="20"/>
                <w:lang w:val="sr-Cyrl-RS"/>
              </w:rPr>
            </w:pPr>
            <w:r w:rsidRPr="00A07645">
              <w:rPr>
                <w:rFonts w:cstheme="minorHAnsi"/>
                <w:noProof/>
                <w:color w:val="000000"/>
                <w:sz w:val="20"/>
                <w:szCs w:val="20"/>
                <w:lang w:val="sr-Cyrl-RS"/>
              </w:rPr>
              <w:t>П</w:t>
            </w:r>
            <w:r w:rsidR="00824E93" w:rsidRPr="00A07645">
              <w:rPr>
                <w:rFonts w:cstheme="minorHAnsi"/>
                <w:noProof/>
                <w:color w:val="000000"/>
                <w:sz w:val="20"/>
                <w:szCs w:val="20"/>
                <w:lang w:val="sr-Cyrl-RS"/>
              </w:rPr>
              <w:t>росек</w:t>
            </w:r>
          </w:p>
        </w:tc>
        <w:tc>
          <w:tcPr>
            <w:tcW w:w="514" w:type="pct"/>
            <w:gridSpan w:val="3"/>
            <w:shd w:val="clear" w:color="auto" w:fill="FFFFFF" w:themeFill="background1"/>
          </w:tcPr>
          <w:p w14:paraId="1FB4347B"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2018</w:t>
            </w:r>
          </w:p>
        </w:tc>
        <w:tc>
          <w:tcPr>
            <w:tcW w:w="535" w:type="pct"/>
            <w:gridSpan w:val="2"/>
            <w:shd w:val="clear" w:color="auto" w:fill="FFFFFF" w:themeFill="background1"/>
          </w:tcPr>
          <w:p w14:paraId="5F4E22A1"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140/155</w:t>
            </w:r>
          </w:p>
        </w:tc>
        <w:tc>
          <w:tcPr>
            <w:tcW w:w="556" w:type="pct"/>
            <w:gridSpan w:val="2"/>
            <w:shd w:val="clear" w:color="auto" w:fill="FFFFFF" w:themeFill="background1"/>
          </w:tcPr>
          <w:p w14:paraId="5393736C"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143/158</w:t>
            </w:r>
          </w:p>
        </w:tc>
        <w:tc>
          <w:tcPr>
            <w:tcW w:w="509" w:type="pct"/>
            <w:shd w:val="clear" w:color="auto" w:fill="FFFFFF" w:themeFill="background1"/>
          </w:tcPr>
          <w:p w14:paraId="5ABFD684"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84/90</w:t>
            </w:r>
          </w:p>
        </w:tc>
        <w:tc>
          <w:tcPr>
            <w:tcW w:w="552" w:type="pct"/>
            <w:gridSpan w:val="3"/>
            <w:shd w:val="clear" w:color="auto" w:fill="FFFFFF" w:themeFill="background1"/>
          </w:tcPr>
          <w:p w14:paraId="0C956F75"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60/50</w:t>
            </w:r>
          </w:p>
        </w:tc>
      </w:tr>
      <w:tr w:rsidR="000B51AC" w:rsidRPr="00A07645" w14:paraId="11C3F372" w14:textId="77777777" w:rsidTr="00DC3976">
        <w:tc>
          <w:tcPr>
            <w:tcW w:w="784" w:type="pct"/>
            <w:shd w:val="clear" w:color="auto" w:fill="FFFFFF" w:themeFill="background1"/>
          </w:tcPr>
          <w:p w14:paraId="75C71568" w14:textId="77777777" w:rsidR="00824E93"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Број дипломираних студенткиња у односу на број уписаних</w:t>
            </w:r>
          </w:p>
        </w:tc>
        <w:tc>
          <w:tcPr>
            <w:tcW w:w="1003" w:type="pct"/>
            <w:gridSpan w:val="2"/>
            <w:vMerge/>
            <w:shd w:val="clear" w:color="auto" w:fill="FFFFFF" w:themeFill="background1"/>
          </w:tcPr>
          <w:p w14:paraId="718D2CF1" w14:textId="77777777" w:rsidR="00824E93" w:rsidRPr="00A07645" w:rsidRDefault="00824E93" w:rsidP="000E60D1">
            <w:pPr>
              <w:rPr>
                <w:rFonts w:cstheme="minorHAnsi"/>
                <w:noProof/>
                <w:color w:val="000000"/>
                <w:sz w:val="20"/>
                <w:szCs w:val="20"/>
                <w:lang w:val="sr-Cyrl-RS"/>
              </w:rPr>
            </w:pPr>
          </w:p>
        </w:tc>
        <w:tc>
          <w:tcPr>
            <w:tcW w:w="547" w:type="pct"/>
            <w:gridSpan w:val="2"/>
            <w:shd w:val="clear" w:color="auto" w:fill="FFFFFF" w:themeFill="background1"/>
          </w:tcPr>
          <w:p w14:paraId="5002049F" w14:textId="41D464E5" w:rsidR="00824E93" w:rsidRPr="00A07645" w:rsidRDefault="000B51AC" w:rsidP="000E60D1">
            <w:pPr>
              <w:rPr>
                <w:rFonts w:cstheme="minorHAnsi"/>
                <w:noProof/>
                <w:color w:val="000000"/>
                <w:sz w:val="20"/>
                <w:szCs w:val="20"/>
                <w:lang w:val="sr-Cyrl-RS"/>
              </w:rPr>
            </w:pPr>
            <w:r w:rsidRPr="00A07645">
              <w:rPr>
                <w:rFonts w:cstheme="minorHAnsi"/>
                <w:noProof/>
                <w:color w:val="000000"/>
                <w:sz w:val="20"/>
                <w:szCs w:val="20"/>
                <w:lang w:val="sr-Cyrl-RS"/>
              </w:rPr>
              <w:t>П</w:t>
            </w:r>
            <w:r w:rsidR="00824E93" w:rsidRPr="00A07645">
              <w:rPr>
                <w:rFonts w:cstheme="minorHAnsi"/>
                <w:noProof/>
                <w:color w:val="000000"/>
                <w:sz w:val="20"/>
                <w:szCs w:val="20"/>
                <w:lang w:val="sr-Cyrl-RS"/>
              </w:rPr>
              <w:t>росек</w:t>
            </w:r>
          </w:p>
        </w:tc>
        <w:tc>
          <w:tcPr>
            <w:tcW w:w="514" w:type="pct"/>
            <w:gridSpan w:val="3"/>
            <w:shd w:val="clear" w:color="auto" w:fill="FFFFFF" w:themeFill="background1"/>
          </w:tcPr>
          <w:p w14:paraId="78783754" w14:textId="77777777" w:rsidR="00824E93" w:rsidRPr="00A07645" w:rsidRDefault="00824E93" w:rsidP="00824E93">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35" w:type="pct"/>
            <w:gridSpan w:val="2"/>
            <w:shd w:val="clear" w:color="auto" w:fill="FFFFFF" w:themeFill="background1"/>
          </w:tcPr>
          <w:p w14:paraId="36EF7D1D" w14:textId="77777777" w:rsidR="00824E93" w:rsidRPr="00A07645" w:rsidRDefault="00824E93" w:rsidP="00824E93">
            <w:pPr>
              <w:jc w:val="center"/>
              <w:rPr>
                <w:rFonts w:cstheme="minorHAnsi"/>
                <w:noProof/>
                <w:color w:val="000000"/>
                <w:sz w:val="20"/>
                <w:szCs w:val="20"/>
                <w:lang w:val="sr-Cyrl-RS"/>
              </w:rPr>
            </w:pPr>
            <w:r w:rsidRPr="00A07645">
              <w:rPr>
                <w:rFonts w:cstheme="minorHAnsi"/>
                <w:noProof/>
                <w:color w:val="000000"/>
                <w:sz w:val="20"/>
                <w:szCs w:val="20"/>
                <w:lang w:val="sr-Cyrl-RS"/>
              </w:rPr>
              <w:t>90/125</w:t>
            </w:r>
          </w:p>
        </w:tc>
        <w:tc>
          <w:tcPr>
            <w:tcW w:w="556" w:type="pct"/>
            <w:gridSpan w:val="2"/>
            <w:shd w:val="clear" w:color="auto" w:fill="FFFFFF" w:themeFill="background1"/>
          </w:tcPr>
          <w:p w14:paraId="1C9F9515" w14:textId="77777777" w:rsidR="00824E93" w:rsidRPr="00A07645" w:rsidRDefault="00824E93" w:rsidP="00824E93">
            <w:pPr>
              <w:jc w:val="center"/>
              <w:rPr>
                <w:rFonts w:cstheme="minorHAnsi"/>
                <w:noProof/>
                <w:color w:val="000000"/>
                <w:sz w:val="20"/>
                <w:szCs w:val="20"/>
                <w:lang w:val="sr-Cyrl-RS"/>
              </w:rPr>
            </w:pPr>
            <w:r w:rsidRPr="00A07645">
              <w:rPr>
                <w:rFonts w:cstheme="minorHAnsi"/>
                <w:noProof/>
                <w:color w:val="000000"/>
                <w:sz w:val="20"/>
                <w:szCs w:val="20"/>
                <w:lang w:val="sr-Cyrl-RS"/>
              </w:rPr>
              <w:t>93/128</w:t>
            </w:r>
          </w:p>
        </w:tc>
        <w:tc>
          <w:tcPr>
            <w:tcW w:w="509" w:type="pct"/>
            <w:shd w:val="clear" w:color="auto" w:fill="FFFFFF" w:themeFill="background1"/>
          </w:tcPr>
          <w:p w14:paraId="31270E69" w14:textId="77777777" w:rsidR="00824E93" w:rsidRPr="00A07645" w:rsidRDefault="00824E93" w:rsidP="00824E93">
            <w:pPr>
              <w:jc w:val="center"/>
              <w:rPr>
                <w:rFonts w:cstheme="minorHAnsi"/>
                <w:noProof/>
                <w:color w:val="000000"/>
                <w:sz w:val="20"/>
                <w:szCs w:val="20"/>
                <w:lang w:val="sr-Cyrl-RS"/>
              </w:rPr>
            </w:pPr>
            <w:r w:rsidRPr="00A07645">
              <w:rPr>
                <w:rFonts w:cstheme="minorHAnsi"/>
                <w:noProof/>
                <w:color w:val="000000"/>
                <w:sz w:val="20"/>
                <w:szCs w:val="20"/>
                <w:lang w:val="sr-Cyrl-RS"/>
              </w:rPr>
              <w:t>36/72</w:t>
            </w:r>
          </w:p>
        </w:tc>
        <w:tc>
          <w:tcPr>
            <w:tcW w:w="552" w:type="pct"/>
            <w:gridSpan w:val="3"/>
            <w:shd w:val="clear" w:color="auto" w:fill="FFFFFF" w:themeFill="background1"/>
          </w:tcPr>
          <w:p w14:paraId="4260AC6F" w14:textId="77777777" w:rsidR="00824E93" w:rsidRPr="00A07645" w:rsidRDefault="00824E93" w:rsidP="00824E93">
            <w:pPr>
              <w:jc w:val="center"/>
              <w:rPr>
                <w:rFonts w:cstheme="minorHAnsi"/>
                <w:noProof/>
                <w:color w:val="000000"/>
                <w:sz w:val="20"/>
                <w:szCs w:val="20"/>
                <w:lang w:val="sr-Cyrl-RS"/>
              </w:rPr>
            </w:pPr>
            <w:r w:rsidRPr="00A07645">
              <w:rPr>
                <w:rFonts w:cstheme="minorHAnsi"/>
                <w:noProof/>
                <w:color w:val="000000"/>
                <w:sz w:val="20"/>
                <w:szCs w:val="20"/>
                <w:lang w:val="sr-Cyrl-RS"/>
              </w:rPr>
              <w:t>30/30</w:t>
            </w:r>
          </w:p>
        </w:tc>
      </w:tr>
      <w:tr w:rsidR="00D44886" w:rsidRPr="00A07645" w14:paraId="62D5CEBD" w14:textId="77777777" w:rsidTr="00F221F5">
        <w:tc>
          <w:tcPr>
            <w:tcW w:w="5000" w:type="pct"/>
            <w:gridSpan w:val="16"/>
            <w:shd w:val="clear" w:color="auto" w:fill="FFC000"/>
          </w:tcPr>
          <w:p w14:paraId="7FBAD79B" w14:textId="77777777" w:rsidR="00D44886" w:rsidRPr="00A07645" w:rsidRDefault="00D44886"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9BBBA29" w14:textId="6B2B85D9" w:rsidR="00D44886" w:rsidRPr="00A07645" w:rsidRDefault="00D44886" w:rsidP="0099581F">
            <w:pPr>
              <w:jc w:val="both"/>
              <w:rPr>
                <w:rFonts w:cstheme="minorHAnsi"/>
                <w:color w:val="000000"/>
                <w:sz w:val="20"/>
                <w:szCs w:val="20"/>
                <w:lang w:val="sr-Cyrl-RS"/>
              </w:rPr>
            </w:pPr>
            <w:r w:rsidRPr="00A07645">
              <w:rPr>
                <w:rFonts w:cstheme="minorHAnsi"/>
                <w:color w:val="000000"/>
                <w:sz w:val="20"/>
                <w:szCs w:val="20"/>
                <w:lang w:val="sr-Cyrl-RS"/>
              </w:rPr>
              <w:t xml:space="preserve">У Програм 1403 - </w:t>
            </w:r>
            <w:r w:rsidRPr="00A07645">
              <w:rPr>
                <w:rFonts w:cstheme="minorHAnsi"/>
                <w:i/>
                <w:iCs/>
                <w:color w:val="000000"/>
                <w:sz w:val="20"/>
                <w:szCs w:val="20"/>
                <w:lang w:val="sr-Cyrl-RS"/>
              </w:rPr>
              <w:t>Високо образовање у области јавне безбедности</w:t>
            </w:r>
            <w:r w:rsidRPr="00A07645">
              <w:rPr>
                <w:rFonts w:cstheme="minorHAnsi"/>
                <w:color w:val="000000"/>
                <w:sz w:val="20"/>
                <w:szCs w:val="20"/>
                <w:lang w:val="sr-Cyrl-RS"/>
              </w:rPr>
              <w:t xml:space="preserve"> је већ у више буџетских циклуса уведена родна перспектива у циљу </w:t>
            </w:r>
            <w:r w:rsidRPr="00A07645">
              <w:rPr>
                <w:rFonts w:cstheme="minorHAnsi"/>
                <w:i/>
                <w:iCs/>
                <w:color w:val="000000"/>
                <w:sz w:val="20"/>
                <w:szCs w:val="20"/>
                <w:lang w:val="sr-Cyrl-RS"/>
              </w:rPr>
              <w:t>Унапређен квалитет и ефикасност основних студија</w:t>
            </w:r>
            <w:r w:rsidRPr="00A07645">
              <w:rPr>
                <w:rFonts w:cstheme="minorHAnsi"/>
                <w:color w:val="000000"/>
                <w:sz w:val="20"/>
                <w:szCs w:val="20"/>
                <w:lang w:val="sr-Cyrl-RS"/>
              </w:rPr>
              <w:t xml:space="preserve"> кроз индикаторе 1. </w:t>
            </w:r>
            <w:r w:rsidRPr="00A07645">
              <w:rPr>
                <w:rFonts w:cstheme="minorHAnsi"/>
                <w:i/>
                <w:iCs/>
                <w:color w:val="000000"/>
                <w:sz w:val="20"/>
                <w:szCs w:val="20"/>
                <w:lang w:val="sr-Cyrl-RS"/>
              </w:rPr>
              <w:t>број дипломираних студената</w:t>
            </w:r>
            <w:r w:rsidRPr="00A07645">
              <w:rPr>
                <w:rFonts w:cstheme="minorHAnsi"/>
                <w:color w:val="000000"/>
                <w:sz w:val="20"/>
                <w:szCs w:val="20"/>
                <w:lang w:val="sr-Cyrl-RS"/>
              </w:rPr>
              <w:t xml:space="preserve"> и 2. </w:t>
            </w:r>
            <w:r w:rsidRPr="00A07645">
              <w:rPr>
                <w:rFonts w:cstheme="minorHAnsi"/>
                <w:i/>
                <w:iCs/>
                <w:color w:val="000000"/>
                <w:sz w:val="20"/>
                <w:szCs w:val="20"/>
                <w:lang w:val="sr-Cyrl-RS"/>
              </w:rPr>
              <w:t>број дипломираних студенткиња у односу на број уписаних</w:t>
            </w:r>
            <w:r w:rsidRPr="00A07645">
              <w:rPr>
                <w:rFonts w:cstheme="minorHAnsi"/>
                <w:color w:val="000000"/>
                <w:sz w:val="20"/>
                <w:szCs w:val="20"/>
                <w:lang w:val="sr-Cyrl-RS"/>
              </w:rPr>
              <w:t xml:space="preserve">. До 2021. године овај Програм је био у склопу Министарства унутрашњих послова. Наведено Министарство је један од органа који су на најсвеобухватнији начин до сада интегрисали родну перспективу у свој буџет. </w:t>
            </w:r>
          </w:p>
          <w:p w14:paraId="51E17469"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Међутим, односи ових бројева не говоре довољно о пожељном резултату за мушкарце или за жене, а просеци додатно покривају распоне који можда имају родну димензију која се не види. </w:t>
            </w:r>
          </w:p>
          <w:p w14:paraId="513BCCAD"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Јединица мере за праћење предметних индикатора није добро дефинисана у односу на индикатор јер је као јединица мере наведен просек, а индикатор се приказује кроз бројеве. Уколико је циљ да се прати просечан број студената/студенткиња, у том случају је потребно преформулисати назив индикатора и у складу са тим прилагодити базне и пројектоване вредности.</w:t>
            </w:r>
          </w:p>
          <w:p w14:paraId="7E27F9FC"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Информације које се добијају на основу ових индикатора требало би да имају следеће особине: </w:t>
            </w:r>
          </w:p>
          <w:p w14:paraId="5EAE4363"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а. Валидност – подаци треба да јасно и адекватно представљају намеравани резултат. Овде није јасно који је правац промене пожељан, ни који интензитет. </w:t>
            </w:r>
          </w:p>
          <w:p w14:paraId="5E5C1D22"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б. Поузданост – подаци треба да се ослањају увек на исте и стандардизоване процедуре у вези са прикупљањем и анализом података током времена, што је вероватно задовољено у овом случају. </w:t>
            </w:r>
          </w:p>
          <w:p w14:paraId="0ED677F9"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в. Увремењеност – подаци треба да буду доступни у динамици која је од користи за праћење напретка у остварењу циља, потребно је да подаци буду скорашњи, и да буду доступни на време да би били од користи у процесу доношења одлука, што је овде такође случај. </w:t>
            </w:r>
          </w:p>
          <w:p w14:paraId="54C53E08"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г. Прецизност – подаци треба да буду довољно детаљни да би давали квалитетну додатну информацију за доносиоце одлука, а маргина грешке треба да буде мања од пројектоване вредности. Такође, подаци које </w:t>
            </w:r>
            <w:r w:rsidRPr="00A07645">
              <w:rPr>
                <w:rFonts w:cstheme="minorHAnsi"/>
                <w:color w:val="000000"/>
                <w:sz w:val="20"/>
                <w:szCs w:val="20"/>
                <w:lang w:val="sr-Cyrl-RS"/>
              </w:rPr>
              <w:lastRenderedPageBreak/>
              <w:t xml:space="preserve">прикупљамо да бисмо измерили вредност индикатора треба да се директно односе на жељени резултат, што овде није извесно. </w:t>
            </w:r>
          </w:p>
          <w:p w14:paraId="2DE9AA0D" w14:textId="1248305D"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д. Недвосмисленост – подаци треба да јасно и недвосмислено указују на резултат у односу на жељену промену и ту је највећи недостатак у вези са посматраним индикаторима. Могуће је да је све јасно ономе ко прати резултате у односу на пројектоване вредности, али би у складу са захтевима програмског буџетирања, а посебно РОБ-а, било неопходно да подаци буду представљени тако да буду јасни и лаицима, односно, такозваним „обичним“ грађанима и грађанкама, што овде није случај. </w:t>
            </w:r>
          </w:p>
          <w:p w14:paraId="782D72D6" w14:textId="7674125C"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ђ. Интегритет података – процедуре којима се минимизирају ризици од грешке у транскрипцији или тумачењу података, као и отвореност у вези са ограничењима која постоје у квалитету изабраних или доступних података, јачају поверење у њихов квалитет, упркос несавршеностима. </w:t>
            </w:r>
          </w:p>
          <w:p w14:paraId="029B6BD7" w14:textId="77777777" w:rsidR="00D44886" w:rsidRPr="00A07645" w:rsidRDefault="00D44886" w:rsidP="0099581F">
            <w:pPr>
              <w:autoSpaceDE w:val="0"/>
              <w:autoSpaceDN w:val="0"/>
              <w:adjustRightInd w:val="0"/>
              <w:jc w:val="both"/>
              <w:rPr>
                <w:rFonts w:cstheme="minorHAnsi"/>
                <w:color w:val="000000"/>
                <w:sz w:val="20"/>
                <w:szCs w:val="20"/>
                <w:lang w:val="sr-Cyrl-RS"/>
              </w:rPr>
            </w:pPr>
            <w:r w:rsidRPr="00A07645">
              <w:rPr>
                <w:rFonts w:cstheme="minorHAnsi"/>
                <w:color w:val="000000"/>
                <w:sz w:val="20"/>
                <w:szCs w:val="20"/>
                <w:lang w:val="sr-Cyrl-RS"/>
              </w:rPr>
              <w:t xml:space="preserve">Због тога је предлог да се у наредном периоду унапреди дефиниција ових индикатора тако да се ојача њихова валидност, прецизност и недвосмисленост. </w:t>
            </w:r>
          </w:p>
          <w:p w14:paraId="7BB827A5" w14:textId="42D59964" w:rsidR="00D44886" w:rsidRPr="00A07645" w:rsidRDefault="00D44886" w:rsidP="0099581F">
            <w:pPr>
              <w:jc w:val="both"/>
              <w:rPr>
                <w:rFonts w:cstheme="minorHAnsi"/>
                <w:noProof/>
                <w:sz w:val="20"/>
                <w:szCs w:val="20"/>
                <w:lang w:val="sr-Cyrl-RS"/>
              </w:rPr>
            </w:pPr>
            <w:r w:rsidRPr="00A07645">
              <w:rPr>
                <w:rFonts w:cstheme="minorHAnsi"/>
                <w:color w:val="000000"/>
                <w:sz w:val="20"/>
                <w:szCs w:val="20"/>
                <w:lang w:val="sr-Cyrl-RS"/>
              </w:rPr>
              <w:t>Похвална је чињеница да је РОБ циљ уведен у високо образовање у области јавне безбедности, што је препозната важност РОБ-а у овој области, тако је од 2021. године предметни Програм непосредно у надлежности Криминалистичко-полицијског универзитета.</w:t>
            </w:r>
          </w:p>
        </w:tc>
      </w:tr>
      <w:tr w:rsidR="00824E93" w:rsidRPr="00A07645" w14:paraId="1EBCF0B3" w14:textId="77777777" w:rsidTr="00F221F5">
        <w:tc>
          <w:tcPr>
            <w:tcW w:w="1786" w:type="pct"/>
            <w:gridSpan w:val="3"/>
          </w:tcPr>
          <w:p w14:paraId="3F6914C8"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3214" w:type="pct"/>
            <w:gridSpan w:val="13"/>
          </w:tcPr>
          <w:p w14:paraId="3D4F1A9E"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Унапређен квалитет студија другог и трећег степена</w:t>
            </w:r>
          </w:p>
        </w:tc>
      </w:tr>
      <w:tr w:rsidR="000B51AC" w:rsidRPr="00A07645" w14:paraId="24DE3FA7" w14:textId="77777777" w:rsidTr="00DC3976">
        <w:tc>
          <w:tcPr>
            <w:tcW w:w="784" w:type="pct"/>
            <w:shd w:val="clear" w:color="auto" w:fill="F2F2F2" w:themeFill="background1" w:themeFillShade="F2"/>
          </w:tcPr>
          <w:p w14:paraId="516AB993"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Назив индикатора</w:t>
            </w:r>
          </w:p>
        </w:tc>
        <w:tc>
          <w:tcPr>
            <w:tcW w:w="1003" w:type="pct"/>
            <w:gridSpan w:val="2"/>
            <w:shd w:val="clear" w:color="auto" w:fill="F2F2F2" w:themeFill="background1" w:themeFillShade="F2"/>
          </w:tcPr>
          <w:p w14:paraId="065E1F3D"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Извор верификације</w:t>
            </w:r>
          </w:p>
        </w:tc>
        <w:tc>
          <w:tcPr>
            <w:tcW w:w="547" w:type="pct"/>
            <w:gridSpan w:val="2"/>
            <w:shd w:val="clear" w:color="auto" w:fill="F2F2F2" w:themeFill="background1" w:themeFillShade="F2"/>
          </w:tcPr>
          <w:p w14:paraId="63E10AAD"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Јединица мере</w:t>
            </w:r>
          </w:p>
        </w:tc>
        <w:tc>
          <w:tcPr>
            <w:tcW w:w="514" w:type="pct"/>
            <w:gridSpan w:val="3"/>
            <w:shd w:val="clear" w:color="auto" w:fill="F2F2F2" w:themeFill="background1" w:themeFillShade="F2"/>
          </w:tcPr>
          <w:p w14:paraId="4B636C6F"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Базна година</w:t>
            </w:r>
          </w:p>
        </w:tc>
        <w:tc>
          <w:tcPr>
            <w:tcW w:w="535" w:type="pct"/>
            <w:gridSpan w:val="2"/>
            <w:shd w:val="clear" w:color="auto" w:fill="F2F2F2" w:themeFill="background1" w:themeFillShade="F2"/>
          </w:tcPr>
          <w:p w14:paraId="4043B325"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Базна вредност</w:t>
            </w:r>
          </w:p>
        </w:tc>
        <w:tc>
          <w:tcPr>
            <w:tcW w:w="556" w:type="pct"/>
            <w:gridSpan w:val="2"/>
            <w:shd w:val="clear" w:color="auto" w:fill="F2F2F2" w:themeFill="background1" w:themeFillShade="F2"/>
          </w:tcPr>
          <w:p w14:paraId="003C5D99"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Пројек. вред. 2021</w:t>
            </w:r>
          </w:p>
        </w:tc>
        <w:tc>
          <w:tcPr>
            <w:tcW w:w="509" w:type="pct"/>
            <w:shd w:val="clear" w:color="auto" w:fill="F2F2F2" w:themeFill="background1" w:themeFillShade="F2"/>
          </w:tcPr>
          <w:p w14:paraId="26DF712E"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Пројек. вред. 2022</w:t>
            </w:r>
          </w:p>
        </w:tc>
        <w:tc>
          <w:tcPr>
            <w:tcW w:w="552" w:type="pct"/>
            <w:gridSpan w:val="3"/>
            <w:shd w:val="clear" w:color="auto" w:fill="F2F2F2" w:themeFill="background1" w:themeFillShade="F2"/>
          </w:tcPr>
          <w:p w14:paraId="6505A6D6" w14:textId="77777777" w:rsidR="00824E93" w:rsidRPr="00A07645" w:rsidRDefault="00824E93" w:rsidP="000E60D1">
            <w:pPr>
              <w:rPr>
                <w:rFonts w:cstheme="minorHAnsi"/>
                <w:b/>
                <w:bCs/>
                <w:noProof/>
                <w:sz w:val="20"/>
                <w:szCs w:val="20"/>
                <w:lang w:val="sr-Cyrl-RS"/>
              </w:rPr>
            </w:pPr>
            <w:r w:rsidRPr="00A07645">
              <w:rPr>
                <w:rFonts w:cstheme="minorHAnsi"/>
                <w:b/>
                <w:bCs/>
                <w:noProof/>
                <w:sz w:val="20"/>
                <w:szCs w:val="20"/>
                <w:lang w:val="sr-Cyrl-RS"/>
              </w:rPr>
              <w:t>Пројек. вред. 2023</w:t>
            </w:r>
          </w:p>
        </w:tc>
      </w:tr>
      <w:tr w:rsidR="000B51AC" w:rsidRPr="00A07645" w14:paraId="45AFFD1E" w14:textId="77777777" w:rsidTr="00DC3976">
        <w:tc>
          <w:tcPr>
            <w:tcW w:w="784" w:type="pct"/>
            <w:shd w:val="clear" w:color="auto" w:fill="FFFFFF" w:themeFill="background1"/>
          </w:tcPr>
          <w:p w14:paraId="7D3CB052" w14:textId="77777777" w:rsidR="00824E93"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Број дипломираних студената и студенткиња у односу на број уписаних на другом степену студија</w:t>
            </w:r>
          </w:p>
        </w:tc>
        <w:tc>
          <w:tcPr>
            <w:tcW w:w="1003" w:type="pct"/>
            <w:gridSpan w:val="2"/>
            <w:shd w:val="clear" w:color="auto" w:fill="FFFFFF" w:themeFill="background1"/>
          </w:tcPr>
          <w:p w14:paraId="1C454502" w14:textId="63883F24" w:rsidR="00824E93"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Књиге евиденције о издатим дипломама и додацима диплома по студијским програмима и матичне књиге уписаних студената по студијским програмима</w:t>
            </w:r>
          </w:p>
        </w:tc>
        <w:tc>
          <w:tcPr>
            <w:tcW w:w="547" w:type="pct"/>
            <w:gridSpan w:val="2"/>
            <w:shd w:val="clear" w:color="auto" w:fill="FFFFFF" w:themeFill="background1"/>
          </w:tcPr>
          <w:p w14:paraId="28752416" w14:textId="519B0B42" w:rsidR="00824E93" w:rsidRPr="00A07645" w:rsidRDefault="000B51AC" w:rsidP="000E60D1">
            <w:pPr>
              <w:rPr>
                <w:rFonts w:cstheme="minorHAnsi"/>
                <w:noProof/>
                <w:sz w:val="20"/>
                <w:szCs w:val="20"/>
                <w:lang w:val="sr-Cyrl-RS"/>
              </w:rPr>
            </w:pPr>
            <w:r w:rsidRPr="00A07645">
              <w:rPr>
                <w:rFonts w:cstheme="minorHAnsi"/>
                <w:noProof/>
                <w:color w:val="000000"/>
                <w:sz w:val="20"/>
                <w:szCs w:val="20"/>
                <w:lang w:val="sr-Cyrl-RS"/>
              </w:rPr>
              <w:t>Б</w:t>
            </w:r>
            <w:r w:rsidR="00824E93" w:rsidRPr="00A07645">
              <w:rPr>
                <w:rFonts w:cstheme="minorHAnsi"/>
                <w:noProof/>
                <w:color w:val="000000"/>
                <w:sz w:val="20"/>
                <w:szCs w:val="20"/>
                <w:lang w:val="sr-Cyrl-RS"/>
              </w:rPr>
              <w:t>рој</w:t>
            </w:r>
          </w:p>
        </w:tc>
        <w:tc>
          <w:tcPr>
            <w:tcW w:w="514" w:type="pct"/>
            <w:gridSpan w:val="3"/>
            <w:shd w:val="clear" w:color="auto" w:fill="FFFFFF" w:themeFill="background1"/>
          </w:tcPr>
          <w:p w14:paraId="30F628F9"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2016</w:t>
            </w:r>
          </w:p>
        </w:tc>
        <w:tc>
          <w:tcPr>
            <w:tcW w:w="535" w:type="pct"/>
            <w:gridSpan w:val="2"/>
            <w:shd w:val="clear" w:color="auto" w:fill="FFFFFF" w:themeFill="background1"/>
          </w:tcPr>
          <w:p w14:paraId="6E8EAF26"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134/189</w:t>
            </w:r>
          </w:p>
        </w:tc>
        <w:tc>
          <w:tcPr>
            <w:tcW w:w="556" w:type="pct"/>
            <w:gridSpan w:val="2"/>
            <w:shd w:val="clear" w:color="auto" w:fill="FFFFFF" w:themeFill="background1"/>
          </w:tcPr>
          <w:p w14:paraId="72E224B6"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106/160</w:t>
            </w:r>
          </w:p>
        </w:tc>
        <w:tc>
          <w:tcPr>
            <w:tcW w:w="509" w:type="pct"/>
            <w:shd w:val="clear" w:color="auto" w:fill="FFFFFF" w:themeFill="background1"/>
          </w:tcPr>
          <w:p w14:paraId="68A74723"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120/180</w:t>
            </w:r>
          </w:p>
        </w:tc>
        <w:tc>
          <w:tcPr>
            <w:tcW w:w="552" w:type="pct"/>
            <w:gridSpan w:val="3"/>
            <w:shd w:val="clear" w:color="auto" w:fill="FFFFFF" w:themeFill="background1"/>
          </w:tcPr>
          <w:p w14:paraId="7460EEA4" w14:textId="77777777" w:rsidR="00824E93" w:rsidRPr="00A07645" w:rsidRDefault="00824E93" w:rsidP="00824E93">
            <w:pPr>
              <w:jc w:val="center"/>
              <w:rPr>
                <w:rFonts w:cstheme="minorHAnsi"/>
                <w:noProof/>
                <w:sz w:val="20"/>
                <w:szCs w:val="20"/>
                <w:lang w:val="sr-Cyrl-RS"/>
              </w:rPr>
            </w:pPr>
            <w:r w:rsidRPr="00A07645">
              <w:rPr>
                <w:rFonts w:cstheme="minorHAnsi"/>
                <w:noProof/>
                <w:color w:val="000000"/>
                <w:sz w:val="20"/>
                <w:szCs w:val="20"/>
                <w:lang w:val="sr-Cyrl-RS"/>
              </w:rPr>
              <w:t>120/180</w:t>
            </w:r>
          </w:p>
        </w:tc>
      </w:tr>
      <w:tr w:rsidR="003C3863" w:rsidRPr="00A07645" w14:paraId="59458E05" w14:textId="77777777" w:rsidTr="00F221F5">
        <w:tc>
          <w:tcPr>
            <w:tcW w:w="5000" w:type="pct"/>
            <w:gridSpan w:val="16"/>
            <w:shd w:val="clear" w:color="auto" w:fill="FFC000"/>
          </w:tcPr>
          <w:p w14:paraId="2E2D905E" w14:textId="77777777" w:rsidR="003C3863" w:rsidRPr="00A07645" w:rsidRDefault="003C3863" w:rsidP="0099581F">
            <w:pPr>
              <w:rPr>
                <w:rFonts w:cstheme="minorHAnsi"/>
                <w:b/>
                <w:bCs/>
                <w:noProof/>
                <w:sz w:val="20"/>
                <w:szCs w:val="20"/>
                <w:lang w:val="sr-Cyrl-RS"/>
              </w:rPr>
            </w:pPr>
            <w:r w:rsidRPr="00A07645">
              <w:rPr>
                <w:rFonts w:cstheme="minorHAnsi"/>
                <w:b/>
                <w:bCs/>
                <w:noProof/>
                <w:sz w:val="20"/>
                <w:szCs w:val="20"/>
                <w:lang w:val="sr-Cyrl-RS"/>
              </w:rPr>
              <w:t>Коментар</w:t>
            </w:r>
          </w:p>
          <w:p w14:paraId="6C06BB1F" w14:textId="5CA12C4E" w:rsidR="003C3863" w:rsidRPr="00A07645" w:rsidRDefault="003C3863" w:rsidP="00F667FA">
            <w:pPr>
              <w:jc w:val="both"/>
              <w:rPr>
                <w:rFonts w:cstheme="minorHAnsi"/>
                <w:noProof/>
                <w:sz w:val="20"/>
                <w:szCs w:val="20"/>
                <w:lang w:val="sr-Cyrl-RS"/>
              </w:rPr>
            </w:pPr>
            <w:r w:rsidRPr="00A07645">
              <w:rPr>
                <w:rFonts w:cstheme="minorHAnsi"/>
                <w:color w:val="000000"/>
                <w:sz w:val="20"/>
                <w:szCs w:val="20"/>
                <w:lang w:val="sr-Cyrl-RS"/>
              </w:rPr>
              <w:t xml:space="preserve">У циљ </w:t>
            </w:r>
            <w:r w:rsidRPr="00A07645">
              <w:rPr>
                <w:rFonts w:cstheme="minorHAnsi"/>
                <w:i/>
                <w:color w:val="000000"/>
                <w:sz w:val="20"/>
                <w:szCs w:val="20"/>
                <w:lang w:val="sr-Cyrl-RS"/>
              </w:rPr>
              <w:t>Унапређен квалитет студија другог и трећег степена</w:t>
            </w:r>
            <w:r w:rsidRPr="00A07645">
              <w:rPr>
                <w:rFonts w:cstheme="minorHAnsi"/>
                <w:color w:val="000000"/>
                <w:sz w:val="20"/>
                <w:szCs w:val="20"/>
                <w:lang w:val="sr-Cyrl-RS"/>
              </w:rPr>
              <w:t xml:space="preserve"> родна перспектива је уведена кроз индикатор </w:t>
            </w:r>
            <w:r w:rsidRPr="00A07645">
              <w:rPr>
                <w:rFonts w:cstheme="minorHAnsi"/>
                <w:i/>
                <w:iCs/>
                <w:color w:val="000000"/>
                <w:sz w:val="20"/>
                <w:szCs w:val="20"/>
                <w:lang w:val="sr-Cyrl-RS"/>
              </w:rPr>
              <w:t>Број дипломираних студената и студенткиња у односу на број уписаних на другом степену студија</w:t>
            </w:r>
            <w:r w:rsidRPr="00A07645">
              <w:rPr>
                <w:rFonts w:cstheme="minorHAnsi"/>
                <w:color w:val="000000"/>
                <w:sz w:val="20"/>
                <w:szCs w:val="20"/>
                <w:lang w:val="sr-Cyrl-RS"/>
              </w:rPr>
              <w:t xml:space="preserve">. Међутим, базна и циљане вредности представљају само агрегатне податке, док се у интерним евиденцијама могу наћи подаци разложени по полу. Било би важно да ови подаци буду јавно доступни и у складу са </w:t>
            </w:r>
            <w:r w:rsidRPr="00A07645">
              <w:rPr>
                <w:rFonts w:cstheme="minorHAnsi"/>
                <w:sz w:val="20"/>
                <w:szCs w:val="20"/>
                <w:lang w:val="sr-Cyrl-RS"/>
              </w:rPr>
              <w:t xml:space="preserve">Законом о родној равноправности </w:t>
            </w:r>
            <w:r w:rsidRPr="00A07645">
              <w:rPr>
                <w:rFonts w:cstheme="minorHAnsi"/>
                <w:color w:val="000000"/>
                <w:sz w:val="20"/>
                <w:szCs w:val="20"/>
                <w:lang w:val="sr-Cyrl-RS"/>
              </w:rPr>
              <w:t>и упутством Министарства финансија</w:t>
            </w:r>
            <w:r w:rsidRPr="00A07645">
              <w:rPr>
                <w:rFonts w:cstheme="minorHAnsi"/>
                <w:color w:val="000000"/>
                <w:sz w:val="20"/>
                <w:szCs w:val="20"/>
                <w:lang w:val="sr-Latn-RS"/>
              </w:rPr>
              <w:t>,</w:t>
            </w:r>
            <w:r w:rsidRPr="00A07645">
              <w:rPr>
                <w:rFonts w:cstheme="minorHAnsi"/>
                <w:color w:val="000000"/>
                <w:sz w:val="20"/>
                <w:szCs w:val="20"/>
                <w:lang w:val="sr-Cyrl-RS"/>
              </w:rPr>
              <w:t xml:space="preserve"> којим</w:t>
            </w:r>
            <w:r w:rsidRPr="00A07645">
              <w:rPr>
                <w:rFonts w:cstheme="minorHAnsi"/>
                <w:color w:val="000000"/>
                <w:sz w:val="20"/>
                <w:szCs w:val="20"/>
                <w:lang w:val="sr-Latn-RS"/>
              </w:rPr>
              <w:t>a</w:t>
            </w:r>
            <w:r w:rsidRPr="00A07645">
              <w:rPr>
                <w:rFonts w:cstheme="minorHAnsi"/>
                <w:color w:val="000000"/>
                <w:sz w:val="20"/>
                <w:szCs w:val="20"/>
                <w:lang w:val="sr-Cyrl-RS"/>
              </w:rPr>
              <w:t xml:space="preserve"> је предвиђено да сви подаци који се односе на лица буду разврстани и исказани и по полу. Такође, број доктората у наредном индикатору морају бити разврстан по полу докторанта/киња. Индикатор је формулисан као однос броја доктората и броја уписаних, али је представљен само један од ова два броја, вероватно број доктората. То је потребно да се усагласи.</w:t>
            </w:r>
          </w:p>
        </w:tc>
      </w:tr>
      <w:bookmarkEnd w:id="92"/>
    </w:tbl>
    <w:p w14:paraId="34B524E1" w14:textId="77777777" w:rsidR="00A41880" w:rsidRPr="00A07645" w:rsidRDefault="00A41880" w:rsidP="00D077C8">
      <w:pPr>
        <w:spacing w:before="120" w:after="120" w:line="240" w:lineRule="auto"/>
        <w:rPr>
          <w:rFonts w:cstheme="minorHAnsi"/>
          <w:b/>
          <w:bCs/>
          <w:noProof/>
          <w:color w:val="2E74B5" w:themeColor="accent5" w:themeShade="BF"/>
          <w:sz w:val="26"/>
          <w:szCs w:val="26"/>
          <w:lang w:val="sr-Cyrl-RS"/>
        </w:rPr>
      </w:pPr>
    </w:p>
    <w:p w14:paraId="5B7B51CD" w14:textId="77777777" w:rsidR="00A41880" w:rsidRPr="00A07645" w:rsidRDefault="00A41880">
      <w:pPr>
        <w:rPr>
          <w:rFonts w:cstheme="minorHAnsi"/>
          <w:b/>
          <w:bCs/>
          <w:noProof/>
          <w:color w:val="2E74B5" w:themeColor="accent5" w:themeShade="BF"/>
          <w:sz w:val="26"/>
          <w:szCs w:val="26"/>
          <w:lang w:val="sr-Cyrl-RS"/>
        </w:rPr>
      </w:pPr>
      <w:r w:rsidRPr="00A07645">
        <w:rPr>
          <w:rFonts w:cstheme="minorHAnsi"/>
          <w:b/>
          <w:bCs/>
          <w:noProof/>
          <w:color w:val="2E74B5" w:themeColor="accent5" w:themeShade="BF"/>
          <w:sz w:val="26"/>
          <w:szCs w:val="26"/>
          <w:lang w:val="sr-Cyrl-RS"/>
        </w:rPr>
        <w:br w:type="page"/>
      </w:r>
    </w:p>
    <w:p w14:paraId="2C27A592" w14:textId="0674FB54" w:rsidR="00F136C8" w:rsidRPr="00A07645" w:rsidRDefault="00DC3976" w:rsidP="00D077C8">
      <w:pPr>
        <w:spacing w:before="120" w:after="120" w:line="240" w:lineRule="auto"/>
        <w:rPr>
          <w:rFonts w:cstheme="minorHAnsi"/>
          <w:b/>
          <w:bCs/>
          <w:noProof/>
          <w:color w:val="2E74B5" w:themeColor="accent5" w:themeShade="BF"/>
          <w:sz w:val="26"/>
          <w:szCs w:val="26"/>
          <w:lang w:val="sr-Cyrl-RS"/>
        </w:rPr>
      </w:pPr>
      <w:r w:rsidRPr="00A07645">
        <w:rPr>
          <w:rFonts w:cstheme="minorHAnsi"/>
          <w:b/>
          <w:bCs/>
          <w:noProof/>
          <w:color w:val="2E74B5" w:themeColor="accent5" w:themeShade="BF"/>
          <w:sz w:val="26"/>
          <w:szCs w:val="26"/>
          <w:lang w:val="sr-Cyrl-RS"/>
        </w:rPr>
        <w:lastRenderedPageBreak/>
        <w:t>МИНИСТАРСТВО ФИНАНСИЈА</w:t>
      </w:r>
    </w:p>
    <w:tbl>
      <w:tblPr>
        <w:tblStyle w:val="TableGrid"/>
        <w:tblW w:w="5285" w:type="pct"/>
        <w:tblLook w:val="04A0" w:firstRow="1" w:lastRow="0" w:firstColumn="1" w:lastColumn="0" w:noHBand="0" w:noVBand="1"/>
      </w:tblPr>
      <w:tblGrid>
        <w:gridCol w:w="2428"/>
        <w:gridCol w:w="1348"/>
        <w:gridCol w:w="1039"/>
        <w:gridCol w:w="769"/>
        <w:gridCol w:w="966"/>
        <w:gridCol w:w="968"/>
        <w:gridCol w:w="1060"/>
        <w:gridCol w:w="962"/>
      </w:tblGrid>
      <w:tr w:rsidR="00A41880" w:rsidRPr="00A07645" w14:paraId="3F717D06" w14:textId="77777777" w:rsidTr="0075298D">
        <w:tc>
          <w:tcPr>
            <w:tcW w:w="1982" w:type="pct"/>
            <w:gridSpan w:val="2"/>
            <w:tcBorders>
              <w:top w:val="nil"/>
              <w:left w:val="nil"/>
              <w:bottom w:val="nil"/>
              <w:right w:val="nil"/>
            </w:tcBorders>
          </w:tcPr>
          <w:p w14:paraId="7498499A" w14:textId="77777777" w:rsidR="00A41880" w:rsidRPr="00A07645" w:rsidRDefault="00A41880" w:rsidP="0075298D">
            <w:pPr>
              <w:rPr>
                <w:rFonts w:cstheme="minorHAnsi"/>
                <w:b/>
                <w:bCs/>
                <w:noProof/>
                <w:lang w:val="sr-Cyrl-RS"/>
              </w:rPr>
            </w:pPr>
            <w:r w:rsidRPr="00A07645">
              <w:rPr>
                <w:rFonts w:cstheme="minorHAnsi"/>
                <w:b/>
                <w:bCs/>
                <w:noProof/>
                <w:lang w:val="sr-Cyrl-RS"/>
              </w:rPr>
              <w:t>ДБК</w:t>
            </w:r>
          </w:p>
        </w:tc>
        <w:tc>
          <w:tcPr>
            <w:tcW w:w="3018" w:type="pct"/>
            <w:gridSpan w:val="6"/>
            <w:tcBorders>
              <w:top w:val="nil"/>
              <w:left w:val="nil"/>
              <w:bottom w:val="nil"/>
              <w:right w:val="nil"/>
            </w:tcBorders>
          </w:tcPr>
          <w:p w14:paraId="114C8405" w14:textId="7949ACF3" w:rsidR="00A41880" w:rsidRPr="00A07645" w:rsidRDefault="00A41880" w:rsidP="0075298D">
            <w:pPr>
              <w:rPr>
                <w:rFonts w:cstheme="minorHAnsi"/>
                <w:b/>
                <w:bCs/>
                <w:noProof/>
                <w:lang w:val="sr-Cyrl-RS"/>
              </w:rPr>
            </w:pPr>
            <w:r w:rsidRPr="00A07645">
              <w:rPr>
                <w:rFonts w:cstheme="minorHAnsi"/>
                <w:b/>
                <w:bCs/>
                <w:noProof/>
                <w:lang w:val="sr-Cyrl-RS"/>
              </w:rPr>
              <w:t>1052</w:t>
            </w:r>
            <w:r w:rsidR="007D4F3C" w:rsidRPr="00A07645">
              <w:rPr>
                <w:rFonts w:cstheme="minorHAnsi"/>
                <w:b/>
                <w:bCs/>
                <w:noProof/>
                <w:lang w:val="sr-Cyrl-RS"/>
              </w:rPr>
              <w:t>0</w:t>
            </w:r>
          </w:p>
        </w:tc>
      </w:tr>
      <w:tr w:rsidR="00A41880" w:rsidRPr="00A07645" w14:paraId="0F5AB2F2" w14:textId="77777777" w:rsidTr="0075298D">
        <w:tc>
          <w:tcPr>
            <w:tcW w:w="1982" w:type="pct"/>
            <w:gridSpan w:val="2"/>
            <w:tcBorders>
              <w:top w:val="nil"/>
              <w:left w:val="nil"/>
              <w:bottom w:val="nil"/>
              <w:right w:val="nil"/>
            </w:tcBorders>
          </w:tcPr>
          <w:p w14:paraId="7FD61469" w14:textId="77777777" w:rsidR="00A41880" w:rsidRPr="00A07645" w:rsidRDefault="00A41880" w:rsidP="0075298D">
            <w:pPr>
              <w:rPr>
                <w:rFonts w:cstheme="minorHAnsi"/>
                <w:b/>
                <w:bCs/>
                <w:noProof/>
                <w:lang w:val="sr-Cyrl-RS"/>
              </w:rPr>
            </w:pPr>
            <w:r w:rsidRPr="00A07645">
              <w:rPr>
                <w:rFonts w:cstheme="minorHAnsi"/>
                <w:b/>
                <w:bCs/>
                <w:noProof/>
                <w:lang w:val="sr-Cyrl-RS"/>
              </w:rPr>
              <w:t>Назив ДБК</w:t>
            </w:r>
          </w:p>
        </w:tc>
        <w:tc>
          <w:tcPr>
            <w:tcW w:w="3018" w:type="pct"/>
            <w:gridSpan w:val="6"/>
            <w:tcBorders>
              <w:top w:val="nil"/>
              <w:left w:val="nil"/>
              <w:bottom w:val="nil"/>
              <w:right w:val="nil"/>
            </w:tcBorders>
          </w:tcPr>
          <w:p w14:paraId="52D9FA0D" w14:textId="337E58C3" w:rsidR="00A41880" w:rsidRPr="00A07645" w:rsidRDefault="007D4F3C" w:rsidP="0075298D">
            <w:pPr>
              <w:pStyle w:val="Heading2"/>
              <w:outlineLvl w:val="1"/>
              <w:rPr>
                <w:rFonts w:asciiTheme="minorHAnsi" w:hAnsiTheme="minorHAnsi" w:cstheme="minorHAnsi"/>
                <w:lang w:val="sr-Cyrl-RS"/>
              </w:rPr>
            </w:pPr>
            <w:bookmarkStart w:id="96" w:name="_Toc91067761"/>
            <w:r w:rsidRPr="00A07645">
              <w:rPr>
                <w:rFonts w:asciiTheme="minorHAnsi" w:hAnsiTheme="minorHAnsi" w:cstheme="minorHAnsi"/>
                <w:lang w:val="sr-Cyrl-RS"/>
              </w:rPr>
              <w:t>МИНИСТАРСТВО ФИНАНСИЈА</w:t>
            </w:r>
            <w:bookmarkEnd w:id="96"/>
          </w:p>
        </w:tc>
      </w:tr>
      <w:tr w:rsidR="00A41880" w:rsidRPr="00A07645" w14:paraId="60980B90" w14:textId="77777777" w:rsidTr="0075298D">
        <w:tc>
          <w:tcPr>
            <w:tcW w:w="1982" w:type="pct"/>
            <w:gridSpan w:val="2"/>
            <w:tcBorders>
              <w:top w:val="nil"/>
              <w:left w:val="nil"/>
              <w:bottom w:val="nil"/>
              <w:right w:val="nil"/>
            </w:tcBorders>
          </w:tcPr>
          <w:p w14:paraId="258FA8CF" w14:textId="77777777" w:rsidR="00A41880" w:rsidRPr="00A07645" w:rsidRDefault="00A41880" w:rsidP="0075298D">
            <w:pPr>
              <w:rPr>
                <w:rFonts w:cstheme="minorHAnsi"/>
                <w:noProof/>
                <w:lang w:val="sr-Cyrl-RS"/>
              </w:rPr>
            </w:pPr>
            <w:r w:rsidRPr="00A07645">
              <w:rPr>
                <w:rFonts w:cstheme="minorHAnsi"/>
                <w:noProof/>
                <w:lang w:val="sr-Cyrl-RS"/>
              </w:rPr>
              <w:t>Програм</w:t>
            </w:r>
          </w:p>
        </w:tc>
        <w:tc>
          <w:tcPr>
            <w:tcW w:w="3018" w:type="pct"/>
            <w:gridSpan w:val="6"/>
            <w:tcBorders>
              <w:top w:val="nil"/>
              <w:left w:val="nil"/>
              <w:bottom w:val="nil"/>
              <w:right w:val="nil"/>
            </w:tcBorders>
          </w:tcPr>
          <w:p w14:paraId="134BDE33" w14:textId="169DBF1A" w:rsidR="00A41880" w:rsidRPr="00A07645" w:rsidRDefault="00A41880" w:rsidP="0075298D">
            <w:pPr>
              <w:rPr>
                <w:rFonts w:cstheme="minorHAnsi"/>
                <w:noProof/>
                <w:lang w:val="sr-Cyrl-RS"/>
              </w:rPr>
            </w:pPr>
            <w:r w:rsidRPr="00A07645">
              <w:rPr>
                <w:rFonts w:cstheme="minorHAnsi"/>
                <w:noProof/>
                <w:lang w:val="sr-Cyrl-RS"/>
              </w:rPr>
              <w:t>23</w:t>
            </w:r>
            <w:r w:rsidR="007D4F3C" w:rsidRPr="00A07645">
              <w:rPr>
                <w:rFonts w:cstheme="minorHAnsi"/>
                <w:noProof/>
                <w:lang w:val="sr-Cyrl-RS"/>
              </w:rPr>
              <w:t>01</w:t>
            </w:r>
          </w:p>
        </w:tc>
      </w:tr>
      <w:tr w:rsidR="00A41880" w:rsidRPr="00A07645" w14:paraId="335DAE52" w14:textId="77777777" w:rsidTr="0075298D">
        <w:tc>
          <w:tcPr>
            <w:tcW w:w="1982" w:type="pct"/>
            <w:gridSpan w:val="2"/>
            <w:tcBorders>
              <w:top w:val="nil"/>
              <w:left w:val="nil"/>
              <w:bottom w:val="nil"/>
              <w:right w:val="nil"/>
            </w:tcBorders>
          </w:tcPr>
          <w:p w14:paraId="440086A1" w14:textId="77777777" w:rsidR="00A41880" w:rsidRPr="00A07645" w:rsidRDefault="00A41880" w:rsidP="0075298D">
            <w:pPr>
              <w:rPr>
                <w:rFonts w:cstheme="minorHAnsi"/>
                <w:i/>
                <w:iCs/>
                <w:noProof/>
                <w:lang w:val="sr-Cyrl-RS"/>
              </w:rPr>
            </w:pPr>
            <w:r w:rsidRPr="00A07645">
              <w:rPr>
                <w:rFonts w:cstheme="minorHAnsi"/>
                <w:i/>
                <w:iCs/>
                <w:noProof/>
                <w:lang w:val="sr-Cyrl-RS"/>
              </w:rPr>
              <w:t>Назив програма</w:t>
            </w:r>
          </w:p>
        </w:tc>
        <w:tc>
          <w:tcPr>
            <w:tcW w:w="3018" w:type="pct"/>
            <w:gridSpan w:val="6"/>
            <w:tcBorders>
              <w:top w:val="nil"/>
              <w:left w:val="nil"/>
              <w:bottom w:val="nil"/>
              <w:right w:val="nil"/>
            </w:tcBorders>
          </w:tcPr>
          <w:p w14:paraId="633996DE" w14:textId="5F02D243" w:rsidR="00A41880" w:rsidRPr="00A07645" w:rsidRDefault="007D4F3C" w:rsidP="0075298D">
            <w:pPr>
              <w:rPr>
                <w:rFonts w:cstheme="minorHAnsi"/>
                <w:noProof/>
                <w:lang w:val="sr-Cyrl-RS"/>
              </w:rPr>
            </w:pPr>
            <w:r w:rsidRPr="00A07645">
              <w:rPr>
                <w:rFonts w:cstheme="minorHAnsi"/>
                <w:noProof/>
                <w:lang w:val="sr-Cyrl-RS"/>
              </w:rPr>
              <w:t>Уређење, управљање и надзор финансијског и фискалног система</w:t>
            </w:r>
          </w:p>
        </w:tc>
      </w:tr>
      <w:tr w:rsidR="00A41880" w:rsidRPr="00A07645" w14:paraId="613C824C" w14:textId="77777777" w:rsidTr="0075298D">
        <w:tc>
          <w:tcPr>
            <w:tcW w:w="1982" w:type="pct"/>
            <w:gridSpan w:val="2"/>
            <w:tcBorders>
              <w:top w:val="nil"/>
              <w:left w:val="nil"/>
              <w:bottom w:val="nil"/>
              <w:right w:val="nil"/>
            </w:tcBorders>
          </w:tcPr>
          <w:p w14:paraId="2BF55A4E" w14:textId="77777777" w:rsidR="00A41880" w:rsidRPr="00A07645" w:rsidRDefault="00A41880" w:rsidP="0075298D">
            <w:pPr>
              <w:rPr>
                <w:rFonts w:cstheme="minorHAnsi"/>
                <w:i/>
                <w:iCs/>
                <w:noProof/>
                <w:lang w:val="sr-Cyrl-RS"/>
              </w:rPr>
            </w:pPr>
            <w:r w:rsidRPr="00A07645">
              <w:rPr>
                <w:rFonts w:cstheme="minorHAnsi"/>
                <w:noProof/>
                <w:lang w:val="sr-Cyrl-RS"/>
              </w:rPr>
              <w:t>Програмска активност/Пројекат</w:t>
            </w:r>
          </w:p>
        </w:tc>
        <w:tc>
          <w:tcPr>
            <w:tcW w:w="3018" w:type="pct"/>
            <w:gridSpan w:val="6"/>
            <w:tcBorders>
              <w:top w:val="nil"/>
              <w:left w:val="nil"/>
              <w:bottom w:val="nil"/>
              <w:right w:val="nil"/>
            </w:tcBorders>
          </w:tcPr>
          <w:p w14:paraId="7E9625FE" w14:textId="5CF15F9C" w:rsidR="00A41880" w:rsidRPr="00A07645" w:rsidRDefault="007D4F3C" w:rsidP="0075298D">
            <w:pPr>
              <w:rPr>
                <w:rFonts w:cstheme="minorHAnsi"/>
                <w:noProof/>
                <w:lang w:val="sr-Cyrl-RS"/>
              </w:rPr>
            </w:pPr>
            <w:r w:rsidRPr="00A07645">
              <w:rPr>
                <w:rFonts w:cstheme="minorHAnsi"/>
                <w:noProof/>
                <w:lang w:val="sr-Cyrl-RS"/>
              </w:rPr>
              <w:t>5015</w:t>
            </w:r>
          </w:p>
        </w:tc>
      </w:tr>
      <w:tr w:rsidR="00A41880" w:rsidRPr="00A07645" w14:paraId="71E558FE" w14:textId="77777777" w:rsidTr="0075298D">
        <w:tc>
          <w:tcPr>
            <w:tcW w:w="1982" w:type="pct"/>
            <w:gridSpan w:val="2"/>
            <w:tcBorders>
              <w:top w:val="nil"/>
              <w:left w:val="nil"/>
              <w:bottom w:val="single" w:sz="4" w:space="0" w:color="auto"/>
              <w:right w:val="nil"/>
            </w:tcBorders>
          </w:tcPr>
          <w:p w14:paraId="695F95B8" w14:textId="77777777" w:rsidR="00A41880" w:rsidRPr="00A07645" w:rsidRDefault="00A41880" w:rsidP="0075298D">
            <w:pPr>
              <w:rPr>
                <w:rFonts w:cstheme="minorHAnsi"/>
                <w:i/>
                <w:iCs/>
                <w:noProof/>
                <w:lang w:val="sr-Cyrl-RS"/>
              </w:rPr>
            </w:pPr>
            <w:r w:rsidRPr="00A07645">
              <w:rPr>
                <w:rFonts w:cstheme="minorHAnsi"/>
                <w:i/>
                <w:iCs/>
                <w:noProof/>
                <w:lang w:val="sr-Cyrl-RS"/>
              </w:rPr>
              <w:t>Назив ПА/П</w:t>
            </w:r>
          </w:p>
        </w:tc>
        <w:tc>
          <w:tcPr>
            <w:tcW w:w="3018" w:type="pct"/>
            <w:gridSpan w:val="6"/>
            <w:tcBorders>
              <w:top w:val="nil"/>
              <w:left w:val="nil"/>
              <w:bottom w:val="single" w:sz="4" w:space="0" w:color="auto"/>
              <w:right w:val="nil"/>
            </w:tcBorders>
          </w:tcPr>
          <w:p w14:paraId="12FF9434" w14:textId="69719FC1" w:rsidR="00A41880" w:rsidRPr="00A07645" w:rsidRDefault="007D4F3C" w:rsidP="0075298D">
            <w:pPr>
              <w:rPr>
                <w:rFonts w:cstheme="minorHAnsi"/>
                <w:noProof/>
                <w:lang w:val="sr-Cyrl-RS"/>
              </w:rPr>
            </w:pPr>
            <w:r w:rsidRPr="00A07645">
              <w:rPr>
                <w:rFonts w:cstheme="minorHAnsi"/>
                <w:noProof/>
                <w:lang w:val="sr-Cyrl-RS"/>
              </w:rPr>
              <w:t>Интегрисани комуникациони систем</w:t>
            </w:r>
          </w:p>
        </w:tc>
      </w:tr>
      <w:tr w:rsidR="00A41880" w:rsidRPr="00A07645" w14:paraId="2B0194AC" w14:textId="77777777" w:rsidTr="0075298D">
        <w:tc>
          <w:tcPr>
            <w:tcW w:w="1982" w:type="pct"/>
            <w:gridSpan w:val="2"/>
          </w:tcPr>
          <w:p w14:paraId="0693FAC5" w14:textId="77777777" w:rsidR="00A41880" w:rsidRPr="00A07645" w:rsidRDefault="00A41880" w:rsidP="0075298D">
            <w:pPr>
              <w:rPr>
                <w:rFonts w:cstheme="minorHAnsi"/>
                <w:b/>
                <w:bCs/>
                <w:noProof/>
                <w:sz w:val="20"/>
                <w:szCs w:val="20"/>
                <w:lang w:val="sr-Cyrl-RS"/>
              </w:rPr>
            </w:pPr>
            <w:r w:rsidRPr="00A07645">
              <w:rPr>
                <w:rFonts w:cstheme="minorHAnsi"/>
                <w:b/>
                <w:bCs/>
                <w:noProof/>
                <w:sz w:val="20"/>
                <w:szCs w:val="20"/>
                <w:lang w:val="sr-Cyrl-RS"/>
              </w:rPr>
              <w:t>Назив циља</w:t>
            </w:r>
          </w:p>
        </w:tc>
        <w:tc>
          <w:tcPr>
            <w:tcW w:w="3018" w:type="pct"/>
            <w:gridSpan w:val="6"/>
          </w:tcPr>
          <w:p w14:paraId="7607F9A8" w14:textId="39607EC8" w:rsidR="00A41880" w:rsidRPr="00A07645" w:rsidRDefault="007D4F3C" w:rsidP="0075298D">
            <w:pPr>
              <w:rPr>
                <w:rFonts w:cstheme="minorHAnsi"/>
                <w:b/>
                <w:bCs/>
                <w:noProof/>
                <w:sz w:val="20"/>
                <w:szCs w:val="20"/>
                <w:lang w:val="sr-Cyrl-RS"/>
              </w:rPr>
            </w:pPr>
            <w:r w:rsidRPr="00A07645">
              <w:rPr>
                <w:rFonts w:cstheme="minorHAnsi"/>
                <w:b/>
                <w:bCs/>
                <w:noProof/>
                <w:sz w:val="20"/>
                <w:szCs w:val="20"/>
                <w:lang w:val="sr-Cyrl-RS"/>
              </w:rPr>
              <w:t>Унапређење информационих система у Министарству финансија</w:t>
            </w:r>
          </w:p>
        </w:tc>
      </w:tr>
      <w:tr w:rsidR="00A41880" w:rsidRPr="00A07645" w14:paraId="68D21413" w14:textId="77777777" w:rsidTr="0075298D">
        <w:tc>
          <w:tcPr>
            <w:tcW w:w="1274" w:type="pct"/>
            <w:shd w:val="clear" w:color="auto" w:fill="F2F2F2" w:themeFill="background1" w:themeFillShade="F2"/>
          </w:tcPr>
          <w:p w14:paraId="76B16106"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08" w:type="pct"/>
            <w:shd w:val="clear" w:color="auto" w:fill="F2F2F2" w:themeFill="background1" w:themeFillShade="F2"/>
          </w:tcPr>
          <w:p w14:paraId="0DE41B85"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35" w:type="pct"/>
            <w:shd w:val="clear" w:color="auto" w:fill="F2F2F2" w:themeFill="background1" w:themeFillShade="F2"/>
          </w:tcPr>
          <w:p w14:paraId="03006602"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4156000B"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8" w:type="pct"/>
            <w:shd w:val="clear" w:color="auto" w:fill="F2F2F2" w:themeFill="background1" w:themeFillShade="F2"/>
          </w:tcPr>
          <w:p w14:paraId="1B4C6B03"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09" w:type="pct"/>
            <w:shd w:val="clear" w:color="auto" w:fill="F2F2F2" w:themeFill="background1" w:themeFillShade="F2"/>
          </w:tcPr>
          <w:p w14:paraId="5DB2015E"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57" w:type="pct"/>
            <w:shd w:val="clear" w:color="auto" w:fill="F2F2F2" w:themeFill="background1" w:themeFillShade="F2"/>
          </w:tcPr>
          <w:p w14:paraId="10EB6498"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06" w:type="pct"/>
            <w:shd w:val="clear" w:color="auto" w:fill="F2F2F2" w:themeFill="background1" w:themeFillShade="F2"/>
          </w:tcPr>
          <w:p w14:paraId="317ECED8" w14:textId="77777777" w:rsidR="00A41880" w:rsidRPr="00A07645" w:rsidRDefault="00A41880" w:rsidP="0075298D">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D4F3C" w:rsidRPr="00A07645" w14:paraId="4DF299BA" w14:textId="77777777" w:rsidTr="007D4F3C">
        <w:tc>
          <w:tcPr>
            <w:tcW w:w="1274" w:type="pct"/>
            <w:shd w:val="clear" w:color="auto" w:fill="FFFFFF" w:themeFill="background1"/>
          </w:tcPr>
          <w:p w14:paraId="5E591469" w14:textId="7893E1DB" w:rsidR="007D4F3C" w:rsidRPr="00A07645" w:rsidRDefault="007D4F3C" w:rsidP="007D4F3C">
            <w:pPr>
              <w:rPr>
                <w:rFonts w:cstheme="minorHAnsi"/>
                <w:noProof/>
                <w:sz w:val="20"/>
                <w:szCs w:val="20"/>
                <w:lang w:val="sr-Cyrl-RS"/>
              </w:rPr>
            </w:pPr>
            <w:r w:rsidRPr="00A07645">
              <w:rPr>
                <w:rFonts w:cstheme="minorHAnsi"/>
                <w:noProof/>
                <w:color w:val="000000"/>
                <w:sz w:val="20"/>
                <w:szCs w:val="20"/>
                <w:lang w:val="sr-Cyrl-RS"/>
              </w:rPr>
              <w:t>Унапређени интегрисани комуникациони системи</w:t>
            </w:r>
          </w:p>
        </w:tc>
        <w:tc>
          <w:tcPr>
            <w:tcW w:w="708" w:type="pct"/>
            <w:shd w:val="clear" w:color="auto" w:fill="FFFFFF" w:themeFill="background1"/>
          </w:tcPr>
          <w:p w14:paraId="1A70F57C" w14:textId="016970DE" w:rsidR="007D4F3C" w:rsidRPr="00A07645" w:rsidRDefault="007D4F3C" w:rsidP="007D4F3C">
            <w:pPr>
              <w:rPr>
                <w:rFonts w:cstheme="minorHAnsi"/>
                <w:noProof/>
                <w:sz w:val="20"/>
                <w:szCs w:val="20"/>
                <w:lang w:val="sr-Cyrl-RS"/>
              </w:rPr>
            </w:pPr>
            <w:r w:rsidRPr="00A07645">
              <w:rPr>
                <w:rFonts w:cstheme="minorHAnsi"/>
                <w:noProof/>
                <w:color w:val="000000"/>
                <w:sz w:val="20"/>
                <w:szCs w:val="20"/>
                <w:lang w:val="sr-Cyrl-RS"/>
              </w:rPr>
              <w:t>-</w:t>
            </w:r>
          </w:p>
        </w:tc>
        <w:tc>
          <w:tcPr>
            <w:tcW w:w="535" w:type="pct"/>
          </w:tcPr>
          <w:p w14:paraId="7A865AC1" w14:textId="7A05C6FF" w:rsidR="007D4F3C" w:rsidRPr="00A07645" w:rsidRDefault="007D4F3C" w:rsidP="007D4F3C">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03" w:type="pct"/>
          </w:tcPr>
          <w:p w14:paraId="0F548D9C" w14:textId="14967573" w:rsidR="007D4F3C" w:rsidRPr="00A07645" w:rsidRDefault="007D4F3C" w:rsidP="007D4F3C">
            <w:pPr>
              <w:jc w:val="center"/>
              <w:rPr>
                <w:rFonts w:cstheme="minorHAnsi"/>
                <w:noProof/>
                <w:color w:val="000000"/>
                <w:sz w:val="20"/>
                <w:szCs w:val="20"/>
                <w:lang w:val="sr-Cyrl-RS"/>
              </w:rPr>
            </w:pPr>
            <w:r w:rsidRPr="00A07645">
              <w:rPr>
                <w:rFonts w:cstheme="minorHAnsi"/>
                <w:noProof/>
                <w:color w:val="000000"/>
                <w:sz w:val="20"/>
                <w:szCs w:val="20"/>
                <w:lang w:val="sr-Cyrl-RS"/>
              </w:rPr>
              <w:t>2020</w:t>
            </w:r>
          </w:p>
        </w:tc>
        <w:tc>
          <w:tcPr>
            <w:tcW w:w="508" w:type="pct"/>
          </w:tcPr>
          <w:p w14:paraId="39C957F0" w14:textId="6E91AF31" w:rsidR="007D4F3C" w:rsidRPr="00A07645" w:rsidRDefault="007D4F3C" w:rsidP="007D4F3C">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09" w:type="pct"/>
          </w:tcPr>
          <w:p w14:paraId="7C3F69DA" w14:textId="61818BE0" w:rsidR="007D4F3C" w:rsidRPr="00A07645" w:rsidRDefault="007D4F3C" w:rsidP="007D4F3C">
            <w:pPr>
              <w:jc w:val="center"/>
              <w:rPr>
                <w:rFonts w:cstheme="minorHAnsi"/>
                <w:noProof/>
                <w:color w:val="000000"/>
                <w:sz w:val="20"/>
                <w:szCs w:val="20"/>
                <w:lang w:val="sr-Cyrl-RS"/>
              </w:rPr>
            </w:pPr>
            <w:r w:rsidRPr="00A07645">
              <w:rPr>
                <w:rFonts w:cstheme="minorHAnsi"/>
                <w:noProof/>
                <w:color w:val="000000"/>
                <w:sz w:val="20"/>
                <w:szCs w:val="20"/>
                <w:lang w:val="sr-Cyrl-RS"/>
              </w:rPr>
              <w:t>25</w:t>
            </w:r>
          </w:p>
        </w:tc>
        <w:tc>
          <w:tcPr>
            <w:tcW w:w="557" w:type="pct"/>
          </w:tcPr>
          <w:p w14:paraId="27CCBDF8" w14:textId="462631C8" w:rsidR="007D4F3C" w:rsidRPr="00A07645" w:rsidRDefault="007D4F3C" w:rsidP="007D4F3C">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506" w:type="pct"/>
          </w:tcPr>
          <w:p w14:paraId="74A08A9D" w14:textId="2A907679" w:rsidR="007D4F3C" w:rsidRPr="00A07645" w:rsidRDefault="007D4F3C" w:rsidP="007D4F3C">
            <w:pPr>
              <w:jc w:val="center"/>
              <w:rPr>
                <w:rFonts w:cstheme="minorHAnsi"/>
                <w:noProof/>
                <w:color w:val="000000"/>
                <w:sz w:val="20"/>
                <w:szCs w:val="20"/>
                <w:lang w:val="sr-Cyrl-RS"/>
              </w:rPr>
            </w:pPr>
            <w:r w:rsidRPr="00A07645">
              <w:rPr>
                <w:rFonts w:cstheme="minorHAnsi"/>
                <w:noProof/>
                <w:color w:val="000000"/>
                <w:sz w:val="20"/>
                <w:szCs w:val="20"/>
                <w:lang w:val="sr-Cyrl-RS"/>
              </w:rPr>
              <w:t>100</w:t>
            </w:r>
          </w:p>
        </w:tc>
      </w:tr>
      <w:tr w:rsidR="00A41880" w:rsidRPr="00A07645" w14:paraId="199E60BC" w14:textId="77777777" w:rsidTr="0075298D">
        <w:tc>
          <w:tcPr>
            <w:tcW w:w="5000" w:type="pct"/>
            <w:gridSpan w:val="8"/>
            <w:shd w:val="clear" w:color="auto" w:fill="FFC000"/>
          </w:tcPr>
          <w:p w14:paraId="21B6BD96" w14:textId="77777777" w:rsidR="00A41880" w:rsidRPr="00A07645" w:rsidRDefault="00A41880" w:rsidP="0075298D">
            <w:pPr>
              <w:rPr>
                <w:rFonts w:cstheme="minorHAnsi"/>
                <w:b/>
                <w:bCs/>
                <w:noProof/>
                <w:sz w:val="20"/>
                <w:szCs w:val="20"/>
                <w:lang w:val="sr-Cyrl-RS"/>
              </w:rPr>
            </w:pPr>
            <w:r w:rsidRPr="00A07645">
              <w:rPr>
                <w:rFonts w:cstheme="minorHAnsi"/>
                <w:b/>
                <w:bCs/>
                <w:noProof/>
                <w:sz w:val="20"/>
                <w:szCs w:val="20"/>
                <w:lang w:val="sr-Cyrl-RS"/>
              </w:rPr>
              <w:t>Коментар</w:t>
            </w:r>
          </w:p>
          <w:p w14:paraId="7A93F802" w14:textId="11C37216" w:rsidR="00A41880" w:rsidRPr="00A07645" w:rsidRDefault="00A41880" w:rsidP="0075298D">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Министарство финансија</w:t>
            </w:r>
            <w:r w:rsidR="007D4F3C" w:rsidRPr="00A07645">
              <w:rPr>
                <w:rFonts w:asciiTheme="minorHAnsi" w:hAnsiTheme="minorHAnsi" w:cstheme="minorHAnsi"/>
                <w:noProof/>
                <w:sz w:val="20"/>
                <w:szCs w:val="20"/>
                <w:lang w:val="sr-Cyrl-RS"/>
              </w:rPr>
              <w:t xml:space="preserve"> </w:t>
            </w:r>
            <w:r w:rsidRPr="00A07645">
              <w:rPr>
                <w:rFonts w:asciiTheme="minorHAnsi" w:hAnsiTheme="minorHAnsi" w:cstheme="minorHAnsi"/>
                <w:noProof/>
                <w:sz w:val="20"/>
                <w:szCs w:val="20"/>
                <w:lang w:val="sr-Cyrl-RS"/>
              </w:rPr>
              <w:t xml:space="preserve">родну перспективу </w:t>
            </w:r>
            <w:r w:rsidR="007D4F3C" w:rsidRPr="00A07645">
              <w:rPr>
                <w:rFonts w:asciiTheme="minorHAnsi" w:hAnsiTheme="minorHAnsi" w:cstheme="minorHAnsi"/>
                <w:noProof/>
                <w:sz w:val="20"/>
                <w:szCs w:val="20"/>
                <w:lang w:val="sr-Cyrl-RS"/>
              </w:rPr>
              <w:t>увео је</w:t>
            </w:r>
            <w:r w:rsidRPr="00A07645">
              <w:rPr>
                <w:rFonts w:asciiTheme="minorHAnsi" w:hAnsiTheme="minorHAnsi" w:cstheme="minorHAnsi"/>
                <w:noProof/>
                <w:sz w:val="20"/>
                <w:szCs w:val="20"/>
                <w:lang w:val="sr-Cyrl-RS"/>
              </w:rPr>
              <w:t xml:space="preserve"> у Програм</w:t>
            </w:r>
            <w:r w:rsidR="007F432D" w:rsidRPr="00A07645">
              <w:rPr>
                <w:rFonts w:asciiTheme="minorHAnsi" w:hAnsiTheme="minorHAnsi" w:cstheme="minorHAnsi"/>
                <w:noProof/>
                <w:sz w:val="20"/>
                <w:szCs w:val="20"/>
                <w:lang w:val="sr-Cyrl-RS"/>
              </w:rPr>
              <w:t xml:space="preserve"> </w:t>
            </w:r>
            <w:r w:rsidR="007F432D" w:rsidRPr="00A07645">
              <w:rPr>
                <w:rFonts w:asciiTheme="minorHAnsi" w:hAnsiTheme="minorHAnsi" w:cstheme="minorHAnsi"/>
                <w:i/>
                <w:iCs/>
                <w:noProof/>
                <w:sz w:val="20"/>
                <w:szCs w:val="20"/>
                <w:lang w:val="sr-Cyrl-RS"/>
              </w:rPr>
              <w:t>Уређење, управљање и надзор финансијског и фискалног система</w:t>
            </w:r>
            <w:r w:rsidRPr="00A07645">
              <w:rPr>
                <w:rFonts w:asciiTheme="minorHAnsi" w:hAnsiTheme="minorHAnsi" w:cstheme="minorHAnsi"/>
                <w:noProof/>
                <w:sz w:val="20"/>
                <w:szCs w:val="20"/>
                <w:lang w:val="sr-Cyrl-RS"/>
              </w:rPr>
              <w:t xml:space="preserve"> кроз Пројекат </w:t>
            </w:r>
            <w:r w:rsidR="007F432D" w:rsidRPr="00A07645">
              <w:rPr>
                <w:rFonts w:asciiTheme="minorHAnsi" w:hAnsiTheme="minorHAnsi" w:cstheme="minorHAnsi"/>
                <w:i/>
                <w:iCs/>
                <w:noProof/>
                <w:sz w:val="20"/>
                <w:szCs w:val="20"/>
                <w:lang w:val="sr-Cyrl-RS"/>
              </w:rPr>
              <w:t>Интегрисани комуникациони систем</w:t>
            </w:r>
            <w:r w:rsidRPr="00A07645">
              <w:rPr>
                <w:rFonts w:asciiTheme="minorHAnsi" w:hAnsiTheme="minorHAnsi" w:cstheme="minorHAnsi"/>
                <w:noProof/>
                <w:sz w:val="20"/>
                <w:szCs w:val="20"/>
                <w:lang w:val="sr-Cyrl-RS"/>
              </w:rPr>
              <w:t xml:space="preserve">. </w:t>
            </w:r>
            <w:r w:rsidR="00747B9A" w:rsidRPr="00A07645">
              <w:rPr>
                <w:rFonts w:asciiTheme="minorHAnsi" w:hAnsiTheme="minorHAnsi" w:cstheme="minorHAnsi"/>
                <w:noProof/>
                <w:sz w:val="20"/>
                <w:szCs w:val="20"/>
                <w:lang w:val="sr-Cyrl-RS"/>
              </w:rPr>
              <w:t xml:space="preserve">На основу формулисаног циља и индиктора не може се јасно разумети намера буџетског корисника да ли унапређење информационих система подразумева техничко или софтверско унапређење, </w:t>
            </w:r>
            <w:r w:rsidR="00AD57FE" w:rsidRPr="00A07645">
              <w:rPr>
                <w:rFonts w:asciiTheme="minorHAnsi" w:hAnsiTheme="minorHAnsi" w:cstheme="minorHAnsi"/>
                <w:noProof/>
                <w:sz w:val="20"/>
                <w:szCs w:val="20"/>
                <w:lang w:val="sr-Cyrl-RS"/>
              </w:rPr>
              <w:t>те</w:t>
            </w:r>
            <w:r w:rsidR="00747B9A" w:rsidRPr="00A07645">
              <w:rPr>
                <w:rFonts w:asciiTheme="minorHAnsi" w:hAnsiTheme="minorHAnsi" w:cstheme="minorHAnsi"/>
                <w:noProof/>
                <w:sz w:val="20"/>
                <w:szCs w:val="20"/>
                <w:lang w:val="sr-Cyrl-RS"/>
              </w:rPr>
              <w:t xml:space="preserve"> сходно томе </w:t>
            </w:r>
            <w:r w:rsidR="00AD57FE" w:rsidRPr="00A07645">
              <w:rPr>
                <w:rFonts w:asciiTheme="minorHAnsi" w:hAnsiTheme="minorHAnsi" w:cstheme="minorHAnsi"/>
                <w:noProof/>
                <w:sz w:val="20"/>
                <w:szCs w:val="20"/>
                <w:lang w:val="sr-Cyrl-RS"/>
              </w:rPr>
              <w:t xml:space="preserve">препорука за </w:t>
            </w:r>
            <w:r w:rsidR="00747B9A" w:rsidRPr="00A07645">
              <w:rPr>
                <w:rFonts w:asciiTheme="minorHAnsi" w:hAnsiTheme="minorHAnsi" w:cstheme="minorHAnsi"/>
                <w:noProof/>
                <w:sz w:val="20"/>
                <w:szCs w:val="20"/>
                <w:lang w:val="sr-Cyrl-RS"/>
              </w:rPr>
              <w:t>буџетско</w:t>
            </w:r>
            <w:r w:rsidR="00AD57FE" w:rsidRPr="00A07645">
              <w:rPr>
                <w:rFonts w:asciiTheme="minorHAnsi" w:hAnsiTheme="minorHAnsi" w:cstheme="minorHAnsi"/>
                <w:noProof/>
                <w:sz w:val="20"/>
                <w:szCs w:val="20"/>
                <w:lang w:val="sr-Cyrl-RS"/>
              </w:rPr>
              <w:t>г</w:t>
            </w:r>
            <w:r w:rsidR="00747B9A" w:rsidRPr="00A07645">
              <w:rPr>
                <w:rFonts w:asciiTheme="minorHAnsi" w:hAnsiTheme="minorHAnsi" w:cstheme="minorHAnsi"/>
                <w:noProof/>
                <w:sz w:val="20"/>
                <w:szCs w:val="20"/>
                <w:lang w:val="sr-Cyrl-RS"/>
              </w:rPr>
              <w:t xml:space="preserve"> корисник</w:t>
            </w:r>
            <w:r w:rsidR="00AD57FE" w:rsidRPr="00A07645">
              <w:rPr>
                <w:rFonts w:asciiTheme="minorHAnsi" w:hAnsiTheme="minorHAnsi" w:cstheme="minorHAnsi"/>
                <w:noProof/>
                <w:sz w:val="20"/>
                <w:szCs w:val="20"/>
                <w:lang w:val="sr-Cyrl-RS"/>
              </w:rPr>
              <w:t>а</w:t>
            </w:r>
            <w:r w:rsidR="00747B9A" w:rsidRPr="00A07645">
              <w:rPr>
                <w:rFonts w:asciiTheme="minorHAnsi" w:hAnsiTheme="minorHAnsi" w:cstheme="minorHAnsi"/>
                <w:noProof/>
                <w:sz w:val="20"/>
                <w:szCs w:val="20"/>
                <w:lang w:val="sr-Cyrl-RS"/>
              </w:rPr>
              <w:t xml:space="preserve"> </w:t>
            </w:r>
            <w:r w:rsidR="00AD57FE" w:rsidRPr="00A07645">
              <w:rPr>
                <w:rFonts w:asciiTheme="minorHAnsi" w:hAnsiTheme="minorHAnsi" w:cstheme="minorHAnsi"/>
                <w:noProof/>
                <w:sz w:val="20"/>
                <w:szCs w:val="20"/>
                <w:lang w:val="sr-Cyrl-RS"/>
              </w:rPr>
              <w:t>је</w:t>
            </w:r>
            <w:r w:rsidR="00747B9A" w:rsidRPr="00A07645">
              <w:rPr>
                <w:rFonts w:asciiTheme="minorHAnsi" w:hAnsiTheme="minorHAnsi" w:cstheme="minorHAnsi"/>
                <w:noProof/>
                <w:sz w:val="20"/>
                <w:szCs w:val="20"/>
                <w:lang w:val="sr-Cyrl-RS"/>
              </w:rPr>
              <w:t xml:space="preserve"> да у наредном буџетском циклусу прецизније формулише индикатор</w:t>
            </w:r>
            <w:r w:rsidR="00AD57FE" w:rsidRPr="00A07645">
              <w:rPr>
                <w:rFonts w:asciiTheme="minorHAnsi" w:hAnsiTheme="minorHAnsi" w:cstheme="minorHAnsi"/>
                <w:noProof/>
                <w:sz w:val="20"/>
                <w:szCs w:val="20"/>
                <w:lang w:val="sr-Cyrl-RS"/>
              </w:rPr>
              <w:t>. Ово је посебно важно уколико унапређење информационих система обухвата софтверско унапређење</w:t>
            </w:r>
            <w:r w:rsidR="0051056A" w:rsidRPr="00A07645">
              <w:rPr>
                <w:rFonts w:asciiTheme="minorHAnsi" w:hAnsiTheme="minorHAnsi" w:cstheme="minorHAnsi"/>
                <w:noProof/>
                <w:sz w:val="20"/>
                <w:szCs w:val="20"/>
                <w:lang w:val="sr-Cyrl-RS"/>
              </w:rPr>
              <w:t xml:space="preserve"> у контексту унапређења информационог система Министарства финансија који би омогућио </w:t>
            </w:r>
            <w:r w:rsidR="008C4472" w:rsidRPr="00A07645">
              <w:rPr>
                <w:rFonts w:asciiTheme="minorHAnsi" w:hAnsiTheme="minorHAnsi" w:cstheme="minorHAnsi"/>
                <w:noProof/>
                <w:sz w:val="20"/>
                <w:szCs w:val="20"/>
                <w:lang w:val="sr-Cyrl-RS"/>
              </w:rPr>
              <w:t xml:space="preserve">консолидацију </w:t>
            </w:r>
            <w:r w:rsidR="00ED557D" w:rsidRPr="00A07645">
              <w:rPr>
                <w:rFonts w:asciiTheme="minorHAnsi" w:hAnsiTheme="minorHAnsi" w:cstheme="minorHAnsi"/>
                <w:noProof/>
                <w:sz w:val="20"/>
                <w:szCs w:val="20"/>
                <w:lang w:val="sr-Cyrl-RS"/>
              </w:rPr>
              <w:t>предлога</w:t>
            </w:r>
            <w:r w:rsidR="008C4472" w:rsidRPr="00A07645">
              <w:rPr>
                <w:rFonts w:asciiTheme="minorHAnsi" w:hAnsiTheme="minorHAnsi" w:cstheme="minorHAnsi"/>
                <w:noProof/>
                <w:sz w:val="20"/>
                <w:szCs w:val="20"/>
                <w:lang w:val="sr-Cyrl-RS"/>
              </w:rPr>
              <w:t xml:space="preserve"> родно одговорног буџетирања у </w:t>
            </w:r>
            <w:r w:rsidR="00ED557D" w:rsidRPr="00A07645">
              <w:rPr>
                <w:rFonts w:asciiTheme="minorHAnsi" w:hAnsiTheme="minorHAnsi" w:cstheme="minorHAnsi"/>
                <w:noProof/>
                <w:sz w:val="20"/>
                <w:szCs w:val="20"/>
                <w:lang w:val="sr-Cyrl-RS"/>
              </w:rPr>
              <w:t>буџету и извештајима о учинку</w:t>
            </w:r>
            <w:r w:rsidR="008C4472" w:rsidRPr="00A07645">
              <w:rPr>
                <w:rFonts w:asciiTheme="minorHAnsi" w:hAnsiTheme="minorHAnsi" w:cstheme="minorHAnsi"/>
                <w:noProof/>
                <w:sz w:val="20"/>
                <w:szCs w:val="20"/>
                <w:lang w:val="sr-Cyrl-RS"/>
              </w:rPr>
              <w:t>.</w:t>
            </w:r>
          </w:p>
        </w:tc>
      </w:tr>
    </w:tbl>
    <w:p w14:paraId="191675A0" w14:textId="77777777" w:rsidR="00A41880" w:rsidRPr="00A07645" w:rsidRDefault="00A41880" w:rsidP="00D077C8">
      <w:pPr>
        <w:spacing w:before="120" w:after="120" w:line="240" w:lineRule="auto"/>
        <w:rPr>
          <w:rFonts w:cstheme="minorHAnsi"/>
          <w:b/>
          <w:bCs/>
          <w:noProof/>
          <w:color w:val="2E74B5" w:themeColor="accent5" w:themeShade="BF"/>
          <w:sz w:val="26"/>
          <w:szCs w:val="26"/>
          <w:lang w:val="sr-Cyrl-RS"/>
        </w:rPr>
      </w:pPr>
    </w:p>
    <w:tbl>
      <w:tblPr>
        <w:tblStyle w:val="TableGrid"/>
        <w:tblW w:w="5285" w:type="pct"/>
        <w:tblLook w:val="04A0" w:firstRow="1" w:lastRow="0" w:firstColumn="1" w:lastColumn="0" w:noHBand="0" w:noVBand="1"/>
      </w:tblPr>
      <w:tblGrid>
        <w:gridCol w:w="2431"/>
        <w:gridCol w:w="1351"/>
        <w:gridCol w:w="1021"/>
        <w:gridCol w:w="769"/>
        <w:gridCol w:w="969"/>
        <w:gridCol w:w="971"/>
        <w:gridCol w:w="1063"/>
        <w:gridCol w:w="965"/>
      </w:tblGrid>
      <w:tr w:rsidR="00DC3976" w:rsidRPr="00A07645" w14:paraId="6A7CBB51" w14:textId="77777777" w:rsidTr="0001597B">
        <w:tc>
          <w:tcPr>
            <w:tcW w:w="1982" w:type="pct"/>
            <w:gridSpan w:val="2"/>
            <w:tcBorders>
              <w:top w:val="nil"/>
              <w:left w:val="nil"/>
              <w:bottom w:val="nil"/>
              <w:right w:val="nil"/>
            </w:tcBorders>
          </w:tcPr>
          <w:p w14:paraId="6F0E34F9" w14:textId="77777777" w:rsidR="00DC3976" w:rsidRPr="00A07645" w:rsidRDefault="00DC3976" w:rsidP="0001597B">
            <w:pPr>
              <w:rPr>
                <w:rFonts w:cstheme="minorHAnsi"/>
                <w:b/>
                <w:bCs/>
                <w:noProof/>
                <w:lang w:val="sr-Cyrl-RS"/>
              </w:rPr>
            </w:pPr>
            <w:r w:rsidRPr="00A07645">
              <w:rPr>
                <w:rFonts w:cstheme="minorHAnsi"/>
                <w:b/>
                <w:bCs/>
                <w:noProof/>
                <w:lang w:val="sr-Cyrl-RS"/>
              </w:rPr>
              <w:t>ДБК</w:t>
            </w:r>
          </w:p>
        </w:tc>
        <w:tc>
          <w:tcPr>
            <w:tcW w:w="3018" w:type="pct"/>
            <w:gridSpan w:val="6"/>
            <w:tcBorders>
              <w:top w:val="nil"/>
              <w:left w:val="nil"/>
              <w:bottom w:val="nil"/>
              <w:right w:val="nil"/>
            </w:tcBorders>
          </w:tcPr>
          <w:p w14:paraId="0F131797" w14:textId="77777777" w:rsidR="00DC3976" w:rsidRPr="00A07645" w:rsidRDefault="00DC3976" w:rsidP="0001597B">
            <w:pPr>
              <w:rPr>
                <w:rFonts w:cstheme="minorHAnsi"/>
                <w:b/>
                <w:bCs/>
                <w:noProof/>
                <w:lang w:val="sr-Cyrl-RS"/>
              </w:rPr>
            </w:pPr>
            <w:r w:rsidRPr="00A07645">
              <w:rPr>
                <w:rFonts w:cstheme="minorHAnsi"/>
                <w:b/>
                <w:bCs/>
                <w:noProof/>
                <w:lang w:val="sr-Cyrl-RS"/>
              </w:rPr>
              <w:t>10521</w:t>
            </w:r>
          </w:p>
        </w:tc>
      </w:tr>
      <w:tr w:rsidR="00DC3976" w:rsidRPr="00A07645" w14:paraId="625830B3" w14:textId="77777777" w:rsidTr="0001597B">
        <w:tc>
          <w:tcPr>
            <w:tcW w:w="1982" w:type="pct"/>
            <w:gridSpan w:val="2"/>
            <w:tcBorders>
              <w:top w:val="nil"/>
              <w:left w:val="nil"/>
              <w:bottom w:val="nil"/>
              <w:right w:val="nil"/>
            </w:tcBorders>
          </w:tcPr>
          <w:p w14:paraId="4E2B0CDC" w14:textId="77777777" w:rsidR="00DC3976" w:rsidRPr="00A07645" w:rsidRDefault="00DC3976" w:rsidP="0001597B">
            <w:pPr>
              <w:rPr>
                <w:rFonts w:cstheme="minorHAnsi"/>
                <w:b/>
                <w:bCs/>
                <w:noProof/>
                <w:lang w:val="sr-Cyrl-RS"/>
              </w:rPr>
            </w:pPr>
            <w:r w:rsidRPr="00A07645">
              <w:rPr>
                <w:rFonts w:cstheme="minorHAnsi"/>
                <w:b/>
                <w:bCs/>
                <w:noProof/>
                <w:lang w:val="sr-Cyrl-RS"/>
              </w:rPr>
              <w:t>Назив ДБК</w:t>
            </w:r>
          </w:p>
        </w:tc>
        <w:tc>
          <w:tcPr>
            <w:tcW w:w="3018" w:type="pct"/>
            <w:gridSpan w:val="6"/>
            <w:tcBorders>
              <w:top w:val="nil"/>
              <w:left w:val="nil"/>
              <w:bottom w:val="nil"/>
              <w:right w:val="nil"/>
            </w:tcBorders>
          </w:tcPr>
          <w:p w14:paraId="6499261E" w14:textId="77777777" w:rsidR="00DC3976" w:rsidRPr="00A07645" w:rsidRDefault="00DC3976" w:rsidP="00920120">
            <w:pPr>
              <w:pStyle w:val="Heading2"/>
              <w:outlineLvl w:val="1"/>
              <w:rPr>
                <w:rFonts w:asciiTheme="minorHAnsi" w:hAnsiTheme="minorHAnsi" w:cstheme="minorHAnsi"/>
              </w:rPr>
            </w:pPr>
            <w:bookmarkStart w:id="97" w:name="_Toc91067762"/>
            <w:r w:rsidRPr="00A07645">
              <w:rPr>
                <w:rFonts w:asciiTheme="minorHAnsi" w:hAnsiTheme="minorHAnsi" w:cstheme="minorHAnsi"/>
              </w:rPr>
              <w:t>УПРАВА ЦАРИНА</w:t>
            </w:r>
            <w:bookmarkEnd w:id="97"/>
          </w:p>
        </w:tc>
      </w:tr>
      <w:tr w:rsidR="00DC3976" w:rsidRPr="00A07645" w14:paraId="20965069" w14:textId="77777777" w:rsidTr="0001597B">
        <w:tc>
          <w:tcPr>
            <w:tcW w:w="1982" w:type="pct"/>
            <w:gridSpan w:val="2"/>
            <w:tcBorders>
              <w:top w:val="nil"/>
              <w:left w:val="nil"/>
              <w:bottom w:val="nil"/>
              <w:right w:val="nil"/>
            </w:tcBorders>
          </w:tcPr>
          <w:p w14:paraId="6C514121" w14:textId="77777777" w:rsidR="00DC3976" w:rsidRPr="00A07645" w:rsidRDefault="00DC3976" w:rsidP="0001597B">
            <w:pPr>
              <w:rPr>
                <w:rFonts w:cstheme="minorHAnsi"/>
                <w:noProof/>
                <w:lang w:val="sr-Cyrl-RS"/>
              </w:rPr>
            </w:pPr>
            <w:r w:rsidRPr="00A07645">
              <w:rPr>
                <w:rFonts w:cstheme="minorHAnsi"/>
                <w:noProof/>
                <w:lang w:val="sr-Cyrl-RS"/>
              </w:rPr>
              <w:t>Програм</w:t>
            </w:r>
          </w:p>
        </w:tc>
        <w:tc>
          <w:tcPr>
            <w:tcW w:w="3018" w:type="pct"/>
            <w:gridSpan w:val="6"/>
            <w:tcBorders>
              <w:top w:val="nil"/>
              <w:left w:val="nil"/>
              <w:bottom w:val="nil"/>
              <w:right w:val="nil"/>
            </w:tcBorders>
          </w:tcPr>
          <w:p w14:paraId="043C83BB" w14:textId="77777777" w:rsidR="00DC3976" w:rsidRPr="00A07645" w:rsidRDefault="00DC3976" w:rsidP="0001597B">
            <w:pPr>
              <w:rPr>
                <w:rFonts w:cstheme="minorHAnsi"/>
                <w:noProof/>
                <w:lang w:val="sr-Cyrl-RS"/>
              </w:rPr>
            </w:pPr>
            <w:r w:rsidRPr="00A07645">
              <w:rPr>
                <w:rFonts w:cstheme="minorHAnsi"/>
                <w:noProof/>
                <w:lang w:val="sr-Cyrl-RS"/>
              </w:rPr>
              <w:t>2303</w:t>
            </w:r>
          </w:p>
        </w:tc>
      </w:tr>
      <w:tr w:rsidR="00DC3976" w:rsidRPr="00A07645" w14:paraId="1A79D5A7" w14:textId="77777777" w:rsidTr="0001597B">
        <w:tc>
          <w:tcPr>
            <w:tcW w:w="1982" w:type="pct"/>
            <w:gridSpan w:val="2"/>
            <w:tcBorders>
              <w:top w:val="nil"/>
              <w:left w:val="nil"/>
              <w:bottom w:val="nil"/>
              <w:right w:val="nil"/>
            </w:tcBorders>
          </w:tcPr>
          <w:p w14:paraId="41979DD1" w14:textId="77777777" w:rsidR="00DC3976" w:rsidRPr="00A07645" w:rsidRDefault="00DC3976" w:rsidP="0001597B">
            <w:pPr>
              <w:rPr>
                <w:rFonts w:cstheme="minorHAnsi"/>
                <w:i/>
                <w:iCs/>
                <w:noProof/>
                <w:lang w:val="sr-Cyrl-RS"/>
              </w:rPr>
            </w:pPr>
            <w:r w:rsidRPr="00A07645">
              <w:rPr>
                <w:rFonts w:cstheme="minorHAnsi"/>
                <w:i/>
                <w:iCs/>
                <w:noProof/>
                <w:lang w:val="sr-Cyrl-RS"/>
              </w:rPr>
              <w:t>Назив програма</w:t>
            </w:r>
          </w:p>
        </w:tc>
        <w:tc>
          <w:tcPr>
            <w:tcW w:w="3018" w:type="pct"/>
            <w:gridSpan w:val="6"/>
            <w:tcBorders>
              <w:top w:val="nil"/>
              <w:left w:val="nil"/>
              <w:bottom w:val="nil"/>
              <w:right w:val="nil"/>
            </w:tcBorders>
          </w:tcPr>
          <w:p w14:paraId="708E3450" w14:textId="77777777" w:rsidR="00DC3976" w:rsidRPr="00A07645" w:rsidRDefault="00DC3976" w:rsidP="0001597B">
            <w:pPr>
              <w:rPr>
                <w:rFonts w:cstheme="minorHAnsi"/>
                <w:noProof/>
                <w:lang w:val="sr-Cyrl-RS"/>
              </w:rPr>
            </w:pPr>
            <w:r w:rsidRPr="00A07645">
              <w:rPr>
                <w:rFonts w:cstheme="minorHAnsi"/>
                <w:noProof/>
                <w:lang w:val="sr-Cyrl-RS"/>
              </w:rPr>
              <w:t>Управљање царинским системом и царинском администрацијом</w:t>
            </w:r>
          </w:p>
        </w:tc>
      </w:tr>
      <w:tr w:rsidR="00DC3976" w:rsidRPr="00A07645" w14:paraId="6E63327F" w14:textId="77777777" w:rsidTr="0001597B">
        <w:tc>
          <w:tcPr>
            <w:tcW w:w="1982" w:type="pct"/>
            <w:gridSpan w:val="2"/>
            <w:tcBorders>
              <w:top w:val="nil"/>
              <w:left w:val="nil"/>
              <w:bottom w:val="nil"/>
              <w:right w:val="nil"/>
            </w:tcBorders>
          </w:tcPr>
          <w:p w14:paraId="4F06336B" w14:textId="77777777" w:rsidR="00DC3976" w:rsidRPr="00A07645" w:rsidRDefault="00DC3976" w:rsidP="0001597B">
            <w:pPr>
              <w:rPr>
                <w:rFonts w:cstheme="minorHAnsi"/>
                <w:i/>
                <w:iCs/>
                <w:noProof/>
                <w:lang w:val="sr-Cyrl-RS"/>
              </w:rPr>
            </w:pPr>
            <w:r w:rsidRPr="00A07645">
              <w:rPr>
                <w:rFonts w:cstheme="minorHAnsi"/>
                <w:noProof/>
                <w:lang w:val="sr-Cyrl-RS"/>
              </w:rPr>
              <w:t>Програмска активност/Пројекат</w:t>
            </w:r>
          </w:p>
        </w:tc>
        <w:tc>
          <w:tcPr>
            <w:tcW w:w="3018" w:type="pct"/>
            <w:gridSpan w:val="6"/>
            <w:tcBorders>
              <w:top w:val="nil"/>
              <w:left w:val="nil"/>
              <w:bottom w:val="nil"/>
              <w:right w:val="nil"/>
            </w:tcBorders>
          </w:tcPr>
          <w:p w14:paraId="3BEF8236" w14:textId="77777777" w:rsidR="00DC3976" w:rsidRPr="00A07645" w:rsidRDefault="00DC3976" w:rsidP="0001597B">
            <w:pPr>
              <w:rPr>
                <w:rFonts w:cstheme="minorHAnsi"/>
                <w:noProof/>
                <w:lang w:val="sr-Cyrl-RS"/>
              </w:rPr>
            </w:pPr>
            <w:r w:rsidRPr="00A07645">
              <w:rPr>
                <w:rFonts w:cstheme="minorHAnsi"/>
                <w:noProof/>
                <w:lang w:val="sr-Cyrl-RS"/>
              </w:rPr>
              <w:t>7010</w:t>
            </w:r>
          </w:p>
        </w:tc>
      </w:tr>
      <w:tr w:rsidR="00DC3976" w:rsidRPr="00A07645" w14:paraId="7B84F004" w14:textId="77777777" w:rsidTr="0001597B">
        <w:tc>
          <w:tcPr>
            <w:tcW w:w="1982" w:type="pct"/>
            <w:gridSpan w:val="2"/>
            <w:tcBorders>
              <w:top w:val="nil"/>
              <w:left w:val="nil"/>
              <w:bottom w:val="single" w:sz="4" w:space="0" w:color="auto"/>
              <w:right w:val="nil"/>
            </w:tcBorders>
          </w:tcPr>
          <w:p w14:paraId="6E952D04" w14:textId="77777777" w:rsidR="00DC3976" w:rsidRPr="00A07645" w:rsidRDefault="00DC3976" w:rsidP="0001597B">
            <w:pPr>
              <w:rPr>
                <w:rFonts w:cstheme="minorHAnsi"/>
                <w:i/>
                <w:iCs/>
                <w:noProof/>
                <w:lang w:val="sr-Cyrl-RS"/>
              </w:rPr>
            </w:pPr>
            <w:r w:rsidRPr="00A07645">
              <w:rPr>
                <w:rFonts w:cstheme="minorHAnsi"/>
                <w:i/>
                <w:iCs/>
                <w:noProof/>
                <w:lang w:val="sr-Cyrl-RS"/>
              </w:rPr>
              <w:t>Назив ПА/П</w:t>
            </w:r>
          </w:p>
        </w:tc>
        <w:tc>
          <w:tcPr>
            <w:tcW w:w="3018" w:type="pct"/>
            <w:gridSpan w:val="6"/>
            <w:tcBorders>
              <w:top w:val="nil"/>
              <w:left w:val="nil"/>
              <w:bottom w:val="single" w:sz="4" w:space="0" w:color="auto"/>
              <w:right w:val="nil"/>
            </w:tcBorders>
          </w:tcPr>
          <w:p w14:paraId="6BECEE75" w14:textId="77777777" w:rsidR="00DC3976" w:rsidRPr="00A07645" w:rsidRDefault="00DC3976" w:rsidP="0001597B">
            <w:pPr>
              <w:rPr>
                <w:rFonts w:cstheme="minorHAnsi"/>
                <w:noProof/>
                <w:lang w:val="sr-Cyrl-RS"/>
              </w:rPr>
            </w:pPr>
            <w:r w:rsidRPr="00A07645">
              <w:rPr>
                <w:rFonts w:cstheme="minorHAnsi"/>
                <w:noProof/>
                <w:lang w:val="sr-Cyrl-RS"/>
              </w:rPr>
              <w:t>ИПА подршка за учешће у програмима ЕУ</w:t>
            </w:r>
          </w:p>
        </w:tc>
      </w:tr>
      <w:tr w:rsidR="00DC3976" w:rsidRPr="00A07645" w14:paraId="79CE7F27" w14:textId="77777777" w:rsidTr="0001597B">
        <w:tc>
          <w:tcPr>
            <w:tcW w:w="1982" w:type="pct"/>
            <w:gridSpan w:val="2"/>
          </w:tcPr>
          <w:p w14:paraId="35F8D0D9" w14:textId="77777777" w:rsidR="00DC3976" w:rsidRPr="00A07645" w:rsidRDefault="00DC3976"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3018" w:type="pct"/>
            <w:gridSpan w:val="6"/>
          </w:tcPr>
          <w:p w14:paraId="2570F75D" w14:textId="77777777" w:rsidR="00DC3976" w:rsidRPr="00A07645" w:rsidRDefault="00DC3976" w:rsidP="0001597B">
            <w:pPr>
              <w:rPr>
                <w:rFonts w:cstheme="minorHAnsi"/>
                <w:b/>
                <w:bCs/>
                <w:noProof/>
                <w:sz w:val="20"/>
                <w:szCs w:val="20"/>
                <w:lang w:val="sr-Cyrl-RS"/>
              </w:rPr>
            </w:pPr>
            <w:r w:rsidRPr="00A07645">
              <w:rPr>
                <w:rFonts w:cstheme="minorHAnsi"/>
                <w:b/>
                <w:bCs/>
                <w:noProof/>
                <w:sz w:val="20"/>
                <w:szCs w:val="20"/>
                <w:lang w:val="sr-Cyrl-RS"/>
              </w:rPr>
              <w:t>Унапређење административних капацитета Управе царина</w:t>
            </w:r>
          </w:p>
        </w:tc>
      </w:tr>
      <w:tr w:rsidR="00DC3976" w:rsidRPr="00A07645" w14:paraId="5F6A13AF" w14:textId="77777777" w:rsidTr="0001597B">
        <w:tc>
          <w:tcPr>
            <w:tcW w:w="1274" w:type="pct"/>
            <w:shd w:val="clear" w:color="auto" w:fill="F2F2F2" w:themeFill="background1" w:themeFillShade="F2"/>
          </w:tcPr>
          <w:p w14:paraId="01F0E93E"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08" w:type="pct"/>
            <w:shd w:val="clear" w:color="auto" w:fill="F2F2F2" w:themeFill="background1" w:themeFillShade="F2"/>
          </w:tcPr>
          <w:p w14:paraId="12309C8F"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35" w:type="pct"/>
            <w:shd w:val="clear" w:color="auto" w:fill="F2F2F2" w:themeFill="background1" w:themeFillShade="F2"/>
          </w:tcPr>
          <w:p w14:paraId="6DF2D3CB"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17B40C48"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8" w:type="pct"/>
            <w:shd w:val="clear" w:color="auto" w:fill="F2F2F2" w:themeFill="background1" w:themeFillShade="F2"/>
          </w:tcPr>
          <w:p w14:paraId="7147F19B"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09" w:type="pct"/>
            <w:shd w:val="clear" w:color="auto" w:fill="F2F2F2" w:themeFill="background1" w:themeFillShade="F2"/>
          </w:tcPr>
          <w:p w14:paraId="700CC423"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57" w:type="pct"/>
            <w:shd w:val="clear" w:color="auto" w:fill="F2F2F2" w:themeFill="background1" w:themeFillShade="F2"/>
          </w:tcPr>
          <w:p w14:paraId="34CD643B"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06" w:type="pct"/>
            <w:shd w:val="clear" w:color="auto" w:fill="F2F2F2" w:themeFill="background1" w:themeFillShade="F2"/>
          </w:tcPr>
          <w:p w14:paraId="468B0C77" w14:textId="77777777" w:rsidR="00DC3976" w:rsidRPr="00A07645" w:rsidRDefault="00DC3976"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C3976" w:rsidRPr="00A07645" w14:paraId="2DBCF5E0" w14:textId="77777777" w:rsidTr="0001597B">
        <w:tc>
          <w:tcPr>
            <w:tcW w:w="1274" w:type="pct"/>
            <w:shd w:val="clear" w:color="auto" w:fill="FFFFFF" w:themeFill="background1"/>
          </w:tcPr>
          <w:p w14:paraId="03821458" w14:textId="77777777" w:rsidR="00DC3976" w:rsidRPr="00A07645" w:rsidRDefault="00DC3976" w:rsidP="0001597B">
            <w:pPr>
              <w:rPr>
                <w:rFonts w:cstheme="minorHAnsi"/>
                <w:noProof/>
                <w:sz w:val="20"/>
                <w:szCs w:val="20"/>
                <w:lang w:val="sr-Cyrl-RS"/>
              </w:rPr>
            </w:pPr>
            <w:r w:rsidRPr="00A07645">
              <w:rPr>
                <w:rFonts w:cstheme="minorHAnsi"/>
                <w:noProof/>
                <w:color w:val="000000"/>
                <w:sz w:val="20"/>
                <w:szCs w:val="20"/>
                <w:lang w:val="sr-Cyrl-RS"/>
              </w:rPr>
              <w:t>Број царинских службеника који је прошао едукацију од укупног броја службеника</w:t>
            </w:r>
          </w:p>
        </w:tc>
        <w:tc>
          <w:tcPr>
            <w:tcW w:w="708" w:type="pct"/>
            <w:shd w:val="clear" w:color="auto" w:fill="FFFFFF" w:themeFill="background1"/>
          </w:tcPr>
          <w:p w14:paraId="3053196F" w14:textId="77777777" w:rsidR="00DC3976" w:rsidRPr="00A07645" w:rsidRDefault="00DC3976" w:rsidP="0001597B">
            <w:pPr>
              <w:rPr>
                <w:rFonts w:cstheme="minorHAnsi"/>
                <w:noProof/>
                <w:sz w:val="20"/>
                <w:szCs w:val="20"/>
                <w:lang w:val="sr-Cyrl-RS"/>
              </w:rPr>
            </w:pPr>
            <w:r w:rsidRPr="00A07645">
              <w:rPr>
                <w:rFonts w:cstheme="minorHAnsi"/>
                <w:noProof/>
                <w:color w:val="000000"/>
                <w:sz w:val="20"/>
                <w:szCs w:val="20"/>
                <w:lang w:val="sr-Cyrl-RS"/>
              </w:rPr>
              <w:t>Извештај о раду Европске комисије - DG TAXUD (подаци са ART апликације)</w:t>
            </w:r>
          </w:p>
        </w:tc>
        <w:tc>
          <w:tcPr>
            <w:tcW w:w="535" w:type="pct"/>
            <w:shd w:val="clear" w:color="auto" w:fill="FFFFFF" w:themeFill="background1"/>
          </w:tcPr>
          <w:p w14:paraId="7F038A44" w14:textId="77777777" w:rsidR="00DC3976" w:rsidRPr="00A07645" w:rsidRDefault="00DC3976" w:rsidP="0001597B">
            <w:pPr>
              <w:rPr>
                <w:rFonts w:cstheme="minorHAnsi"/>
                <w:noProof/>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45DC55D4" w14:textId="77777777" w:rsidR="00DC3976" w:rsidRPr="00A07645" w:rsidRDefault="00DC3976" w:rsidP="0001597B">
            <w:pPr>
              <w:jc w:val="center"/>
              <w:rPr>
                <w:rFonts w:cstheme="minorHAnsi"/>
                <w:noProof/>
                <w:sz w:val="20"/>
                <w:szCs w:val="20"/>
                <w:lang w:val="sr-Cyrl-RS"/>
              </w:rPr>
            </w:pPr>
            <w:r w:rsidRPr="00A07645">
              <w:rPr>
                <w:rFonts w:cstheme="minorHAnsi"/>
                <w:noProof/>
                <w:color w:val="000000"/>
                <w:sz w:val="20"/>
                <w:szCs w:val="20"/>
                <w:lang w:val="sr-Cyrl-RS"/>
              </w:rPr>
              <w:t>2019</w:t>
            </w:r>
          </w:p>
        </w:tc>
        <w:tc>
          <w:tcPr>
            <w:tcW w:w="508" w:type="pct"/>
            <w:shd w:val="clear" w:color="auto" w:fill="FFFFFF" w:themeFill="background1"/>
          </w:tcPr>
          <w:p w14:paraId="30D57B0F" w14:textId="77777777" w:rsidR="00DC3976" w:rsidRPr="00A07645" w:rsidRDefault="00DC3976" w:rsidP="0001597B">
            <w:pPr>
              <w:jc w:val="center"/>
              <w:rPr>
                <w:rFonts w:cstheme="minorHAnsi"/>
                <w:noProof/>
                <w:sz w:val="20"/>
                <w:szCs w:val="20"/>
                <w:lang w:val="sr-Cyrl-RS"/>
              </w:rPr>
            </w:pPr>
            <w:r w:rsidRPr="00A07645">
              <w:rPr>
                <w:rFonts w:cstheme="minorHAnsi"/>
                <w:noProof/>
                <w:color w:val="000000"/>
                <w:sz w:val="20"/>
                <w:szCs w:val="20"/>
                <w:lang w:val="sr-Cyrl-RS"/>
              </w:rPr>
              <w:t>31</w:t>
            </w:r>
          </w:p>
        </w:tc>
        <w:tc>
          <w:tcPr>
            <w:tcW w:w="509" w:type="pct"/>
            <w:shd w:val="clear" w:color="auto" w:fill="FFFFFF" w:themeFill="background1"/>
          </w:tcPr>
          <w:p w14:paraId="08DECE83" w14:textId="77777777" w:rsidR="00DC3976" w:rsidRPr="00A07645" w:rsidRDefault="00DC3976" w:rsidP="0001597B">
            <w:pPr>
              <w:jc w:val="center"/>
              <w:rPr>
                <w:rFonts w:cstheme="minorHAnsi"/>
                <w:noProof/>
                <w:sz w:val="20"/>
                <w:szCs w:val="20"/>
                <w:lang w:val="sr-Cyrl-RS"/>
              </w:rPr>
            </w:pPr>
            <w:r w:rsidRPr="00A07645">
              <w:rPr>
                <w:rFonts w:cstheme="minorHAnsi"/>
                <w:noProof/>
                <w:color w:val="000000"/>
                <w:sz w:val="20"/>
                <w:szCs w:val="20"/>
                <w:lang w:val="sr-Cyrl-RS"/>
              </w:rPr>
              <w:t>20</w:t>
            </w:r>
          </w:p>
        </w:tc>
        <w:tc>
          <w:tcPr>
            <w:tcW w:w="557" w:type="pct"/>
            <w:shd w:val="clear" w:color="auto" w:fill="FFFFFF" w:themeFill="background1"/>
          </w:tcPr>
          <w:p w14:paraId="66A525D2" w14:textId="77777777" w:rsidR="00DC3976" w:rsidRPr="00A07645" w:rsidRDefault="00DC3976" w:rsidP="0001597B">
            <w:pPr>
              <w:jc w:val="center"/>
              <w:rPr>
                <w:rFonts w:cstheme="minorHAnsi"/>
                <w:noProof/>
                <w:sz w:val="20"/>
                <w:szCs w:val="20"/>
                <w:lang w:val="sr-Cyrl-RS"/>
              </w:rPr>
            </w:pPr>
            <w:r w:rsidRPr="00A07645">
              <w:rPr>
                <w:rFonts w:cstheme="minorHAnsi"/>
                <w:noProof/>
                <w:sz w:val="20"/>
                <w:szCs w:val="20"/>
                <w:lang w:val="sr-Cyrl-RS"/>
              </w:rPr>
              <w:t>20</w:t>
            </w:r>
          </w:p>
        </w:tc>
        <w:tc>
          <w:tcPr>
            <w:tcW w:w="506" w:type="pct"/>
            <w:shd w:val="clear" w:color="auto" w:fill="FFFFFF" w:themeFill="background1"/>
          </w:tcPr>
          <w:p w14:paraId="68A8C5E6" w14:textId="77777777" w:rsidR="00DC3976" w:rsidRPr="00A07645" w:rsidRDefault="00DC3976" w:rsidP="0001597B">
            <w:pPr>
              <w:jc w:val="center"/>
              <w:rPr>
                <w:rFonts w:cstheme="minorHAnsi"/>
                <w:noProof/>
                <w:sz w:val="20"/>
                <w:szCs w:val="20"/>
                <w:lang w:val="sr-Cyrl-RS"/>
              </w:rPr>
            </w:pPr>
            <w:r w:rsidRPr="00A07645">
              <w:rPr>
                <w:rFonts w:cstheme="minorHAnsi"/>
                <w:noProof/>
                <w:sz w:val="20"/>
                <w:szCs w:val="20"/>
                <w:lang w:val="sr-Cyrl-RS"/>
              </w:rPr>
              <w:t>20</w:t>
            </w:r>
          </w:p>
        </w:tc>
      </w:tr>
      <w:tr w:rsidR="00DC3976" w:rsidRPr="00A07645" w14:paraId="7B452EE5" w14:textId="77777777" w:rsidTr="0001597B">
        <w:tc>
          <w:tcPr>
            <w:tcW w:w="1274" w:type="pct"/>
            <w:shd w:val="clear" w:color="auto" w:fill="FFFFFF" w:themeFill="background1"/>
          </w:tcPr>
          <w:p w14:paraId="45316CBD" w14:textId="77777777" w:rsidR="00DC3976" w:rsidRPr="00A07645" w:rsidRDefault="00DC3976" w:rsidP="0001597B">
            <w:pPr>
              <w:rPr>
                <w:rFonts w:cstheme="minorHAnsi"/>
                <w:noProof/>
                <w:sz w:val="20"/>
                <w:szCs w:val="20"/>
                <w:lang w:val="sr-Cyrl-RS"/>
              </w:rPr>
            </w:pPr>
            <w:r w:rsidRPr="00A07645">
              <w:rPr>
                <w:rFonts w:cstheme="minorHAnsi"/>
                <w:noProof/>
                <w:color w:val="000000"/>
                <w:sz w:val="20"/>
                <w:szCs w:val="20"/>
                <w:lang w:val="sr-Cyrl-RS"/>
              </w:rPr>
              <w:t>Број царинских службеница који је прошао едукацију од укупног броја службеница</w:t>
            </w:r>
          </w:p>
        </w:tc>
        <w:tc>
          <w:tcPr>
            <w:tcW w:w="708" w:type="pct"/>
            <w:shd w:val="clear" w:color="auto" w:fill="FFFFFF" w:themeFill="background1"/>
          </w:tcPr>
          <w:p w14:paraId="14256AC0" w14:textId="77777777" w:rsidR="00DC3976" w:rsidRPr="00A07645" w:rsidRDefault="00DC3976" w:rsidP="0001597B">
            <w:pPr>
              <w:rPr>
                <w:rFonts w:cstheme="minorHAnsi"/>
                <w:noProof/>
                <w:sz w:val="20"/>
                <w:szCs w:val="20"/>
                <w:lang w:val="sr-Cyrl-RS"/>
              </w:rPr>
            </w:pPr>
            <w:r w:rsidRPr="00A07645">
              <w:rPr>
                <w:rFonts w:cstheme="minorHAnsi"/>
                <w:noProof/>
                <w:sz w:val="20"/>
                <w:szCs w:val="20"/>
                <w:lang w:val="sr-Cyrl-RS"/>
              </w:rPr>
              <w:t>Извештај о раду Европске комисије - DG TAXUD (подаци са ART апликације)</w:t>
            </w:r>
          </w:p>
        </w:tc>
        <w:tc>
          <w:tcPr>
            <w:tcW w:w="535" w:type="pct"/>
            <w:shd w:val="clear" w:color="auto" w:fill="FFFFFF" w:themeFill="background1"/>
          </w:tcPr>
          <w:p w14:paraId="7A7D044A" w14:textId="77777777" w:rsidR="00DC3976" w:rsidRPr="00A07645" w:rsidRDefault="00DC3976" w:rsidP="0001597B">
            <w:pPr>
              <w:rPr>
                <w:rFonts w:cstheme="minorHAnsi"/>
                <w:noProof/>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291A8218" w14:textId="77777777" w:rsidR="00DC3976" w:rsidRPr="00A07645" w:rsidRDefault="00DC3976" w:rsidP="0001597B">
            <w:pPr>
              <w:jc w:val="center"/>
              <w:rPr>
                <w:rFonts w:cstheme="minorHAnsi"/>
                <w:noProof/>
                <w:sz w:val="20"/>
                <w:szCs w:val="20"/>
                <w:lang w:val="sr-Cyrl-RS"/>
              </w:rPr>
            </w:pPr>
            <w:r w:rsidRPr="00A07645">
              <w:rPr>
                <w:rFonts w:cstheme="minorHAnsi"/>
                <w:noProof/>
                <w:color w:val="000000"/>
                <w:sz w:val="20"/>
                <w:szCs w:val="20"/>
                <w:lang w:val="sr-Cyrl-RS"/>
              </w:rPr>
              <w:t>2019</w:t>
            </w:r>
          </w:p>
        </w:tc>
        <w:tc>
          <w:tcPr>
            <w:tcW w:w="508" w:type="pct"/>
            <w:shd w:val="clear" w:color="auto" w:fill="FFFFFF" w:themeFill="background1"/>
          </w:tcPr>
          <w:p w14:paraId="78FDAC41" w14:textId="77777777" w:rsidR="00DC3976" w:rsidRPr="00A07645" w:rsidRDefault="00DC3976" w:rsidP="0001597B">
            <w:pPr>
              <w:jc w:val="center"/>
              <w:rPr>
                <w:rFonts w:cstheme="minorHAnsi"/>
                <w:noProof/>
                <w:sz w:val="20"/>
                <w:szCs w:val="20"/>
                <w:lang w:val="sr-Cyrl-RS"/>
              </w:rPr>
            </w:pPr>
            <w:r w:rsidRPr="00A07645">
              <w:rPr>
                <w:rFonts w:cstheme="minorHAnsi"/>
                <w:noProof/>
                <w:color w:val="000000"/>
                <w:sz w:val="20"/>
                <w:szCs w:val="20"/>
                <w:lang w:val="sr-Cyrl-RS"/>
              </w:rPr>
              <w:t>84</w:t>
            </w:r>
          </w:p>
        </w:tc>
        <w:tc>
          <w:tcPr>
            <w:tcW w:w="509" w:type="pct"/>
            <w:shd w:val="clear" w:color="auto" w:fill="FFFFFF" w:themeFill="background1"/>
          </w:tcPr>
          <w:p w14:paraId="36C63C24" w14:textId="77777777" w:rsidR="00DC3976" w:rsidRPr="00A07645" w:rsidRDefault="00DC3976" w:rsidP="0001597B">
            <w:pPr>
              <w:jc w:val="center"/>
              <w:rPr>
                <w:rFonts w:cstheme="minorHAnsi"/>
                <w:noProof/>
                <w:sz w:val="20"/>
                <w:szCs w:val="20"/>
                <w:lang w:val="sr-Cyrl-RS"/>
              </w:rPr>
            </w:pPr>
            <w:r w:rsidRPr="00A07645">
              <w:rPr>
                <w:rFonts w:cstheme="minorHAnsi"/>
                <w:noProof/>
                <w:color w:val="000000"/>
                <w:sz w:val="20"/>
                <w:szCs w:val="20"/>
                <w:lang w:val="sr-Cyrl-RS"/>
              </w:rPr>
              <w:t>50</w:t>
            </w:r>
          </w:p>
        </w:tc>
        <w:tc>
          <w:tcPr>
            <w:tcW w:w="557" w:type="pct"/>
            <w:shd w:val="clear" w:color="auto" w:fill="FFFFFF" w:themeFill="background1"/>
          </w:tcPr>
          <w:p w14:paraId="6DFDF4BC" w14:textId="77777777" w:rsidR="00DC3976" w:rsidRPr="00A07645" w:rsidRDefault="00DC3976" w:rsidP="0001597B">
            <w:pPr>
              <w:jc w:val="center"/>
              <w:rPr>
                <w:rFonts w:cstheme="minorHAnsi"/>
                <w:noProof/>
                <w:sz w:val="20"/>
                <w:szCs w:val="20"/>
                <w:lang w:val="sr-Cyrl-RS"/>
              </w:rPr>
            </w:pPr>
            <w:r w:rsidRPr="00A07645">
              <w:rPr>
                <w:rFonts w:cstheme="minorHAnsi"/>
                <w:noProof/>
                <w:sz w:val="20"/>
                <w:szCs w:val="20"/>
                <w:lang w:val="sr-Cyrl-RS"/>
              </w:rPr>
              <w:t>50</w:t>
            </w:r>
          </w:p>
        </w:tc>
        <w:tc>
          <w:tcPr>
            <w:tcW w:w="506" w:type="pct"/>
            <w:shd w:val="clear" w:color="auto" w:fill="FFFFFF" w:themeFill="background1"/>
          </w:tcPr>
          <w:p w14:paraId="42A2D153" w14:textId="77777777" w:rsidR="00DC3976" w:rsidRPr="00A07645" w:rsidRDefault="00DC3976" w:rsidP="0001597B">
            <w:pPr>
              <w:jc w:val="center"/>
              <w:rPr>
                <w:rFonts w:cstheme="minorHAnsi"/>
                <w:noProof/>
                <w:sz w:val="20"/>
                <w:szCs w:val="20"/>
                <w:lang w:val="sr-Cyrl-RS"/>
              </w:rPr>
            </w:pPr>
            <w:r w:rsidRPr="00A07645">
              <w:rPr>
                <w:rFonts w:cstheme="minorHAnsi"/>
                <w:noProof/>
                <w:sz w:val="20"/>
                <w:szCs w:val="20"/>
                <w:lang w:val="sr-Cyrl-RS"/>
              </w:rPr>
              <w:t>50</w:t>
            </w:r>
          </w:p>
        </w:tc>
      </w:tr>
      <w:tr w:rsidR="00DC3976" w:rsidRPr="00A07645" w14:paraId="28ABA868" w14:textId="77777777" w:rsidTr="0001597B">
        <w:tc>
          <w:tcPr>
            <w:tcW w:w="5000" w:type="pct"/>
            <w:gridSpan w:val="8"/>
            <w:shd w:val="clear" w:color="auto" w:fill="FFC000"/>
          </w:tcPr>
          <w:p w14:paraId="28250DEA" w14:textId="77777777" w:rsidR="00DC3976" w:rsidRPr="00A07645" w:rsidRDefault="00DC3976" w:rsidP="0001597B">
            <w:pPr>
              <w:rPr>
                <w:rFonts w:cstheme="minorHAnsi"/>
                <w:b/>
                <w:bCs/>
                <w:noProof/>
                <w:sz w:val="20"/>
                <w:szCs w:val="20"/>
                <w:lang w:val="sr-Cyrl-RS"/>
              </w:rPr>
            </w:pPr>
            <w:r w:rsidRPr="00A07645">
              <w:rPr>
                <w:rFonts w:cstheme="minorHAnsi"/>
                <w:b/>
                <w:bCs/>
                <w:noProof/>
                <w:sz w:val="20"/>
                <w:szCs w:val="20"/>
                <w:lang w:val="sr-Cyrl-RS"/>
              </w:rPr>
              <w:t>Коментар</w:t>
            </w:r>
          </w:p>
          <w:p w14:paraId="30939443" w14:textId="77777777" w:rsidR="00DC3976" w:rsidRPr="00A07645" w:rsidRDefault="00DC3976" w:rsidP="0001597B">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lastRenderedPageBreak/>
              <w:t>Министарство финансија, Управа царина, родну перспективу увела је у Програм 2303 кроз Пројекат 7010 - ИПА Подршка за учешће у програмима ЕУ. Постепено увођење РОБ-а представља процес у коме буџетски корисници јачају капацитете за увођење родне перспективе, уподобљавају своје евиденције и регистре тако да погодују родној анализи обухвата и резултата финансираних програма, програмских активности и пројеката и планирању нових на начин да још свеобухватније и више доприносе пуној родној равноправности. Да би се ова намера законодавца остварила, неопходно је да буџетски корисници продубљују своју употребу РОБ-а и да родну перспективу уткају у цео свој буџет. С обзиром да је реч о пројекту који има ограничено време трајања препорука да овај орган у наредном буџетском циклусу изврши родну анализу осталих буџетских програма, припадајућих програмских активности и пројеката и да утка родну перспективу у целину буџета.</w:t>
            </w:r>
          </w:p>
        </w:tc>
      </w:tr>
    </w:tbl>
    <w:p w14:paraId="49823BB9" w14:textId="158C60A3" w:rsidR="00D077C8" w:rsidRPr="00A07645" w:rsidRDefault="00D077C8" w:rsidP="00D077C8">
      <w:pPr>
        <w:spacing w:before="120" w:after="120" w:line="240" w:lineRule="auto"/>
        <w:rPr>
          <w:rFonts w:cstheme="minorHAnsi"/>
          <w:b/>
          <w:bCs/>
          <w:noProof/>
          <w:color w:val="2E74B5" w:themeColor="accent5" w:themeShade="BF"/>
          <w:lang w:val="sr-Cyrl-RS"/>
        </w:rPr>
      </w:pPr>
    </w:p>
    <w:tbl>
      <w:tblPr>
        <w:tblStyle w:val="TableGrid"/>
        <w:tblW w:w="5285" w:type="pct"/>
        <w:tblLook w:val="04A0" w:firstRow="1" w:lastRow="0" w:firstColumn="1" w:lastColumn="0" w:noHBand="0" w:noVBand="1"/>
      </w:tblPr>
      <w:tblGrid>
        <w:gridCol w:w="2428"/>
        <w:gridCol w:w="1348"/>
        <w:gridCol w:w="1039"/>
        <w:gridCol w:w="769"/>
        <w:gridCol w:w="966"/>
        <w:gridCol w:w="968"/>
        <w:gridCol w:w="1060"/>
        <w:gridCol w:w="962"/>
      </w:tblGrid>
      <w:tr w:rsidR="00D077C8" w:rsidRPr="00A07645" w14:paraId="662E013B" w14:textId="77777777" w:rsidTr="0099581F">
        <w:tc>
          <w:tcPr>
            <w:tcW w:w="1982" w:type="pct"/>
            <w:gridSpan w:val="2"/>
            <w:tcBorders>
              <w:top w:val="nil"/>
              <w:left w:val="nil"/>
              <w:bottom w:val="nil"/>
              <w:right w:val="nil"/>
            </w:tcBorders>
          </w:tcPr>
          <w:p w14:paraId="48AC6596" w14:textId="77777777" w:rsidR="00D077C8" w:rsidRPr="00A07645" w:rsidRDefault="00D077C8" w:rsidP="000E60D1">
            <w:pPr>
              <w:rPr>
                <w:rFonts w:cstheme="minorHAnsi"/>
                <w:b/>
                <w:bCs/>
                <w:noProof/>
                <w:lang w:val="sr-Cyrl-RS"/>
              </w:rPr>
            </w:pPr>
            <w:bookmarkStart w:id="98" w:name="_Hlk87832816"/>
            <w:r w:rsidRPr="00A07645">
              <w:rPr>
                <w:rFonts w:cstheme="minorHAnsi"/>
                <w:b/>
                <w:bCs/>
                <w:noProof/>
                <w:lang w:val="sr-Cyrl-RS"/>
              </w:rPr>
              <w:t>ДБК</w:t>
            </w:r>
          </w:p>
        </w:tc>
        <w:tc>
          <w:tcPr>
            <w:tcW w:w="3018" w:type="pct"/>
            <w:gridSpan w:val="6"/>
            <w:tcBorders>
              <w:top w:val="nil"/>
              <w:left w:val="nil"/>
              <w:bottom w:val="nil"/>
              <w:right w:val="nil"/>
            </w:tcBorders>
          </w:tcPr>
          <w:p w14:paraId="18C2045C" w14:textId="77777777" w:rsidR="00D077C8" w:rsidRPr="00A07645" w:rsidRDefault="00D077C8" w:rsidP="000E60D1">
            <w:pPr>
              <w:rPr>
                <w:rFonts w:cstheme="minorHAnsi"/>
                <w:b/>
                <w:bCs/>
                <w:noProof/>
                <w:lang w:val="sr-Cyrl-RS"/>
              </w:rPr>
            </w:pPr>
            <w:r w:rsidRPr="00A07645">
              <w:rPr>
                <w:rFonts w:cstheme="minorHAnsi"/>
                <w:b/>
                <w:bCs/>
                <w:noProof/>
                <w:lang w:val="sr-Cyrl-RS"/>
              </w:rPr>
              <w:t>10522</w:t>
            </w:r>
          </w:p>
        </w:tc>
      </w:tr>
      <w:tr w:rsidR="00D077C8" w:rsidRPr="00A07645" w14:paraId="5DD4EC4B" w14:textId="77777777" w:rsidTr="0099581F">
        <w:tc>
          <w:tcPr>
            <w:tcW w:w="1982" w:type="pct"/>
            <w:gridSpan w:val="2"/>
            <w:tcBorders>
              <w:top w:val="nil"/>
              <w:left w:val="nil"/>
              <w:bottom w:val="nil"/>
              <w:right w:val="nil"/>
            </w:tcBorders>
          </w:tcPr>
          <w:p w14:paraId="0DF21D09" w14:textId="77777777" w:rsidR="00D077C8" w:rsidRPr="00A07645" w:rsidRDefault="00D077C8" w:rsidP="000E60D1">
            <w:pPr>
              <w:rPr>
                <w:rFonts w:cstheme="minorHAnsi"/>
                <w:b/>
                <w:bCs/>
                <w:noProof/>
                <w:lang w:val="sr-Cyrl-RS"/>
              </w:rPr>
            </w:pPr>
            <w:r w:rsidRPr="00A07645">
              <w:rPr>
                <w:rFonts w:cstheme="minorHAnsi"/>
                <w:b/>
                <w:bCs/>
                <w:noProof/>
                <w:lang w:val="sr-Cyrl-RS"/>
              </w:rPr>
              <w:t>Назив ДБК</w:t>
            </w:r>
          </w:p>
        </w:tc>
        <w:tc>
          <w:tcPr>
            <w:tcW w:w="3018" w:type="pct"/>
            <w:gridSpan w:val="6"/>
            <w:tcBorders>
              <w:top w:val="nil"/>
              <w:left w:val="nil"/>
              <w:bottom w:val="nil"/>
              <w:right w:val="nil"/>
            </w:tcBorders>
          </w:tcPr>
          <w:p w14:paraId="1C50ABA0" w14:textId="77777777" w:rsidR="00D077C8" w:rsidRPr="00A07645" w:rsidRDefault="00D077C8" w:rsidP="00920120">
            <w:pPr>
              <w:pStyle w:val="Heading2"/>
              <w:outlineLvl w:val="1"/>
              <w:rPr>
                <w:rFonts w:asciiTheme="minorHAnsi" w:hAnsiTheme="minorHAnsi" w:cstheme="minorHAnsi"/>
              </w:rPr>
            </w:pPr>
            <w:bookmarkStart w:id="99" w:name="_Toc77332436"/>
            <w:bookmarkStart w:id="100" w:name="_Toc82811816"/>
            <w:bookmarkStart w:id="101" w:name="_Toc91067763"/>
            <w:r w:rsidRPr="00A07645">
              <w:rPr>
                <w:rFonts w:asciiTheme="minorHAnsi" w:hAnsiTheme="minorHAnsi" w:cstheme="minorHAnsi"/>
              </w:rPr>
              <w:t>ПОРЕСКА УПРАВА</w:t>
            </w:r>
            <w:bookmarkEnd w:id="99"/>
            <w:bookmarkEnd w:id="100"/>
            <w:bookmarkEnd w:id="101"/>
          </w:p>
        </w:tc>
      </w:tr>
      <w:tr w:rsidR="00D077C8" w:rsidRPr="00A07645" w14:paraId="39341061" w14:textId="77777777" w:rsidTr="0099581F">
        <w:tc>
          <w:tcPr>
            <w:tcW w:w="1982" w:type="pct"/>
            <w:gridSpan w:val="2"/>
            <w:tcBorders>
              <w:top w:val="nil"/>
              <w:left w:val="nil"/>
              <w:bottom w:val="nil"/>
              <w:right w:val="nil"/>
            </w:tcBorders>
          </w:tcPr>
          <w:p w14:paraId="4C79EAE9" w14:textId="77777777" w:rsidR="00D077C8" w:rsidRPr="00A07645" w:rsidRDefault="00D077C8" w:rsidP="000E60D1">
            <w:pPr>
              <w:rPr>
                <w:rFonts w:cstheme="minorHAnsi"/>
                <w:noProof/>
                <w:lang w:val="sr-Cyrl-RS"/>
              </w:rPr>
            </w:pPr>
            <w:r w:rsidRPr="00A07645">
              <w:rPr>
                <w:rFonts w:cstheme="minorHAnsi"/>
                <w:noProof/>
                <w:lang w:val="sr-Cyrl-RS"/>
              </w:rPr>
              <w:t>Програм</w:t>
            </w:r>
          </w:p>
        </w:tc>
        <w:tc>
          <w:tcPr>
            <w:tcW w:w="3018" w:type="pct"/>
            <w:gridSpan w:val="6"/>
            <w:tcBorders>
              <w:top w:val="nil"/>
              <w:left w:val="nil"/>
              <w:bottom w:val="nil"/>
              <w:right w:val="nil"/>
            </w:tcBorders>
          </w:tcPr>
          <w:p w14:paraId="7C35DB89" w14:textId="77777777" w:rsidR="00D077C8" w:rsidRPr="00A07645" w:rsidRDefault="00D077C8" w:rsidP="000E60D1">
            <w:pPr>
              <w:rPr>
                <w:rFonts w:cstheme="minorHAnsi"/>
                <w:noProof/>
                <w:lang w:val="sr-Cyrl-RS"/>
              </w:rPr>
            </w:pPr>
            <w:r w:rsidRPr="00A07645">
              <w:rPr>
                <w:rFonts w:cstheme="minorHAnsi"/>
                <w:noProof/>
                <w:lang w:val="sr-Cyrl-RS"/>
              </w:rPr>
              <w:t>2302</w:t>
            </w:r>
          </w:p>
        </w:tc>
      </w:tr>
      <w:tr w:rsidR="00D077C8" w:rsidRPr="00A07645" w14:paraId="0D6A0E84" w14:textId="77777777" w:rsidTr="0099581F">
        <w:tc>
          <w:tcPr>
            <w:tcW w:w="1982" w:type="pct"/>
            <w:gridSpan w:val="2"/>
            <w:tcBorders>
              <w:top w:val="nil"/>
              <w:left w:val="nil"/>
              <w:bottom w:val="nil"/>
              <w:right w:val="nil"/>
            </w:tcBorders>
          </w:tcPr>
          <w:p w14:paraId="1D652B96" w14:textId="77777777" w:rsidR="00D077C8" w:rsidRPr="00A07645" w:rsidRDefault="00D077C8" w:rsidP="000E60D1">
            <w:pPr>
              <w:rPr>
                <w:rFonts w:cstheme="minorHAnsi"/>
                <w:i/>
                <w:iCs/>
                <w:noProof/>
                <w:lang w:val="sr-Cyrl-RS"/>
              </w:rPr>
            </w:pPr>
            <w:r w:rsidRPr="00A07645">
              <w:rPr>
                <w:rFonts w:cstheme="minorHAnsi"/>
                <w:i/>
                <w:iCs/>
                <w:noProof/>
                <w:lang w:val="sr-Cyrl-RS"/>
              </w:rPr>
              <w:t>Назив програма</w:t>
            </w:r>
          </w:p>
        </w:tc>
        <w:tc>
          <w:tcPr>
            <w:tcW w:w="3018" w:type="pct"/>
            <w:gridSpan w:val="6"/>
            <w:tcBorders>
              <w:top w:val="nil"/>
              <w:left w:val="nil"/>
              <w:bottom w:val="nil"/>
              <w:right w:val="nil"/>
            </w:tcBorders>
          </w:tcPr>
          <w:p w14:paraId="4D45E4DF" w14:textId="77777777" w:rsidR="00D077C8" w:rsidRPr="00A07645" w:rsidRDefault="00D077C8" w:rsidP="000E60D1">
            <w:pPr>
              <w:rPr>
                <w:rFonts w:cstheme="minorHAnsi"/>
                <w:noProof/>
                <w:lang w:val="sr-Cyrl-RS"/>
              </w:rPr>
            </w:pPr>
            <w:r w:rsidRPr="00A07645">
              <w:rPr>
                <w:rFonts w:cstheme="minorHAnsi"/>
                <w:noProof/>
                <w:lang w:val="sr-Cyrl-RS"/>
              </w:rPr>
              <w:t>Управљање пореским системом</w:t>
            </w:r>
          </w:p>
        </w:tc>
      </w:tr>
      <w:tr w:rsidR="00D077C8" w:rsidRPr="00A07645" w14:paraId="6934CBE0" w14:textId="77777777" w:rsidTr="0099581F">
        <w:tc>
          <w:tcPr>
            <w:tcW w:w="1982" w:type="pct"/>
            <w:gridSpan w:val="2"/>
            <w:tcBorders>
              <w:top w:val="nil"/>
              <w:left w:val="nil"/>
              <w:bottom w:val="nil"/>
              <w:right w:val="nil"/>
            </w:tcBorders>
          </w:tcPr>
          <w:p w14:paraId="38BB86B7" w14:textId="77777777" w:rsidR="00D077C8" w:rsidRPr="00A07645" w:rsidRDefault="00D077C8" w:rsidP="000E60D1">
            <w:pPr>
              <w:rPr>
                <w:rFonts w:cstheme="minorHAnsi"/>
                <w:i/>
                <w:iCs/>
                <w:noProof/>
                <w:lang w:val="sr-Cyrl-RS"/>
              </w:rPr>
            </w:pPr>
            <w:r w:rsidRPr="00A07645">
              <w:rPr>
                <w:rFonts w:cstheme="minorHAnsi"/>
                <w:noProof/>
                <w:lang w:val="sr-Cyrl-RS"/>
              </w:rPr>
              <w:t>Програмска активност/Пројекат</w:t>
            </w:r>
          </w:p>
        </w:tc>
        <w:tc>
          <w:tcPr>
            <w:tcW w:w="3018" w:type="pct"/>
            <w:gridSpan w:val="6"/>
            <w:tcBorders>
              <w:top w:val="nil"/>
              <w:left w:val="nil"/>
              <w:bottom w:val="nil"/>
              <w:right w:val="nil"/>
            </w:tcBorders>
          </w:tcPr>
          <w:p w14:paraId="0D2BED21" w14:textId="77777777" w:rsidR="00D077C8" w:rsidRPr="00A07645" w:rsidRDefault="00D077C8" w:rsidP="000E60D1">
            <w:pPr>
              <w:rPr>
                <w:rFonts w:cstheme="minorHAnsi"/>
                <w:noProof/>
                <w:lang w:val="sr-Cyrl-RS"/>
              </w:rPr>
            </w:pPr>
            <w:r w:rsidRPr="00A07645">
              <w:rPr>
                <w:rFonts w:cstheme="minorHAnsi"/>
                <w:noProof/>
                <w:lang w:val="sr-Cyrl-RS"/>
              </w:rPr>
              <w:t>7010</w:t>
            </w:r>
          </w:p>
        </w:tc>
      </w:tr>
      <w:tr w:rsidR="00D077C8" w:rsidRPr="00A07645" w14:paraId="77730037" w14:textId="77777777" w:rsidTr="0099581F">
        <w:tc>
          <w:tcPr>
            <w:tcW w:w="1982" w:type="pct"/>
            <w:gridSpan w:val="2"/>
            <w:tcBorders>
              <w:top w:val="nil"/>
              <w:left w:val="nil"/>
              <w:bottom w:val="single" w:sz="4" w:space="0" w:color="auto"/>
              <w:right w:val="nil"/>
            </w:tcBorders>
          </w:tcPr>
          <w:p w14:paraId="297E35C1" w14:textId="77777777" w:rsidR="00D077C8" w:rsidRPr="00A07645" w:rsidRDefault="00D077C8" w:rsidP="000E60D1">
            <w:pPr>
              <w:rPr>
                <w:rFonts w:cstheme="minorHAnsi"/>
                <w:i/>
                <w:iCs/>
                <w:noProof/>
                <w:lang w:val="sr-Cyrl-RS"/>
              </w:rPr>
            </w:pPr>
            <w:r w:rsidRPr="00A07645">
              <w:rPr>
                <w:rFonts w:cstheme="minorHAnsi"/>
                <w:i/>
                <w:iCs/>
                <w:noProof/>
                <w:lang w:val="sr-Cyrl-RS"/>
              </w:rPr>
              <w:t>Назив ПА/П</w:t>
            </w:r>
          </w:p>
        </w:tc>
        <w:tc>
          <w:tcPr>
            <w:tcW w:w="3018" w:type="pct"/>
            <w:gridSpan w:val="6"/>
            <w:tcBorders>
              <w:top w:val="nil"/>
              <w:left w:val="nil"/>
              <w:bottom w:val="single" w:sz="4" w:space="0" w:color="auto"/>
              <w:right w:val="nil"/>
            </w:tcBorders>
          </w:tcPr>
          <w:p w14:paraId="69E0FDBC" w14:textId="77777777" w:rsidR="00D077C8" w:rsidRPr="00A07645" w:rsidRDefault="00D077C8" w:rsidP="000E60D1">
            <w:pPr>
              <w:rPr>
                <w:rFonts w:cstheme="minorHAnsi"/>
                <w:noProof/>
                <w:lang w:val="sr-Cyrl-RS"/>
              </w:rPr>
            </w:pPr>
            <w:r w:rsidRPr="00A07645">
              <w:rPr>
                <w:rFonts w:cstheme="minorHAnsi"/>
                <w:noProof/>
                <w:lang w:val="sr-Cyrl-RS"/>
              </w:rPr>
              <w:t>ИПА подршка за учешће у програмима ЕУ</w:t>
            </w:r>
          </w:p>
        </w:tc>
      </w:tr>
      <w:tr w:rsidR="00D077C8" w:rsidRPr="00A07645" w14:paraId="24156D42" w14:textId="77777777" w:rsidTr="0099581F">
        <w:tc>
          <w:tcPr>
            <w:tcW w:w="1982" w:type="pct"/>
            <w:gridSpan w:val="2"/>
          </w:tcPr>
          <w:p w14:paraId="11DC45E7" w14:textId="77777777" w:rsidR="00D077C8" w:rsidRPr="00A07645" w:rsidRDefault="00D077C8"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18" w:type="pct"/>
            <w:gridSpan w:val="6"/>
          </w:tcPr>
          <w:p w14:paraId="4A727593" w14:textId="77777777" w:rsidR="00D077C8" w:rsidRPr="00A07645" w:rsidRDefault="00D077C8" w:rsidP="000E60D1">
            <w:pPr>
              <w:rPr>
                <w:rFonts w:cstheme="minorHAnsi"/>
                <w:b/>
                <w:bCs/>
                <w:noProof/>
                <w:sz w:val="20"/>
                <w:szCs w:val="20"/>
                <w:lang w:val="sr-Cyrl-RS"/>
              </w:rPr>
            </w:pPr>
            <w:r w:rsidRPr="00A07645">
              <w:rPr>
                <w:rFonts w:cstheme="minorHAnsi"/>
                <w:b/>
                <w:bCs/>
                <w:noProof/>
                <w:sz w:val="20"/>
                <w:szCs w:val="20"/>
                <w:lang w:val="sr-Cyrl-RS"/>
              </w:rPr>
              <w:t>Јачање административних капацитета Пореске управе кроз сарадњу са пореским управама других земаља учесница у Програму</w:t>
            </w:r>
          </w:p>
        </w:tc>
      </w:tr>
      <w:tr w:rsidR="0099581F" w:rsidRPr="00A07645" w14:paraId="4B4486D6" w14:textId="77777777" w:rsidTr="0099581F">
        <w:tc>
          <w:tcPr>
            <w:tcW w:w="1274" w:type="pct"/>
            <w:shd w:val="clear" w:color="auto" w:fill="F2F2F2" w:themeFill="background1" w:themeFillShade="F2"/>
          </w:tcPr>
          <w:p w14:paraId="650D432F"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08" w:type="pct"/>
            <w:shd w:val="clear" w:color="auto" w:fill="F2F2F2" w:themeFill="background1" w:themeFillShade="F2"/>
          </w:tcPr>
          <w:p w14:paraId="48D7437B"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35" w:type="pct"/>
            <w:shd w:val="clear" w:color="auto" w:fill="F2F2F2" w:themeFill="background1" w:themeFillShade="F2"/>
          </w:tcPr>
          <w:p w14:paraId="0544A49F"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356C208F"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8" w:type="pct"/>
            <w:shd w:val="clear" w:color="auto" w:fill="F2F2F2" w:themeFill="background1" w:themeFillShade="F2"/>
          </w:tcPr>
          <w:p w14:paraId="1029DBA7"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09" w:type="pct"/>
            <w:shd w:val="clear" w:color="auto" w:fill="F2F2F2" w:themeFill="background1" w:themeFillShade="F2"/>
          </w:tcPr>
          <w:p w14:paraId="30DC5702"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57" w:type="pct"/>
            <w:shd w:val="clear" w:color="auto" w:fill="F2F2F2" w:themeFill="background1" w:themeFillShade="F2"/>
          </w:tcPr>
          <w:p w14:paraId="1002AA31"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06" w:type="pct"/>
            <w:shd w:val="clear" w:color="auto" w:fill="F2F2F2" w:themeFill="background1" w:themeFillShade="F2"/>
          </w:tcPr>
          <w:p w14:paraId="5147D1B2" w14:textId="77777777" w:rsidR="00D077C8" w:rsidRPr="00A07645" w:rsidRDefault="00D077C8"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9581F" w:rsidRPr="00A07645" w14:paraId="06F42511" w14:textId="77777777" w:rsidTr="0099581F">
        <w:tc>
          <w:tcPr>
            <w:tcW w:w="1274" w:type="pct"/>
            <w:shd w:val="clear" w:color="auto" w:fill="FFFFFF" w:themeFill="background1"/>
            <w:vAlign w:val="bottom"/>
          </w:tcPr>
          <w:p w14:paraId="1EF58C2C" w14:textId="19C3EEED" w:rsidR="00D077C8"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Б</w:t>
            </w:r>
            <w:r w:rsidR="00D077C8" w:rsidRPr="00A07645">
              <w:rPr>
                <w:rFonts w:cstheme="minorHAnsi"/>
                <w:noProof/>
                <w:color w:val="000000"/>
                <w:sz w:val="20"/>
                <w:szCs w:val="20"/>
                <w:lang w:val="sr-Cyrl-RS"/>
              </w:rPr>
              <w:t xml:space="preserve">рој учесника који су испред ПУРС-а  учествовали у радним посетама, радионицама и семинарима  </w:t>
            </w:r>
          </w:p>
        </w:tc>
        <w:tc>
          <w:tcPr>
            <w:tcW w:w="708" w:type="pct"/>
            <w:shd w:val="clear" w:color="auto" w:fill="FFFFFF" w:themeFill="background1"/>
          </w:tcPr>
          <w:p w14:paraId="4D0F31F3" w14:textId="1B3F4554" w:rsidR="00D077C8" w:rsidRPr="00A07645" w:rsidRDefault="00824E93" w:rsidP="000E60D1">
            <w:pPr>
              <w:rPr>
                <w:rFonts w:cstheme="minorHAnsi"/>
                <w:noProof/>
                <w:sz w:val="20"/>
                <w:szCs w:val="20"/>
                <w:lang w:val="sr-Cyrl-RS"/>
              </w:rPr>
            </w:pPr>
            <w:r w:rsidRPr="00A07645">
              <w:rPr>
                <w:rFonts w:cstheme="minorHAnsi"/>
                <w:noProof/>
                <w:color w:val="000000"/>
                <w:sz w:val="20"/>
                <w:szCs w:val="20"/>
                <w:lang w:val="sr-Cyrl-RS"/>
              </w:rPr>
              <w:t>Г</w:t>
            </w:r>
            <w:r w:rsidR="00D077C8" w:rsidRPr="00A07645">
              <w:rPr>
                <w:rFonts w:cstheme="minorHAnsi"/>
                <w:noProof/>
                <w:color w:val="000000"/>
                <w:sz w:val="20"/>
                <w:szCs w:val="20"/>
                <w:lang w:val="sr-Cyrl-RS"/>
              </w:rPr>
              <w:t>одишњи извештај</w:t>
            </w:r>
          </w:p>
        </w:tc>
        <w:tc>
          <w:tcPr>
            <w:tcW w:w="535" w:type="pct"/>
            <w:shd w:val="clear" w:color="auto" w:fill="FFFFFF" w:themeFill="background1"/>
          </w:tcPr>
          <w:p w14:paraId="5AFC196F" w14:textId="0F914409" w:rsidR="00D077C8" w:rsidRPr="00A07645" w:rsidRDefault="000B51AC" w:rsidP="000E60D1">
            <w:pPr>
              <w:rPr>
                <w:rFonts w:cstheme="minorHAnsi"/>
                <w:noProof/>
                <w:sz w:val="20"/>
                <w:szCs w:val="20"/>
                <w:lang w:val="sr-Cyrl-RS"/>
              </w:rPr>
            </w:pPr>
            <w:r w:rsidRPr="00A07645">
              <w:rPr>
                <w:rFonts w:cstheme="minorHAnsi"/>
                <w:noProof/>
                <w:color w:val="000000"/>
                <w:sz w:val="20"/>
                <w:szCs w:val="20"/>
                <w:lang w:val="sr-Cyrl-RS"/>
              </w:rPr>
              <w:t>Б</w:t>
            </w:r>
            <w:r w:rsidR="00D077C8" w:rsidRPr="00A07645">
              <w:rPr>
                <w:rFonts w:cstheme="minorHAnsi"/>
                <w:noProof/>
                <w:color w:val="000000"/>
                <w:sz w:val="20"/>
                <w:szCs w:val="20"/>
                <w:lang w:val="sr-Cyrl-RS"/>
              </w:rPr>
              <w:t>рој</w:t>
            </w:r>
          </w:p>
        </w:tc>
        <w:tc>
          <w:tcPr>
            <w:tcW w:w="403" w:type="pct"/>
            <w:shd w:val="clear" w:color="auto" w:fill="FFFFFF" w:themeFill="background1"/>
          </w:tcPr>
          <w:p w14:paraId="14688F38" w14:textId="77777777" w:rsidR="00D077C8" w:rsidRPr="00A07645" w:rsidRDefault="00D077C8" w:rsidP="00AB0FEB">
            <w:pPr>
              <w:jc w:val="center"/>
              <w:rPr>
                <w:rFonts w:cstheme="minorHAnsi"/>
                <w:noProof/>
                <w:sz w:val="20"/>
                <w:szCs w:val="20"/>
                <w:lang w:val="sr-Cyrl-RS"/>
              </w:rPr>
            </w:pPr>
            <w:r w:rsidRPr="00A07645">
              <w:rPr>
                <w:rFonts w:cstheme="minorHAnsi"/>
                <w:noProof/>
                <w:color w:val="000000"/>
                <w:sz w:val="20"/>
                <w:szCs w:val="20"/>
                <w:lang w:val="sr-Cyrl-RS"/>
              </w:rPr>
              <w:t>2016</w:t>
            </w:r>
          </w:p>
        </w:tc>
        <w:tc>
          <w:tcPr>
            <w:tcW w:w="508" w:type="pct"/>
            <w:shd w:val="clear" w:color="auto" w:fill="FFFFFF" w:themeFill="background1"/>
          </w:tcPr>
          <w:p w14:paraId="0A4B0D4C" w14:textId="77777777" w:rsidR="00D077C8" w:rsidRPr="00A07645" w:rsidRDefault="00D077C8" w:rsidP="00AB0FEB">
            <w:pPr>
              <w:jc w:val="center"/>
              <w:rPr>
                <w:rFonts w:cstheme="minorHAnsi"/>
                <w:noProof/>
                <w:sz w:val="20"/>
                <w:szCs w:val="20"/>
                <w:lang w:val="sr-Cyrl-RS"/>
              </w:rPr>
            </w:pPr>
            <w:r w:rsidRPr="00A07645">
              <w:rPr>
                <w:rFonts w:cstheme="minorHAnsi"/>
                <w:noProof/>
                <w:color w:val="000000"/>
                <w:sz w:val="20"/>
                <w:szCs w:val="20"/>
                <w:lang w:val="sr-Cyrl-RS"/>
              </w:rPr>
              <w:t>58</w:t>
            </w:r>
          </w:p>
        </w:tc>
        <w:tc>
          <w:tcPr>
            <w:tcW w:w="509" w:type="pct"/>
            <w:shd w:val="clear" w:color="auto" w:fill="FFFFFF" w:themeFill="background1"/>
          </w:tcPr>
          <w:p w14:paraId="7C49C7B1" w14:textId="77777777" w:rsidR="00D077C8" w:rsidRPr="00A07645" w:rsidRDefault="00D077C8" w:rsidP="00AB0FEB">
            <w:pPr>
              <w:jc w:val="center"/>
              <w:rPr>
                <w:rFonts w:cstheme="minorHAnsi"/>
                <w:noProof/>
                <w:sz w:val="20"/>
                <w:szCs w:val="20"/>
                <w:lang w:val="sr-Cyrl-RS"/>
              </w:rPr>
            </w:pPr>
            <w:r w:rsidRPr="00A07645">
              <w:rPr>
                <w:rFonts w:cstheme="minorHAnsi"/>
                <w:noProof/>
                <w:color w:val="000000"/>
                <w:sz w:val="20"/>
                <w:szCs w:val="20"/>
                <w:lang w:val="sr-Cyrl-RS"/>
              </w:rPr>
              <w:t>40</w:t>
            </w:r>
          </w:p>
        </w:tc>
        <w:tc>
          <w:tcPr>
            <w:tcW w:w="557" w:type="pct"/>
            <w:shd w:val="clear" w:color="auto" w:fill="FFFFFF" w:themeFill="background1"/>
          </w:tcPr>
          <w:p w14:paraId="357EBC26" w14:textId="6725844B" w:rsidR="00D077C8" w:rsidRPr="00A07645" w:rsidRDefault="007E7DAA" w:rsidP="00AB0FEB">
            <w:pPr>
              <w:jc w:val="center"/>
              <w:rPr>
                <w:rFonts w:cstheme="minorHAnsi"/>
                <w:noProof/>
                <w:sz w:val="20"/>
                <w:szCs w:val="20"/>
                <w:lang w:val="sr-Cyrl-RS"/>
              </w:rPr>
            </w:pPr>
            <w:r w:rsidRPr="00A07645">
              <w:rPr>
                <w:rFonts w:cstheme="minorHAnsi"/>
                <w:noProof/>
                <w:sz w:val="20"/>
                <w:szCs w:val="20"/>
                <w:lang w:val="sr-Cyrl-RS"/>
              </w:rPr>
              <w:t>42</w:t>
            </w:r>
          </w:p>
        </w:tc>
        <w:tc>
          <w:tcPr>
            <w:tcW w:w="506" w:type="pct"/>
            <w:shd w:val="clear" w:color="auto" w:fill="FFFFFF" w:themeFill="background1"/>
          </w:tcPr>
          <w:p w14:paraId="5A04D88B" w14:textId="357B8A9E" w:rsidR="00D077C8" w:rsidRPr="00A07645" w:rsidRDefault="007E7DAA" w:rsidP="00AB0FEB">
            <w:pPr>
              <w:jc w:val="center"/>
              <w:rPr>
                <w:rFonts w:cstheme="minorHAnsi"/>
                <w:noProof/>
                <w:sz w:val="20"/>
                <w:szCs w:val="20"/>
                <w:lang w:val="sr-Cyrl-RS"/>
              </w:rPr>
            </w:pPr>
            <w:r w:rsidRPr="00A07645">
              <w:rPr>
                <w:rFonts w:cstheme="minorHAnsi"/>
                <w:noProof/>
                <w:sz w:val="20"/>
                <w:szCs w:val="20"/>
                <w:lang w:val="sr-Cyrl-RS"/>
              </w:rPr>
              <w:t>45</w:t>
            </w:r>
          </w:p>
        </w:tc>
      </w:tr>
      <w:tr w:rsidR="0099581F" w:rsidRPr="00A07645" w14:paraId="2E22B73B" w14:textId="77777777" w:rsidTr="0099581F">
        <w:tc>
          <w:tcPr>
            <w:tcW w:w="1274" w:type="pct"/>
            <w:shd w:val="clear" w:color="auto" w:fill="FFFFFF" w:themeFill="background1"/>
            <w:vAlign w:val="bottom"/>
          </w:tcPr>
          <w:p w14:paraId="5F3EA51C" w14:textId="50A953AC" w:rsidR="00D077C8" w:rsidRPr="00A07645" w:rsidRDefault="00D077C8" w:rsidP="000E60D1">
            <w:pPr>
              <w:rPr>
                <w:rFonts w:cstheme="minorHAnsi"/>
                <w:noProof/>
                <w:sz w:val="20"/>
                <w:szCs w:val="20"/>
                <w:lang w:val="sr-Cyrl-RS"/>
              </w:rPr>
            </w:pPr>
            <w:r w:rsidRPr="00A07645">
              <w:rPr>
                <w:rFonts w:cstheme="minorHAnsi"/>
                <w:noProof/>
                <w:color w:val="000000"/>
                <w:sz w:val="20"/>
                <w:szCs w:val="20"/>
                <w:lang w:val="sr-Cyrl-RS"/>
              </w:rPr>
              <w:t>Проценат учешћа мушкараца који су учествовали у програму "Фискалис" у односу на укупан број учесника у овом програму</w:t>
            </w:r>
          </w:p>
        </w:tc>
        <w:tc>
          <w:tcPr>
            <w:tcW w:w="708" w:type="pct"/>
            <w:shd w:val="clear" w:color="auto" w:fill="FFFFFF" w:themeFill="background1"/>
          </w:tcPr>
          <w:p w14:paraId="01511C43" w14:textId="77777777" w:rsidR="00D077C8" w:rsidRPr="00A07645" w:rsidRDefault="00D077C8" w:rsidP="000E60D1">
            <w:pPr>
              <w:rPr>
                <w:rFonts w:cstheme="minorHAnsi"/>
                <w:noProof/>
                <w:sz w:val="20"/>
                <w:szCs w:val="20"/>
                <w:lang w:val="sr-Cyrl-RS"/>
              </w:rPr>
            </w:pPr>
            <w:r w:rsidRPr="00A07645">
              <w:rPr>
                <w:rFonts w:cstheme="minorHAnsi"/>
                <w:noProof/>
                <w:color w:val="000000"/>
                <w:sz w:val="20"/>
                <w:szCs w:val="20"/>
                <w:lang w:val="sr-Cyrl-RS"/>
              </w:rPr>
              <w:t>-</w:t>
            </w:r>
          </w:p>
        </w:tc>
        <w:tc>
          <w:tcPr>
            <w:tcW w:w="535" w:type="pct"/>
            <w:shd w:val="clear" w:color="auto" w:fill="FFFFFF" w:themeFill="background1"/>
          </w:tcPr>
          <w:p w14:paraId="1FB5D7D6" w14:textId="66012AAD" w:rsidR="00D077C8" w:rsidRPr="00A07645" w:rsidRDefault="00F72A93" w:rsidP="000E60D1">
            <w:pPr>
              <w:rPr>
                <w:rFonts w:cstheme="minorHAnsi"/>
                <w:noProof/>
                <w:sz w:val="20"/>
                <w:szCs w:val="20"/>
                <w:lang w:val="sr-Cyrl-RS"/>
              </w:rPr>
            </w:pPr>
            <w:r w:rsidRPr="00A07645">
              <w:rPr>
                <w:rFonts w:cstheme="minorHAnsi"/>
                <w:noProof/>
                <w:color w:val="000000"/>
                <w:sz w:val="20"/>
                <w:szCs w:val="20"/>
                <w:lang w:val="sr-Cyrl-RS"/>
              </w:rPr>
              <w:t>Проценат</w:t>
            </w:r>
          </w:p>
        </w:tc>
        <w:tc>
          <w:tcPr>
            <w:tcW w:w="403" w:type="pct"/>
            <w:shd w:val="clear" w:color="auto" w:fill="FFFFFF" w:themeFill="background1"/>
          </w:tcPr>
          <w:p w14:paraId="1E25E7A4" w14:textId="77777777" w:rsidR="00D077C8" w:rsidRPr="00A07645" w:rsidRDefault="00D077C8" w:rsidP="00AB0FEB">
            <w:pPr>
              <w:jc w:val="center"/>
              <w:rPr>
                <w:rFonts w:cstheme="minorHAnsi"/>
                <w:noProof/>
                <w:sz w:val="20"/>
                <w:szCs w:val="20"/>
                <w:lang w:val="sr-Cyrl-RS"/>
              </w:rPr>
            </w:pPr>
            <w:r w:rsidRPr="00A07645">
              <w:rPr>
                <w:rFonts w:cstheme="minorHAnsi"/>
                <w:noProof/>
                <w:color w:val="000000"/>
                <w:sz w:val="20"/>
                <w:szCs w:val="20"/>
                <w:lang w:val="sr-Cyrl-RS"/>
              </w:rPr>
              <w:t>2016</w:t>
            </w:r>
          </w:p>
        </w:tc>
        <w:tc>
          <w:tcPr>
            <w:tcW w:w="508" w:type="pct"/>
            <w:shd w:val="clear" w:color="auto" w:fill="FFFFFF" w:themeFill="background1"/>
          </w:tcPr>
          <w:p w14:paraId="2F3434B7" w14:textId="77777777" w:rsidR="00D077C8" w:rsidRPr="00A07645" w:rsidRDefault="00D077C8" w:rsidP="00AB0FEB">
            <w:pPr>
              <w:jc w:val="center"/>
              <w:rPr>
                <w:rFonts w:cstheme="minorHAnsi"/>
                <w:noProof/>
                <w:sz w:val="20"/>
                <w:szCs w:val="20"/>
                <w:lang w:val="sr-Cyrl-RS"/>
              </w:rPr>
            </w:pPr>
            <w:r w:rsidRPr="00A07645">
              <w:rPr>
                <w:rFonts w:cstheme="minorHAnsi"/>
                <w:noProof/>
                <w:color w:val="000000"/>
                <w:sz w:val="20"/>
                <w:szCs w:val="20"/>
                <w:lang w:val="sr-Cyrl-RS"/>
              </w:rPr>
              <w:t>47</w:t>
            </w:r>
          </w:p>
        </w:tc>
        <w:tc>
          <w:tcPr>
            <w:tcW w:w="509" w:type="pct"/>
            <w:shd w:val="clear" w:color="auto" w:fill="FFFFFF" w:themeFill="background1"/>
          </w:tcPr>
          <w:p w14:paraId="00D7202C" w14:textId="77777777" w:rsidR="00D077C8" w:rsidRPr="00A07645" w:rsidRDefault="00D077C8" w:rsidP="00AB0FEB">
            <w:pPr>
              <w:jc w:val="center"/>
              <w:rPr>
                <w:rFonts w:cstheme="minorHAnsi"/>
                <w:noProof/>
                <w:sz w:val="20"/>
                <w:szCs w:val="20"/>
                <w:lang w:val="sr-Cyrl-RS"/>
              </w:rPr>
            </w:pPr>
            <w:r w:rsidRPr="00A07645">
              <w:rPr>
                <w:rFonts w:cstheme="minorHAnsi"/>
                <w:noProof/>
                <w:color w:val="000000"/>
                <w:sz w:val="20"/>
                <w:szCs w:val="20"/>
                <w:lang w:val="sr-Cyrl-RS"/>
              </w:rPr>
              <w:t>37</w:t>
            </w:r>
          </w:p>
        </w:tc>
        <w:tc>
          <w:tcPr>
            <w:tcW w:w="557" w:type="pct"/>
            <w:shd w:val="clear" w:color="auto" w:fill="FFFFFF" w:themeFill="background1"/>
          </w:tcPr>
          <w:p w14:paraId="57F9DEFC" w14:textId="08EAE181" w:rsidR="00D077C8" w:rsidRPr="00A07645" w:rsidRDefault="007E7DAA" w:rsidP="00AB0FEB">
            <w:pPr>
              <w:jc w:val="center"/>
              <w:rPr>
                <w:rFonts w:cstheme="minorHAnsi"/>
                <w:noProof/>
                <w:sz w:val="20"/>
                <w:szCs w:val="20"/>
                <w:lang w:val="sr-Cyrl-RS"/>
              </w:rPr>
            </w:pPr>
            <w:r w:rsidRPr="00A07645">
              <w:rPr>
                <w:rFonts w:cstheme="minorHAnsi"/>
                <w:noProof/>
                <w:sz w:val="20"/>
                <w:szCs w:val="20"/>
                <w:lang w:val="sr-Cyrl-RS"/>
              </w:rPr>
              <w:t>39</w:t>
            </w:r>
          </w:p>
        </w:tc>
        <w:tc>
          <w:tcPr>
            <w:tcW w:w="506" w:type="pct"/>
            <w:shd w:val="clear" w:color="auto" w:fill="FFFFFF" w:themeFill="background1"/>
          </w:tcPr>
          <w:p w14:paraId="27EC4513" w14:textId="7F128529" w:rsidR="00D077C8" w:rsidRPr="00A07645" w:rsidRDefault="007E7DAA" w:rsidP="00AB0FEB">
            <w:pPr>
              <w:jc w:val="center"/>
              <w:rPr>
                <w:rFonts w:cstheme="minorHAnsi"/>
                <w:noProof/>
                <w:sz w:val="20"/>
                <w:szCs w:val="20"/>
                <w:lang w:val="sr-Cyrl-RS"/>
              </w:rPr>
            </w:pPr>
            <w:r w:rsidRPr="00A07645">
              <w:rPr>
                <w:rFonts w:cstheme="minorHAnsi"/>
                <w:noProof/>
                <w:sz w:val="20"/>
                <w:szCs w:val="20"/>
                <w:lang w:val="sr-Cyrl-RS"/>
              </w:rPr>
              <w:t>40</w:t>
            </w:r>
          </w:p>
        </w:tc>
      </w:tr>
      <w:tr w:rsidR="0099581F" w:rsidRPr="00A07645" w14:paraId="7C992C72" w14:textId="77777777" w:rsidTr="0099581F">
        <w:tc>
          <w:tcPr>
            <w:tcW w:w="5000" w:type="pct"/>
            <w:gridSpan w:val="8"/>
            <w:shd w:val="clear" w:color="auto" w:fill="FFC000"/>
          </w:tcPr>
          <w:p w14:paraId="3F052613" w14:textId="77777777" w:rsidR="0099581F" w:rsidRPr="00A07645" w:rsidRDefault="0099581F"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A766F51" w14:textId="110D1C58" w:rsidR="0099581F" w:rsidRPr="00A07645" w:rsidRDefault="0099581F" w:rsidP="000E60D1">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У претходном циклусу дата је препорука да Пореска управа у наредном буџетском циклусу изврши родну анализу осталих буџетских програма, припадајућих програмских активности и пројеката и да утка родну перспективу у целину буџета, додајући најмање по један програм сваке године, у складу са Упутством. </w:t>
            </w:r>
          </w:p>
        </w:tc>
      </w:tr>
      <w:bookmarkEnd w:id="98"/>
    </w:tbl>
    <w:p w14:paraId="49E31AE9" w14:textId="77777777" w:rsidR="006F48A0" w:rsidRPr="00A07645" w:rsidRDefault="006F48A0" w:rsidP="009E1E63">
      <w:pPr>
        <w:spacing w:after="0" w:line="240" w:lineRule="auto"/>
        <w:rPr>
          <w:rFonts w:cstheme="minorHAnsi"/>
          <w:noProof/>
          <w:sz w:val="26"/>
          <w:szCs w:val="26"/>
          <w:lang w:val="sr-Cyrl-RS"/>
        </w:rPr>
      </w:pPr>
    </w:p>
    <w:tbl>
      <w:tblPr>
        <w:tblStyle w:val="TableGrid"/>
        <w:tblW w:w="5285" w:type="pct"/>
        <w:tblLook w:val="04A0" w:firstRow="1" w:lastRow="0" w:firstColumn="1" w:lastColumn="0" w:noHBand="0" w:noVBand="1"/>
      </w:tblPr>
      <w:tblGrid>
        <w:gridCol w:w="2168"/>
        <w:gridCol w:w="1405"/>
        <w:gridCol w:w="988"/>
        <w:gridCol w:w="784"/>
        <w:gridCol w:w="1051"/>
        <w:gridCol w:w="866"/>
        <w:gridCol w:w="967"/>
        <w:gridCol w:w="1311"/>
      </w:tblGrid>
      <w:tr w:rsidR="009E1E63" w:rsidRPr="00A07645" w14:paraId="4B02ACE9" w14:textId="77777777" w:rsidTr="00594A04">
        <w:tc>
          <w:tcPr>
            <w:tcW w:w="1872" w:type="pct"/>
            <w:gridSpan w:val="2"/>
            <w:tcBorders>
              <w:top w:val="nil"/>
              <w:left w:val="nil"/>
              <w:bottom w:val="nil"/>
              <w:right w:val="nil"/>
            </w:tcBorders>
          </w:tcPr>
          <w:p w14:paraId="5C056BC2" w14:textId="77777777" w:rsidR="009E1E63" w:rsidRPr="00A07645" w:rsidRDefault="009E1E63" w:rsidP="000E60D1">
            <w:pPr>
              <w:rPr>
                <w:rFonts w:cstheme="minorHAnsi"/>
                <w:b/>
                <w:bCs/>
                <w:noProof/>
                <w:lang w:val="sr-Cyrl-RS"/>
              </w:rPr>
            </w:pPr>
            <w:r w:rsidRPr="00A07645">
              <w:rPr>
                <w:rFonts w:cstheme="minorHAnsi"/>
                <w:b/>
                <w:bCs/>
                <w:noProof/>
                <w:lang w:val="sr-Cyrl-RS"/>
              </w:rPr>
              <w:t>ДБК</w:t>
            </w:r>
          </w:p>
        </w:tc>
        <w:tc>
          <w:tcPr>
            <w:tcW w:w="3128" w:type="pct"/>
            <w:gridSpan w:val="6"/>
            <w:tcBorders>
              <w:top w:val="nil"/>
              <w:left w:val="nil"/>
              <w:bottom w:val="nil"/>
              <w:right w:val="nil"/>
            </w:tcBorders>
          </w:tcPr>
          <w:p w14:paraId="5703E205" w14:textId="77777777" w:rsidR="009E1E63" w:rsidRPr="00A07645" w:rsidRDefault="009E1E63" w:rsidP="000E60D1">
            <w:pPr>
              <w:rPr>
                <w:rFonts w:cstheme="minorHAnsi"/>
                <w:b/>
                <w:bCs/>
                <w:noProof/>
                <w:lang w:val="sr-Cyrl-RS"/>
              </w:rPr>
            </w:pPr>
            <w:r w:rsidRPr="00A07645">
              <w:rPr>
                <w:rFonts w:cstheme="minorHAnsi"/>
                <w:b/>
                <w:bCs/>
                <w:noProof/>
                <w:lang w:val="sr-Cyrl-RS"/>
              </w:rPr>
              <w:t>61030</w:t>
            </w:r>
          </w:p>
        </w:tc>
      </w:tr>
      <w:tr w:rsidR="009E1E63" w:rsidRPr="00A07645" w14:paraId="3439CBA2" w14:textId="77777777" w:rsidTr="00594A04">
        <w:tc>
          <w:tcPr>
            <w:tcW w:w="1872" w:type="pct"/>
            <w:gridSpan w:val="2"/>
            <w:tcBorders>
              <w:top w:val="nil"/>
              <w:left w:val="nil"/>
              <w:bottom w:val="nil"/>
              <w:right w:val="nil"/>
            </w:tcBorders>
          </w:tcPr>
          <w:p w14:paraId="40B05158" w14:textId="77777777" w:rsidR="009E1E63" w:rsidRPr="00A07645" w:rsidRDefault="009E1E63" w:rsidP="000E60D1">
            <w:pPr>
              <w:rPr>
                <w:rFonts w:cstheme="minorHAnsi"/>
                <w:noProof/>
                <w:lang w:val="sr-Cyrl-RS"/>
              </w:rPr>
            </w:pPr>
            <w:r w:rsidRPr="00A07645">
              <w:rPr>
                <w:rFonts w:cstheme="minorHAnsi"/>
                <w:b/>
                <w:bCs/>
                <w:noProof/>
                <w:lang w:val="sr-Cyrl-RS"/>
              </w:rPr>
              <w:t>Назив ДБК</w:t>
            </w:r>
          </w:p>
        </w:tc>
        <w:tc>
          <w:tcPr>
            <w:tcW w:w="3128" w:type="pct"/>
            <w:gridSpan w:val="6"/>
            <w:tcBorders>
              <w:top w:val="nil"/>
              <w:left w:val="nil"/>
              <w:bottom w:val="nil"/>
              <w:right w:val="nil"/>
            </w:tcBorders>
          </w:tcPr>
          <w:p w14:paraId="472D699F" w14:textId="77777777" w:rsidR="009E1E63" w:rsidRPr="00A07645" w:rsidRDefault="009E1E63" w:rsidP="00920120">
            <w:pPr>
              <w:pStyle w:val="Heading2"/>
              <w:outlineLvl w:val="1"/>
              <w:rPr>
                <w:rFonts w:asciiTheme="minorHAnsi" w:hAnsiTheme="minorHAnsi" w:cstheme="minorHAnsi"/>
              </w:rPr>
            </w:pPr>
            <w:bookmarkStart w:id="102" w:name="_Toc77332474"/>
            <w:bookmarkStart w:id="103" w:name="_Toc82811817"/>
            <w:bookmarkStart w:id="104" w:name="_Toc91067764"/>
            <w:r w:rsidRPr="00A07645">
              <w:rPr>
                <w:rFonts w:asciiTheme="minorHAnsi" w:hAnsiTheme="minorHAnsi" w:cstheme="minorHAnsi"/>
              </w:rPr>
              <w:t>МИНИСТАРСТВО СПОЉНИХ ПОСЛОВА</w:t>
            </w:r>
            <w:bookmarkEnd w:id="102"/>
            <w:bookmarkEnd w:id="103"/>
            <w:bookmarkEnd w:id="104"/>
          </w:p>
        </w:tc>
      </w:tr>
      <w:tr w:rsidR="009E1E63" w:rsidRPr="00A07645" w14:paraId="220B85C1" w14:textId="77777777" w:rsidTr="00594A04">
        <w:tc>
          <w:tcPr>
            <w:tcW w:w="1872" w:type="pct"/>
            <w:gridSpan w:val="2"/>
            <w:tcBorders>
              <w:top w:val="nil"/>
              <w:left w:val="nil"/>
              <w:bottom w:val="nil"/>
              <w:right w:val="nil"/>
            </w:tcBorders>
          </w:tcPr>
          <w:p w14:paraId="2845DBA5" w14:textId="77777777" w:rsidR="009E1E63" w:rsidRPr="00A07645" w:rsidRDefault="009E1E63" w:rsidP="000E60D1">
            <w:pPr>
              <w:rPr>
                <w:rFonts w:cstheme="minorHAnsi"/>
                <w:noProof/>
                <w:lang w:val="sr-Cyrl-RS"/>
              </w:rPr>
            </w:pPr>
            <w:r w:rsidRPr="00A07645">
              <w:rPr>
                <w:rFonts w:cstheme="minorHAnsi"/>
                <w:noProof/>
                <w:lang w:val="sr-Cyrl-RS"/>
              </w:rPr>
              <w:t>Програм</w:t>
            </w:r>
          </w:p>
        </w:tc>
        <w:tc>
          <w:tcPr>
            <w:tcW w:w="3128" w:type="pct"/>
            <w:gridSpan w:val="6"/>
            <w:tcBorders>
              <w:top w:val="nil"/>
              <w:left w:val="nil"/>
              <w:bottom w:val="nil"/>
              <w:right w:val="nil"/>
            </w:tcBorders>
          </w:tcPr>
          <w:p w14:paraId="1B0821F5" w14:textId="77777777" w:rsidR="009E1E63" w:rsidRPr="00A07645" w:rsidRDefault="009E1E63" w:rsidP="000E60D1">
            <w:pPr>
              <w:rPr>
                <w:rFonts w:cstheme="minorHAnsi"/>
                <w:noProof/>
                <w:lang w:val="sr-Cyrl-RS"/>
              </w:rPr>
            </w:pPr>
            <w:r w:rsidRPr="00A07645">
              <w:rPr>
                <w:rFonts w:cstheme="minorHAnsi"/>
                <w:noProof/>
                <w:lang w:val="sr-Cyrl-RS"/>
              </w:rPr>
              <w:t>0301</w:t>
            </w:r>
          </w:p>
        </w:tc>
      </w:tr>
      <w:tr w:rsidR="009E1E63" w:rsidRPr="00A07645" w14:paraId="2C0DEAEC" w14:textId="77777777" w:rsidTr="00594A04">
        <w:tc>
          <w:tcPr>
            <w:tcW w:w="1872" w:type="pct"/>
            <w:gridSpan w:val="2"/>
            <w:tcBorders>
              <w:top w:val="nil"/>
              <w:left w:val="nil"/>
              <w:bottom w:val="nil"/>
              <w:right w:val="nil"/>
            </w:tcBorders>
          </w:tcPr>
          <w:p w14:paraId="2F16F71C" w14:textId="77777777" w:rsidR="009E1E63" w:rsidRPr="00A07645" w:rsidRDefault="009E1E63" w:rsidP="000E60D1">
            <w:pPr>
              <w:rPr>
                <w:rFonts w:cstheme="minorHAnsi"/>
                <w:i/>
                <w:iCs/>
                <w:noProof/>
                <w:lang w:val="sr-Cyrl-RS"/>
              </w:rPr>
            </w:pPr>
            <w:r w:rsidRPr="00A07645">
              <w:rPr>
                <w:rFonts w:cstheme="minorHAnsi"/>
                <w:i/>
                <w:iCs/>
                <w:noProof/>
                <w:lang w:val="sr-Cyrl-RS"/>
              </w:rPr>
              <w:t>Назив програма</w:t>
            </w:r>
          </w:p>
        </w:tc>
        <w:tc>
          <w:tcPr>
            <w:tcW w:w="3128" w:type="pct"/>
            <w:gridSpan w:val="6"/>
            <w:tcBorders>
              <w:top w:val="nil"/>
              <w:left w:val="nil"/>
              <w:bottom w:val="nil"/>
              <w:right w:val="nil"/>
            </w:tcBorders>
          </w:tcPr>
          <w:p w14:paraId="1F12B747" w14:textId="4B16E6E9" w:rsidR="009E1E63" w:rsidRPr="00A07645" w:rsidRDefault="00A84561" w:rsidP="000E60D1">
            <w:pPr>
              <w:rPr>
                <w:rFonts w:cstheme="minorHAnsi"/>
                <w:noProof/>
                <w:lang w:val="sr-Cyrl-RS"/>
              </w:rPr>
            </w:pPr>
            <w:r w:rsidRPr="00A07645">
              <w:rPr>
                <w:rFonts w:cstheme="minorHAnsi"/>
                <w:noProof/>
                <w:lang w:val="sr-Cyrl-RS"/>
              </w:rPr>
              <w:t>-</w:t>
            </w:r>
          </w:p>
        </w:tc>
      </w:tr>
      <w:tr w:rsidR="009E1E63" w:rsidRPr="00A07645" w14:paraId="46AA51A8" w14:textId="77777777" w:rsidTr="00594A04">
        <w:tc>
          <w:tcPr>
            <w:tcW w:w="1872" w:type="pct"/>
            <w:gridSpan w:val="2"/>
            <w:tcBorders>
              <w:top w:val="nil"/>
              <w:left w:val="nil"/>
              <w:bottom w:val="nil"/>
              <w:right w:val="nil"/>
            </w:tcBorders>
          </w:tcPr>
          <w:p w14:paraId="2CFA2831" w14:textId="77777777" w:rsidR="009E1E63" w:rsidRPr="00A07645" w:rsidRDefault="009E1E63" w:rsidP="000E60D1">
            <w:pPr>
              <w:rPr>
                <w:rFonts w:cstheme="minorHAnsi"/>
                <w:i/>
                <w:iCs/>
                <w:noProof/>
                <w:lang w:val="sr-Cyrl-RS"/>
              </w:rPr>
            </w:pPr>
            <w:r w:rsidRPr="00A07645">
              <w:rPr>
                <w:rFonts w:cstheme="minorHAnsi"/>
                <w:noProof/>
                <w:lang w:val="sr-Cyrl-RS"/>
              </w:rPr>
              <w:t>Програмска активност/Пројекат</w:t>
            </w:r>
          </w:p>
        </w:tc>
        <w:tc>
          <w:tcPr>
            <w:tcW w:w="3128" w:type="pct"/>
            <w:gridSpan w:val="6"/>
            <w:tcBorders>
              <w:top w:val="nil"/>
              <w:left w:val="nil"/>
              <w:bottom w:val="nil"/>
              <w:right w:val="nil"/>
            </w:tcBorders>
          </w:tcPr>
          <w:p w14:paraId="13E4AC15" w14:textId="48A56092" w:rsidR="009E1E63" w:rsidRPr="00A07645" w:rsidRDefault="00A84561" w:rsidP="000E60D1">
            <w:pPr>
              <w:rPr>
                <w:rFonts w:cstheme="minorHAnsi"/>
                <w:noProof/>
                <w:lang w:val="sr-Cyrl-RS"/>
              </w:rPr>
            </w:pPr>
            <w:r w:rsidRPr="00A07645">
              <w:rPr>
                <w:rFonts w:cstheme="minorHAnsi"/>
                <w:noProof/>
                <w:lang w:val="sr-Cyrl-RS"/>
              </w:rPr>
              <w:t>-</w:t>
            </w:r>
          </w:p>
        </w:tc>
      </w:tr>
      <w:tr w:rsidR="009E1E63" w:rsidRPr="00A07645" w14:paraId="1B8893CE" w14:textId="77777777" w:rsidTr="00594A04">
        <w:tc>
          <w:tcPr>
            <w:tcW w:w="1872" w:type="pct"/>
            <w:gridSpan w:val="2"/>
            <w:tcBorders>
              <w:top w:val="nil"/>
              <w:left w:val="nil"/>
              <w:bottom w:val="single" w:sz="4" w:space="0" w:color="auto"/>
              <w:right w:val="nil"/>
            </w:tcBorders>
          </w:tcPr>
          <w:p w14:paraId="0F0B846F" w14:textId="77777777" w:rsidR="009E1E63" w:rsidRPr="00A07645" w:rsidRDefault="009E1E63" w:rsidP="000E60D1">
            <w:pPr>
              <w:rPr>
                <w:rFonts w:cstheme="minorHAnsi"/>
                <w:i/>
                <w:iCs/>
                <w:noProof/>
                <w:lang w:val="sr-Cyrl-RS"/>
              </w:rPr>
            </w:pPr>
            <w:r w:rsidRPr="00A07645">
              <w:rPr>
                <w:rFonts w:cstheme="minorHAnsi"/>
                <w:i/>
                <w:iCs/>
                <w:noProof/>
                <w:lang w:val="sr-Cyrl-RS"/>
              </w:rPr>
              <w:t>Назив ПА/П</w:t>
            </w:r>
          </w:p>
        </w:tc>
        <w:tc>
          <w:tcPr>
            <w:tcW w:w="3128" w:type="pct"/>
            <w:gridSpan w:val="6"/>
            <w:tcBorders>
              <w:top w:val="nil"/>
              <w:left w:val="nil"/>
              <w:bottom w:val="single" w:sz="4" w:space="0" w:color="auto"/>
              <w:right w:val="nil"/>
            </w:tcBorders>
          </w:tcPr>
          <w:p w14:paraId="47E4471A" w14:textId="24A5F38B" w:rsidR="009E1E63" w:rsidRPr="00A07645" w:rsidRDefault="00A84561" w:rsidP="000E60D1">
            <w:pPr>
              <w:rPr>
                <w:rFonts w:cstheme="minorHAnsi"/>
                <w:noProof/>
                <w:lang w:val="sr-Cyrl-RS"/>
              </w:rPr>
            </w:pPr>
            <w:r w:rsidRPr="00A07645">
              <w:rPr>
                <w:rFonts w:cstheme="minorHAnsi"/>
                <w:noProof/>
                <w:lang w:val="sr-Cyrl-RS"/>
              </w:rPr>
              <w:t>-</w:t>
            </w:r>
          </w:p>
        </w:tc>
      </w:tr>
      <w:tr w:rsidR="009E1E63" w:rsidRPr="00A07645" w14:paraId="14E7C0C8" w14:textId="77777777" w:rsidTr="00594A04">
        <w:tc>
          <w:tcPr>
            <w:tcW w:w="1872" w:type="pct"/>
            <w:gridSpan w:val="2"/>
          </w:tcPr>
          <w:p w14:paraId="619AF3C4" w14:textId="77777777" w:rsidR="009E1E63" w:rsidRPr="00A07645" w:rsidRDefault="009E1E63"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128" w:type="pct"/>
            <w:gridSpan w:val="6"/>
          </w:tcPr>
          <w:p w14:paraId="10868D4F" w14:textId="71E48F0B" w:rsidR="009E1E63" w:rsidRPr="00A07645" w:rsidRDefault="00CF2FCD" w:rsidP="000E60D1">
            <w:pPr>
              <w:rPr>
                <w:rFonts w:cstheme="minorHAnsi"/>
                <w:noProof/>
                <w:sz w:val="20"/>
                <w:szCs w:val="20"/>
                <w:lang w:val="sr-Cyrl-RS"/>
              </w:rPr>
            </w:pPr>
            <w:r w:rsidRPr="00A07645">
              <w:rPr>
                <w:rFonts w:cstheme="minorHAnsi"/>
                <w:noProof/>
                <w:sz w:val="20"/>
                <w:szCs w:val="20"/>
                <w:lang w:val="sr-Cyrl-RS"/>
              </w:rPr>
              <w:t>-</w:t>
            </w:r>
          </w:p>
        </w:tc>
      </w:tr>
      <w:tr w:rsidR="009E1E63" w:rsidRPr="00A07645" w14:paraId="3BA73454" w14:textId="77777777" w:rsidTr="00594A04">
        <w:tc>
          <w:tcPr>
            <w:tcW w:w="1136" w:type="pct"/>
            <w:shd w:val="clear" w:color="auto" w:fill="F2F2F2" w:themeFill="background1" w:themeFillShade="F2"/>
          </w:tcPr>
          <w:p w14:paraId="19DB6B29"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35" w:type="pct"/>
            <w:shd w:val="clear" w:color="auto" w:fill="F2F2F2" w:themeFill="background1" w:themeFillShade="F2"/>
          </w:tcPr>
          <w:p w14:paraId="11AAC7B5"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18" w:type="pct"/>
            <w:shd w:val="clear" w:color="auto" w:fill="F2F2F2" w:themeFill="background1" w:themeFillShade="F2"/>
          </w:tcPr>
          <w:p w14:paraId="5FBC2CFD"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11" w:type="pct"/>
            <w:shd w:val="clear" w:color="auto" w:fill="F2F2F2" w:themeFill="background1" w:themeFillShade="F2"/>
          </w:tcPr>
          <w:p w14:paraId="5116D5A1"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51" w:type="pct"/>
            <w:shd w:val="clear" w:color="auto" w:fill="F2F2F2" w:themeFill="background1" w:themeFillShade="F2"/>
          </w:tcPr>
          <w:p w14:paraId="740E54A8"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54" w:type="pct"/>
            <w:shd w:val="clear" w:color="auto" w:fill="F2F2F2" w:themeFill="background1" w:themeFillShade="F2"/>
          </w:tcPr>
          <w:p w14:paraId="64D2A2B2" w14:textId="5649A44F"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CB59E2"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507" w:type="pct"/>
            <w:shd w:val="clear" w:color="auto" w:fill="F2F2F2" w:themeFill="background1" w:themeFillShade="F2"/>
          </w:tcPr>
          <w:p w14:paraId="7FB875A1" w14:textId="62315F10"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CB59E2"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688" w:type="pct"/>
            <w:shd w:val="clear" w:color="auto" w:fill="F2F2F2" w:themeFill="background1" w:themeFillShade="F2"/>
          </w:tcPr>
          <w:p w14:paraId="6285A210" w14:textId="1B18C60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CB59E2"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B61337" w:rsidRPr="00A07645" w14:paraId="2A6CF388" w14:textId="77777777" w:rsidTr="00594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AA3220" w14:textId="77777777" w:rsidR="00B61337" w:rsidRPr="00A07645" w:rsidRDefault="00B61337" w:rsidP="000E60D1">
            <w:pPr>
              <w:rPr>
                <w:rFonts w:cstheme="minorHAnsi"/>
                <w:b/>
                <w:bCs/>
                <w:noProof/>
                <w:sz w:val="20"/>
                <w:szCs w:val="20"/>
                <w:lang w:val="sr-Cyrl-RS"/>
              </w:rPr>
            </w:pPr>
            <w:r w:rsidRPr="00A07645">
              <w:rPr>
                <w:rFonts w:cstheme="minorHAnsi"/>
                <w:b/>
                <w:bCs/>
                <w:noProof/>
                <w:sz w:val="20"/>
                <w:szCs w:val="20"/>
                <w:lang w:val="sr-Cyrl-RS"/>
              </w:rPr>
              <w:t>Коментар</w:t>
            </w:r>
          </w:p>
          <w:p w14:paraId="28F71853" w14:textId="57A18CFA" w:rsidR="00B61337" w:rsidRPr="00A07645" w:rsidRDefault="00B61337" w:rsidP="000E60D1">
            <w:pPr>
              <w:jc w:val="both"/>
              <w:rPr>
                <w:rFonts w:cstheme="minorHAnsi"/>
                <w:noProof/>
                <w:sz w:val="20"/>
                <w:szCs w:val="20"/>
                <w:lang w:val="sr-Cyrl-RS"/>
              </w:rPr>
            </w:pPr>
            <w:r w:rsidRPr="00A07645">
              <w:rPr>
                <w:rFonts w:cstheme="minorHAnsi"/>
                <w:noProof/>
                <w:sz w:val="20"/>
                <w:szCs w:val="20"/>
                <w:lang w:val="sr-Cyrl-RS"/>
              </w:rPr>
              <w:t>Буџетски корисник испуњава своју обавезу у складу са Планом министра финансија кроз Дипломатско-конзуларна представништва; информација о овом буџетском кориснику је дата одмах у наставку.</w:t>
            </w:r>
          </w:p>
        </w:tc>
      </w:tr>
    </w:tbl>
    <w:p w14:paraId="3B477A5D" w14:textId="77777777" w:rsidR="005E5448" w:rsidRPr="00A07645" w:rsidRDefault="005E5448" w:rsidP="000B51AC">
      <w:pPr>
        <w:spacing w:after="0" w:line="240" w:lineRule="auto"/>
        <w:rPr>
          <w:rFonts w:cstheme="minorHAnsi"/>
          <w:noProof/>
          <w:sz w:val="26"/>
          <w:szCs w:val="26"/>
          <w:lang w:val="sr-Cyrl-RS"/>
        </w:rPr>
      </w:pPr>
    </w:p>
    <w:tbl>
      <w:tblPr>
        <w:tblStyle w:val="TableGrid"/>
        <w:tblW w:w="5285" w:type="pct"/>
        <w:tblLayout w:type="fixed"/>
        <w:tblLook w:val="04A0" w:firstRow="1" w:lastRow="0" w:firstColumn="1" w:lastColumn="0" w:noHBand="0" w:noVBand="1"/>
      </w:tblPr>
      <w:tblGrid>
        <w:gridCol w:w="2431"/>
        <w:gridCol w:w="1351"/>
        <w:gridCol w:w="1181"/>
        <w:gridCol w:w="849"/>
        <w:gridCol w:w="992"/>
        <w:gridCol w:w="851"/>
        <w:gridCol w:w="851"/>
        <w:gridCol w:w="1034"/>
      </w:tblGrid>
      <w:tr w:rsidR="009E1E63" w:rsidRPr="00A07645" w14:paraId="1C350D01" w14:textId="77777777" w:rsidTr="00B03A49">
        <w:tc>
          <w:tcPr>
            <w:tcW w:w="1982" w:type="pct"/>
            <w:gridSpan w:val="2"/>
            <w:tcBorders>
              <w:top w:val="nil"/>
              <w:left w:val="nil"/>
              <w:bottom w:val="nil"/>
              <w:right w:val="nil"/>
            </w:tcBorders>
          </w:tcPr>
          <w:p w14:paraId="30CED030" w14:textId="77777777" w:rsidR="009E1E63" w:rsidRPr="00A07645" w:rsidRDefault="009E1E63" w:rsidP="000E60D1">
            <w:pPr>
              <w:rPr>
                <w:rFonts w:cstheme="minorHAnsi"/>
                <w:b/>
                <w:bCs/>
                <w:noProof/>
                <w:lang w:val="sr-Cyrl-RS"/>
              </w:rPr>
            </w:pPr>
            <w:r w:rsidRPr="00A07645">
              <w:rPr>
                <w:rFonts w:cstheme="minorHAnsi"/>
                <w:b/>
                <w:bCs/>
                <w:noProof/>
                <w:lang w:val="sr-Cyrl-RS"/>
              </w:rPr>
              <w:lastRenderedPageBreak/>
              <w:t>ДБК</w:t>
            </w:r>
          </w:p>
        </w:tc>
        <w:tc>
          <w:tcPr>
            <w:tcW w:w="3018" w:type="pct"/>
            <w:gridSpan w:val="6"/>
            <w:tcBorders>
              <w:top w:val="nil"/>
              <w:left w:val="nil"/>
              <w:bottom w:val="nil"/>
              <w:right w:val="nil"/>
            </w:tcBorders>
          </w:tcPr>
          <w:p w14:paraId="09159656" w14:textId="77777777" w:rsidR="009E1E63" w:rsidRPr="00A07645" w:rsidRDefault="009E1E63" w:rsidP="000E60D1">
            <w:pPr>
              <w:rPr>
                <w:rFonts w:cstheme="minorHAnsi"/>
                <w:b/>
                <w:bCs/>
                <w:noProof/>
                <w:lang w:val="sr-Cyrl-RS"/>
              </w:rPr>
            </w:pPr>
            <w:r w:rsidRPr="00A07645">
              <w:rPr>
                <w:rFonts w:cstheme="minorHAnsi"/>
                <w:b/>
                <w:bCs/>
                <w:noProof/>
                <w:lang w:val="sr-Cyrl-RS"/>
              </w:rPr>
              <w:t>61031</w:t>
            </w:r>
          </w:p>
        </w:tc>
      </w:tr>
      <w:tr w:rsidR="009E1E63" w:rsidRPr="00A07645" w14:paraId="3B5A1E4F" w14:textId="77777777" w:rsidTr="00B03A49">
        <w:tc>
          <w:tcPr>
            <w:tcW w:w="1982" w:type="pct"/>
            <w:gridSpan w:val="2"/>
            <w:tcBorders>
              <w:top w:val="nil"/>
              <w:left w:val="nil"/>
              <w:bottom w:val="nil"/>
              <w:right w:val="nil"/>
            </w:tcBorders>
          </w:tcPr>
          <w:p w14:paraId="3A4095D6" w14:textId="77777777" w:rsidR="009E1E63" w:rsidRPr="00A07645" w:rsidRDefault="009E1E63" w:rsidP="000E60D1">
            <w:pPr>
              <w:rPr>
                <w:rFonts w:cstheme="minorHAnsi"/>
                <w:noProof/>
                <w:lang w:val="sr-Cyrl-RS"/>
              </w:rPr>
            </w:pPr>
            <w:r w:rsidRPr="00A07645">
              <w:rPr>
                <w:rFonts w:cstheme="minorHAnsi"/>
                <w:b/>
                <w:bCs/>
                <w:noProof/>
                <w:lang w:val="sr-Cyrl-RS"/>
              </w:rPr>
              <w:t>Назив ДБК</w:t>
            </w:r>
          </w:p>
        </w:tc>
        <w:tc>
          <w:tcPr>
            <w:tcW w:w="3018" w:type="pct"/>
            <w:gridSpan w:val="6"/>
            <w:tcBorders>
              <w:top w:val="nil"/>
              <w:left w:val="nil"/>
              <w:bottom w:val="nil"/>
              <w:right w:val="nil"/>
            </w:tcBorders>
          </w:tcPr>
          <w:p w14:paraId="5AC10E9A" w14:textId="77777777" w:rsidR="009E1E63" w:rsidRPr="00A07645" w:rsidRDefault="009E1E63" w:rsidP="00920120">
            <w:pPr>
              <w:pStyle w:val="Heading2"/>
              <w:outlineLvl w:val="1"/>
              <w:rPr>
                <w:rFonts w:asciiTheme="minorHAnsi" w:hAnsiTheme="minorHAnsi" w:cstheme="minorHAnsi"/>
              </w:rPr>
            </w:pPr>
            <w:bookmarkStart w:id="105" w:name="_Toc82811818"/>
            <w:bookmarkStart w:id="106" w:name="_Toc91067765"/>
            <w:r w:rsidRPr="00A07645">
              <w:rPr>
                <w:rFonts w:asciiTheme="minorHAnsi" w:hAnsiTheme="minorHAnsi" w:cstheme="minorHAnsi"/>
              </w:rPr>
              <w:t>ДИПЛОМАТСКО-КОНЗУЛАРНА ПРЕДСТАВНИШТВА</w:t>
            </w:r>
            <w:bookmarkEnd w:id="105"/>
            <w:bookmarkEnd w:id="106"/>
          </w:p>
        </w:tc>
      </w:tr>
      <w:tr w:rsidR="009E1E63" w:rsidRPr="00A07645" w14:paraId="6C163E4E" w14:textId="77777777" w:rsidTr="00B03A49">
        <w:tc>
          <w:tcPr>
            <w:tcW w:w="1982" w:type="pct"/>
            <w:gridSpan w:val="2"/>
            <w:tcBorders>
              <w:top w:val="nil"/>
              <w:left w:val="nil"/>
              <w:bottom w:val="nil"/>
              <w:right w:val="nil"/>
            </w:tcBorders>
          </w:tcPr>
          <w:p w14:paraId="0B4999EA" w14:textId="77777777" w:rsidR="009E1E63" w:rsidRPr="00A07645" w:rsidRDefault="009E1E63" w:rsidP="000E60D1">
            <w:pPr>
              <w:rPr>
                <w:rFonts w:cstheme="minorHAnsi"/>
                <w:noProof/>
                <w:lang w:val="sr-Cyrl-RS"/>
              </w:rPr>
            </w:pPr>
            <w:r w:rsidRPr="00A07645">
              <w:rPr>
                <w:rFonts w:cstheme="minorHAnsi"/>
                <w:noProof/>
                <w:lang w:val="sr-Cyrl-RS"/>
              </w:rPr>
              <w:t>Програм</w:t>
            </w:r>
          </w:p>
        </w:tc>
        <w:tc>
          <w:tcPr>
            <w:tcW w:w="3018" w:type="pct"/>
            <w:gridSpan w:val="6"/>
            <w:tcBorders>
              <w:top w:val="nil"/>
              <w:left w:val="nil"/>
              <w:bottom w:val="nil"/>
              <w:right w:val="nil"/>
            </w:tcBorders>
          </w:tcPr>
          <w:p w14:paraId="21A257FD" w14:textId="77777777" w:rsidR="009E1E63" w:rsidRPr="00A07645" w:rsidRDefault="009E1E63" w:rsidP="000E60D1">
            <w:pPr>
              <w:rPr>
                <w:rFonts w:cstheme="minorHAnsi"/>
                <w:noProof/>
                <w:lang w:val="sr-Cyrl-RS"/>
              </w:rPr>
            </w:pPr>
            <w:r w:rsidRPr="00A07645">
              <w:rPr>
                <w:rFonts w:cstheme="minorHAnsi"/>
                <w:noProof/>
                <w:lang w:val="sr-Cyrl-RS"/>
              </w:rPr>
              <w:t>0302</w:t>
            </w:r>
          </w:p>
        </w:tc>
      </w:tr>
      <w:tr w:rsidR="009E1E63" w:rsidRPr="00A07645" w14:paraId="70D24D6C" w14:textId="77777777" w:rsidTr="00B03A49">
        <w:tc>
          <w:tcPr>
            <w:tcW w:w="1982" w:type="pct"/>
            <w:gridSpan w:val="2"/>
            <w:tcBorders>
              <w:top w:val="nil"/>
              <w:left w:val="nil"/>
              <w:bottom w:val="nil"/>
              <w:right w:val="nil"/>
            </w:tcBorders>
          </w:tcPr>
          <w:p w14:paraId="2C61156C" w14:textId="77777777" w:rsidR="009E1E63" w:rsidRPr="00A07645" w:rsidRDefault="009E1E63" w:rsidP="000E60D1">
            <w:pPr>
              <w:rPr>
                <w:rFonts w:cstheme="minorHAnsi"/>
                <w:i/>
                <w:iCs/>
                <w:noProof/>
                <w:lang w:val="sr-Cyrl-RS"/>
              </w:rPr>
            </w:pPr>
            <w:r w:rsidRPr="00A07645">
              <w:rPr>
                <w:rFonts w:cstheme="minorHAnsi"/>
                <w:i/>
                <w:iCs/>
                <w:noProof/>
                <w:lang w:val="sr-Cyrl-RS"/>
              </w:rPr>
              <w:t>Назив програма</w:t>
            </w:r>
          </w:p>
        </w:tc>
        <w:tc>
          <w:tcPr>
            <w:tcW w:w="3018" w:type="pct"/>
            <w:gridSpan w:val="6"/>
            <w:tcBorders>
              <w:top w:val="nil"/>
              <w:left w:val="nil"/>
              <w:bottom w:val="nil"/>
              <w:right w:val="nil"/>
            </w:tcBorders>
          </w:tcPr>
          <w:p w14:paraId="237F970B" w14:textId="77777777" w:rsidR="009E1E63" w:rsidRPr="00A07645" w:rsidRDefault="009E1E63" w:rsidP="000E60D1">
            <w:pPr>
              <w:rPr>
                <w:rFonts w:cstheme="minorHAnsi"/>
                <w:noProof/>
                <w:lang w:val="sr-Cyrl-RS"/>
              </w:rPr>
            </w:pPr>
            <w:r w:rsidRPr="00A07645">
              <w:rPr>
                <w:rFonts w:cstheme="minorHAnsi"/>
                <w:noProof/>
                <w:lang w:val="sr-Cyrl-RS"/>
              </w:rPr>
              <w:t>Дипломатско-конзуларни послови у иностранству</w:t>
            </w:r>
          </w:p>
        </w:tc>
      </w:tr>
      <w:tr w:rsidR="009E1E63" w:rsidRPr="00A07645" w14:paraId="7948FD5A" w14:textId="77777777" w:rsidTr="00B03A49">
        <w:tc>
          <w:tcPr>
            <w:tcW w:w="1982" w:type="pct"/>
            <w:gridSpan w:val="2"/>
            <w:tcBorders>
              <w:top w:val="nil"/>
              <w:left w:val="nil"/>
              <w:bottom w:val="nil"/>
              <w:right w:val="nil"/>
            </w:tcBorders>
          </w:tcPr>
          <w:p w14:paraId="4EF10C90" w14:textId="77777777" w:rsidR="009E1E63" w:rsidRPr="00A07645" w:rsidRDefault="009E1E63" w:rsidP="000E60D1">
            <w:pPr>
              <w:rPr>
                <w:rFonts w:cstheme="minorHAnsi"/>
                <w:i/>
                <w:iCs/>
                <w:noProof/>
                <w:lang w:val="sr-Cyrl-RS"/>
              </w:rPr>
            </w:pPr>
            <w:r w:rsidRPr="00A07645">
              <w:rPr>
                <w:rFonts w:cstheme="minorHAnsi"/>
                <w:noProof/>
                <w:lang w:val="sr-Cyrl-RS"/>
              </w:rPr>
              <w:t>Програмска активност/Пројекат</w:t>
            </w:r>
          </w:p>
        </w:tc>
        <w:tc>
          <w:tcPr>
            <w:tcW w:w="3018" w:type="pct"/>
            <w:gridSpan w:val="6"/>
            <w:tcBorders>
              <w:top w:val="nil"/>
              <w:left w:val="nil"/>
              <w:bottom w:val="nil"/>
              <w:right w:val="nil"/>
            </w:tcBorders>
          </w:tcPr>
          <w:p w14:paraId="107BD28C" w14:textId="45C979FB" w:rsidR="009E1E63" w:rsidRPr="00A07645" w:rsidRDefault="00605D20" w:rsidP="000E60D1">
            <w:pPr>
              <w:rPr>
                <w:rFonts w:cstheme="minorHAnsi"/>
                <w:noProof/>
                <w:lang w:val="sr-Cyrl-RS"/>
              </w:rPr>
            </w:pPr>
            <w:r w:rsidRPr="00A07645">
              <w:rPr>
                <w:rFonts w:cstheme="minorHAnsi"/>
                <w:noProof/>
                <w:lang w:val="sr-Cyrl-RS"/>
              </w:rPr>
              <w:t>-</w:t>
            </w:r>
          </w:p>
        </w:tc>
      </w:tr>
      <w:tr w:rsidR="009E1E63" w:rsidRPr="00A07645" w14:paraId="4A7B22BD" w14:textId="77777777" w:rsidTr="00B03A49">
        <w:tc>
          <w:tcPr>
            <w:tcW w:w="1982" w:type="pct"/>
            <w:gridSpan w:val="2"/>
            <w:tcBorders>
              <w:top w:val="nil"/>
              <w:left w:val="nil"/>
              <w:bottom w:val="single" w:sz="4" w:space="0" w:color="auto"/>
              <w:right w:val="nil"/>
            </w:tcBorders>
          </w:tcPr>
          <w:p w14:paraId="002C6441" w14:textId="77777777" w:rsidR="009E1E63" w:rsidRPr="00A07645" w:rsidRDefault="009E1E63" w:rsidP="000E60D1">
            <w:pPr>
              <w:rPr>
                <w:rFonts w:cstheme="minorHAnsi"/>
                <w:i/>
                <w:iCs/>
                <w:noProof/>
                <w:lang w:val="sr-Cyrl-RS"/>
              </w:rPr>
            </w:pPr>
            <w:r w:rsidRPr="00A07645">
              <w:rPr>
                <w:rFonts w:cstheme="minorHAnsi"/>
                <w:i/>
                <w:iCs/>
                <w:noProof/>
                <w:lang w:val="sr-Cyrl-RS"/>
              </w:rPr>
              <w:t>Назив ПА/П</w:t>
            </w:r>
          </w:p>
        </w:tc>
        <w:tc>
          <w:tcPr>
            <w:tcW w:w="3018" w:type="pct"/>
            <w:gridSpan w:val="6"/>
            <w:tcBorders>
              <w:top w:val="nil"/>
              <w:left w:val="nil"/>
              <w:bottom w:val="single" w:sz="4" w:space="0" w:color="auto"/>
              <w:right w:val="nil"/>
            </w:tcBorders>
          </w:tcPr>
          <w:p w14:paraId="420EBD26" w14:textId="5D596534" w:rsidR="009E1E63" w:rsidRPr="00A07645" w:rsidRDefault="00605D20" w:rsidP="000E60D1">
            <w:pPr>
              <w:rPr>
                <w:rFonts w:cstheme="minorHAnsi"/>
                <w:noProof/>
                <w:lang w:val="sr-Cyrl-RS"/>
              </w:rPr>
            </w:pPr>
            <w:r w:rsidRPr="00A07645">
              <w:rPr>
                <w:rFonts w:cstheme="minorHAnsi"/>
                <w:noProof/>
                <w:lang w:val="sr-Cyrl-RS"/>
              </w:rPr>
              <w:t>-</w:t>
            </w:r>
          </w:p>
        </w:tc>
      </w:tr>
      <w:tr w:rsidR="009E1E63" w:rsidRPr="00A07645" w14:paraId="4C45B585" w14:textId="77777777" w:rsidTr="00B03A49">
        <w:tc>
          <w:tcPr>
            <w:tcW w:w="1982" w:type="pct"/>
            <w:gridSpan w:val="2"/>
          </w:tcPr>
          <w:p w14:paraId="70F07CE8" w14:textId="77777777" w:rsidR="009E1E63" w:rsidRPr="00A07645" w:rsidRDefault="009E1E63"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18" w:type="pct"/>
            <w:gridSpan w:val="6"/>
          </w:tcPr>
          <w:p w14:paraId="54F4BEBA" w14:textId="77777777" w:rsidR="009E1E63" w:rsidRPr="00A07645" w:rsidRDefault="009E1E63" w:rsidP="000E60D1">
            <w:pPr>
              <w:jc w:val="both"/>
              <w:rPr>
                <w:rFonts w:cstheme="minorHAnsi"/>
                <w:b/>
                <w:bCs/>
                <w:noProof/>
                <w:sz w:val="20"/>
                <w:szCs w:val="20"/>
                <w:lang w:val="sr-Cyrl-RS"/>
              </w:rPr>
            </w:pPr>
            <w:r w:rsidRPr="00A07645">
              <w:rPr>
                <w:rFonts w:cstheme="minorHAnsi"/>
                <w:b/>
                <w:bCs/>
                <w:noProof/>
                <w:sz w:val="20"/>
                <w:szCs w:val="20"/>
                <w:lang w:val="sr-Cyrl-RS"/>
              </w:rPr>
              <w:t>Повећање учешћа жена у обављању дипломатских послова</w:t>
            </w:r>
          </w:p>
        </w:tc>
      </w:tr>
      <w:tr w:rsidR="00594A04" w:rsidRPr="00A07645" w14:paraId="01C0B445" w14:textId="77777777" w:rsidTr="00B03A49">
        <w:tc>
          <w:tcPr>
            <w:tcW w:w="1274" w:type="pct"/>
            <w:shd w:val="clear" w:color="auto" w:fill="F2F2F2" w:themeFill="background1" w:themeFillShade="F2"/>
          </w:tcPr>
          <w:p w14:paraId="295181E4"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08" w:type="pct"/>
            <w:shd w:val="clear" w:color="auto" w:fill="F2F2F2" w:themeFill="background1" w:themeFillShade="F2"/>
          </w:tcPr>
          <w:p w14:paraId="36F0C1C0"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19" w:type="pct"/>
            <w:shd w:val="clear" w:color="auto" w:fill="F2F2F2" w:themeFill="background1" w:themeFillShade="F2"/>
          </w:tcPr>
          <w:p w14:paraId="4D45A5E3"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5" w:type="pct"/>
            <w:shd w:val="clear" w:color="auto" w:fill="F2F2F2" w:themeFill="background1" w:themeFillShade="F2"/>
          </w:tcPr>
          <w:p w14:paraId="03F9C5B8"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0" w:type="pct"/>
            <w:shd w:val="clear" w:color="auto" w:fill="F2F2F2" w:themeFill="background1" w:themeFillShade="F2"/>
          </w:tcPr>
          <w:p w14:paraId="2022C590" w14:textId="77777777"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6" w:type="pct"/>
            <w:shd w:val="clear" w:color="auto" w:fill="F2F2F2" w:themeFill="background1" w:themeFillShade="F2"/>
          </w:tcPr>
          <w:p w14:paraId="7101F51C" w14:textId="43F44A13"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F0AD1"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446" w:type="pct"/>
            <w:shd w:val="clear" w:color="auto" w:fill="F2F2F2" w:themeFill="background1" w:themeFillShade="F2"/>
          </w:tcPr>
          <w:p w14:paraId="73251E2B" w14:textId="0DCA99FD"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F0AD1"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542" w:type="pct"/>
            <w:shd w:val="clear" w:color="auto" w:fill="F2F2F2" w:themeFill="background1" w:themeFillShade="F2"/>
          </w:tcPr>
          <w:p w14:paraId="72034025" w14:textId="308245A5" w:rsidR="009E1E63" w:rsidRPr="00A07645" w:rsidRDefault="009E1E6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F0AD1"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9E1E63" w:rsidRPr="00A07645" w14:paraId="4001C000" w14:textId="77777777" w:rsidTr="00B03A49">
        <w:tc>
          <w:tcPr>
            <w:tcW w:w="1274" w:type="pct"/>
            <w:shd w:val="clear" w:color="auto" w:fill="auto"/>
          </w:tcPr>
          <w:p w14:paraId="58D07309" w14:textId="77777777" w:rsidR="009E1E63" w:rsidRPr="00A07645" w:rsidRDefault="009E1E63" w:rsidP="000E60D1">
            <w:pPr>
              <w:rPr>
                <w:rFonts w:cstheme="minorHAnsi"/>
                <w:noProof/>
                <w:sz w:val="20"/>
                <w:szCs w:val="20"/>
                <w:lang w:val="sr-Cyrl-RS"/>
              </w:rPr>
            </w:pPr>
            <w:r w:rsidRPr="00A07645">
              <w:rPr>
                <w:rFonts w:cstheme="minorHAnsi"/>
                <w:noProof/>
                <w:sz w:val="20"/>
                <w:szCs w:val="20"/>
                <w:lang w:val="sr-Cyrl-RS"/>
              </w:rPr>
              <w:t>Проценат постављених амбасадора женског пола</w:t>
            </w:r>
          </w:p>
        </w:tc>
        <w:tc>
          <w:tcPr>
            <w:tcW w:w="708" w:type="pct"/>
            <w:shd w:val="clear" w:color="auto" w:fill="auto"/>
          </w:tcPr>
          <w:p w14:paraId="4FDA1469" w14:textId="77777777" w:rsidR="009E1E63" w:rsidRPr="00A07645" w:rsidRDefault="009E1E63" w:rsidP="000E60D1">
            <w:pPr>
              <w:rPr>
                <w:rFonts w:cstheme="minorHAnsi"/>
                <w:noProof/>
                <w:sz w:val="20"/>
                <w:szCs w:val="20"/>
                <w:lang w:val="sr-Cyrl-RS"/>
              </w:rPr>
            </w:pPr>
            <w:r w:rsidRPr="00A07645">
              <w:rPr>
                <w:rFonts w:cstheme="minorHAnsi"/>
                <w:noProof/>
                <w:sz w:val="20"/>
                <w:szCs w:val="20"/>
                <w:lang w:val="sr-Cyrl-RS"/>
              </w:rPr>
              <w:t>Званични документи Владе РС</w:t>
            </w:r>
          </w:p>
        </w:tc>
        <w:tc>
          <w:tcPr>
            <w:tcW w:w="619" w:type="pct"/>
            <w:shd w:val="clear" w:color="auto" w:fill="auto"/>
          </w:tcPr>
          <w:p w14:paraId="7C4DDF73" w14:textId="0EC2F0E9" w:rsidR="009E1E63" w:rsidRPr="00A07645" w:rsidRDefault="00B03A49" w:rsidP="000E60D1">
            <w:pPr>
              <w:rPr>
                <w:rFonts w:cstheme="minorHAnsi"/>
                <w:noProof/>
                <w:sz w:val="20"/>
                <w:szCs w:val="20"/>
                <w:lang w:val="sr-Cyrl-RS"/>
              </w:rPr>
            </w:pPr>
            <w:r w:rsidRPr="00A07645">
              <w:rPr>
                <w:rFonts w:cstheme="minorHAnsi"/>
                <w:noProof/>
                <w:sz w:val="20"/>
                <w:szCs w:val="20"/>
                <w:lang w:val="sr-Cyrl-RS"/>
              </w:rPr>
              <w:t>Проценат</w:t>
            </w:r>
          </w:p>
        </w:tc>
        <w:tc>
          <w:tcPr>
            <w:tcW w:w="445" w:type="pct"/>
            <w:shd w:val="clear" w:color="auto" w:fill="auto"/>
          </w:tcPr>
          <w:p w14:paraId="528240C7" w14:textId="7FEC2007" w:rsidR="009E1E63" w:rsidRPr="00A07645" w:rsidRDefault="009E1E63" w:rsidP="009E1E63">
            <w:pPr>
              <w:jc w:val="center"/>
              <w:rPr>
                <w:rFonts w:cstheme="minorHAnsi"/>
                <w:noProof/>
                <w:sz w:val="20"/>
                <w:szCs w:val="20"/>
                <w:lang w:val="sr-Cyrl-RS"/>
              </w:rPr>
            </w:pPr>
            <w:r w:rsidRPr="00A07645">
              <w:rPr>
                <w:rFonts w:cstheme="minorHAnsi"/>
                <w:noProof/>
                <w:sz w:val="20"/>
                <w:szCs w:val="20"/>
                <w:lang w:val="sr-Cyrl-RS"/>
              </w:rPr>
              <w:t>2017</w:t>
            </w:r>
          </w:p>
        </w:tc>
        <w:tc>
          <w:tcPr>
            <w:tcW w:w="520" w:type="pct"/>
            <w:shd w:val="clear" w:color="auto" w:fill="auto"/>
          </w:tcPr>
          <w:p w14:paraId="69FBF1D3" w14:textId="77777777" w:rsidR="009E1E63" w:rsidRPr="00A07645" w:rsidRDefault="009E1E63" w:rsidP="009E1E63">
            <w:pPr>
              <w:jc w:val="center"/>
              <w:rPr>
                <w:rFonts w:cstheme="minorHAnsi"/>
                <w:noProof/>
                <w:sz w:val="20"/>
                <w:szCs w:val="20"/>
                <w:lang w:val="sr-Cyrl-RS"/>
              </w:rPr>
            </w:pPr>
            <w:r w:rsidRPr="00A07645">
              <w:rPr>
                <w:rFonts w:cstheme="minorHAnsi"/>
                <w:noProof/>
                <w:sz w:val="20"/>
                <w:szCs w:val="20"/>
                <w:lang w:val="sr-Cyrl-RS"/>
              </w:rPr>
              <w:t>18</w:t>
            </w:r>
          </w:p>
        </w:tc>
        <w:tc>
          <w:tcPr>
            <w:tcW w:w="446" w:type="pct"/>
            <w:shd w:val="clear" w:color="auto" w:fill="auto"/>
          </w:tcPr>
          <w:p w14:paraId="01791C33" w14:textId="77777777" w:rsidR="009E1E63" w:rsidRPr="00A07645" w:rsidRDefault="009E1E63" w:rsidP="009E1E63">
            <w:pPr>
              <w:jc w:val="center"/>
              <w:rPr>
                <w:rFonts w:cstheme="minorHAnsi"/>
                <w:noProof/>
                <w:sz w:val="20"/>
                <w:szCs w:val="20"/>
                <w:lang w:val="sr-Cyrl-RS"/>
              </w:rPr>
            </w:pPr>
            <w:r w:rsidRPr="00A07645">
              <w:rPr>
                <w:rFonts w:cstheme="minorHAnsi"/>
                <w:noProof/>
                <w:sz w:val="20"/>
                <w:szCs w:val="20"/>
                <w:lang w:val="sr-Cyrl-RS"/>
              </w:rPr>
              <w:t>28,57</w:t>
            </w:r>
          </w:p>
        </w:tc>
        <w:tc>
          <w:tcPr>
            <w:tcW w:w="446" w:type="pct"/>
            <w:shd w:val="clear" w:color="auto" w:fill="auto"/>
          </w:tcPr>
          <w:p w14:paraId="1E3B7D43" w14:textId="77777777" w:rsidR="009E1E63" w:rsidRPr="00A07645" w:rsidRDefault="009E1E63" w:rsidP="009E1E63">
            <w:pPr>
              <w:jc w:val="center"/>
              <w:rPr>
                <w:rFonts w:cstheme="minorHAnsi"/>
                <w:noProof/>
                <w:sz w:val="20"/>
                <w:szCs w:val="20"/>
                <w:lang w:val="sr-Cyrl-RS"/>
              </w:rPr>
            </w:pPr>
            <w:r w:rsidRPr="00A07645">
              <w:rPr>
                <w:rFonts w:cstheme="minorHAnsi"/>
                <w:noProof/>
                <w:sz w:val="20"/>
                <w:szCs w:val="20"/>
                <w:lang w:val="sr-Cyrl-RS"/>
              </w:rPr>
              <w:t>31,42</w:t>
            </w:r>
          </w:p>
        </w:tc>
        <w:tc>
          <w:tcPr>
            <w:tcW w:w="542" w:type="pct"/>
            <w:shd w:val="clear" w:color="auto" w:fill="auto"/>
          </w:tcPr>
          <w:p w14:paraId="6B4137AC" w14:textId="77777777" w:rsidR="009E1E63" w:rsidRPr="00A07645" w:rsidRDefault="009E1E63" w:rsidP="009E1E63">
            <w:pPr>
              <w:jc w:val="center"/>
              <w:rPr>
                <w:rFonts w:cstheme="minorHAnsi"/>
                <w:noProof/>
                <w:sz w:val="20"/>
                <w:szCs w:val="20"/>
                <w:lang w:val="sr-Cyrl-RS"/>
              </w:rPr>
            </w:pPr>
            <w:r w:rsidRPr="00A07645">
              <w:rPr>
                <w:rFonts w:cstheme="minorHAnsi"/>
                <w:noProof/>
                <w:sz w:val="20"/>
                <w:szCs w:val="20"/>
                <w:lang w:val="sr-Cyrl-RS"/>
              </w:rPr>
              <w:t>33,34</w:t>
            </w:r>
          </w:p>
        </w:tc>
      </w:tr>
      <w:tr w:rsidR="00594A04" w:rsidRPr="00A07645" w14:paraId="74CC164F" w14:textId="77777777" w:rsidTr="00594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914E3E5" w14:textId="77777777" w:rsidR="00144817" w:rsidRPr="00A07645" w:rsidRDefault="00594A04" w:rsidP="00144817">
            <w:pPr>
              <w:rPr>
                <w:rFonts w:cstheme="minorHAnsi"/>
                <w:b/>
                <w:bCs/>
                <w:noProof/>
                <w:sz w:val="20"/>
                <w:szCs w:val="20"/>
                <w:lang w:val="sr-Cyrl-RS"/>
              </w:rPr>
            </w:pPr>
            <w:r w:rsidRPr="00A07645">
              <w:rPr>
                <w:rFonts w:cstheme="minorHAnsi"/>
                <w:b/>
                <w:bCs/>
                <w:noProof/>
                <w:sz w:val="20"/>
                <w:szCs w:val="20"/>
                <w:lang w:val="sr-Cyrl-RS"/>
              </w:rPr>
              <w:t>Коментар</w:t>
            </w:r>
          </w:p>
          <w:p w14:paraId="24589154" w14:textId="3E0B785A" w:rsidR="00594A04" w:rsidRPr="00A07645" w:rsidRDefault="00594A04" w:rsidP="00CB5F88">
            <w:pPr>
              <w:jc w:val="both"/>
              <w:rPr>
                <w:rFonts w:cstheme="minorHAnsi"/>
                <w:noProof/>
                <w:lang w:val="sr-Cyrl-RS"/>
              </w:rPr>
            </w:pPr>
            <w:r w:rsidRPr="00A07645">
              <w:rPr>
                <w:rFonts w:cstheme="minorHAnsi"/>
                <w:noProof/>
                <w:sz w:val="20"/>
                <w:szCs w:val="20"/>
                <w:lang w:val="sr-Cyrl-RS"/>
              </w:rPr>
              <w:t xml:space="preserve">У једином програму који има, овај буџетски корисник конзистентно спроводи РОБ кроз интегрисање родне перспективе у Циљ: </w:t>
            </w:r>
            <w:r w:rsidRPr="00A07645">
              <w:rPr>
                <w:rFonts w:cstheme="minorHAnsi"/>
                <w:i/>
                <w:iCs/>
                <w:noProof/>
                <w:sz w:val="20"/>
                <w:szCs w:val="20"/>
                <w:lang w:val="sr-Cyrl-RS"/>
              </w:rPr>
              <w:t xml:space="preserve">Повећање учешћа жена у обављању дипломатских послова </w:t>
            </w:r>
            <w:r w:rsidRPr="00A07645">
              <w:rPr>
                <w:rFonts w:cstheme="minorHAnsi"/>
                <w:noProof/>
                <w:sz w:val="20"/>
                <w:szCs w:val="20"/>
                <w:lang w:val="sr-Cyrl-RS"/>
              </w:rPr>
              <w:t xml:space="preserve">и индикатор 1. </w:t>
            </w:r>
            <w:r w:rsidRPr="00A07645">
              <w:rPr>
                <w:rFonts w:cstheme="minorHAnsi"/>
                <w:i/>
                <w:iCs/>
                <w:noProof/>
                <w:sz w:val="20"/>
                <w:szCs w:val="20"/>
                <w:lang w:val="sr-Cyrl-RS"/>
              </w:rPr>
              <w:t>Проценат постављених амбасадора женског пола</w:t>
            </w:r>
            <w:r w:rsidRPr="00A07645">
              <w:rPr>
                <w:rFonts w:cstheme="minorHAnsi"/>
                <w:noProof/>
                <w:sz w:val="20"/>
                <w:szCs w:val="20"/>
                <w:lang w:val="sr-Cyrl-RS"/>
              </w:rPr>
              <w:t>. На тај начин је планирано да значајно порасте проценат постављених амбасадорки у односу на полазну вредност од 18% у базној, 2017. години. Циљна вредност за 2021. годину је 28,57%, у наредној, 2022. години она расте на 31,42%, a стиже на 33,34% у 2023. години. То је и даље испод 40% за мање заступљени пол, што би требало да је циљна вредност у складу са помацима у остваривању родне равноправности. Ипак, правац промене је добар и могуће је да нису одрживе нагле промене „статуса кво“ већ се дугорочно одрживији резултат постиже постепеним помацима у жељеном смеру промене. Није јасно због чега су циљане вредности изражене у децималама.</w:t>
            </w:r>
          </w:p>
        </w:tc>
      </w:tr>
    </w:tbl>
    <w:p w14:paraId="06CCB527" w14:textId="77777777" w:rsidR="00144817" w:rsidRPr="00A07645" w:rsidRDefault="00144817" w:rsidP="00B32F01">
      <w:pPr>
        <w:spacing w:after="0" w:line="240" w:lineRule="auto"/>
        <w:rPr>
          <w:rFonts w:cstheme="minorHAnsi"/>
          <w:noProof/>
          <w:sz w:val="26"/>
          <w:szCs w:val="26"/>
          <w:lang w:val="sr-Cyrl-RS"/>
        </w:rPr>
      </w:pPr>
    </w:p>
    <w:tbl>
      <w:tblPr>
        <w:tblStyle w:val="TableGrid"/>
        <w:tblW w:w="5261" w:type="pct"/>
        <w:tblInd w:w="20" w:type="dxa"/>
        <w:tblLayout w:type="fixed"/>
        <w:tblLook w:val="04A0" w:firstRow="1" w:lastRow="0" w:firstColumn="1" w:lastColumn="0" w:noHBand="0" w:noVBand="1"/>
      </w:tblPr>
      <w:tblGrid>
        <w:gridCol w:w="2324"/>
        <w:gridCol w:w="1530"/>
        <w:gridCol w:w="834"/>
        <w:gridCol w:w="251"/>
        <w:gridCol w:w="517"/>
        <w:gridCol w:w="272"/>
        <w:gridCol w:w="739"/>
        <w:gridCol w:w="196"/>
        <w:gridCol w:w="642"/>
        <w:gridCol w:w="152"/>
        <w:gridCol w:w="779"/>
        <w:gridCol w:w="15"/>
        <w:gridCol w:w="1246"/>
      </w:tblGrid>
      <w:tr w:rsidR="00AC06BC" w:rsidRPr="00A07645" w14:paraId="1FB13B3A" w14:textId="77777777" w:rsidTr="009D1443">
        <w:tc>
          <w:tcPr>
            <w:tcW w:w="2029" w:type="pct"/>
            <w:gridSpan w:val="2"/>
            <w:tcBorders>
              <w:top w:val="nil"/>
              <w:left w:val="nil"/>
              <w:bottom w:val="nil"/>
              <w:right w:val="nil"/>
            </w:tcBorders>
          </w:tcPr>
          <w:p w14:paraId="7E75F95D" w14:textId="77777777" w:rsidR="00AC06BC" w:rsidRPr="00A07645" w:rsidRDefault="00AC06BC" w:rsidP="009D1443">
            <w:pPr>
              <w:rPr>
                <w:rFonts w:cstheme="minorHAnsi"/>
                <w:b/>
                <w:bCs/>
                <w:noProof/>
                <w:lang w:val="sr-Cyrl-RS"/>
              </w:rPr>
            </w:pPr>
            <w:r w:rsidRPr="00A07645">
              <w:rPr>
                <w:rFonts w:cstheme="minorHAnsi"/>
                <w:b/>
                <w:bCs/>
                <w:noProof/>
                <w:lang w:val="sr-Cyrl-RS"/>
              </w:rPr>
              <w:t>ДБК</w:t>
            </w:r>
          </w:p>
        </w:tc>
        <w:tc>
          <w:tcPr>
            <w:tcW w:w="2971" w:type="pct"/>
            <w:gridSpan w:val="11"/>
            <w:tcBorders>
              <w:top w:val="nil"/>
              <w:left w:val="nil"/>
              <w:bottom w:val="nil"/>
              <w:right w:val="nil"/>
            </w:tcBorders>
          </w:tcPr>
          <w:p w14:paraId="0EEC70D4" w14:textId="77777777" w:rsidR="00AC06BC" w:rsidRPr="00A07645" w:rsidRDefault="00AC06BC" w:rsidP="009D1443">
            <w:pPr>
              <w:rPr>
                <w:rFonts w:cstheme="minorHAnsi"/>
                <w:b/>
                <w:bCs/>
                <w:noProof/>
                <w:lang w:val="sr-Cyrl-RS"/>
              </w:rPr>
            </w:pPr>
            <w:r w:rsidRPr="00A07645">
              <w:rPr>
                <w:rFonts w:cstheme="minorHAnsi"/>
                <w:b/>
                <w:bCs/>
                <w:noProof/>
                <w:lang w:val="sr-Cyrl-RS"/>
              </w:rPr>
              <w:t>14860</w:t>
            </w:r>
          </w:p>
        </w:tc>
      </w:tr>
      <w:tr w:rsidR="00AC06BC" w:rsidRPr="00A07645" w14:paraId="5CA5C8D4" w14:textId="77777777" w:rsidTr="009D1443">
        <w:tc>
          <w:tcPr>
            <w:tcW w:w="2029" w:type="pct"/>
            <w:gridSpan w:val="2"/>
            <w:tcBorders>
              <w:top w:val="nil"/>
              <w:left w:val="nil"/>
              <w:bottom w:val="nil"/>
              <w:right w:val="nil"/>
            </w:tcBorders>
          </w:tcPr>
          <w:p w14:paraId="6D39DB1D" w14:textId="77777777" w:rsidR="00AC06BC" w:rsidRPr="00A07645" w:rsidRDefault="00AC06BC" w:rsidP="009D1443">
            <w:pPr>
              <w:rPr>
                <w:rFonts w:cstheme="minorHAnsi"/>
                <w:noProof/>
                <w:lang w:val="sr-Cyrl-RS"/>
              </w:rPr>
            </w:pPr>
            <w:r w:rsidRPr="00A07645">
              <w:rPr>
                <w:rFonts w:cstheme="minorHAnsi"/>
                <w:b/>
                <w:bCs/>
                <w:noProof/>
                <w:lang w:val="sr-Cyrl-RS"/>
              </w:rPr>
              <w:t>Назив ДБК</w:t>
            </w:r>
          </w:p>
        </w:tc>
        <w:tc>
          <w:tcPr>
            <w:tcW w:w="2971" w:type="pct"/>
            <w:gridSpan w:val="11"/>
            <w:tcBorders>
              <w:top w:val="nil"/>
              <w:left w:val="nil"/>
              <w:bottom w:val="nil"/>
              <w:right w:val="nil"/>
            </w:tcBorders>
          </w:tcPr>
          <w:p w14:paraId="5F97C678" w14:textId="77777777" w:rsidR="00AC06BC" w:rsidRPr="00A07645" w:rsidRDefault="00AC06BC" w:rsidP="00920120">
            <w:pPr>
              <w:pStyle w:val="Heading2"/>
              <w:outlineLvl w:val="1"/>
              <w:rPr>
                <w:rFonts w:asciiTheme="minorHAnsi" w:hAnsiTheme="minorHAnsi" w:cstheme="minorHAnsi"/>
              </w:rPr>
            </w:pPr>
            <w:bookmarkStart w:id="107" w:name="_Toc77332454"/>
            <w:bookmarkStart w:id="108" w:name="_Toc82811819"/>
            <w:bookmarkStart w:id="109" w:name="_Toc91067766"/>
            <w:r w:rsidRPr="00A07645">
              <w:rPr>
                <w:rFonts w:asciiTheme="minorHAnsi" w:hAnsiTheme="minorHAnsi" w:cstheme="minorHAnsi"/>
              </w:rPr>
              <w:t>МИНИСТАРСТВО ЗА ЕВРОПСКЕ ИНТЕГРАЦИЈЕ</w:t>
            </w:r>
            <w:bookmarkEnd w:id="107"/>
            <w:bookmarkEnd w:id="108"/>
            <w:bookmarkEnd w:id="109"/>
          </w:p>
        </w:tc>
      </w:tr>
      <w:tr w:rsidR="00AC06BC" w:rsidRPr="00A07645" w14:paraId="5C0C535E" w14:textId="77777777" w:rsidTr="009D1443">
        <w:tc>
          <w:tcPr>
            <w:tcW w:w="2029" w:type="pct"/>
            <w:gridSpan w:val="2"/>
            <w:tcBorders>
              <w:top w:val="nil"/>
              <w:left w:val="nil"/>
              <w:bottom w:val="nil"/>
              <w:right w:val="nil"/>
            </w:tcBorders>
          </w:tcPr>
          <w:p w14:paraId="5F1641AF" w14:textId="77777777" w:rsidR="00AC06BC" w:rsidRPr="00A07645" w:rsidRDefault="00AC06BC" w:rsidP="009D1443">
            <w:pPr>
              <w:rPr>
                <w:rFonts w:cstheme="minorHAnsi"/>
                <w:noProof/>
                <w:lang w:val="sr-Cyrl-RS"/>
              </w:rPr>
            </w:pPr>
            <w:r w:rsidRPr="00A07645">
              <w:rPr>
                <w:rFonts w:cstheme="minorHAnsi"/>
                <w:noProof/>
                <w:lang w:val="sr-Cyrl-RS"/>
              </w:rPr>
              <w:t>Програм</w:t>
            </w:r>
          </w:p>
        </w:tc>
        <w:tc>
          <w:tcPr>
            <w:tcW w:w="2971" w:type="pct"/>
            <w:gridSpan w:val="11"/>
            <w:tcBorders>
              <w:top w:val="nil"/>
              <w:left w:val="nil"/>
              <w:bottom w:val="nil"/>
              <w:right w:val="nil"/>
            </w:tcBorders>
          </w:tcPr>
          <w:p w14:paraId="73E2BA27" w14:textId="77777777" w:rsidR="00AC06BC" w:rsidRPr="00A07645" w:rsidRDefault="00AC06BC" w:rsidP="009D1443">
            <w:pPr>
              <w:rPr>
                <w:rFonts w:cstheme="minorHAnsi"/>
                <w:noProof/>
                <w:lang w:val="sr-Cyrl-RS"/>
              </w:rPr>
            </w:pPr>
            <w:r w:rsidRPr="00A07645">
              <w:rPr>
                <w:rFonts w:cstheme="minorHAnsi"/>
                <w:noProof/>
                <w:lang w:val="sr-Cyrl-RS"/>
              </w:rPr>
              <w:t>0601</w:t>
            </w:r>
          </w:p>
        </w:tc>
      </w:tr>
      <w:tr w:rsidR="00AC06BC" w:rsidRPr="00A07645" w14:paraId="014E5936" w14:textId="77777777" w:rsidTr="009D1443">
        <w:tc>
          <w:tcPr>
            <w:tcW w:w="2029" w:type="pct"/>
            <w:gridSpan w:val="2"/>
            <w:tcBorders>
              <w:top w:val="nil"/>
              <w:left w:val="nil"/>
              <w:bottom w:val="nil"/>
              <w:right w:val="nil"/>
            </w:tcBorders>
          </w:tcPr>
          <w:p w14:paraId="5FE717E3" w14:textId="77777777" w:rsidR="00AC06BC" w:rsidRPr="00A07645" w:rsidRDefault="00AC06BC" w:rsidP="009D1443">
            <w:pPr>
              <w:rPr>
                <w:rFonts w:cstheme="minorHAnsi"/>
                <w:i/>
                <w:iCs/>
                <w:noProof/>
                <w:lang w:val="sr-Cyrl-RS"/>
              </w:rPr>
            </w:pPr>
            <w:r w:rsidRPr="00A07645">
              <w:rPr>
                <w:rFonts w:cstheme="minorHAnsi"/>
                <w:i/>
                <w:iCs/>
                <w:noProof/>
                <w:lang w:val="sr-Cyrl-RS"/>
              </w:rPr>
              <w:t>Назив програма</w:t>
            </w:r>
          </w:p>
        </w:tc>
        <w:tc>
          <w:tcPr>
            <w:tcW w:w="2971" w:type="pct"/>
            <w:gridSpan w:val="11"/>
            <w:tcBorders>
              <w:top w:val="nil"/>
              <w:left w:val="nil"/>
              <w:bottom w:val="nil"/>
              <w:right w:val="nil"/>
            </w:tcBorders>
          </w:tcPr>
          <w:p w14:paraId="3F8C3808" w14:textId="77777777" w:rsidR="00AC06BC" w:rsidRPr="00A07645" w:rsidRDefault="00AC06BC" w:rsidP="009D1443">
            <w:pPr>
              <w:rPr>
                <w:rFonts w:cstheme="minorHAnsi"/>
                <w:noProof/>
                <w:lang w:val="sr-Cyrl-RS"/>
              </w:rPr>
            </w:pPr>
            <w:r w:rsidRPr="00A07645">
              <w:rPr>
                <w:rFonts w:cstheme="minorHAnsi"/>
                <w:noProof/>
                <w:lang w:val="sr-Cyrl-RS"/>
              </w:rPr>
              <w:t>Подршка приступању Србије ЕУ</w:t>
            </w:r>
          </w:p>
        </w:tc>
      </w:tr>
      <w:tr w:rsidR="00AC06BC" w:rsidRPr="00A07645" w14:paraId="1CEF3792" w14:textId="77777777" w:rsidTr="009D1443">
        <w:tc>
          <w:tcPr>
            <w:tcW w:w="2029" w:type="pct"/>
            <w:gridSpan w:val="2"/>
            <w:tcBorders>
              <w:top w:val="nil"/>
              <w:left w:val="nil"/>
              <w:bottom w:val="nil"/>
              <w:right w:val="nil"/>
            </w:tcBorders>
          </w:tcPr>
          <w:p w14:paraId="35C118FA" w14:textId="77777777" w:rsidR="00AC06BC" w:rsidRPr="00A07645" w:rsidRDefault="00AC06BC" w:rsidP="009D1443">
            <w:pPr>
              <w:rPr>
                <w:rFonts w:cstheme="minorHAnsi"/>
                <w:i/>
                <w:iCs/>
                <w:noProof/>
                <w:lang w:val="sr-Cyrl-RS"/>
              </w:rPr>
            </w:pPr>
            <w:r w:rsidRPr="00A07645">
              <w:rPr>
                <w:rFonts w:cstheme="minorHAnsi"/>
                <w:noProof/>
                <w:lang w:val="sr-Cyrl-RS"/>
              </w:rPr>
              <w:t>Програмска активност/Пројекат</w:t>
            </w:r>
          </w:p>
        </w:tc>
        <w:tc>
          <w:tcPr>
            <w:tcW w:w="2971" w:type="pct"/>
            <w:gridSpan w:val="11"/>
            <w:tcBorders>
              <w:top w:val="nil"/>
              <w:left w:val="nil"/>
              <w:bottom w:val="nil"/>
              <w:right w:val="nil"/>
            </w:tcBorders>
          </w:tcPr>
          <w:p w14:paraId="4BE7F6AD" w14:textId="77777777" w:rsidR="00AC06BC" w:rsidRPr="00A07645" w:rsidRDefault="00AC06BC" w:rsidP="009D1443">
            <w:pPr>
              <w:rPr>
                <w:rFonts w:cstheme="minorHAnsi"/>
                <w:noProof/>
                <w:lang w:val="sr-Cyrl-RS"/>
              </w:rPr>
            </w:pPr>
            <w:r w:rsidRPr="00A07645">
              <w:rPr>
                <w:rFonts w:cstheme="minorHAnsi"/>
                <w:noProof/>
                <w:lang w:val="sr-Cyrl-RS"/>
              </w:rPr>
              <w:t>0007</w:t>
            </w:r>
          </w:p>
        </w:tc>
      </w:tr>
      <w:tr w:rsidR="00AC06BC" w:rsidRPr="00A07645" w14:paraId="77B16622" w14:textId="77777777" w:rsidTr="009D1443">
        <w:tc>
          <w:tcPr>
            <w:tcW w:w="2029" w:type="pct"/>
            <w:gridSpan w:val="2"/>
            <w:tcBorders>
              <w:top w:val="nil"/>
              <w:left w:val="nil"/>
              <w:bottom w:val="single" w:sz="4" w:space="0" w:color="auto"/>
              <w:right w:val="nil"/>
            </w:tcBorders>
          </w:tcPr>
          <w:p w14:paraId="2033A506" w14:textId="77777777" w:rsidR="00AC06BC" w:rsidRPr="00A07645" w:rsidRDefault="00AC06BC" w:rsidP="009D1443">
            <w:pPr>
              <w:rPr>
                <w:rFonts w:cstheme="minorHAnsi"/>
                <w:i/>
                <w:iCs/>
                <w:noProof/>
                <w:lang w:val="sr-Cyrl-RS"/>
              </w:rPr>
            </w:pPr>
            <w:r w:rsidRPr="00A07645">
              <w:rPr>
                <w:rFonts w:cstheme="minorHAnsi"/>
                <w:i/>
                <w:iCs/>
                <w:noProof/>
                <w:lang w:val="sr-Cyrl-RS"/>
              </w:rPr>
              <w:t>Назив ПА/П</w:t>
            </w:r>
          </w:p>
        </w:tc>
        <w:tc>
          <w:tcPr>
            <w:tcW w:w="2971" w:type="pct"/>
            <w:gridSpan w:val="11"/>
            <w:tcBorders>
              <w:top w:val="nil"/>
              <w:left w:val="nil"/>
              <w:bottom w:val="single" w:sz="4" w:space="0" w:color="auto"/>
              <w:right w:val="nil"/>
            </w:tcBorders>
          </w:tcPr>
          <w:p w14:paraId="784E8781" w14:textId="77777777" w:rsidR="00AC06BC" w:rsidRPr="00A07645" w:rsidRDefault="00AC06BC" w:rsidP="009D1443">
            <w:pPr>
              <w:rPr>
                <w:rFonts w:cstheme="minorHAnsi"/>
                <w:noProof/>
                <w:lang w:val="sr-Cyrl-RS"/>
              </w:rPr>
            </w:pPr>
            <w:r w:rsidRPr="00A07645">
              <w:rPr>
                <w:rFonts w:cstheme="minorHAnsi"/>
                <w:noProof/>
                <w:lang w:val="sr-Cyrl-RS"/>
              </w:rPr>
              <w:t>Информисање јавности и обука о процесу европских интеграција</w:t>
            </w:r>
          </w:p>
        </w:tc>
      </w:tr>
      <w:tr w:rsidR="00AC06BC" w:rsidRPr="00A07645" w14:paraId="44DCA44D" w14:textId="77777777" w:rsidTr="009D1443">
        <w:tc>
          <w:tcPr>
            <w:tcW w:w="2029" w:type="pct"/>
            <w:gridSpan w:val="2"/>
          </w:tcPr>
          <w:p w14:paraId="6BA8135F" w14:textId="77777777" w:rsidR="00AC06BC" w:rsidRPr="00A07645" w:rsidRDefault="00AC06BC"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971" w:type="pct"/>
            <w:gridSpan w:val="11"/>
          </w:tcPr>
          <w:p w14:paraId="29FC0871" w14:textId="77777777" w:rsidR="00AC06BC" w:rsidRPr="00A07645" w:rsidRDefault="00AC06BC" w:rsidP="009D1443">
            <w:pPr>
              <w:jc w:val="both"/>
              <w:rPr>
                <w:rFonts w:cstheme="minorHAnsi"/>
                <w:b/>
                <w:bCs/>
                <w:noProof/>
                <w:sz w:val="20"/>
                <w:szCs w:val="20"/>
                <w:lang w:val="sr-Cyrl-RS"/>
              </w:rPr>
            </w:pPr>
            <w:r w:rsidRPr="00A07645">
              <w:rPr>
                <w:rFonts w:cstheme="minorHAnsi"/>
                <w:b/>
                <w:bCs/>
                <w:noProof/>
                <w:sz w:val="20"/>
                <w:szCs w:val="20"/>
                <w:lang w:val="sr-Cyrl-RS"/>
              </w:rPr>
              <w:t>Подизање нивоа информисаности грађана о процесу приступања Србије ЕУ</w:t>
            </w:r>
          </w:p>
        </w:tc>
      </w:tr>
      <w:tr w:rsidR="00AC06BC" w:rsidRPr="00A07645" w14:paraId="5775E422" w14:textId="77777777" w:rsidTr="009D1443">
        <w:tc>
          <w:tcPr>
            <w:tcW w:w="1224" w:type="pct"/>
            <w:shd w:val="clear" w:color="auto" w:fill="F2F2F2" w:themeFill="background1" w:themeFillShade="F2"/>
          </w:tcPr>
          <w:p w14:paraId="5F98023A"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06" w:type="pct"/>
            <w:shd w:val="clear" w:color="auto" w:fill="F2F2F2" w:themeFill="background1" w:themeFillShade="F2"/>
          </w:tcPr>
          <w:p w14:paraId="659A4642"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71" w:type="pct"/>
            <w:gridSpan w:val="2"/>
            <w:shd w:val="clear" w:color="auto" w:fill="F2F2F2" w:themeFill="background1" w:themeFillShade="F2"/>
          </w:tcPr>
          <w:p w14:paraId="6A862DFC"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15" w:type="pct"/>
            <w:gridSpan w:val="2"/>
            <w:shd w:val="clear" w:color="auto" w:fill="F2F2F2" w:themeFill="background1" w:themeFillShade="F2"/>
          </w:tcPr>
          <w:p w14:paraId="389F1ED9"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2" w:type="pct"/>
            <w:gridSpan w:val="2"/>
            <w:shd w:val="clear" w:color="auto" w:fill="F2F2F2" w:themeFill="background1" w:themeFillShade="F2"/>
          </w:tcPr>
          <w:p w14:paraId="4B6F3FCD"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18" w:type="pct"/>
            <w:gridSpan w:val="2"/>
            <w:shd w:val="clear" w:color="auto" w:fill="F2F2F2" w:themeFill="background1" w:themeFillShade="F2"/>
          </w:tcPr>
          <w:p w14:paraId="05EF7491"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18" w:type="pct"/>
            <w:gridSpan w:val="2"/>
            <w:shd w:val="clear" w:color="auto" w:fill="F2F2F2" w:themeFill="background1" w:themeFillShade="F2"/>
          </w:tcPr>
          <w:p w14:paraId="4E579107"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56" w:type="pct"/>
            <w:shd w:val="clear" w:color="auto" w:fill="F2F2F2" w:themeFill="background1" w:themeFillShade="F2"/>
          </w:tcPr>
          <w:p w14:paraId="106395C8"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AC06BC" w:rsidRPr="00A07645" w14:paraId="59622735" w14:textId="77777777" w:rsidTr="009D1443">
        <w:tc>
          <w:tcPr>
            <w:tcW w:w="1224" w:type="pct"/>
            <w:shd w:val="clear" w:color="auto" w:fill="auto"/>
          </w:tcPr>
          <w:p w14:paraId="60BDDB52"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 xml:space="preserve">Проценат испитаника који подржавају реформе које се спроводе на путу ка ЕУ по полу - жене </w:t>
            </w:r>
          </w:p>
        </w:tc>
        <w:tc>
          <w:tcPr>
            <w:tcW w:w="806" w:type="pct"/>
            <w:shd w:val="clear" w:color="auto" w:fill="auto"/>
          </w:tcPr>
          <w:p w14:paraId="6E93B300"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Извештај са резултатима истраживања, децембар 2019. године</w:t>
            </w:r>
          </w:p>
        </w:tc>
        <w:tc>
          <w:tcPr>
            <w:tcW w:w="571" w:type="pct"/>
            <w:gridSpan w:val="2"/>
            <w:shd w:val="clear" w:color="auto" w:fill="auto"/>
          </w:tcPr>
          <w:p w14:paraId="3346FB84"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415" w:type="pct"/>
            <w:gridSpan w:val="2"/>
            <w:shd w:val="clear" w:color="auto" w:fill="auto"/>
          </w:tcPr>
          <w:p w14:paraId="452BBBD0"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92" w:type="pct"/>
            <w:gridSpan w:val="2"/>
            <w:shd w:val="clear" w:color="auto" w:fill="auto"/>
          </w:tcPr>
          <w:p w14:paraId="39D0F1A1"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70</w:t>
            </w:r>
          </w:p>
        </w:tc>
        <w:tc>
          <w:tcPr>
            <w:tcW w:w="418" w:type="pct"/>
            <w:gridSpan w:val="2"/>
            <w:shd w:val="clear" w:color="auto" w:fill="auto"/>
          </w:tcPr>
          <w:p w14:paraId="1FD289E1"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68</w:t>
            </w:r>
          </w:p>
        </w:tc>
        <w:tc>
          <w:tcPr>
            <w:tcW w:w="418" w:type="pct"/>
            <w:gridSpan w:val="2"/>
            <w:shd w:val="clear" w:color="auto" w:fill="auto"/>
          </w:tcPr>
          <w:p w14:paraId="6B002ECA"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68</w:t>
            </w:r>
          </w:p>
        </w:tc>
        <w:tc>
          <w:tcPr>
            <w:tcW w:w="656" w:type="pct"/>
            <w:shd w:val="clear" w:color="auto" w:fill="auto"/>
          </w:tcPr>
          <w:p w14:paraId="010FE21D"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68</w:t>
            </w:r>
          </w:p>
        </w:tc>
      </w:tr>
      <w:tr w:rsidR="00AC06BC" w:rsidRPr="00A07645" w14:paraId="066ADD01" w14:textId="77777777" w:rsidTr="009D1443">
        <w:tc>
          <w:tcPr>
            <w:tcW w:w="1224" w:type="pct"/>
            <w:shd w:val="clear" w:color="auto" w:fill="auto"/>
          </w:tcPr>
          <w:p w14:paraId="258710B2"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Проценат испитаника који подржавају реформе које се спроводе на путу ка ЕУ по полу - мушкарци</w:t>
            </w:r>
          </w:p>
        </w:tc>
        <w:tc>
          <w:tcPr>
            <w:tcW w:w="806" w:type="pct"/>
            <w:shd w:val="clear" w:color="auto" w:fill="auto"/>
          </w:tcPr>
          <w:p w14:paraId="499845F2"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Извештај са резултатима истраживања, децембар 2019. године</w:t>
            </w:r>
          </w:p>
        </w:tc>
        <w:tc>
          <w:tcPr>
            <w:tcW w:w="571" w:type="pct"/>
            <w:gridSpan w:val="2"/>
            <w:shd w:val="clear" w:color="auto" w:fill="auto"/>
          </w:tcPr>
          <w:p w14:paraId="71C0211D"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415" w:type="pct"/>
            <w:gridSpan w:val="2"/>
            <w:shd w:val="clear" w:color="auto" w:fill="auto"/>
          </w:tcPr>
          <w:p w14:paraId="72C34B52"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92" w:type="pct"/>
            <w:gridSpan w:val="2"/>
            <w:shd w:val="clear" w:color="auto" w:fill="auto"/>
          </w:tcPr>
          <w:p w14:paraId="492D774F"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78</w:t>
            </w:r>
          </w:p>
        </w:tc>
        <w:tc>
          <w:tcPr>
            <w:tcW w:w="418" w:type="pct"/>
            <w:gridSpan w:val="2"/>
            <w:shd w:val="clear" w:color="auto" w:fill="auto"/>
          </w:tcPr>
          <w:p w14:paraId="7046E88A"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68</w:t>
            </w:r>
          </w:p>
        </w:tc>
        <w:tc>
          <w:tcPr>
            <w:tcW w:w="418" w:type="pct"/>
            <w:gridSpan w:val="2"/>
            <w:shd w:val="clear" w:color="auto" w:fill="auto"/>
          </w:tcPr>
          <w:p w14:paraId="6B53E3FA"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68</w:t>
            </w:r>
          </w:p>
        </w:tc>
        <w:tc>
          <w:tcPr>
            <w:tcW w:w="656" w:type="pct"/>
            <w:shd w:val="clear" w:color="auto" w:fill="auto"/>
          </w:tcPr>
          <w:p w14:paraId="0C5DD2C1"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68</w:t>
            </w:r>
          </w:p>
        </w:tc>
      </w:tr>
      <w:tr w:rsidR="00AC06BC" w:rsidRPr="00A07645" w14:paraId="2323B2E9" w14:textId="77777777" w:rsidTr="009D1443">
        <w:tc>
          <w:tcPr>
            <w:tcW w:w="1224" w:type="pct"/>
            <w:shd w:val="clear" w:color="auto" w:fill="auto"/>
          </w:tcPr>
          <w:p w14:paraId="4CAD2D41"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 xml:space="preserve">Проценат испитаника који подржавају чланство Србије у ЕУ по полу - жене </w:t>
            </w:r>
          </w:p>
        </w:tc>
        <w:tc>
          <w:tcPr>
            <w:tcW w:w="806" w:type="pct"/>
            <w:shd w:val="clear" w:color="auto" w:fill="auto"/>
          </w:tcPr>
          <w:p w14:paraId="2AADF1CD"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Извештај са резултатима истраживања, децембар 2019. године</w:t>
            </w:r>
          </w:p>
        </w:tc>
        <w:tc>
          <w:tcPr>
            <w:tcW w:w="571" w:type="pct"/>
            <w:gridSpan w:val="2"/>
            <w:shd w:val="clear" w:color="auto" w:fill="auto"/>
          </w:tcPr>
          <w:p w14:paraId="6E22217B"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415" w:type="pct"/>
            <w:gridSpan w:val="2"/>
            <w:shd w:val="clear" w:color="auto" w:fill="auto"/>
          </w:tcPr>
          <w:p w14:paraId="2E6B6DFC"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92" w:type="pct"/>
            <w:gridSpan w:val="2"/>
            <w:shd w:val="clear" w:color="auto" w:fill="auto"/>
          </w:tcPr>
          <w:p w14:paraId="6A673197"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53</w:t>
            </w:r>
          </w:p>
        </w:tc>
        <w:tc>
          <w:tcPr>
            <w:tcW w:w="418" w:type="pct"/>
            <w:gridSpan w:val="2"/>
            <w:shd w:val="clear" w:color="auto" w:fill="auto"/>
          </w:tcPr>
          <w:p w14:paraId="13E64DEB"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52</w:t>
            </w:r>
          </w:p>
        </w:tc>
        <w:tc>
          <w:tcPr>
            <w:tcW w:w="418" w:type="pct"/>
            <w:gridSpan w:val="2"/>
            <w:shd w:val="clear" w:color="auto" w:fill="auto"/>
          </w:tcPr>
          <w:p w14:paraId="0547DE9B"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52</w:t>
            </w:r>
          </w:p>
        </w:tc>
        <w:tc>
          <w:tcPr>
            <w:tcW w:w="656" w:type="pct"/>
            <w:shd w:val="clear" w:color="auto" w:fill="auto"/>
          </w:tcPr>
          <w:p w14:paraId="3133968F"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52</w:t>
            </w:r>
          </w:p>
        </w:tc>
      </w:tr>
      <w:tr w:rsidR="00AC06BC" w:rsidRPr="00A07645" w14:paraId="18D69082" w14:textId="77777777" w:rsidTr="009D1443">
        <w:tc>
          <w:tcPr>
            <w:tcW w:w="1224" w:type="pct"/>
            <w:shd w:val="clear" w:color="auto" w:fill="auto"/>
          </w:tcPr>
          <w:p w14:paraId="2B9348A5"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lastRenderedPageBreak/>
              <w:t>Проценат испитаника који подржавају чланство Србије у ЕУ по полу - мушкарци</w:t>
            </w:r>
          </w:p>
        </w:tc>
        <w:tc>
          <w:tcPr>
            <w:tcW w:w="806" w:type="pct"/>
            <w:shd w:val="clear" w:color="auto" w:fill="auto"/>
          </w:tcPr>
          <w:p w14:paraId="4C56BE07"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Извештај са резултатима истраживања, децембар 2019. године</w:t>
            </w:r>
          </w:p>
        </w:tc>
        <w:tc>
          <w:tcPr>
            <w:tcW w:w="571" w:type="pct"/>
            <w:gridSpan w:val="2"/>
            <w:shd w:val="clear" w:color="auto" w:fill="auto"/>
          </w:tcPr>
          <w:p w14:paraId="36C4F573"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415" w:type="pct"/>
            <w:gridSpan w:val="2"/>
            <w:shd w:val="clear" w:color="auto" w:fill="auto"/>
          </w:tcPr>
          <w:p w14:paraId="3D090DA0"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92" w:type="pct"/>
            <w:gridSpan w:val="2"/>
            <w:shd w:val="clear" w:color="auto" w:fill="auto"/>
          </w:tcPr>
          <w:p w14:paraId="1F5C8C97"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54</w:t>
            </w:r>
          </w:p>
        </w:tc>
        <w:tc>
          <w:tcPr>
            <w:tcW w:w="418" w:type="pct"/>
            <w:gridSpan w:val="2"/>
            <w:shd w:val="clear" w:color="auto" w:fill="auto"/>
          </w:tcPr>
          <w:p w14:paraId="3C8A520D"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52</w:t>
            </w:r>
          </w:p>
        </w:tc>
        <w:tc>
          <w:tcPr>
            <w:tcW w:w="418" w:type="pct"/>
            <w:gridSpan w:val="2"/>
            <w:shd w:val="clear" w:color="auto" w:fill="auto"/>
          </w:tcPr>
          <w:p w14:paraId="217A845B"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52</w:t>
            </w:r>
          </w:p>
        </w:tc>
        <w:tc>
          <w:tcPr>
            <w:tcW w:w="656" w:type="pct"/>
            <w:shd w:val="clear" w:color="auto" w:fill="auto"/>
          </w:tcPr>
          <w:p w14:paraId="74346368"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52</w:t>
            </w:r>
          </w:p>
        </w:tc>
      </w:tr>
      <w:tr w:rsidR="00AC06BC" w:rsidRPr="00A07645" w14:paraId="6BC669FB" w14:textId="77777777" w:rsidTr="009D14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3"/>
            <w:tcBorders>
              <w:top w:val="single" w:sz="4" w:space="0" w:color="auto"/>
              <w:left w:val="single" w:sz="4" w:space="0" w:color="auto"/>
              <w:bottom w:val="single" w:sz="4" w:space="0" w:color="auto"/>
              <w:right w:val="single" w:sz="4" w:space="0" w:color="auto"/>
            </w:tcBorders>
            <w:shd w:val="clear" w:color="auto" w:fill="FFC000"/>
          </w:tcPr>
          <w:p w14:paraId="7A728B49" w14:textId="77777777" w:rsidR="00AC06BC" w:rsidRPr="00A07645" w:rsidRDefault="00AC06BC" w:rsidP="009D1443">
            <w:pPr>
              <w:rPr>
                <w:rFonts w:cstheme="minorHAnsi"/>
                <w:b/>
                <w:bCs/>
                <w:noProof/>
                <w:sz w:val="20"/>
                <w:szCs w:val="20"/>
                <w:lang w:val="sr-Cyrl-RS"/>
              </w:rPr>
            </w:pPr>
            <w:r w:rsidRPr="00A07645">
              <w:rPr>
                <w:rFonts w:cstheme="minorHAnsi"/>
                <w:b/>
                <w:bCs/>
                <w:noProof/>
                <w:sz w:val="20"/>
                <w:szCs w:val="20"/>
                <w:lang w:val="sr-Cyrl-RS"/>
              </w:rPr>
              <w:t>Коментар</w:t>
            </w:r>
          </w:p>
          <w:p w14:paraId="17567B57" w14:textId="77777777" w:rsidR="00AC06BC" w:rsidRPr="00A07645" w:rsidRDefault="00AC06BC" w:rsidP="009D1443">
            <w:pPr>
              <w:jc w:val="both"/>
              <w:rPr>
                <w:rFonts w:cstheme="minorHAnsi"/>
                <w:noProof/>
                <w:sz w:val="20"/>
                <w:szCs w:val="20"/>
                <w:lang w:val="sr-Cyrl-RS"/>
              </w:rPr>
            </w:pPr>
            <w:r w:rsidRPr="00A07645">
              <w:rPr>
                <w:rFonts w:cstheme="minorHAnsi"/>
                <w:noProof/>
                <w:color w:val="000000"/>
                <w:sz w:val="20"/>
                <w:szCs w:val="20"/>
                <w:lang w:val="sr-Cyrl-RS"/>
              </w:rPr>
              <w:t xml:space="preserve">Код првог циља: </w:t>
            </w:r>
            <w:r w:rsidRPr="00A07645">
              <w:rPr>
                <w:rFonts w:cstheme="minorHAnsi"/>
                <w:i/>
                <w:iCs/>
                <w:noProof/>
                <w:color w:val="000000"/>
                <w:sz w:val="20"/>
                <w:szCs w:val="20"/>
                <w:lang w:val="sr-Cyrl-RS"/>
              </w:rPr>
              <w:t xml:space="preserve">Подизање нивоа информисаности грађана о процесу приступања Србије ЕУ </w:t>
            </w:r>
            <w:r w:rsidRPr="00A07645">
              <w:rPr>
                <w:rFonts w:cstheme="minorHAnsi"/>
                <w:noProof/>
                <w:color w:val="000000"/>
                <w:sz w:val="20"/>
                <w:szCs w:val="20"/>
                <w:lang w:val="sr-Cyrl-RS"/>
              </w:rPr>
              <w:t>претпоставка је да, уколико су грађани/ке више информисани/е, они/е више подржавају реформе на путу ка ЕУ, као и приступање ЕУ. Циљ би требало да буде да се повећава број оних који су информисани тј. подржавају пут Србије ка ЕУ, па је нејасно зашто министарство циља на смањење ових вредности и пад подршке за чак 6% код жена и 9% код мушкараца. Осим ако подршка није драстично опала у 2019. години, па би оно што изгледа као пад у табели заправо био напредак, а што се из приложеног не види. Додатно, претпоставка је да ће жене у мањој мери да подржавају чланство у ЕУ у односу на мушкарце, што опет збуњује пошто у претходном индикатору проценат подршке реформама опада, а испада да то не утиче на мушкарце. Ове индикаторе је потребно технички унапредити, а циљане вредности у индикаторима уподобити са циљем и резултатима</w:t>
            </w:r>
            <w:r w:rsidRPr="00A07645">
              <w:rPr>
                <w:rFonts w:cstheme="minorHAnsi"/>
                <w:noProof/>
                <w:sz w:val="20"/>
                <w:szCs w:val="20"/>
                <w:lang w:val="sr-Cyrl-RS"/>
              </w:rPr>
              <w:t xml:space="preserve"> истраживања. </w:t>
            </w:r>
          </w:p>
        </w:tc>
      </w:tr>
      <w:tr w:rsidR="00AC06BC" w:rsidRPr="00A07645" w14:paraId="2A79BA13" w14:textId="77777777" w:rsidTr="009D1443">
        <w:tc>
          <w:tcPr>
            <w:tcW w:w="2029" w:type="pct"/>
            <w:gridSpan w:val="2"/>
            <w:tcBorders>
              <w:top w:val="nil"/>
              <w:left w:val="nil"/>
              <w:bottom w:val="nil"/>
              <w:right w:val="nil"/>
            </w:tcBorders>
          </w:tcPr>
          <w:p w14:paraId="35DCB6EC" w14:textId="77777777" w:rsidR="00AC06BC" w:rsidRPr="00A07645" w:rsidRDefault="00AC06BC" w:rsidP="009D1443">
            <w:pPr>
              <w:rPr>
                <w:rFonts w:cstheme="minorHAnsi"/>
                <w:i/>
                <w:iCs/>
                <w:noProof/>
                <w:lang w:val="sr-Cyrl-RS"/>
              </w:rPr>
            </w:pPr>
            <w:r w:rsidRPr="00A07645">
              <w:rPr>
                <w:rFonts w:cstheme="minorHAnsi"/>
                <w:noProof/>
                <w:lang w:val="sr-Cyrl-RS"/>
              </w:rPr>
              <w:t>Програмска активност/Пројекат</w:t>
            </w:r>
          </w:p>
        </w:tc>
        <w:tc>
          <w:tcPr>
            <w:tcW w:w="2968" w:type="pct"/>
            <w:gridSpan w:val="11"/>
            <w:tcBorders>
              <w:top w:val="nil"/>
              <w:left w:val="nil"/>
              <w:bottom w:val="nil"/>
              <w:right w:val="nil"/>
            </w:tcBorders>
          </w:tcPr>
          <w:p w14:paraId="6F625592" w14:textId="77777777" w:rsidR="00AC06BC" w:rsidRPr="00A07645" w:rsidRDefault="00AC06BC" w:rsidP="009D1443">
            <w:pPr>
              <w:rPr>
                <w:rFonts w:cstheme="minorHAnsi"/>
                <w:noProof/>
                <w:lang w:val="sr-Cyrl-RS"/>
              </w:rPr>
            </w:pPr>
            <w:r w:rsidRPr="00A07645">
              <w:rPr>
                <w:rFonts w:cstheme="minorHAnsi"/>
                <w:noProof/>
                <w:lang w:val="sr-Cyrl-RS"/>
              </w:rPr>
              <w:t>0007</w:t>
            </w:r>
          </w:p>
        </w:tc>
      </w:tr>
      <w:tr w:rsidR="00AC06BC" w:rsidRPr="00A07645" w14:paraId="4077247E" w14:textId="77777777" w:rsidTr="009D1443">
        <w:tc>
          <w:tcPr>
            <w:tcW w:w="2029" w:type="pct"/>
            <w:gridSpan w:val="2"/>
            <w:tcBorders>
              <w:top w:val="nil"/>
              <w:left w:val="nil"/>
              <w:bottom w:val="single" w:sz="4" w:space="0" w:color="auto"/>
              <w:right w:val="nil"/>
            </w:tcBorders>
          </w:tcPr>
          <w:p w14:paraId="1AE44472" w14:textId="77777777" w:rsidR="00AC06BC" w:rsidRPr="00A07645" w:rsidRDefault="00AC06BC" w:rsidP="009D1443">
            <w:pPr>
              <w:rPr>
                <w:rFonts w:cstheme="minorHAnsi"/>
                <w:i/>
                <w:iCs/>
                <w:noProof/>
                <w:lang w:val="sr-Cyrl-RS"/>
              </w:rPr>
            </w:pPr>
            <w:r w:rsidRPr="00A07645">
              <w:rPr>
                <w:rFonts w:cstheme="minorHAnsi"/>
                <w:i/>
                <w:iCs/>
                <w:noProof/>
                <w:lang w:val="sr-Cyrl-RS"/>
              </w:rPr>
              <w:t>Назив ПА/П</w:t>
            </w:r>
          </w:p>
        </w:tc>
        <w:tc>
          <w:tcPr>
            <w:tcW w:w="2968" w:type="pct"/>
            <w:gridSpan w:val="11"/>
            <w:tcBorders>
              <w:top w:val="nil"/>
              <w:left w:val="nil"/>
              <w:bottom w:val="single" w:sz="4" w:space="0" w:color="auto"/>
              <w:right w:val="nil"/>
            </w:tcBorders>
          </w:tcPr>
          <w:p w14:paraId="42227F36" w14:textId="77777777" w:rsidR="00AC06BC" w:rsidRPr="00A07645" w:rsidRDefault="00AC06BC" w:rsidP="009D1443">
            <w:pPr>
              <w:jc w:val="both"/>
              <w:rPr>
                <w:rFonts w:cstheme="minorHAnsi"/>
                <w:noProof/>
                <w:lang w:val="sr-Cyrl-RS"/>
              </w:rPr>
            </w:pPr>
            <w:r w:rsidRPr="00A07645">
              <w:rPr>
                <w:rFonts w:cstheme="minorHAnsi"/>
                <w:noProof/>
                <w:lang w:val="sr-Cyrl-RS"/>
              </w:rPr>
              <w:t>Информисање јавности и обука о процесу европских интеграција</w:t>
            </w:r>
          </w:p>
        </w:tc>
      </w:tr>
      <w:tr w:rsidR="00AC06BC" w:rsidRPr="00A07645" w14:paraId="3AB61547" w14:textId="77777777" w:rsidTr="009D1443">
        <w:tc>
          <w:tcPr>
            <w:tcW w:w="2029" w:type="pct"/>
            <w:gridSpan w:val="2"/>
          </w:tcPr>
          <w:p w14:paraId="35BFC280" w14:textId="77777777" w:rsidR="00AC06BC" w:rsidRPr="00A07645" w:rsidRDefault="00AC06BC"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968" w:type="pct"/>
            <w:gridSpan w:val="11"/>
          </w:tcPr>
          <w:p w14:paraId="18958257" w14:textId="77777777" w:rsidR="00AC06BC" w:rsidRPr="00A07645" w:rsidRDefault="00AC06BC" w:rsidP="009D1443">
            <w:pPr>
              <w:jc w:val="both"/>
              <w:rPr>
                <w:rFonts w:cstheme="minorHAnsi"/>
                <w:noProof/>
                <w:lang w:val="sr-Cyrl-RS"/>
              </w:rPr>
            </w:pPr>
            <w:r w:rsidRPr="00A07645">
              <w:rPr>
                <w:rFonts w:cstheme="minorHAnsi"/>
                <w:b/>
                <w:bCs/>
                <w:noProof/>
                <w:sz w:val="20"/>
                <w:szCs w:val="20"/>
                <w:lang w:val="sr-Cyrl-RS"/>
              </w:rPr>
              <w:t>Унапређење капацитета за приступање, посебно за преговоре са Европском унијом</w:t>
            </w:r>
            <w:r w:rsidRPr="00A07645">
              <w:rPr>
                <w:rFonts w:cstheme="minorHAnsi"/>
                <w:b/>
                <w:bCs/>
                <w:noProof/>
                <w:sz w:val="16"/>
                <w:szCs w:val="16"/>
                <w:lang w:val="sr-Cyrl-RS"/>
              </w:rPr>
              <w:t xml:space="preserve"> </w:t>
            </w:r>
          </w:p>
        </w:tc>
      </w:tr>
      <w:tr w:rsidR="00AC06BC" w:rsidRPr="00A07645" w14:paraId="7E980441" w14:textId="77777777" w:rsidTr="009D1443">
        <w:tc>
          <w:tcPr>
            <w:tcW w:w="1224" w:type="pct"/>
            <w:shd w:val="clear" w:color="auto" w:fill="F2F2F2" w:themeFill="background1" w:themeFillShade="F2"/>
          </w:tcPr>
          <w:p w14:paraId="765B1E2E"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06" w:type="pct"/>
            <w:shd w:val="clear" w:color="auto" w:fill="F2F2F2" w:themeFill="background1" w:themeFillShade="F2"/>
          </w:tcPr>
          <w:p w14:paraId="20A1BF4D"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439" w:type="pct"/>
            <w:shd w:val="clear" w:color="auto" w:fill="F2F2F2" w:themeFill="background1" w:themeFillShade="F2"/>
          </w:tcPr>
          <w:p w14:paraId="7834B8B9"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gridSpan w:val="2"/>
            <w:shd w:val="clear" w:color="auto" w:fill="F2F2F2" w:themeFill="background1" w:themeFillShade="F2"/>
          </w:tcPr>
          <w:p w14:paraId="199F838D"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2" w:type="pct"/>
            <w:gridSpan w:val="2"/>
            <w:shd w:val="clear" w:color="auto" w:fill="F2F2F2" w:themeFill="background1" w:themeFillShade="F2"/>
          </w:tcPr>
          <w:p w14:paraId="178672E5"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1" w:type="pct"/>
            <w:gridSpan w:val="2"/>
            <w:shd w:val="clear" w:color="auto" w:fill="F2F2F2" w:themeFill="background1" w:themeFillShade="F2"/>
          </w:tcPr>
          <w:p w14:paraId="1BF27749"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90" w:type="pct"/>
            <w:gridSpan w:val="2"/>
            <w:shd w:val="clear" w:color="auto" w:fill="F2F2F2" w:themeFill="background1" w:themeFillShade="F2"/>
          </w:tcPr>
          <w:p w14:paraId="3FD6F8EC"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62" w:type="pct"/>
            <w:gridSpan w:val="2"/>
            <w:shd w:val="clear" w:color="auto" w:fill="F2F2F2" w:themeFill="background1" w:themeFillShade="F2"/>
          </w:tcPr>
          <w:p w14:paraId="35184190"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AC06BC" w:rsidRPr="00A07645" w14:paraId="16772A03" w14:textId="77777777" w:rsidTr="009D1443">
        <w:tc>
          <w:tcPr>
            <w:tcW w:w="1224" w:type="pct"/>
          </w:tcPr>
          <w:p w14:paraId="28E834BD" w14:textId="77777777" w:rsidR="00AC06BC" w:rsidRPr="00A07645" w:rsidRDefault="00AC06BC" w:rsidP="009D1443">
            <w:pPr>
              <w:rPr>
                <w:rFonts w:cstheme="minorHAnsi"/>
                <w:noProof/>
                <w:sz w:val="20"/>
                <w:szCs w:val="20"/>
                <w:lang w:val="sr-Cyrl-RS"/>
              </w:rPr>
            </w:pPr>
            <w:r w:rsidRPr="00A07645">
              <w:rPr>
                <w:rFonts w:cstheme="minorHAnsi"/>
                <w:noProof/>
                <w:sz w:val="20"/>
                <w:szCs w:val="20"/>
                <w:lang w:val="sr-Cyrl-RS"/>
              </w:rPr>
              <w:t>Број државних службеника обучених за процес преговора РС са ЕУ</w:t>
            </w:r>
          </w:p>
        </w:tc>
        <w:tc>
          <w:tcPr>
            <w:tcW w:w="806" w:type="pct"/>
            <w:vAlign w:val="bottom"/>
          </w:tcPr>
          <w:p w14:paraId="6F3C0BB4" w14:textId="77777777" w:rsidR="00AC06BC" w:rsidRPr="00A07645" w:rsidRDefault="00AC06BC" w:rsidP="009D1443">
            <w:pPr>
              <w:rPr>
                <w:rFonts w:cstheme="minorHAnsi"/>
                <w:noProof/>
                <w:sz w:val="20"/>
                <w:szCs w:val="20"/>
                <w:lang w:val="sr-Cyrl-RS"/>
              </w:rPr>
            </w:pPr>
            <w:r w:rsidRPr="00A07645">
              <w:rPr>
                <w:rFonts w:cstheme="minorHAnsi"/>
                <w:noProof/>
                <w:sz w:val="20"/>
                <w:szCs w:val="20"/>
                <w:lang w:val="sr-Cyrl-RS"/>
              </w:rPr>
              <w:t>Годишњи извештај о спроведеним обукама, листе</w:t>
            </w:r>
          </w:p>
        </w:tc>
        <w:tc>
          <w:tcPr>
            <w:tcW w:w="439" w:type="pct"/>
          </w:tcPr>
          <w:p w14:paraId="6D99D872"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Број</w:t>
            </w:r>
          </w:p>
        </w:tc>
        <w:tc>
          <w:tcPr>
            <w:tcW w:w="403" w:type="pct"/>
            <w:gridSpan w:val="2"/>
          </w:tcPr>
          <w:p w14:paraId="42118885"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2019</w:t>
            </w:r>
          </w:p>
        </w:tc>
        <w:tc>
          <w:tcPr>
            <w:tcW w:w="532" w:type="pct"/>
            <w:gridSpan w:val="2"/>
          </w:tcPr>
          <w:p w14:paraId="35AF40F1"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208</w:t>
            </w:r>
          </w:p>
        </w:tc>
        <w:tc>
          <w:tcPr>
            <w:tcW w:w="441" w:type="pct"/>
            <w:gridSpan w:val="2"/>
          </w:tcPr>
          <w:p w14:paraId="1F5B233D"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250</w:t>
            </w:r>
          </w:p>
        </w:tc>
        <w:tc>
          <w:tcPr>
            <w:tcW w:w="490" w:type="pct"/>
            <w:gridSpan w:val="2"/>
          </w:tcPr>
          <w:p w14:paraId="06638BCB"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250</w:t>
            </w:r>
          </w:p>
        </w:tc>
        <w:tc>
          <w:tcPr>
            <w:tcW w:w="662" w:type="pct"/>
            <w:gridSpan w:val="2"/>
          </w:tcPr>
          <w:p w14:paraId="33F699CD"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250</w:t>
            </w:r>
          </w:p>
        </w:tc>
      </w:tr>
      <w:tr w:rsidR="00AC06BC" w:rsidRPr="00A07645" w14:paraId="68118801" w14:textId="77777777" w:rsidTr="009D1443">
        <w:tc>
          <w:tcPr>
            <w:tcW w:w="1224" w:type="pct"/>
          </w:tcPr>
          <w:p w14:paraId="74937513" w14:textId="77777777" w:rsidR="00AC06BC" w:rsidRPr="00A07645" w:rsidRDefault="00AC06BC" w:rsidP="009D1443">
            <w:pPr>
              <w:rPr>
                <w:rFonts w:cstheme="minorHAnsi"/>
                <w:noProof/>
                <w:sz w:val="20"/>
                <w:szCs w:val="20"/>
                <w:lang w:val="sr-Cyrl-RS"/>
              </w:rPr>
            </w:pPr>
            <w:r w:rsidRPr="00A07645">
              <w:rPr>
                <w:rFonts w:cstheme="minorHAnsi"/>
                <w:noProof/>
                <w:sz w:val="20"/>
                <w:szCs w:val="20"/>
                <w:lang w:val="sr-Cyrl-RS"/>
              </w:rPr>
              <w:t>Број државних службеница  обучених  за процес преговора РС са ЕУ</w:t>
            </w:r>
          </w:p>
        </w:tc>
        <w:tc>
          <w:tcPr>
            <w:tcW w:w="806" w:type="pct"/>
            <w:vAlign w:val="center"/>
          </w:tcPr>
          <w:p w14:paraId="57FF5EC0" w14:textId="77777777" w:rsidR="00AC06BC" w:rsidRPr="00A07645" w:rsidRDefault="00AC06BC" w:rsidP="009D1443">
            <w:pPr>
              <w:rPr>
                <w:rFonts w:cstheme="minorHAnsi"/>
                <w:b/>
                <w:bCs/>
                <w:noProof/>
                <w:sz w:val="20"/>
                <w:szCs w:val="20"/>
                <w:lang w:val="sr-Cyrl-RS"/>
              </w:rPr>
            </w:pPr>
            <w:r w:rsidRPr="00A07645">
              <w:rPr>
                <w:rFonts w:cstheme="minorHAnsi"/>
                <w:noProof/>
                <w:sz w:val="20"/>
                <w:szCs w:val="20"/>
                <w:lang w:val="sr-Cyrl-RS"/>
              </w:rPr>
              <w:t>Годишњи извештај о спроведеним обукама, листе</w:t>
            </w:r>
          </w:p>
        </w:tc>
        <w:tc>
          <w:tcPr>
            <w:tcW w:w="439" w:type="pct"/>
          </w:tcPr>
          <w:p w14:paraId="7AE2C789"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Број</w:t>
            </w:r>
          </w:p>
        </w:tc>
        <w:tc>
          <w:tcPr>
            <w:tcW w:w="403" w:type="pct"/>
            <w:gridSpan w:val="2"/>
          </w:tcPr>
          <w:p w14:paraId="690DC02A"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2019</w:t>
            </w:r>
          </w:p>
        </w:tc>
        <w:tc>
          <w:tcPr>
            <w:tcW w:w="532" w:type="pct"/>
            <w:gridSpan w:val="2"/>
          </w:tcPr>
          <w:p w14:paraId="4F91EC97"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453</w:t>
            </w:r>
          </w:p>
        </w:tc>
        <w:tc>
          <w:tcPr>
            <w:tcW w:w="441" w:type="pct"/>
            <w:gridSpan w:val="2"/>
          </w:tcPr>
          <w:p w14:paraId="2C2E34D3"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450</w:t>
            </w:r>
          </w:p>
        </w:tc>
        <w:tc>
          <w:tcPr>
            <w:tcW w:w="490" w:type="pct"/>
            <w:gridSpan w:val="2"/>
          </w:tcPr>
          <w:p w14:paraId="03AD3F93"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450</w:t>
            </w:r>
          </w:p>
        </w:tc>
        <w:tc>
          <w:tcPr>
            <w:tcW w:w="662" w:type="pct"/>
            <w:gridSpan w:val="2"/>
          </w:tcPr>
          <w:p w14:paraId="286C915E"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450</w:t>
            </w:r>
          </w:p>
        </w:tc>
      </w:tr>
      <w:tr w:rsidR="00AC06BC" w:rsidRPr="00A07645" w14:paraId="0346468E" w14:textId="77777777" w:rsidTr="009D1443">
        <w:tc>
          <w:tcPr>
            <w:tcW w:w="1224" w:type="pct"/>
          </w:tcPr>
          <w:p w14:paraId="039B8BCC" w14:textId="77777777" w:rsidR="00AC06BC" w:rsidRPr="00A07645" w:rsidRDefault="00AC06BC" w:rsidP="009D1443">
            <w:pPr>
              <w:rPr>
                <w:rFonts w:cstheme="minorHAnsi"/>
                <w:noProof/>
                <w:sz w:val="20"/>
                <w:szCs w:val="20"/>
                <w:lang w:val="sr-Cyrl-RS"/>
              </w:rPr>
            </w:pPr>
            <w:r w:rsidRPr="00A07645">
              <w:rPr>
                <w:rFonts w:cstheme="minorHAnsi"/>
                <w:noProof/>
                <w:sz w:val="20"/>
                <w:szCs w:val="20"/>
                <w:lang w:val="sr-Cyrl-RS"/>
              </w:rPr>
              <w:t xml:space="preserve">Број реализованих стажирања у ЕУ по полу – жене  </w:t>
            </w:r>
          </w:p>
        </w:tc>
        <w:tc>
          <w:tcPr>
            <w:tcW w:w="806" w:type="pct"/>
            <w:vAlign w:val="bottom"/>
          </w:tcPr>
          <w:p w14:paraId="014EC723" w14:textId="77777777" w:rsidR="00AC06BC" w:rsidRPr="00A07645" w:rsidRDefault="00AC06BC" w:rsidP="009D1443">
            <w:pPr>
              <w:rPr>
                <w:rFonts w:cstheme="minorHAnsi"/>
                <w:b/>
                <w:bCs/>
                <w:noProof/>
                <w:sz w:val="20"/>
                <w:szCs w:val="20"/>
                <w:lang w:val="sr-Cyrl-RS"/>
              </w:rPr>
            </w:pPr>
            <w:r w:rsidRPr="00A07645">
              <w:rPr>
                <w:rFonts w:cstheme="minorHAnsi"/>
                <w:noProof/>
                <w:sz w:val="20"/>
                <w:szCs w:val="20"/>
                <w:lang w:val="sr-Cyrl-RS"/>
              </w:rPr>
              <w:t>Годишњи извештај о спроведеним обукама, листе</w:t>
            </w:r>
          </w:p>
        </w:tc>
        <w:tc>
          <w:tcPr>
            <w:tcW w:w="439" w:type="pct"/>
          </w:tcPr>
          <w:p w14:paraId="463A3BC4"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 xml:space="preserve">Број </w:t>
            </w:r>
          </w:p>
        </w:tc>
        <w:tc>
          <w:tcPr>
            <w:tcW w:w="403" w:type="pct"/>
            <w:gridSpan w:val="2"/>
          </w:tcPr>
          <w:p w14:paraId="4313B4EE"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2019</w:t>
            </w:r>
          </w:p>
        </w:tc>
        <w:tc>
          <w:tcPr>
            <w:tcW w:w="532" w:type="pct"/>
            <w:gridSpan w:val="2"/>
          </w:tcPr>
          <w:p w14:paraId="6610F4E3"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c>
          <w:tcPr>
            <w:tcW w:w="441" w:type="pct"/>
            <w:gridSpan w:val="2"/>
          </w:tcPr>
          <w:p w14:paraId="338F8DEB"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c>
          <w:tcPr>
            <w:tcW w:w="490" w:type="pct"/>
            <w:gridSpan w:val="2"/>
          </w:tcPr>
          <w:p w14:paraId="254447F7"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c>
          <w:tcPr>
            <w:tcW w:w="662" w:type="pct"/>
            <w:gridSpan w:val="2"/>
          </w:tcPr>
          <w:p w14:paraId="47898F2B"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r>
      <w:tr w:rsidR="00AC06BC" w:rsidRPr="00A07645" w14:paraId="07FBE743" w14:textId="77777777" w:rsidTr="009D1443">
        <w:tc>
          <w:tcPr>
            <w:tcW w:w="1224" w:type="pct"/>
          </w:tcPr>
          <w:p w14:paraId="3A0D7893" w14:textId="77777777" w:rsidR="00AC06BC" w:rsidRPr="00A07645" w:rsidRDefault="00AC06BC" w:rsidP="009D1443">
            <w:pPr>
              <w:rPr>
                <w:rFonts w:cstheme="minorHAnsi"/>
                <w:noProof/>
                <w:sz w:val="20"/>
                <w:szCs w:val="20"/>
                <w:lang w:val="sr-Cyrl-RS"/>
              </w:rPr>
            </w:pPr>
            <w:r w:rsidRPr="00A07645">
              <w:rPr>
                <w:rFonts w:cstheme="minorHAnsi"/>
                <w:noProof/>
                <w:sz w:val="20"/>
                <w:szCs w:val="20"/>
                <w:lang w:val="sr-Cyrl-RS"/>
              </w:rPr>
              <w:t>Број реализованих стажирања у ЕУ по полу - мушкарци</w:t>
            </w:r>
          </w:p>
        </w:tc>
        <w:tc>
          <w:tcPr>
            <w:tcW w:w="806" w:type="pct"/>
          </w:tcPr>
          <w:p w14:paraId="31D761B8" w14:textId="77777777" w:rsidR="00AC06BC" w:rsidRPr="00A07645" w:rsidRDefault="00AC06BC" w:rsidP="009D1443">
            <w:pPr>
              <w:rPr>
                <w:rFonts w:cstheme="minorHAnsi"/>
                <w:b/>
                <w:bCs/>
                <w:noProof/>
                <w:sz w:val="20"/>
                <w:szCs w:val="20"/>
                <w:lang w:val="sr-Cyrl-RS"/>
              </w:rPr>
            </w:pPr>
            <w:r w:rsidRPr="00A07645">
              <w:rPr>
                <w:rFonts w:cstheme="minorHAnsi"/>
                <w:noProof/>
                <w:sz w:val="20"/>
                <w:szCs w:val="20"/>
                <w:lang w:val="sr-Cyrl-RS"/>
              </w:rPr>
              <w:t>Годишњи извештај о спроведеним обукама, листе</w:t>
            </w:r>
          </w:p>
        </w:tc>
        <w:tc>
          <w:tcPr>
            <w:tcW w:w="439" w:type="pct"/>
          </w:tcPr>
          <w:p w14:paraId="2ECC90CF"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 xml:space="preserve">Број </w:t>
            </w:r>
          </w:p>
        </w:tc>
        <w:tc>
          <w:tcPr>
            <w:tcW w:w="403" w:type="pct"/>
            <w:gridSpan w:val="2"/>
          </w:tcPr>
          <w:p w14:paraId="78DC1B2E"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2019</w:t>
            </w:r>
          </w:p>
        </w:tc>
        <w:tc>
          <w:tcPr>
            <w:tcW w:w="532" w:type="pct"/>
            <w:gridSpan w:val="2"/>
          </w:tcPr>
          <w:p w14:paraId="2F0BA694"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c>
          <w:tcPr>
            <w:tcW w:w="441" w:type="pct"/>
            <w:gridSpan w:val="2"/>
          </w:tcPr>
          <w:p w14:paraId="6D0240C6"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c>
          <w:tcPr>
            <w:tcW w:w="490" w:type="pct"/>
            <w:gridSpan w:val="2"/>
          </w:tcPr>
          <w:p w14:paraId="0A7BD0F0"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c>
          <w:tcPr>
            <w:tcW w:w="662" w:type="pct"/>
            <w:gridSpan w:val="2"/>
          </w:tcPr>
          <w:p w14:paraId="4B0B34F8"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w:t>
            </w:r>
          </w:p>
        </w:tc>
      </w:tr>
      <w:tr w:rsidR="00AC06BC" w:rsidRPr="00A07645" w14:paraId="049F4C1A" w14:textId="77777777" w:rsidTr="009D1443">
        <w:tc>
          <w:tcPr>
            <w:tcW w:w="1224" w:type="pct"/>
          </w:tcPr>
          <w:p w14:paraId="65E3AEA8" w14:textId="77777777" w:rsidR="00AC06BC" w:rsidRPr="00A07645" w:rsidRDefault="00AC06BC" w:rsidP="009D1443">
            <w:pPr>
              <w:rPr>
                <w:rFonts w:cstheme="minorHAnsi"/>
                <w:noProof/>
                <w:sz w:val="20"/>
                <w:szCs w:val="20"/>
                <w:lang w:val="sr-Cyrl-RS"/>
              </w:rPr>
            </w:pPr>
            <w:r w:rsidRPr="00A07645">
              <w:rPr>
                <w:rFonts w:cstheme="minorHAnsi"/>
                <w:noProof/>
                <w:sz w:val="20"/>
                <w:szCs w:val="20"/>
                <w:lang w:val="sr-Cyrl-RS"/>
              </w:rPr>
              <w:t>Број учесника обуке о ЕУ који нису државни службеници по полу</w:t>
            </w:r>
          </w:p>
        </w:tc>
        <w:tc>
          <w:tcPr>
            <w:tcW w:w="806" w:type="pct"/>
          </w:tcPr>
          <w:p w14:paraId="6AB06182" w14:textId="77777777" w:rsidR="00AC06BC" w:rsidRPr="00A07645" w:rsidRDefault="00AC06BC" w:rsidP="009D1443">
            <w:pPr>
              <w:rPr>
                <w:rFonts w:cstheme="minorHAnsi"/>
                <w:b/>
                <w:bCs/>
                <w:noProof/>
                <w:sz w:val="20"/>
                <w:szCs w:val="20"/>
                <w:lang w:val="sr-Cyrl-RS"/>
              </w:rPr>
            </w:pPr>
            <w:r w:rsidRPr="00A07645">
              <w:rPr>
                <w:rFonts w:cstheme="minorHAnsi"/>
                <w:noProof/>
                <w:sz w:val="20"/>
                <w:szCs w:val="20"/>
                <w:lang w:val="sr-Cyrl-RS"/>
              </w:rPr>
              <w:t>Годишњи извештај о спроведеним обукама, листе</w:t>
            </w:r>
          </w:p>
        </w:tc>
        <w:tc>
          <w:tcPr>
            <w:tcW w:w="439" w:type="pct"/>
          </w:tcPr>
          <w:p w14:paraId="0B99A972"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Број</w:t>
            </w:r>
          </w:p>
        </w:tc>
        <w:tc>
          <w:tcPr>
            <w:tcW w:w="403" w:type="pct"/>
            <w:gridSpan w:val="2"/>
          </w:tcPr>
          <w:p w14:paraId="21063F80"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2019</w:t>
            </w:r>
          </w:p>
        </w:tc>
        <w:tc>
          <w:tcPr>
            <w:tcW w:w="532" w:type="pct"/>
            <w:gridSpan w:val="2"/>
          </w:tcPr>
          <w:p w14:paraId="07BED71D"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354</w:t>
            </w:r>
          </w:p>
        </w:tc>
        <w:tc>
          <w:tcPr>
            <w:tcW w:w="441" w:type="pct"/>
            <w:gridSpan w:val="2"/>
          </w:tcPr>
          <w:p w14:paraId="3F4F1D32"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350</w:t>
            </w:r>
          </w:p>
        </w:tc>
        <w:tc>
          <w:tcPr>
            <w:tcW w:w="490" w:type="pct"/>
            <w:gridSpan w:val="2"/>
          </w:tcPr>
          <w:p w14:paraId="591FE0B4"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350</w:t>
            </w:r>
          </w:p>
        </w:tc>
        <w:tc>
          <w:tcPr>
            <w:tcW w:w="662" w:type="pct"/>
            <w:gridSpan w:val="2"/>
          </w:tcPr>
          <w:p w14:paraId="36FC358E" w14:textId="77777777" w:rsidR="00AC06BC" w:rsidRPr="00A07645" w:rsidRDefault="00AC06BC" w:rsidP="009D1443">
            <w:pPr>
              <w:jc w:val="center"/>
              <w:rPr>
                <w:rFonts w:cstheme="minorHAnsi"/>
                <w:noProof/>
                <w:sz w:val="20"/>
                <w:szCs w:val="20"/>
                <w:lang w:val="sr-Cyrl-RS"/>
              </w:rPr>
            </w:pPr>
            <w:r w:rsidRPr="00A07645">
              <w:rPr>
                <w:rFonts w:cstheme="minorHAnsi"/>
                <w:noProof/>
                <w:sz w:val="20"/>
                <w:szCs w:val="20"/>
                <w:lang w:val="sr-Cyrl-RS"/>
              </w:rPr>
              <w:t>350</w:t>
            </w:r>
          </w:p>
        </w:tc>
      </w:tr>
      <w:tr w:rsidR="00AC06BC" w:rsidRPr="00A07645" w14:paraId="5730F361" w14:textId="77777777" w:rsidTr="009D1443">
        <w:tc>
          <w:tcPr>
            <w:tcW w:w="4997" w:type="pct"/>
            <w:gridSpan w:val="13"/>
            <w:shd w:val="clear" w:color="auto" w:fill="FFC000"/>
          </w:tcPr>
          <w:p w14:paraId="6E3727CE" w14:textId="77777777" w:rsidR="00AC06BC" w:rsidRPr="00A07645" w:rsidRDefault="00AC06BC" w:rsidP="009D1443">
            <w:pPr>
              <w:jc w:val="both"/>
              <w:rPr>
                <w:rFonts w:cstheme="minorHAnsi"/>
                <w:b/>
                <w:bCs/>
                <w:noProof/>
                <w:sz w:val="20"/>
                <w:szCs w:val="20"/>
                <w:lang w:val="sr-Cyrl-RS"/>
              </w:rPr>
            </w:pPr>
            <w:r w:rsidRPr="00A07645">
              <w:rPr>
                <w:rFonts w:cstheme="minorHAnsi"/>
                <w:b/>
                <w:bCs/>
                <w:noProof/>
                <w:sz w:val="20"/>
                <w:szCs w:val="20"/>
                <w:lang w:val="sr-Cyrl-RS"/>
              </w:rPr>
              <w:t>Коментар</w:t>
            </w:r>
          </w:p>
          <w:p w14:paraId="54FF0A0A" w14:textId="77777777" w:rsidR="00AC06BC" w:rsidRPr="00A07645" w:rsidRDefault="00AC06BC" w:rsidP="009D1443">
            <w:pPr>
              <w:jc w:val="both"/>
              <w:rPr>
                <w:rFonts w:cstheme="minorHAnsi"/>
                <w:b/>
                <w:bCs/>
                <w:noProof/>
                <w:sz w:val="20"/>
                <w:szCs w:val="20"/>
                <w:lang w:val="sr-Cyrl-RS"/>
              </w:rPr>
            </w:pPr>
            <w:r w:rsidRPr="00A07645">
              <w:rPr>
                <w:rFonts w:cstheme="minorHAnsi"/>
                <w:noProof/>
                <w:sz w:val="20"/>
                <w:szCs w:val="20"/>
                <w:lang w:val="sr-Cyrl-RS"/>
              </w:rPr>
              <w:t xml:space="preserve">Код другог циља: </w:t>
            </w:r>
            <w:r w:rsidRPr="00A07645">
              <w:rPr>
                <w:rFonts w:cstheme="minorHAnsi"/>
                <w:i/>
                <w:iCs/>
                <w:noProof/>
                <w:sz w:val="20"/>
                <w:szCs w:val="20"/>
                <w:lang w:val="sr-Cyrl-RS"/>
              </w:rPr>
              <w:t xml:space="preserve">Унапређење капацитета за приступање, посебно за преговоре са Европском унијом </w:t>
            </w:r>
            <w:r w:rsidRPr="00A07645">
              <w:rPr>
                <w:rFonts w:cstheme="minorHAnsi"/>
                <w:noProof/>
                <w:sz w:val="20"/>
                <w:szCs w:val="20"/>
                <w:lang w:val="sr-Cyrl-RS"/>
              </w:rPr>
              <w:t xml:space="preserve">родна перспектива је уведена кроз праћење учешћа службеника и службеница у обукама за процес преговора. Све ово је корисно, али није најсврсисходније из угла доприноса родној равноправности, посебно имајући у виду активности буџетског корисника који је у 2018. и 2019. години започео процес увођења родне равноправности у процес планирања стратешких докумената којима се програмира ИПА подршка Републици Србији, а што је за сваку похвалу и има трансформативан карактер. Препорука је да приликом планирања буџета за 2021. овај буџетски корисник кроз индикаторе прати напредак по тим активностима. Такође постојећи индикатори би могли да се сведу на 3 па би гласили </w:t>
            </w:r>
            <w:r w:rsidRPr="00A07645">
              <w:rPr>
                <w:rFonts w:cstheme="minorHAnsi"/>
                <w:i/>
                <w:iCs/>
                <w:noProof/>
                <w:sz w:val="20"/>
                <w:szCs w:val="20"/>
                <w:lang w:val="sr-Cyrl-RS"/>
              </w:rPr>
              <w:t xml:space="preserve">Удео жена у укупном броју </w:t>
            </w:r>
            <w:r w:rsidRPr="00A07645">
              <w:rPr>
                <w:rFonts w:cstheme="minorHAnsi"/>
                <w:noProof/>
                <w:sz w:val="20"/>
                <w:szCs w:val="20"/>
                <w:lang w:val="sr-Cyrl-RS"/>
              </w:rPr>
              <w:t>државних службеника обучених за процес преговора РС са ЕУ, Удео жена у укупном броју стажиста у ЕУ, Удео жена у укупном броју учесника обуке о ЕУ који нису државни службеници.</w:t>
            </w:r>
          </w:p>
        </w:tc>
      </w:tr>
      <w:tr w:rsidR="00AC06BC" w:rsidRPr="00A07645" w14:paraId="5B21D710" w14:textId="77777777" w:rsidTr="009D1443">
        <w:tc>
          <w:tcPr>
            <w:tcW w:w="2027" w:type="pct"/>
            <w:gridSpan w:val="2"/>
            <w:tcBorders>
              <w:top w:val="nil"/>
              <w:left w:val="nil"/>
              <w:bottom w:val="nil"/>
              <w:right w:val="nil"/>
            </w:tcBorders>
          </w:tcPr>
          <w:p w14:paraId="0BF5B099" w14:textId="77777777" w:rsidR="00AC06BC" w:rsidRPr="00A07645" w:rsidRDefault="00AC06BC" w:rsidP="009D1443">
            <w:pPr>
              <w:rPr>
                <w:rFonts w:cstheme="minorHAnsi"/>
                <w:i/>
                <w:iCs/>
                <w:noProof/>
                <w:lang w:val="sr-Cyrl-RS"/>
              </w:rPr>
            </w:pPr>
            <w:r w:rsidRPr="00A07645">
              <w:rPr>
                <w:rFonts w:cstheme="minorHAnsi"/>
                <w:noProof/>
                <w:lang w:val="sr-Cyrl-RS"/>
              </w:rPr>
              <w:t>Програмска активност/Пројекат</w:t>
            </w:r>
          </w:p>
        </w:tc>
        <w:tc>
          <w:tcPr>
            <w:tcW w:w="2967" w:type="pct"/>
            <w:gridSpan w:val="11"/>
            <w:tcBorders>
              <w:top w:val="nil"/>
              <w:left w:val="nil"/>
              <w:bottom w:val="nil"/>
              <w:right w:val="nil"/>
            </w:tcBorders>
          </w:tcPr>
          <w:p w14:paraId="6B84A7AF" w14:textId="77777777" w:rsidR="00AC06BC" w:rsidRPr="00A07645" w:rsidRDefault="00AC06BC" w:rsidP="009D1443">
            <w:pPr>
              <w:rPr>
                <w:rFonts w:cstheme="minorHAnsi"/>
                <w:noProof/>
                <w:lang w:val="sr-Cyrl-RS"/>
              </w:rPr>
            </w:pPr>
            <w:r w:rsidRPr="00A07645">
              <w:rPr>
                <w:rFonts w:cstheme="minorHAnsi"/>
                <w:noProof/>
                <w:lang w:val="sr-Cyrl-RS"/>
              </w:rPr>
              <w:t>0008</w:t>
            </w:r>
          </w:p>
        </w:tc>
      </w:tr>
      <w:tr w:rsidR="00AC06BC" w:rsidRPr="00A07645" w14:paraId="2109D662" w14:textId="77777777" w:rsidTr="009D1443">
        <w:tc>
          <w:tcPr>
            <w:tcW w:w="2027" w:type="pct"/>
            <w:gridSpan w:val="2"/>
            <w:tcBorders>
              <w:top w:val="nil"/>
              <w:left w:val="nil"/>
              <w:bottom w:val="single" w:sz="4" w:space="0" w:color="auto"/>
              <w:right w:val="nil"/>
            </w:tcBorders>
          </w:tcPr>
          <w:p w14:paraId="3C446FA2" w14:textId="77777777" w:rsidR="00AC06BC" w:rsidRPr="00A07645" w:rsidRDefault="00AC06BC" w:rsidP="009D1443">
            <w:pPr>
              <w:rPr>
                <w:rFonts w:cstheme="minorHAnsi"/>
                <w:i/>
                <w:iCs/>
                <w:noProof/>
                <w:lang w:val="sr-Cyrl-RS"/>
              </w:rPr>
            </w:pPr>
            <w:r w:rsidRPr="00A07645">
              <w:rPr>
                <w:rFonts w:cstheme="minorHAnsi"/>
                <w:i/>
                <w:iCs/>
                <w:noProof/>
                <w:lang w:val="sr-Cyrl-RS"/>
              </w:rPr>
              <w:lastRenderedPageBreak/>
              <w:t>Назив ПА/П</w:t>
            </w:r>
          </w:p>
        </w:tc>
        <w:tc>
          <w:tcPr>
            <w:tcW w:w="2967" w:type="pct"/>
            <w:gridSpan w:val="11"/>
            <w:tcBorders>
              <w:top w:val="nil"/>
              <w:left w:val="nil"/>
              <w:bottom w:val="single" w:sz="4" w:space="0" w:color="auto"/>
              <w:right w:val="nil"/>
            </w:tcBorders>
          </w:tcPr>
          <w:p w14:paraId="287B6621" w14:textId="77777777" w:rsidR="00AC06BC" w:rsidRPr="00A07645" w:rsidRDefault="00AC06BC" w:rsidP="009D1443">
            <w:pPr>
              <w:rPr>
                <w:rFonts w:cstheme="minorHAnsi"/>
                <w:noProof/>
                <w:lang w:val="sr-Cyrl-RS"/>
              </w:rPr>
            </w:pPr>
            <w:r w:rsidRPr="00A07645">
              <w:rPr>
                <w:rFonts w:cstheme="minorHAnsi"/>
                <w:noProof/>
                <w:lang w:val="sr-Cyrl-RS"/>
              </w:rPr>
              <w:t>Преговарачки тим за вођење преговора о приступању Републике Србије Европској унији</w:t>
            </w:r>
          </w:p>
        </w:tc>
      </w:tr>
      <w:tr w:rsidR="00AC06BC" w:rsidRPr="00A07645" w14:paraId="0F91B36B" w14:textId="77777777" w:rsidTr="009D1443">
        <w:tc>
          <w:tcPr>
            <w:tcW w:w="2027" w:type="pct"/>
            <w:gridSpan w:val="2"/>
          </w:tcPr>
          <w:p w14:paraId="117231A4" w14:textId="77777777" w:rsidR="00AC06BC" w:rsidRPr="00A07645" w:rsidRDefault="00AC06BC"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967" w:type="pct"/>
            <w:gridSpan w:val="11"/>
          </w:tcPr>
          <w:p w14:paraId="64E7115B" w14:textId="77777777" w:rsidR="00AC06BC" w:rsidRPr="00A07645" w:rsidRDefault="00AC06BC" w:rsidP="009D1443">
            <w:pPr>
              <w:rPr>
                <w:rFonts w:cstheme="minorHAnsi"/>
                <w:b/>
                <w:bCs/>
                <w:noProof/>
                <w:sz w:val="20"/>
                <w:szCs w:val="20"/>
                <w:lang w:val="sr-Cyrl-RS"/>
              </w:rPr>
            </w:pPr>
            <w:r w:rsidRPr="00A07645">
              <w:rPr>
                <w:rFonts w:cstheme="minorHAnsi"/>
                <w:b/>
                <w:bCs/>
                <w:noProof/>
                <w:sz w:val="20"/>
                <w:szCs w:val="20"/>
                <w:lang w:val="sr-Cyrl-RS"/>
              </w:rPr>
              <w:t>Израђене преговарачке позиције које укључују родну димензију</w:t>
            </w:r>
          </w:p>
        </w:tc>
      </w:tr>
      <w:tr w:rsidR="00AC06BC" w:rsidRPr="00A07645" w14:paraId="01D79A91" w14:textId="77777777" w:rsidTr="009D1443">
        <w:tc>
          <w:tcPr>
            <w:tcW w:w="1222" w:type="pct"/>
            <w:shd w:val="clear" w:color="auto" w:fill="F2F2F2" w:themeFill="background1" w:themeFillShade="F2"/>
          </w:tcPr>
          <w:p w14:paraId="639CBDCD"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05" w:type="pct"/>
            <w:shd w:val="clear" w:color="auto" w:fill="F2F2F2" w:themeFill="background1" w:themeFillShade="F2"/>
          </w:tcPr>
          <w:p w14:paraId="0F2A4894"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439" w:type="pct"/>
            <w:shd w:val="clear" w:color="auto" w:fill="F2F2F2" w:themeFill="background1" w:themeFillShade="F2"/>
          </w:tcPr>
          <w:p w14:paraId="642F06D7"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4" w:type="pct"/>
            <w:gridSpan w:val="2"/>
            <w:shd w:val="clear" w:color="auto" w:fill="F2F2F2" w:themeFill="background1" w:themeFillShade="F2"/>
          </w:tcPr>
          <w:p w14:paraId="7B266555"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32" w:type="pct"/>
            <w:gridSpan w:val="2"/>
            <w:shd w:val="clear" w:color="auto" w:fill="F2F2F2" w:themeFill="background1" w:themeFillShade="F2"/>
          </w:tcPr>
          <w:p w14:paraId="0B0A580E"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1" w:type="pct"/>
            <w:gridSpan w:val="2"/>
            <w:shd w:val="clear" w:color="auto" w:fill="F2F2F2" w:themeFill="background1" w:themeFillShade="F2"/>
          </w:tcPr>
          <w:p w14:paraId="26E0D366"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90" w:type="pct"/>
            <w:gridSpan w:val="2"/>
            <w:shd w:val="clear" w:color="auto" w:fill="F2F2F2" w:themeFill="background1" w:themeFillShade="F2"/>
          </w:tcPr>
          <w:p w14:paraId="1A1AC061"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62" w:type="pct"/>
            <w:gridSpan w:val="2"/>
            <w:shd w:val="clear" w:color="auto" w:fill="F2F2F2" w:themeFill="background1" w:themeFillShade="F2"/>
          </w:tcPr>
          <w:p w14:paraId="0F53184A" w14:textId="77777777" w:rsidR="00AC06BC" w:rsidRPr="00A07645" w:rsidRDefault="00AC06BC"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AC06BC" w:rsidRPr="00A07645" w14:paraId="3CE90893" w14:textId="77777777" w:rsidTr="009D1443">
        <w:tc>
          <w:tcPr>
            <w:tcW w:w="1222" w:type="pct"/>
            <w:shd w:val="clear" w:color="auto" w:fill="auto"/>
          </w:tcPr>
          <w:p w14:paraId="47514B52"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 xml:space="preserve">Израђене преговарачке позиције за поглавља 2 и 19 </w:t>
            </w:r>
          </w:p>
        </w:tc>
        <w:tc>
          <w:tcPr>
            <w:tcW w:w="805" w:type="pct"/>
            <w:shd w:val="clear" w:color="auto" w:fill="auto"/>
          </w:tcPr>
          <w:p w14:paraId="14C36DCC"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Одржане међувладине конференције за отварање поглавља 2 и 19</w:t>
            </w:r>
          </w:p>
        </w:tc>
        <w:tc>
          <w:tcPr>
            <w:tcW w:w="439" w:type="pct"/>
            <w:shd w:val="clear" w:color="auto" w:fill="auto"/>
          </w:tcPr>
          <w:p w14:paraId="2857EFE5" w14:textId="77777777" w:rsidR="00AC06BC" w:rsidRPr="00A07645" w:rsidRDefault="00AC06BC" w:rsidP="009D1443">
            <w:pPr>
              <w:rPr>
                <w:rFonts w:cstheme="minorHAnsi"/>
                <w:b/>
                <w:bCs/>
                <w:noProof/>
                <w:sz w:val="20"/>
                <w:szCs w:val="20"/>
                <w:lang w:val="sr-Cyrl-RS"/>
              </w:rPr>
            </w:pPr>
            <w:r w:rsidRPr="00A07645">
              <w:rPr>
                <w:rFonts w:cstheme="minorHAnsi"/>
                <w:noProof/>
                <w:color w:val="000000"/>
                <w:sz w:val="20"/>
                <w:szCs w:val="20"/>
                <w:lang w:val="sr-Cyrl-RS"/>
              </w:rPr>
              <w:t>Број</w:t>
            </w:r>
          </w:p>
        </w:tc>
        <w:tc>
          <w:tcPr>
            <w:tcW w:w="404" w:type="pct"/>
            <w:gridSpan w:val="2"/>
            <w:shd w:val="clear" w:color="auto" w:fill="auto"/>
          </w:tcPr>
          <w:p w14:paraId="509AF44A"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532" w:type="pct"/>
            <w:gridSpan w:val="2"/>
            <w:shd w:val="clear" w:color="auto" w:fill="auto"/>
          </w:tcPr>
          <w:p w14:paraId="639A9B63"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441" w:type="pct"/>
            <w:gridSpan w:val="2"/>
            <w:shd w:val="clear" w:color="auto" w:fill="auto"/>
          </w:tcPr>
          <w:p w14:paraId="3D48235F"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1</w:t>
            </w:r>
          </w:p>
        </w:tc>
        <w:tc>
          <w:tcPr>
            <w:tcW w:w="490" w:type="pct"/>
            <w:gridSpan w:val="2"/>
            <w:shd w:val="clear" w:color="auto" w:fill="auto"/>
          </w:tcPr>
          <w:p w14:paraId="1381B766"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662" w:type="pct"/>
            <w:gridSpan w:val="2"/>
            <w:shd w:val="clear" w:color="auto" w:fill="auto"/>
          </w:tcPr>
          <w:p w14:paraId="72658D42" w14:textId="77777777" w:rsidR="00AC06BC" w:rsidRPr="00A07645" w:rsidRDefault="00AC06BC" w:rsidP="009D1443">
            <w:pPr>
              <w:jc w:val="center"/>
              <w:rPr>
                <w:rFonts w:cstheme="minorHAnsi"/>
                <w:b/>
                <w:bCs/>
                <w:noProof/>
                <w:sz w:val="20"/>
                <w:szCs w:val="20"/>
                <w:lang w:val="sr-Cyrl-RS"/>
              </w:rPr>
            </w:pPr>
            <w:r w:rsidRPr="00A07645">
              <w:rPr>
                <w:rFonts w:cstheme="minorHAnsi"/>
                <w:noProof/>
                <w:color w:val="000000"/>
                <w:sz w:val="20"/>
                <w:szCs w:val="20"/>
                <w:lang w:val="sr-Cyrl-RS"/>
              </w:rPr>
              <w:t>0</w:t>
            </w:r>
          </w:p>
        </w:tc>
      </w:tr>
      <w:tr w:rsidR="00AC06BC" w:rsidRPr="00A07645" w14:paraId="4F7695BD" w14:textId="77777777" w:rsidTr="009D1443">
        <w:tc>
          <w:tcPr>
            <w:tcW w:w="4995" w:type="pct"/>
            <w:gridSpan w:val="13"/>
            <w:shd w:val="clear" w:color="auto" w:fill="FFC000"/>
          </w:tcPr>
          <w:p w14:paraId="52FAC2F2" w14:textId="77777777" w:rsidR="00AC06BC" w:rsidRPr="00A07645" w:rsidRDefault="00AC06BC" w:rsidP="009D1443">
            <w:pPr>
              <w:jc w:val="both"/>
              <w:rPr>
                <w:rFonts w:cstheme="minorHAnsi"/>
                <w:b/>
                <w:noProof/>
                <w:sz w:val="20"/>
                <w:szCs w:val="20"/>
                <w:lang w:val="sr-Cyrl-RS"/>
              </w:rPr>
            </w:pPr>
            <w:r w:rsidRPr="00A07645">
              <w:rPr>
                <w:rFonts w:cstheme="minorHAnsi"/>
                <w:b/>
                <w:noProof/>
                <w:sz w:val="20"/>
                <w:szCs w:val="20"/>
                <w:lang w:val="sr-Cyrl-RS"/>
              </w:rPr>
              <w:t>Коментар</w:t>
            </w:r>
          </w:p>
          <w:p w14:paraId="7915AC0E" w14:textId="77777777" w:rsidR="00AC06BC" w:rsidRPr="00A07645" w:rsidRDefault="00AC06BC" w:rsidP="009D1443">
            <w:pPr>
              <w:jc w:val="both"/>
              <w:rPr>
                <w:rFonts w:cstheme="minorHAnsi"/>
                <w:noProof/>
                <w:sz w:val="20"/>
                <w:szCs w:val="20"/>
                <w:lang w:val="sr-Cyrl-RS"/>
              </w:rPr>
            </w:pPr>
            <w:r w:rsidRPr="00A07645">
              <w:rPr>
                <w:rFonts w:cstheme="minorHAnsi"/>
                <w:noProof/>
                <w:sz w:val="20"/>
                <w:szCs w:val="20"/>
                <w:lang w:val="sr-Cyrl-RS"/>
              </w:rPr>
              <w:t>Овај буџетски корисник је дефинисао циљ који има трансформативни потенцијал зато што у саме преговоре укључује родну димензију. С обзиром да је ово поновљени индикатор из претходних година било би значајно у извештајима о учинку описати начин како је то било примењено за 2020. годину.</w:t>
            </w:r>
          </w:p>
        </w:tc>
      </w:tr>
    </w:tbl>
    <w:p w14:paraId="230993B8" w14:textId="4174D196" w:rsidR="00AC06BC" w:rsidRPr="00A07645" w:rsidRDefault="00AC06BC" w:rsidP="00575371">
      <w:pPr>
        <w:spacing w:after="0" w:line="240" w:lineRule="auto"/>
        <w:rPr>
          <w:rFonts w:cstheme="minorHAnsi"/>
          <w:noProof/>
          <w:sz w:val="26"/>
          <w:szCs w:val="26"/>
          <w:lang w:val="sr-Cyrl-RS"/>
        </w:rPr>
      </w:pPr>
    </w:p>
    <w:tbl>
      <w:tblPr>
        <w:tblStyle w:val="TableGrid"/>
        <w:tblW w:w="5285" w:type="pct"/>
        <w:tblLayout w:type="fixed"/>
        <w:tblLook w:val="04A0" w:firstRow="1" w:lastRow="0" w:firstColumn="1" w:lastColumn="0" w:noHBand="0" w:noVBand="1"/>
      </w:tblPr>
      <w:tblGrid>
        <w:gridCol w:w="30"/>
        <w:gridCol w:w="2306"/>
        <w:gridCol w:w="17"/>
        <w:gridCol w:w="1332"/>
        <w:gridCol w:w="710"/>
        <w:gridCol w:w="282"/>
        <w:gridCol w:w="851"/>
        <w:gridCol w:w="25"/>
        <w:gridCol w:w="769"/>
        <w:gridCol w:w="197"/>
        <w:gridCol w:w="590"/>
        <w:gridCol w:w="403"/>
        <w:gridCol w:w="408"/>
        <w:gridCol w:w="582"/>
        <w:gridCol w:w="229"/>
        <w:gridCol w:w="775"/>
        <w:gridCol w:w="34"/>
      </w:tblGrid>
      <w:tr w:rsidR="00273D7D" w:rsidRPr="00A07645" w14:paraId="3A15776E" w14:textId="77777777" w:rsidTr="00B03A49">
        <w:tc>
          <w:tcPr>
            <w:tcW w:w="2304" w:type="pct"/>
            <w:gridSpan w:val="5"/>
            <w:tcBorders>
              <w:top w:val="nil"/>
              <w:left w:val="nil"/>
              <w:bottom w:val="nil"/>
              <w:right w:val="nil"/>
            </w:tcBorders>
          </w:tcPr>
          <w:p w14:paraId="2B6453ED" w14:textId="77777777" w:rsidR="00273D7D" w:rsidRPr="00A07645" w:rsidRDefault="00273D7D" w:rsidP="009D1443">
            <w:pPr>
              <w:rPr>
                <w:rFonts w:cstheme="minorHAnsi"/>
                <w:b/>
                <w:bCs/>
                <w:noProof/>
                <w:lang w:val="sr-Cyrl-RS"/>
              </w:rPr>
            </w:pPr>
            <w:r w:rsidRPr="00A07645">
              <w:rPr>
                <w:rFonts w:cstheme="minorHAnsi"/>
                <w:b/>
                <w:bCs/>
                <w:noProof/>
                <w:lang w:val="sr-Cyrl-RS"/>
              </w:rPr>
              <w:t>ДБК</w:t>
            </w:r>
          </w:p>
        </w:tc>
        <w:tc>
          <w:tcPr>
            <w:tcW w:w="2696" w:type="pct"/>
            <w:gridSpan w:val="12"/>
            <w:tcBorders>
              <w:top w:val="nil"/>
              <w:left w:val="nil"/>
              <w:bottom w:val="nil"/>
              <w:right w:val="nil"/>
            </w:tcBorders>
          </w:tcPr>
          <w:p w14:paraId="42F48815" w14:textId="77777777" w:rsidR="00273D7D" w:rsidRPr="00A07645" w:rsidRDefault="00273D7D" w:rsidP="009D1443">
            <w:pPr>
              <w:rPr>
                <w:rFonts w:cstheme="minorHAnsi"/>
                <w:b/>
                <w:bCs/>
                <w:noProof/>
                <w:lang w:val="sr-Cyrl-RS"/>
              </w:rPr>
            </w:pPr>
            <w:r w:rsidRPr="00A07645">
              <w:rPr>
                <w:rFonts w:cstheme="minorHAnsi"/>
                <w:b/>
                <w:bCs/>
                <w:noProof/>
                <w:lang w:val="sr-Cyrl-RS"/>
              </w:rPr>
              <w:t>61040</w:t>
            </w:r>
          </w:p>
        </w:tc>
      </w:tr>
      <w:tr w:rsidR="00273D7D" w:rsidRPr="00A07645" w14:paraId="57D4BC22" w14:textId="77777777" w:rsidTr="00B03A49">
        <w:tc>
          <w:tcPr>
            <w:tcW w:w="2304" w:type="pct"/>
            <w:gridSpan w:val="5"/>
            <w:tcBorders>
              <w:top w:val="nil"/>
              <w:left w:val="nil"/>
              <w:bottom w:val="nil"/>
              <w:right w:val="nil"/>
            </w:tcBorders>
          </w:tcPr>
          <w:p w14:paraId="64937CB8" w14:textId="77777777" w:rsidR="00273D7D" w:rsidRPr="00A07645" w:rsidRDefault="00273D7D" w:rsidP="009D1443">
            <w:pPr>
              <w:rPr>
                <w:rFonts w:cstheme="minorHAnsi"/>
                <w:noProof/>
                <w:lang w:val="sr-Cyrl-RS"/>
              </w:rPr>
            </w:pPr>
            <w:r w:rsidRPr="00A07645">
              <w:rPr>
                <w:rFonts w:cstheme="minorHAnsi"/>
                <w:b/>
                <w:bCs/>
                <w:noProof/>
                <w:lang w:val="sr-Cyrl-RS"/>
              </w:rPr>
              <w:t>Назив ДБК</w:t>
            </w:r>
          </w:p>
        </w:tc>
        <w:tc>
          <w:tcPr>
            <w:tcW w:w="2696" w:type="pct"/>
            <w:gridSpan w:val="12"/>
            <w:tcBorders>
              <w:top w:val="nil"/>
              <w:left w:val="nil"/>
              <w:bottom w:val="nil"/>
              <w:right w:val="nil"/>
            </w:tcBorders>
          </w:tcPr>
          <w:p w14:paraId="09247CCF" w14:textId="77777777" w:rsidR="00273D7D" w:rsidRPr="00A07645" w:rsidRDefault="00273D7D" w:rsidP="00920120">
            <w:pPr>
              <w:pStyle w:val="Heading2"/>
              <w:outlineLvl w:val="1"/>
              <w:rPr>
                <w:rFonts w:asciiTheme="minorHAnsi" w:hAnsiTheme="minorHAnsi" w:cstheme="minorHAnsi"/>
              </w:rPr>
            </w:pPr>
            <w:bookmarkStart w:id="110" w:name="_Toc77332475"/>
            <w:bookmarkStart w:id="111" w:name="_Toc82811820"/>
            <w:bookmarkStart w:id="112" w:name="_Toc91067767"/>
            <w:r w:rsidRPr="00A07645">
              <w:rPr>
                <w:rFonts w:asciiTheme="minorHAnsi" w:hAnsiTheme="minorHAnsi" w:cstheme="minorHAnsi"/>
              </w:rPr>
              <w:t>МИНИСТАРСТВО ОДБРАНЕ</w:t>
            </w:r>
            <w:bookmarkEnd w:id="110"/>
            <w:bookmarkEnd w:id="111"/>
            <w:bookmarkEnd w:id="112"/>
          </w:p>
        </w:tc>
      </w:tr>
      <w:tr w:rsidR="00273D7D" w:rsidRPr="00A07645" w14:paraId="059783DE" w14:textId="77777777" w:rsidTr="00B03A49">
        <w:tc>
          <w:tcPr>
            <w:tcW w:w="2304" w:type="pct"/>
            <w:gridSpan w:val="5"/>
            <w:tcBorders>
              <w:top w:val="nil"/>
              <w:left w:val="nil"/>
              <w:bottom w:val="nil"/>
              <w:right w:val="nil"/>
            </w:tcBorders>
          </w:tcPr>
          <w:p w14:paraId="17424144" w14:textId="77777777" w:rsidR="00273D7D" w:rsidRPr="00A07645" w:rsidRDefault="00273D7D" w:rsidP="009D1443">
            <w:pPr>
              <w:rPr>
                <w:rFonts w:cstheme="minorHAnsi"/>
                <w:noProof/>
                <w:lang w:val="sr-Cyrl-RS"/>
              </w:rPr>
            </w:pPr>
            <w:r w:rsidRPr="00A07645">
              <w:rPr>
                <w:rFonts w:cstheme="minorHAnsi"/>
                <w:noProof/>
                <w:lang w:val="sr-Cyrl-RS"/>
              </w:rPr>
              <w:t>Програм</w:t>
            </w:r>
          </w:p>
        </w:tc>
        <w:tc>
          <w:tcPr>
            <w:tcW w:w="2696" w:type="pct"/>
            <w:gridSpan w:val="12"/>
            <w:tcBorders>
              <w:top w:val="nil"/>
              <w:left w:val="nil"/>
              <w:bottom w:val="nil"/>
              <w:right w:val="nil"/>
            </w:tcBorders>
          </w:tcPr>
          <w:p w14:paraId="63CE8A2B" w14:textId="77777777" w:rsidR="00273D7D" w:rsidRPr="00A07645" w:rsidRDefault="00273D7D" w:rsidP="009D1443">
            <w:pPr>
              <w:rPr>
                <w:rFonts w:cstheme="minorHAnsi"/>
                <w:noProof/>
                <w:lang w:val="sr-Cyrl-RS"/>
              </w:rPr>
            </w:pPr>
            <w:r w:rsidRPr="00A07645">
              <w:rPr>
                <w:rFonts w:cstheme="minorHAnsi"/>
                <w:noProof/>
                <w:lang w:val="sr-Cyrl-RS"/>
              </w:rPr>
              <w:t>1703</w:t>
            </w:r>
          </w:p>
        </w:tc>
      </w:tr>
      <w:tr w:rsidR="00273D7D" w:rsidRPr="00A07645" w14:paraId="5A0A3B88" w14:textId="77777777" w:rsidTr="00B03A49">
        <w:tc>
          <w:tcPr>
            <w:tcW w:w="2304" w:type="pct"/>
            <w:gridSpan w:val="5"/>
            <w:tcBorders>
              <w:top w:val="nil"/>
              <w:left w:val="nil"/>
              <w:bottom w:val="nil"/>
              <w:right w:val="nil"/>
            </w:tcBorders>
          </w:tcPr>
          <w:p w14:paraId="20AA92DF" w14:textId="77777777" w:rsidR="00273D7D" w:rsidRPr="00A07645" w:rsidRDefault="00273D7D" w:rsidP="009D1443">
            <w:pPr>
              <w:rPr>
                <w:rFonts w:cstheme="minorHAnsi"/>
                <w:i/>
                <w:iCs/>
                <w:noProof/>
                <w:lang w:val="sr-Cyrl-RS"/>
              </w:rPr>
            </w:pPr>
            <w:r w:rsidRPr="00A07645">
              <w:rPr>
                <w:rFonts w:cstheme="minorHAnsi"/>
                <w:i/>
                <w:iCs/>
                <w:noProof/>
                <w:lang w:val="sr-Cyrl-RS"/>
              </w:rPr>
              <w:t>Назив програма</w:t>
            </w:r>
          </w:p>
        </w:tc>
        <w:tc>
          <w:tcPr>
            <w:tcW w:w="2696" w:type="pct"/>
            <w:gridSpan w:val="12"/>
            <w:tcBorders>
              <w:top w:val="nil"/>
              <w:left w:val="nil"/>
              <w:bottom w:val="nil"/>
              <w:right w:val="nil"/>
            </w:tcBorders>
          </w:tcPr>
          <w:p w14:paraId="4AD149D5" w14:textId="77777777" w:rsidR="00273D7D" w:rsidRPr="00A07645" w:rsidRDefault="00273D7D" w:rsidP="009D1443">
            <w:pPr>
              <w:rPr>
                <w:rFonts w:cstheme="minorHAnsi"/>
                <w:noProof/>
                <w:lang w:val="sr-Cyrl-RS"/>
              </w:rPr>
            </w:pPr>
            <w:r w:rsidRPr="00A07645">
              <w:rPr>
                <w:rFonts w:cstheme="minorHAnsi"/>
                <w:noProof/>
                <w:lang w:val="sr-Cyrl-RS"/>
              </w:rPr>
              <w:t>Операције и функционисање МО и ВС</w:t>
            </w:r>
          </w:p>
        </w:tc>
      </w:tr>
      <w:tr w:rsidR="00273D7D" w:rsidRPr="00A07645" w14:paraId="681706F3" w14:textId="77777777" w:rsidTr="00B03A49">
        <w:tc>
          <w:tcPr>
            <w:tcW w:w="2304" w:type="pct"/>
            <w:gridSpan w:val="5"/>
            <w:tcBorders>
              <w:top w:val="nil"/>
              <w:left w:val="nil"/>
              <w:bottom w:val="nil"/>
              <w:right w:val="nil"/>
            </w:tcBorders>
          </w:tcPr>
          <w:p w14:paraId="559AB15D" w14:textId="77777777" w:rsidR="00273D7D" w:rsidRPr="00A07645" w:rsidRDefault="00273D7D" w:rsidP="009D1443">
            <w:pPr>
              <w:rPr>
                <w:rFonts w:cstheme="minorHAnsi"/>
                <w:i/>
                <w:iCs/>
                <w:noProof/>
                <w:lang w:val="sr-Cyrl-RS"/>
              </w:rPr>
            </w:pPr>
            <w:r w:rsidRPr="00A07645">
              <w:rPr>
                <w:rFonts w:cstheme="minorHAnsi"/>
                <w:noProof/>
                <w:lang w:val="sr-Cyrl-RS"/>
              </w:rPr>
              <w:t>Програмска активност/Пројекат</w:t>
            </w:r>
          </w:p>
        </w:tc>
        <w:tc>
          <w:tcPr>
            <w:tcW w:w="2696" w:type="pct"/>
            <w:gridSpan w:val="12"/>
            <w:tcBorders>
              <w:top w:val="nil"/>
              <w:left w:val="nil"/>
              <w:bottom w:val="nil"/>
              <w:right w:val="nil"/>
            </w:tcBorders>
          </w:tcPr>
          <w:p w14:paraId="2A931846" w14:textId="77777777" w:rsidR="00273D7D" w:rsidRPr="00A07645" w:rsidRDefault="00273D7D" w:rsidP="009D1443">
            <w:pPr>
              <w:rPr>
                <w:rFonts w:cstheme="minorHAnsi"/>
                <w:noProof/>
                <w:lang w:val="sr-Cyrl-RS"/>
              </w:rPr>
            </w:pPr>
            <w:r w:rsidRPr="00A07645">
              <w:rPr>
                <w:rFonts w:cstheme="minorHAnsi"/>
                <w:noProof/>
                <w:lang w:val="sr-Cyrl-RS"/>
              </w:rPr>
              <w:t>0001</w:t>
            </w:r>
          </w:p>
        </w:tc>
      </w:tr>
      <w:tr w:rsidR="00273D7D" w:rsidRPr="00A07645" w14:paraId="4656A971" w14:textId="77777777" w:rsidTr="00B03A49">
        <w:tc>
          <w:tcPr>
            <w:tcW w:w="2304" w:type="pct"/>
            <w:gridSpan w:val="5"/>
            <w:tcBorders>
              <w:top w:val="nil"/>
              <w:left w:val="nil"/>
              <w:bottom w:val="single" w:sz="4" w:space="0" w:color="auto"/>
              <w:right w:val="nil"/>
            </w:tcBorders>
          </w:tcPr>
          <w:p w14:paraId="56728A18" w14:textId="77777777" w:rsidR="00273D7D" w:rsidRPr="00A07645" w:rsidRDefault="00273D7D" w:rsidP="009D1443">
            <w:pPr>
              <w:rPr>
                <w:rFonts w:cstheme="minorHAnsi"/>
                <w:i/>
                <w:iCs/>
                <w:noProof/>
                <w:lang w:val="sr-Cyrl-RS"/>
              </w:rPr>
            </w:pPr>
            <w:r w:rsidRPr="00A07645">
              <w:rPr>
                <w:rFonts w:cstheme="minorHAnsi"/>
                <w:i/>
                <w:iCs/>
                <w:noProof/>
                <w:lang w:val="sr-Cyrl-RS"/>
              </w:rPr>
              <w:t>Назив ПА/П</w:t>
            </w:r>
          </w:p>
        </w:tc>
        <w:tc>
          <w:tcPr>
            <w:tcW w:w="2696" w:type="pct"/>
            <w:gridSpan w:val="12"/>
            <w:tcBorders>
              <w:top w:val="nil"/>
              <w:left w:val="nil"/>
              <w:bottom w:val="single" w:sz="4" w:space="0" w:color="auto"/>
              <w:right w:val="nil"/>
            </w:tcBorders>
          </w:tcPr>
          <w:p w14:paraId="03289131" w14:textId="77777777" w:rsidR="00273D7D" w:rsidRPr="00A07645" w:rsidRDefault="00273D7D" w:rsidP="009D1443">
            <w:pPr>
              <w:rPr>
                <w:rFonts w:cstheme="minorHAnsi"/>
                <w:noProof/>
                <w:lang w:val="sr-Cyrl-RS"/>
              </w:rPr>
            </w:pPr>
            <w:r w:rsidRPr="00A07645">
              <w:rPr>
                <w:rFonts w:cstheme="minorHAnsi"/>
                <w:noProof/>
                <w:lang w:val="sr-Cyrl-RS"/>
              </w:rPr>
              <w:t>Функционисање МО и ВС</w:t>
            </w:r>
          </w:p>
        </w:tc>
      </w:tr>
      <w:tr w:rsidR="00273D7D" w:rsidRPr="00A07645" w14:paraId="22C7BD23" w14:textId="77777777" w:rsidTr="00B03A49">
        <w:tc>
          <w:tcPr>
            <w:tcW w:w="2304" w:type="pct"/>
            <w:gridSpan w:val="5"/>
          </w:tcPr>
          <w:p w14:paraId="05AF2714" w14:textId="77777777" w:rsidR="00273D7D" w:rsidRPr="00A07645" w:rsidRDefault="00273D7D"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696" w:type="pct"/>
            <w:gridSpan w:val="12"/>
          </w:tcPr>
          <w:p w14:paraId="2B7AD846" w14:textId="77777777" w:rsidR="00273D7D" w:rsidRPr="00A07645" w:rsidRDefault="00273D7D" w:rsidP="009D1443">
            <w:pPr>
              <w:jc w:val="both"/>
              <w:rPr>
                <w:rFonts w:cstheme="minorHAnsi"/>
                <w:b/>
                <w:bCs/>
                <w:noProof/>
                <w:sz w:val="20"/>
                <w:szCs w:val="20"/>
                <w:lang w:val="sr-Cyrl-RS"/>
              </w:rPr>
            </w:pPr>
            <w:r w:rsidRPr="00A07645">
              <w:rPr>
                <w:rFonts w:cstheme="minorHAnsi"/>
                <w:b/>
                <w:bCs/>
                <w:noProof/>
                <w:sz w:val="20"/>
                <w:szCs w:val="20"/>
                <w:lang w:val="sr-Cyrl-RS"/>
              </w:rPr>
              <w:t>Унапређена је улога жена у Министарству одбране и Војсци Србије</w:t>
            </w:r>
          </w:p>
        </w:tc>
      </w:tr>
      <w:tr w:rsidR="00273D7D" w:rsidRPr="00A07645" w14:paraId="1FAF3652" w14:textId="77777777" w:rsidTr="00B03A49">
        <w:tc>
          <w:tcPr>
            <w:tcW w:w="1225" w:type="pct"/>
            <w:gridSpan w:val="2"/>
            <w:shd w:val="clear" w:color="auto" w:fill="F2F2F2" w:themeFill="background1" w:themeFillShade="F2"/>
          </w:tcPr>
          <w:p w14:paraId="63AFBB09"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79" w:type="pct"/>
            <w:gridSpan w:val="3"/>
            <w:shd w:val="clear" w:color="auto" w:fill="F2F2F2" w:themeFill="background1" w:themeFillShade="F2"/>
          </w:tcPr>
          <w:p w14:paraId="67A72182"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07" w:type="pct"/>
            <w:gridSpan w:val="3"/>
            <w:shd w:val="clear" w:color="auto" w:fill="F2F2F2" w:themeFill="background1" w:themeFillShade="F2"/>
          </w:tcPr>
          <w:p w14:paraId="11BD5EE2"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28EDB1BC"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12" w:type="pct"/>
            <w:gridSpan w:val="2"/>
            <w:shd w:val="clear" w:color="auto" w:fill="F2F2F2" w:themeFill="background1" w:themeFillShade="F2"/>
          </w:tcPr>
          <w:p w14:paraId="41C84486"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вред</w:t>
            </w:r>
            <w:r w:rsidRPr="00A07645">
              <w:rPr>
                <w:rFonts w:cstheme="minorHAnsi"/>
                <w:b/>
                <w:bCs/>
                <w:noProof/>
                <w:sz w:val="18"/>
                <w:szCs w:val="18"/>
                <w:lang w:val="en-US"/>
              </w:rPr>
              <w:t>.</w:t>
            </w:r>
          </w:p>
        </w:tc>
        <w:tc>
          <w:tcPr>
            <w:tcW w:w="425" w:type="pct"/>
            <w:gridSpan w:val="2"/>
            <w:shd w:val="clear" w:color="auto" w:fill="F2F2F2" w:themeFill="background1" w:themeFillShade="F2"/>
          </w:tcPr>
          <w:p w14:paraId="3AF9B09B"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25" w:type="pct"/>
            <w:gridSpan w:val="2"/>
            <w:shd w:val="clear" w:color="auto" w:fill="F2F2F2" w:themeFill="background1" w:themeFillShade="F2"/>
          </w:tcPr>
          <w:p w14:paraId="17F901AE"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24" w:type="pct"/>
            <w:gridSpan w:val="2"/>
            <w:shd w:val="clear" w:color="auto" w:fill="F2F2F2" w:themeFill="background1" w:themeFillShade="F2"/>
          </w:tcPr>
          <w:p w14:paraId="46C21BBF"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273D7D" w:rsidRPr="00A07645" w14:paraId="6F61235F" w14:textId="77777777" w:rsidTr="00B03A49">
        <w:tc>
          <w:tcPr>
            <w:tcW w:w="1225" w:type="pct"/>
            <w:gridSpan w:val="2"/>
            <w:shd w:val="clear" w:color="auto" w:fill="auto"/>
          </w:tcPr>
          <w:p w14:paraId="1FC3A9A7"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Заступљеност жена у Министарству одбране и Војсци Србије</w:t>
            </w:r>
          </w:p>
        </w:tc>
        <w:tc>
          <w:tcPr>
            <w:tcW w:w="1079" w:type="pct"/>
            <w:gridSpan w:val="3"/>
            <w:shd w:val="clear" w:color="auto" w:fill="auto"/>
          </w:tcPr>
          <w:p w14:paraId="3050388C"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Кадровски информациони систем</w:t>
            </w:r>
          </w:p>
        </w:tc>
        <w:tc>
          <w:tcPr>
            <w:tcW w:w="607" w:type="pct"/>
            <w:gridSpan w:val="3"/>
            <w:shd w:val="clear" w:color="auto" w:fill="auto"/>
          </w:tcPr>
          <w:p w14:paraId="10961446" w14:textId="219ED12E" w:rsidR="00273D7D" w:rsidRPr="00A07645" w:rsidRDefault="00AB30D2"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403" w:type="pct"/>
            <w:shd w:val="clear" w:color="auto" w:fill="auto"/>
          </w:tcPr>
          <w:p w14:paraId="68948ADB"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259FF410"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21,9</w:t>
            </w:r>
          </w:p>
        </w:tc>
        <w:tc>
          <w:tcPr>
            <w:tcW w:w="425" w:type="pct"/>
            <w:gridSpan w:val="2"/>
            <w:shd w:val="clear" w:color="auto" w:fill="auto"/>
          </w:tcPr>
          <w:p w14:paraId="0462D100"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22,2</w:t>
            </w:r>
          </w:p>
        </w:tc>
        <w:tc>
          <w:tcPr>
            <w:tcW w:w="425" w:type="pct"/>
            <w:gridSpan w:val="2"/>
            <w:shd w:val="clear" w:color="auto" w:fill="auto"/>
          </w:tcPr>
          <w:p w14:paraId="5DF88F8A"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22,4</w:t>
            </w:r>
          </w:p>
        </w:tc>
        <w:tc>
          <w:tcPr>
            <w:tcW w:w="424" w:type="pct"/>
            <w:gridSpan w:val="2"/>
            <w:shd w:val="clear" w:color="auto" w:fill="auto"/>
          </w:tcPr>
          <w:p w14:paraId="23A79739"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22,6</w:t>
            </w:r>
          </w:p>
        </w:tc>
      </w:tr>
      <w:tr w:rsidR="00273D7D" w:rsidRPr="00A07645" w14:paraId="44BC2327" w14:textId="77777777" w:rsidTr="00B03A49">
        <w:tc>
          <w:tcPr>
            <w:tcW w:w="1225" w:type="pct"/>
            <w:gridSpan w:val="2"/>
            <w:shd w:val="clear" w:color="auto" w:fill="auto"/>
          </w:tcPr>
          <w:p w14:paraId="7C96E028"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Учешће жена на руководећим/командним позицијама у Министарству одбране и Војсци Србије</w:t>
            </w:r>
          </w:p>
        </w:tc>
        <w:tc>
          <w:tcPr>
            <w:tcW w:w="1079" w:type="pct"/>
            <w:gridSpan w:val="3"/>
            <w:shd w:val="clear" w:color="auto" w:fill="auto"/>
          </w:tcPr>
          <w:p w14:paraId="4322470E"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 xml:space="preserve">Кадровски информациони систем </w:t>
            </w:r>
          </w:p>
        </w:tc>
        <w:tc>
          <w:tcPr>
            <w:tcW w:w="607" w:type="pct"/>
            <w:gridSpan w:val="3"/>
            <w:shd w:val="clear" w:color="auto" w:fill="auto"/>
          </w:tcPr>
          <w:p w14:paraId="150CCCEA" w14:textId="51B4D789" w:rsidR="00273D7D" w:rsidRPr="00A07645" w:rsidRDefault="00AB30D2" w:rsidP="009D1443">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403" w:type="pct"/>
            <w:shd w:val="clear" w:color="auto" w:fill="auto"/>
          </w:tcPr>
          <w:p w14:paraId="271DE4E8"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40E35F17"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8,5</w:t>
            </w:r>
          </w:p>
        </w:tc>
        <w:tc>
          <w:tcPr>
            <w:tcW w:w="425" w:type="pct"/>
            <w:gridSpan w:val="2"/>
            <w:shd w:val="clear" w:color="auto" w:fill="auto"/>
          </w:tcPr>
          <w:p w14:paraId="6DC3C1C8"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8,6</w:t>
            </w:r>
          </w:p>
        </w:tc>
        <w:tc>
          <w:tcPr>
            <w:tcW w:w="425" w:type="pct"/>
            <w:gridSpan w:val="2"/>
            <w:shd w:val="clear" w:color="auto" w:fill="auto"/>
          </w:tcPr>
          <w:p w14:paraId="09EDF9FD"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8,7</w:t>
            </w:r>
          </w:p>
        </w:tc>
        <w:tc>
          <w:tcPr>
            <w:tcW w:w="424" w:type="pct"/>
            <w:gridSpan w:val="2"/>
            <w:shd w:val="clear" w:color="auto" w:fill="auto"/>
          </w:tcPr>
          <w:p w14:paraId="099C1AC8"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8,8</w:t>
            </w:r>
          </w:p>
        </w:tc>
      </w:tr>
      <w:tr w:rsidR="00B03A49" w:rsidRPr="00A07645" w14:paraId="70635FD9" w14:textId="77777777" w:rsidTr="00B03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left w:val="single" w:sz="4" w:space="0" w:color="auto"/>
              <w:bottom w:val="single" w:sz="4" w:space="0" w:color="auto"/>
              <w:right w:val="single" w:sz="4" w:space="0" w:color="auto"/>
            </w:tcBorders>
            <w:shd w:val="clear" w:color="auto" w:fill="FFC000"/>
          </w:tcPr>
          <w:p w14:paraId="351ED54F" w14:textId="77777777" w:rsidR="00B03A49" w:rsidRPr="00A07645" w:rsidRDefault="00B03A49"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193063F" w14:textId="38EE9D8C" w:rsidR="00B03A49" w:rsidRPr="00A07645" w:rsidRDefault="00B03A49" w:rsidP="009D1443">
            <w:pPr>
              <w:jc w:val="both"/>
              <w:rPr>
                <w:rFonts w:cstheme="minorHAnsi"/>
                <w:noProof/>
                <w:sz w:val="20"/>
                <w:szCs w:val="20"/>
                <w:lang w:val="sr-Cyrl-RS"/>
              </w:rPr>
            </w:pPr>
            <w:r w:rsidRPr="00A07645">
              <w:rPr>
                <w:rFonts w:cstheme="minorHAnsi"/>
                <w:noProof/>
                <w:color w:val="000000"/>
                <w:sz w:val="20"/>
                <w:szCs w:val="20"/>
                <w:lang w:val="sr-Cyrl-RS"/>
              </w:rPr>
              <w:t xml:space="preserve">Министарство одбране је родну перспективу интегрисало кроз Програм 1703 - </w:t>
            </w:r>
            <w:r w:rsidRPr="00A07645">
              <w:rPr>
                <w:rFonts w:cstheme="minorHAnsi"/>
                <w:i/>
                <w:iCs/>
                <w:noProof/>
                <w:color w:val="000000"/>
                <w:sz w:val="20"/>
                <w:szCs w:val="20"/>
                <w:lang w:val="sr-Cyrl-RS"/>
              </w:rPr>
              <w:t>Операције и функционисање МО и ВС</w:t>
            </w:r>
            <w:r w:rsidRPr="00A07645">
              <w:rPr>
                <w:rFonts w:cstheme="minorHAnsi"/>
                <w:noProof/>
                <w:color w:val="000000"/>
                <w:sz w:val="20"/>
                <w:szCs w:val="20"/>
                <w:lang w:val="sr-Cyrl-RS"/>
              </w:rPr>
              <w:t xml:space="preserve">, Програмска активност 0001 - </w:t>
            </w:r>
            <w:r w:rsidRPr="00A07645">
              <w:rPr>
                <w:rFonts w:cstheme="minorHAnsi"/>
                <w:i/>
                <w:iCs/>
                <w:noProof/>
                <w:color w:val="000000"/>
                <w:sz w:val="20"/>
                <w:szCs w:val="20"/>
                <w:lang w:val="sr-Cyrl-RS"/>
              </w:rPr>
              <w:t>Функционисање МО и ВС</w:t>
            </w:r>
            <w:r w:rsidRPr="00A07645">
              <w:rPr>
                <w:rFonts w:cstheme="minorHAnsi"/>
                <w:noProof/>
                <w:color w:val="000000"/>
                <w:sz w:val="20"/>
                <w:szCs w:val="20"/>
                <w:lang w:val="sr-Cyrl-RS"/>
              </w:rPr>
              <w:t xml:space="preserve"> и Циљ 3 </w:t>
            </w:r>
            <w:r w:rsidRPr="00A07645">
              <w:rPr>
                <w:rFonts w:cstheme="minorHAnsi"/>
                <w:i/>
                <w:iCs/>
                <w:noProof/>
                <w:color w:val="000000"/>
                <w:sz w:val="20"/>
                <w:szCs w:val="20"/>
                <w:lang w:val="sr-Cyrl-RS"/>
              </w:rPr>
              <w:t xml:space="preserve">Унапређена је улога жена у Министарству одбране и Војсци Србије и то помоћу </w:t>
            </w:r>
            <w:r w:rsidRPr="00A07645">
              <w:rPr>
                <w:rFonts w:cstheme="minorHAnsi"/>
                <w:noProof/>
                <w:color w:val="000000"/>
                <w:sz w:val="20"/>
                <w:szCs w:val="20"/>
                <w:lang w:val="sr-Cyrl-RS"/>
              </w:rPr>
              <w:t>два индикатора: 1</w:t>
            </w:r>
            <w:r w:rsidRPr="00A07645">
              <w:rPr>
                <w:rFonts w:cstheme="minorHAnsi"/>
                <w:i/>
                <w:iCs/>
                <w:noProof/>
                <w:color w:val="000000"/>
                <w:sz w:val="20"/>
                <w:szCs w:val="20"/>
                <w:lang w:val="sr-Cyrl-RS"/>
              </w:rPr>
              <w:t xml:space="preserve">. Заступљеност жена у Министарству одбране и Војсци Србије </w:t>
            </w:r>
            <w:r w:rsidRPr="00A07645">
              <w:rPr>
                <w:rFonts w:cstheme="minorHAnsi"/>
                <w:noProof/>
                <w:color w:val="000000"/>
                <w:sz w:val="20"/>
                <w:szCs w:val="20"/>
                <w:lang w:val="sr-Cyrl-RS"/>
              </w:rPr>
              <w:t xml:space="preserve">и 2. </w:t>
            </w:r>
            <w:r w:rsidRPr="00A07645">
              <w:rPr>
                <w:rFonts w:cstheme="minorHAnsi"/>
                <w:i/>
                <w:iCs/>
                <w:noProof/>
                <w:color w:val="000000"/>
                <w:sz w:val="20"/>
                <w:szCs w:val="20"/>
                <w:lang w:val="sr-Cyrl-RS"/>
              </w:rPr>
              <w:t>Учешће жена на руководећим/командним позицијама у Министарству одбране и Војсци Србије</w:t>
            </w:r>
            <w:r w:rsidRPr="00A07645">
              <w:rPr>
                <w:rFonts w:cstheme="minorHAnsi"/>
                <w:noProof/>
                <w:color w:val="000000"/>
                <w:sz w:val="20"/>
                <w:szCs w:val="20"/>
                <w:lang w:val="sr-Cyrl-RS"/>
              </w:rPr>
              <w:t xml:space="preserve">. У односу на претходни Извештај о </w:t>
            </w:r>
            <w:r w:rsidRPr="00A07645">
              <w:rPr>
                <w:rFonts w:cstheme="minorHAnsi"/>
                <w:noProof/>
                <w:color w:val="000000" w:themeColor="text1"/>
                <w:sz w:val="20"/>
                <w:szCs w:val="20"/>
                <w:lang w:val="sr-Cyrl-RS"/>
              </w:rPr>
              <w:t xml:space="preserve">напретку у постепеном увођењу РОБ-а, циљане вредности првог индикатора повећане су за 0,7%, а за други индикатор су повећане за 0,1, односно за 0,2%. Прошле године је у другом индикатору било забележено смањење, а како је жељени правац промене ка већој родној равноправности и, самим тим,  смањење циљане вредности је промена која не спада у жељену, у буџету за 2021. годину је направљена исправка и пројектоване су вредности које указују на повећање. Ипак, промена није увек праволинијска и у односу на базну вредност у 2017. години (7,8%), базна вредност из </w:t>
            </w:r>
            <w:r w:rsidRPr="00A07645">
              <w:rPr>
                <w:rFonts w:cstheme="minorHAnsi"/>
                <w:noProof/>
                <w:color w:val="000000"/>
                <w:sz w:val="20"/>
                <w:szCs w:val="20"/>
                <w:lang w:val="sr-Cyrl-RS"/>
              </w:rPr>
              <w:t>2018. године (8,25%) и пројектована вредност од 8,5% представљају континуирано побољшање.</w:t>
            </w:r>
          </w:p>
        </w:tc>
      </w:tr>
      <w:tr w:rsidR="00273D7D" w:rsidRPr="00A07645" w14:paraId="4FFFD211" w14:textId="77777777" w:rsidTr="00B03A49">
        <w:tc>
          <w:tcPr>
            <w:tcW w:w="2304" w:type="pct"/>
            <w:gridSpan w:val="5"/>
            <w:tcBorders>
              <w:top w:val="nil"/>
              <w:left w:val="nil"/>
              <w:bottom w:val="nil"/>
              <w:right w:val="nil"/>
            </w:tcBorders>
          </w:tcPr>
          <w:p w14:paraId="2F60FFAE" w14:textId="77777777" w:rsidR="00273D7D" w:rsidRPr="00A07645" w:rsidRDefault="00273D7D" w:rsidP="009D1443">
            <w:pPr>
              <w:rPr>
                <w:rFonts w:cstheme="minorHAnsi"/>
                <w:i/>
                <w:iCs/>
                <w:noProof/>
                <w:lang w:val="sr-Cyrl-RS"/>
              </w:rPr>
            </w:pPr>
            <w:r w:rsidRPr="00A07645">
              <w:rPr>
                <w:rFonts w:cstheme="minorHAnsi"/>
                <w:noProof/>
                <w:lang w:val="sr-Cyrl-RS"/>
              </w:rPr>
              <w:t>Програмска активност/Пројекат</w:t>
            </w:r>
          </w:p>
        </w:tc>
        <w:tc>
          <w:tcPr>
            <w:tcW w:w="2696" w:type="pct"/>
            <w:gridSpan w:val="12"/>
            <w:tcBorders>
              <w:top w:val="nil"/>
              <w:left w:val="nil"/>
              <w:bottom w:val="nil"/>
              <w:right w:val="nil"/>
            </w:tcBorders>
          </w:tcPr>
          <w:p w14:paraId="373D9166" w14:textId="77777777" w:rsidR="00273D7D" w:rsidRPr="00A07645" w:rsidRDefault="00273D7D" w:rsidP="009D1443">
            <w:pPr>
              <w:rPr>
                <w:rFonts w:cstheme="minorHAnsi"/>
                <w:noProof/>
                <w:lang w:val="sr-Cyrl-RS"/>
              </w:rPr>
            </w:pPr>
            <w:r w:rsidRPr="00A07645">
              <w:rPr>
                <w:rFonts w:cstheme="minorHAnsi"/>
                <w:noProof/>
                <w:lang w:val="sr-Cyrl-RS"/>
              </w:rPr>
              <w:t>0002</w:t>
            </w:r>
          </w:p>
        </w:tc>
      </w:tr>
      <w:tr w:rsidR="00273D7D" w:rsidRPr="00A07645" w14:paraId="35FB48F4" w14:textId="77777777" w:rsidTr="00B03A49">
        <w:tc>
          <w:tcPr>
            <w:tcW w:w="2304" w:type="pct"/>
            <w:gridSpan w:val="5"/>
            <w:tcBorders>
              <w:top w:val="nil"/>
              <w:left w:val="nil"/>
              <w:bottom w:val="single" w:sz="4" w:space="0" w:color="auto"/>
              <w:right w:val="nil"/>
            </w:tcBorders>
          </w:tcPr>
          <w:p w14:paraId="242AB21D" w14:textId="77777777" w:rsidR="00273D7D" w:rsidRPr="00A07645" w:rsidRDefault="00273D7D" w:rsidP="009D1443">
            <w:pPr>
              <w:rPr>
                <w:rFonts w:cstheme="minorHAnsi"/>
                <w:i/>
                <w:iCs/>
                <w:noProof/>
                <w:lang w:val="sr-Cyrl-RS"/>
              </w:rPr>
            </w:pPr>
            <w:r w:rsidRPr="00A07645">
              <w:rPr>
                <w:rFonts w:cstheme="minorHAnsi"/>
                <w:i/>
                <w:iCs/>
                <w:noProof/>
                <w:lang w:val="sr-Cyrl-RS"/>
              </w:rPr>
              <w:t>Назив ПА/П</w:t>
            </w:r>
          </w:p>
        </w:tc>
        <w:tc>
          <w:tcPr>
            <w:tcW w:w="2696" w:type="pct"/>
            <w:gridSpan w:val="12"/>
            <w:tcBorders>
              <w:top w:val="nil"/>
              <w:left w:val="nil"/>
              <w:bottom w:val="single" w:sz="4" w:space="0" w:color="auto"/>
              <w:right w:val="nil"/>
            </w:tcBorders>
          </w:tcPr>
          <w:p w14:paraId="14FFD782" w14:textId="77777777" w:rsidR="00273D7D" w:rsidRPr="00A07645" w:rsidRDefault="00273D7D" w:rsidP="009D1443">
            <w:pPr>
              <w:rPr>
                <w:rFonts w:cstheme="minorHAnsi"/>
                <w:noProof/>
                <w:lang w:val="sr-Cyrl-RS"/>
              </w:rPr>
            </w:pPr>
            <w:r w:rsidRPr="00A07645">
              <w:rPr>
                <w:rFonts w:cstheme="minorHAnsi"/>
                <w:noProof/>
                <w:lang w:val="sr-Cyrl-RS"/>
              </w:rPr>
              <w:t>Мултинационалне операције</w:t>
            </w:r>
          </w:p>
        </w:tc>
      </w:tr>
      <w:tr w:rsidR="00273D7D" w:rsidRPr="00A07645" w14:paraId="440B2A17" w14:textId="77777777" w:rsidTr="00B03A49">
        <w:tc>
          <w:tcPr>
            <w:tcW w:w="2304" w:type="pct"/>
            <w:gridSpan w:val="5"/>
          </w:tcPr>
          <w:p w14:paraId="042A915C" w14:textId="77777777" w:rsidR="00273D7D" w:rsidRPr="00A07645" w:rsidRDefault="00273D7D"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696" w:type="pct"/>
            <w:gridSpan w:val="12"/>
          </w:tcPr>
          <w:p w14:paraId="70172C4B" w14:textId="77777777" w:rsidR="00273D7D" w:rsidRPr="00A07645" w:rsidRDefault="00273D7D" w:rsidP="009D1443">
            <w:pPr>
              <w:rPr>
                <w:rFonts w:cstheme="minorHAnsi"/>
                <w:b/>
                <w:bCs/>
                <w:noProof/>
                <w:sz w:val="20"/>
                <w:szCs w:val="20"/>
                <w:lang w:val="sr-Cyrl-RS"/>
              </w:rPr>
            </w:pPr>
            <w:r w:rsidRPr="00A07645">
              <w:rPr>
                <w:rFonts w:cstheme="minorHAnsi"/>
                <w:b/>
                <w:bCs/>
                <w:noProof/>
                <w:sz w:val="20"/>
                <w:szCs w:val="20"/>
                <w:lang w:val="sr-Cyrl-RS"/>
              </w:rPr>
              <w:t>Војска Србије активно учествује у изградњи и очувању мира у региону и свету</w:t>
            </w:r>
          </w:p>
        </w:tc>
      </w:tr>
      <w:tr w:rsidR="00273D7D" w:rsidRPr="00A07645" w14:paraId="2ACA1839" w14:textId="77777777" w:rsidTr="00B03A49">
        <w:tc>
          <w:tcPr>
            <w:tcW w:w="1225" w:type="pct"/>
            <w:gridSpan w:val="2"/>
            <w:shd w:val="clear" w:color="auto" w:fill="F2F2F2" w:themeFill="background1" w:themeFillShade="F2"/>
          </w:tcPr>
          <w:p w14:paraId="7B5A7D1C"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lastRenderedPageBreak/>
              <w:t>Назив индикатора</w:t>
            </w:r>
          </w:p>
        </w:tc>
        <w:tc>
          <w:tcPr>
            <w:tcW w:w="1079" w:type="pct"/>
            <w:gridSpan w:val="3"/>
            <w:shd w:val="clear" w:color="auto" w:fill="F2F2F2" w:themeFill="background1" w:themeFillShade="F2"/>
          </w:tcPr>
          <w:p w14:paraId="597E8352"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07" w:type="pct"/>
            <w:gridSpan w:val="3"/>
            <w:shd w:val="clear" w:color="auto" w:fill="F2F2F2" w:themeFill="background1" w:themeFillShade="F2"/>
          </w:tcPr>
          <w:p w14:paraId="6580CD35"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194D6417"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12" w:type="pct"/>
            <w:gridSpan w:val="2"/>
            <w:shd w:val="clear" w:color="auto" w:fill="F2F2F2" w:themeFill="background1" w:themeFillShade="F2"/>
          </w:tcPr>
          <w:p w14:paraId="4905872B"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25" w:type="pct"/>
            <w:gridSpan w:val="2"/>
            <w:shd w:val="clear" w:color="auto" w:fill="F2F2F2" w:themeFill="background1" w:themeFillShade="F2"/>
          </w:tcPr>
          <w:p w14:paraId="741F5B07"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25" w:type="pct"/>
            <w:gridSpan w:val="2"/>
            <w:shd w:val="clear" w:color="auto" w:fill="F2F2F2" w:themeFill="background1" w:themeFillShade="F2"/>
          </w:tcPr>
          <w:p w14:paraId="71F416A6"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24" w:type="pct"/>
            <w:gridSpan w:val="2"/>
            <w:shd w:val="clear" w:color="auto" w:fill="F2F2F2" w:themeFill="background1" w:themeFillShade="F2"/>
          </w:tcPr>
          <w:p w14:paraId="3C15C8EE"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273D7D" w:rsidRPr="00A07645" w14:paraId="59189EDD" w14:textId="77777777" w:rsidTr="00B03A49">
        <w:tc>
          <w:tcPr>
            <w:tcW w:w="1225" w:type="pct"/>
            <w:gridSpan w:val="2"/>
            <w:shd w:val="clear" w:color="auto" w:fill="auto"/>
          </w:tcPr>
          <w:p w14:paraId="260FFA4E"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 ангажованих припадника МО и ВС у мировним операцијама</w:t>
            </w:r>
          </w:p>
        </w:tc>
        <w:tc>
          <w:tcPr>
            <w:tcW w:w="1079" w:type="pct"/>
            <w:gridSpan w:val="3"/>
            <w:shd w:val="clear" w:color="auto" w:fill="auto"/>
          </w:tcPr>
          <w:p w14:paraId="4E0253A2"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Извештај о реализацији годишњег плана реализације учешћа Војске Србије и других снага одбране у мултинационалним операцијама ван граница Републикe Србије</w:t>
            </w:r>
          </w:p>
        </w:tc>
        <w:tc>
          <w:tcPr>
            <w:tcW w:w="607" w:type="pct"/>
            <w:gridSpan w:val="3"/>
            <w:shd w:val="clear" w:color="auto" w:fill="auto"/>
          </w:tcPr>
          <w:p w14:paraId="4A4F4AC3"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w:t>
            </w:r>
          </w:p>
        </w:tc>
        <w:tc>
          <w:tcPr>
            <w:tcW w:w="403" w:type="pct"/>
            <w:shd w:val="clear" w:color="auto" w:fill="auto"/>
          </w:tcPr>
          <w:p w14:paraId="5EF3FDAB"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5157795D"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487</w:t>
            </w:r>
          </w:p>
        </w:tc>
        <w:tc>
          <w:tcPr>
            <w:tcW w:w="425" w:type="pct"/>
            <w:gridSpan w:val="2"/>
            <w:shd w:val="clear" w:color="auto" w:fill="auto"/>
          </w:tcPr>
          <w:p w14:paraId="23D7C25F"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570</w:t>
            </w:r>
          </w:p>
        </w:tc>
        <w:tc>
          <w:tcPr>
            <w:tcW w:w="425" w:type="pct"/>
            <w:gridSpan w:val="2"/>
            <w:shd w:val="clear" w:color="auto" w:fill="auto"/>
          </w:tcPr>
          <w:p w14:paraId="27488B55"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580</w:t>
            </w:r>
          </w:p>
        </w:tc>
        <w:tc>
          <w:tcPr>
            <w:tcW w:w="424" w:type="pct"/>
            <w:gridSpan w:val="2"/>
            <w:shd w:val="clear" w:color="auto" w:fill="auto"/>
          </w:tcPr>
          <w:p w14:paraId="25160709"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590</w:t>
            </w:r>
          </w:p>
        </w:tc>
      </w:tr>
      <w:tr w:rsidR="00273D7D" w:rsidRPr="00A07645" w14:paraId="768C064D" w14:textId="77777777" w:rsidTr="00B03A49">
        <w:tc>
          <w:tcPr>
            <w:tcW w:w="1225" w:type="pct"/>
            <w:gridSpan w:val="2"/>
            <w:shd w:val="clear" w:color="auto" w:fill="auto"/>
          </w:tcPr>
          <w:p w14:paraId="20935FC6"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Учешће припадника МО и ВС женског пола у мировним операцијама</w:t>
            </w:r>
          </w:p>
        </w:tc>
        <w:tc>
          <w:tcPr>
            <w:tcW w:w="1079" w:type="pct"/>
            <w:gridSpan w:val="3"/>
            <w:shd w:val="clear" w:color="auto" w:fill="auto"/>
          </w:tcPr>
          <w:p w14:paraId="50CE0073"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реализацији годишњег плана реализације учешћа Војске Србије и других снага одбране у мултинационалним операцијама ван граница Републикe Србије.</w:t>
            </w:r>
          </w:p>
        </w:tc>
        <w:tc>
          <w:tcPr>
            <w:tcW w:w="607" w:type="pct"/>
            <w:gridSpan w:val="3"/>
            <w:shd w:val="clear" w:color="auto" w:fill="auto"/>
          </w:tcPr>
          <w:p w14:paraId="09F42D99" w14:textId="2550E146" w:rsidR="00273D7D" w:rsidRPr="00A07645" w:rsidRDefault="00AB30D2" w:rsidP="009D1443">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03" w:type="pct"/>
            <w:shd w:val="clear" w:color="auto" w:fill="auto"/>
          </w:tcPr>
          <w:p w14:paraId="7785F6AF"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695588F0"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9,4</w:t>
            </w:r>
          </w:p>
        </w:tc>
        <w:tc>
          <w:tcPr>
            <w:tcW w:w="425" w:type="pct"/>
            <w:gridSpan w:val="2"/>
            <w:shd w:val="clear" w:color="auto" w:fill="auto"/>
          </w:tcPr>
          <w:p w14:paraId="117358A6"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12</w:t>
            </w:r>
          </w:p>
        </w:tc>
        <w:tc>
          <w:tcPr>
            <w:tcW w:w="425" w:type="pct"/>
            <w:gridSpan w:val="2"/>
            <w:shd w:val="clear" w:color="auto" w:fill="auto"/>
          </w:tcPr>
          <w:p w14:paraId="111C9CA4"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12,5</w:t>
            </w:r>
          </w:p>
        </w:tc>
        <w:tc>
          <w:tcPr>
            <w:tcW w:w="424" w:type="pct"/>
            <w:gridSpan w:val="2"/>
            <w:shd w:val="clear" w:color="auto" w:fill="auto"/>
          </w:tcPr>
          <w:p w14:paraId="11B20C3C"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13</w:t>
            </w:r>
          </w:p>
        </w:tc>
      </w:tr>
      <w:tr w:rsidR="00B03A49" w:rsidRPr="00A07645" w14:paraId="1743EB0F" w14:textId="77777777" w:rsidTr="00B03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left w:val="single" w:sz="4" w:space="0" w:color="auto"/>
              <w:bottom w:val="single" w:sz="4" w:space="0" w:color="auto"/>
              <w:right w:val="single" w:sz="4" w:space="0" w:color="auto"/>
            </w:tcBorders>
            <w:shd w:val="clear" w:color="auto" w:fill="FFC000"/>
          </w:tcPr>
          <w:p w14:paraId="5A75C785" w14:textId="77777777" w:rsidR="00B03A49" w:rsidRPr="00A07645" w:rsidRDefault="00B03A49" w:rsidP="009D1443">
            <w:pPr>
              <w:rPr>
                <w:rFonts w:cstheme="minorHAnsi"/>
                <w:b/>
                <w:bCs/>
                <w:noProof/>
                <w:sz w:val="20"/>
                <w:szCs w:val="20"/>
                <w:lang w:val="sr-Cyrl-RS"/>
              </w:rPr>
            </w:pPr>
            <w:r w:rsidRPr="00A07645">
              <w:rPr>
                <w:rFonts w:cstheme="minorHAnsi"/>
                <w:b/>
                <w:bCs/>
                <w:noProof/>
                <w:sz w:val="20"/>
                <w:szCs w:val="20"/>
                <w:lang w:val="sr-Cyrl-RS"/>
              </w:rPr>
              <w:t>Коментар</w:t>
            </w:r>
          </w:p>
          <w:p w14:paraId="053D2F15" w14:textId="0C52355B" w:rsidR="00B03A49" w:rsidRPr="00A07645" w:rsidRDefault="00B03A49" w:rsidP="009D1443">
            <w:pPr>
              <w:jc w:val="both"/>
              <w:rPr>
                <w:rFonts w:cstheme="minorHAnsi"/>
                <w:noProof/>
                <w:sz w:val="20"/>
                <w:szCs w:val="20"/>
                <w:lang w:val="sr-Cyrl-RS"/>
              </w:rPr>
            </w:pPr>
            <w:r w:rsidRPr="00A07645">
              <w:rPr>
                <w:rFonts w:cstheme="minorHAnsi"/>
                <w:noProof/>
                <w:color w:val="000000"/>
                <w:sz w:val="20"/>
                <w:szCs w:val="20"/>
                <w:lang w:val="sr-Cyrl-RS"/>
              </w:rPr>
              <w:t xml:space="preserve">Програмска активност </w:t>
            </w:r>
            <w:r w:rsidRPr="00A07645">
              <w:rPr>
                <w:rFonts w:cstheme="minorHAnsi"/>
                <w:i/>
                <w:iCs/>
                <w:noProof/>
                <w:color w:val="000000"/>
                <w:sz w:val="20"/>
                <w:szCs w:val="20"/>
                <w:lang w:val="sr-Cyrl-RS"/>
              </w:rPr>
              <w:t>Мултинационалне операције</w:t>
            </w:r>
            <w:r w:rsidRPr="00A07645">
              <w:rPr>
                <w:rFonts w:cstheme="minorHAnsi"/>
                <w:noProof/>
                <w:color w:val="000000"/>
                <w:sz w:val="20"/>
                <w:szCs w:val="20"/>
                <w:lang w:val="sr-Cyrl-RS"/>
              </w:rPr>
              <w:t xml:space="preserve"> под циљем </w:t>
            </w:r>
            <w:r w:rsidRPr="00A07645">
              <w:rPr>
                <w:rFonts w:cstheme="minorHAnsi"/>
                <w:i/>
                <w:iCs/>
                <w:noProof/>
                <w:color w:val="000000"/>
                <w:sz w:val="20"/>
                <w:szCs w:val="20"/>
                <w:lang w:val="sr-Cyrl-RS"/>
              </w:rPr>
              <w:t xml:space="preserve">Војска Србије активно учествује у изградњи и очувању мира у региону и свету </w:t>
            </w:r>
            <w:r w:rsidRPr="00A07645">
              <w:rPr>
                <w:rFonts w:cstheme="minorHAnsi"/>
                <w:noProof/>
                <w:color w:val="000000"/>
                <w:sz w:val="20"/>
                <w:szCs w:val="20"/>
                <w:lang w:val="sr-Cyrl-RS"/>
              </w:rPr>
              <w:t xml:space="preserve">уводи родну перспективу кроз индикаторе 1. и 2. </w:t>
            </w:r>
            <w:r w:rsidRPr="00A07645">
              <w:rPr>
                <w:rFonts w:cstheme="minorHAnsi"/>
                <w:i/>
                <w:iCs/>
                <w:noProof/>
                <w:color w:val="000000"/>
                <w:sz w:val="20"/>
                <w:szCs w:val="20"/>
                <w:lang w:val="sr-Cyrl-RS"/>
              </w:rPr>
              <w:t>Број ангажованих припадника МО и ВС у мировним операцијама, по полу</w:t>
            </w:r>
            <w:r w:rsidRPr="00A07645">
              <w:rPr>
                <w:rFonts w:cstheme="minorHAnsi"/>
                <w:noProof/>
                <w:color w:val="000000"/>
                <w:sz w:val="20"/>
                <w:szCs w:val="20"/>
                <w:lang w:val="sr-Cyrl-RS"/>
              </w:rPr>
              <w:t>. На овај начин испуњени су формални захтеви РОБ процеса. Препорука је да се у наредном буџетском циклусу инвестира у израду родне анализе која би сумирала сличности и разлике у искуствима жена и мушкараца који су као припадници МО и ВС ангажовани у мировним операцијама.</w:t>
            </w:r>
          </w:p>
        </w:tc>
      </w:tr>
      <w:tr w:rsidR="00273D7D" w:rsidRPr="00A07645" w14:paraId="0B0A8D4B" w14:textId="77777777" w:rsidTr="00B03A49">
        <w:tc>
          <w:tcPr>
            <w:tcW w:w="2304" w:type="pct"/>
            <w:gridSpan w:val="5"/>
            <w:tcBorders>
              <w:top w:val="nil"/>
              <w:left w:val="nil"/>
              <w:bottom w:val="nil"/>
              <w:right w:val="nil"/>
            </w:tcBorders>
          </w:tcPr>
          <w:p w14:paraId="239D5B4B" w14:textId="77777777" w:rsidR="00273D7D" w:rsidRPr="00A07645" w:rsidRDefault="00273D7D" w:rsidP="009D1443">
            <w:pPr>
              <w:rPr>
                <w:rFonts w:cstheme="minorHAnsi"/>
                <w:i/>
                <w:iCs/>
                <w:noProof/>
                <w:lang w:val="sr-Cyrl-RS"/>
              </w:rPr>
            </w:pPr>
            <w:r w:rsidRPr="00A07645">
              <w:rPr>
                <w:rFonts w:cstheme="minorHAnsi"/>
                <w:noProof/>
                <w:lang w:val="sr-Cyrl-RS"/>
              </w:rPr>
              <w:t>Програмска активност/Пројекат</w:t>
            </w:r>
          </w:p>
        </w:tc>
        <w:tc>
          <w:tcPr>
            <w:tcW w:w="2696" w:type="pct"/>
            <w:gridSpan w:val="12"/>
            <w:tcBorders>
              <w:top w:val="nil"/>
              <w:left w:val="nil"/>
              <w:bottom w:val="nil"/>
              <w:right w:val="nil"/>
            </w:tcBorders>
          </w:tcPr>
          <w:p w14:paraId="66C4129A" w14:textId="77777777" w:rsidR="00273D7D" w:rsidRPr="00A07645" w:rsidRDefault="00273D7D" w:rsidP="009D1443">
            <w:pPr>
              <w:rPr>
                <w:rFonts w:cstheme="minorHAnsi"/>
                <w:noProof/>
                <w:lang w:val="sr-Cyrl-RS"/>
              </w:rPr>
            </w:pPr>
            <w:r w:rsidRPr="00A07645">
              <w:rPr>
                <w:rFonts w:cstheme="minorHAnsi"/>
                <w:noProof/>
                <w:lang w:val="sr-Cyrl-RS"/>
              </w:rPr>
              <w:t>0004</w:t>
            </w:r>
          </w:p>
        </w:tc>
      </w:tr>
      <w:tr w:rsidR="00273D7D" w:rsidRPr="00A07645" w14:paraId="142F84B9" w14:textId="77777777" w:rsidTr="00B03A49">
        <w:tc>
          <w:tcPr>
            <w:tcW w:w="2304" w:type="pct"/>
            <w:gridSpan w:val="5"/>
            <w:tcBorders>
              <w:top w:val="nil"/>
              <w:left w:val="nil"/>
              <w:bottom w:val="single" w:sz="4" w:space="0" w:color="auto"/>
              <w:right w:val="nil"/>
            </w:tcBorders>
          </w:tcPr>
          <w:p w14:paraId="2EDB2694" w14:textId="77777777" w:rsidR="00273D7D" w:rsidRPr="00A07645" w:rsidRDefault="00273D7D" w:rsidP="009D1443">
            <w:pPr>
              <w:rPr>
                <w:rFonts w:cstheme="minorHAnsi"/>
                <w:i/>
                <w:iCs/>
                <w:noProof/>
                <w:lang w:val="sr-Cyrl-RS"/>
              </w:rPr>
            </w:pPr>
            <w:r w:rsidRPr="00A07645">
              <w:rPr>
                <w:rFonts w:cstheme="minorHAnsi"/>
                <w:i/>
                <w:iCs/>
                <w:noProof/>
                <w:lang w:val="sr-Cyrl-RS"/>
              </w:rPr>
              <w:t>Назив ПА/П</w:t>
            </w:r>
          </w:p>
        </w:tc>
        <w:tc>
          <w:tcPr>
            <w:tcW w:w="2696" w:type="pct"/>
            <w:gridSpan w:val="12"/>
            <w:tcBorders>
              <w:top w:val="nil"/>
              <w:left w:val="nil"/>
              <w:bottom w:val="single" w:sz="4" w:space="0" w:color="auto"/>
              <w:right w:val="nil"/>
            </w:tcBorders>
          </w:tcPr>
          <w:p w14:paraId="2863B550" w14:textId="77777777" w:rsidR="00273D7D" w:rsidRPr="00A07645" w:rsidRDefault="00273D7D" w:rsidP="009D1443">
            <w:pPr>
              <w:rPr>
                <w:rFonts w:cstheme="minorHAnsi"/>
                <w:noProof/>
                <w:lang w:val="sr-Cyrl-RS"/>
              </w:rPr>
            </w:pPr>
            <w:r w:rsidRPr="00A07645">
              <w:rPr>
                <w:rFonts w:cstheme="minorHAnsi"/>
                <w:noProof/>
                <w:lang w:val="sr-Cyrl-RS"/>
              </w:rPr>
              <w:t>Ванредне ситуације</w:t>
            </w:r>
          </w:p>
        </w:tc>
      </w:tr>
      <w:tr w:rsidR="00273D7D" w:rsidRPr="00A07645" w14:paraId="24DC7748" w14:textId="77777777" w:rsidTr="00B03A49">
        <w:tc>
          <w:tcPr>
            <w:tcW w:w="2304" w:type="pct"/>
            <w:gridSpan w:val="5"/>
          </w:tcPr>
          <w:p w14:paraId="7E036BB2" w14:textId="77777777" w:rsidR="00273D7D" w:rsidRPr="00A07645" w:rsidRDefault="00273D7D"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696" w:type="pct"/>
            <w:gridSpan w:val="12"/>
          </w:tcPr>
          <w:p w14:paraId="6447783C" w14:textId="77777777" w:rsidR="00273D7D" w:rsidRPr="00A07645" w:rsidRDefault="00273D7D" w:rsidP="009D1443">
            <w:pPr>
              <w:jc w:val="both"/>
              <w:rPr>
                <w:rFonts w:cstheme="minorHAnsi"/>
                <w:b/>
                <w:bCs/>
                <w:noProof/>
                <w:sz w:val="20"/>
                <w:szCs w:val="20"/>
                <w:lang w:val="sr-Cyrl-RS"/>
              </w:rPr>
            </w:pPr>
            <w:r w:rsidRPr="00A07645">
              <w:rPr>
                <w:rFonts w:cstheme="minorHAnsi"/>
                <w:b/>
                <w:bCs/>
                <w:noProof/>
                <w:color w:val="000000"/>
                <w:sz w:val="20"/>
                <w:szCs w:val="20"/>
                <w:lang w:val="sr-Cyrl-RS"/>
              </w:rPr>
              <w:t>Унапређење способности за ангажовање на задацима отклањања последица елементарних непогода и техничко-технолошких несрећа</w:t>
            </w:r>
            <w:r w:rsidRPr="00A07645">
              <w:rPr>
                <w:rFonts w:cstheme="minorHAnsi"/>
                <w:b/>
                <w:bCs/>
                <w:noProof/>
                <w:color w:val="000000"/>
                <w:sz w:val="20"/>
                <w:szCs w:val="20"/>
                <w:lang w:val="en-US"/>
              </w:rPr>
              <w:t>f</w:t>
            </w:r>
          </w:p>
        </w:tc>
      </w:tr>
      <w:tr w:rsidR="00273D7D" w:rsidRPr="00A07645" w14:paraId="29F10776" w14:textId="77777777" w:rsidTr="00B03A49">
        <w:tc>
          <w:tcPr>
            <w:tcW w:w="1225" w:type="pct"/>
            <w:gridSpan w:val="2"/>
            <w:shd w:val="clear" w:color="auto" w:fill="F2F2F2" w:themeFill="background1" w:themeFillShade="F2"/>
          </w:tcPr>
          <w:p w14:paraId="38D8C4B2"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79" w:type="pct"/>
            <w:gridSpan w:val="3"/>
            <w:shd w:val="clear" w:color="auto" w:fill="F2F2F2" w:themeFill="background1" w:themeFillShade="F2"/>
          </w:tcPr>
          <w:p w14:paraId="6EFEBBB3"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07" w:type="pct"/>
            <w:gridSpan w:val="3"/>
            <w:shd w:val="clear" w:color="auto" w:fill="F2F2F2" w:themeFill="background1" w:themeFillShade="F2"/>
          </w:tcPr>
          <w:p w14:paraId="3D73B677"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1B2BD790"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12" w:type="pct"/>
            <w:gridSpan w:val="2"/>
            <w:shd w:val="clear" w:color="auto" w:fill="F2F2F2" w:themeFill="background1" w:themeFillShade="F2"/>
          </w:tcPr>
          <w:p w14:paraId="7BF96B1A"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25" w:type="pct"/>
            <w:gridSpan w:val="2"/>
            <w:shd w:val="clear" w:color="auto" w:fill="F2F2F2" w:themeFill="background1" w:themeFillShade="F2"/>
          </w:tcPr>
          <w:p w14:paraId="2A8EC2B3"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25" w:type="pct"/>
            <w:gridSpan w:val="2"/>
            <w:shd w:val="clear" w:color="auto" w:fill="F2F2F2" w:themeFill="background1" w:themeFillShade="F2"/>
          </w:tcPr>
          <w:p w14:paraId="41D0296A"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24" w:type="pct"/>
            <w:gridSpan w:val="2"/>
            <w:shd w:val="clear" w:color="auto" w:fill="F2F2F2" w:themeFill="background1" w:themeFillShade="F2"/>
          </w:tcPr>
          <w:p w14:paraId="69D19FEC"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273D7D" w:rsidRPr="00A07645" w14:paraId="3114C21E" w14:textId="77777777" w:rsidTr="00B03A49">
        <w:tc>
          <w:tcPr>
            <w:tcW w:w="1225" w:type="pct"/>
            <w:gridSpan w:val="2"/>
            <w:shd w:val="clear" w:color="auto" w:fill="auto"/>
          </w:tcPr>
          <w:p w14:paraId="1EB814D5"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 припадника Војске Србије женског пола обучених за отклањање последица елементарних непогода и техничко-технолошких несрећа</w:t>
            </w:r>
          </w:p>
        </w:tc>
        <w:tc>
          <w:tcPr>
            <w:tcW w:w="1079" w:type="pct"/>
            <w:gridSpan w:val="3"/>
            <w:shd w:val="clear" w:color="auto" w:fill="auto"/>
          </w:tcPr>
          <w:p w14:paraId="1703F67D"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Извештај о расположивости и стање утврђено контролама</w:t>
            </w:r>
          </w:p>
        </w:tc>
        <w:tc>
          <w:tcPr>
            <w:tcW w:w="607" w:type="pct"/>
            <w:gridSpan w:val="3"/>
            <w:shd w:val="clear" w:color="auto" w:fill="auto"/>
          </w:tcPr>
          <w:p w14:paraId="0E13DB5A"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w:t>
            </w:r>
          </w:p>
        </w:tc>
        <w:tc>
          <w:tcPr>
            <w:tcW w:w="403" w:type="pct"/>
            <w:shd w:val="clear" w:color="auto" w:fill="auto"/>
          </w:tcPr>
          <w:p w14:paraId="2AD2B92E"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7116D700" w14:textId="77777777" w:rsidR="00273D7D" w:rsidRPr="00A07645" w:rsidRDefault="00273D7D" w:rsidP="009D1443">
            <w:pPr>
              <w:jc w:val="center"/>
              <w:rPr>
                <w:rFonts w:cstheme="minorHAnsi"/>
                <w:bCs/>
                <w:noProof/>
                <w:sz w:val="20"/>
                <w:szCs w:val="20"/>
                <w:lang w:val="sr-Cyrl-RS"/>
              </w:rPr>
            </w:pPr>
            <w:r w:rsidRPr="00A07645">
              <w:rPr>
                <w:rFonts w:cstheme="minorHAnsi"/>
                <w:bCs/>
                <w:noProof/>
                <w:sz w:val="20"/>
                <w:szCs w:val="20"/>
                <w:lang w:val="sr-Cyrl-RS"/>
              </w:rPr>
              <w:t>20</w:t>
            </w:r>
          </w:p>
        </w:tc>
        <w:tc>
          <w:tcPr>
            <w:tcW w:w="425" w:type="pct"/>
            <w:gridSpan w:val="2"/>
            <w:shd w:val="clear" w:color="auto" w:fill="auto"/>
          </w:tcPr>
          <w:p w14:paraId="14430B2C"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40</w:t>
            </w:r>
          </w:p>
        </w:tc>
        <w:tc>
          <w:tcPr>
            <w:tcW w:w="425" w:type="pct"/>
            <w:gridSpan w:val="2"/>
            <w:shd w:val="clear" w:color="auto" w:fill="auto"/>
          </w:tcPr>
          <w:p w14:paraId="6B104750"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424" w:type="pct"/>
            <w:gridSpan w:val="2"/>
            <w:shd w:val="clear" w:color="auto" w:fill="auto"/>
          </w:tcPr>
          <w:p w14:paraId="6A8CA7F8" w14:textId="77777777" w:rsidR="00273D7D" w:rsidRPr="00A07645" w:rsidRDefault="00273D7D" w:rsidP="009D1443">
            <w:pPr>
              <w:jc w:val="center"/>
              <w:rPr>
                <w:rFonts w:cstheme="minorHAnsi"/>
                <w:b/>
                <w:bCs/>
                <w:noProof/>
                <w:sz w:val="20"/>
                <w:szCs w:val="20"/>
                <w:lang w:val="sr-Cyrl-RS"/>
              </w:rPr>
            </w:pPr>
          </w:p>
        </w:tc>
      </w:tr>
      <w:tr w:rsidR="00273D7D" w:rsidRPr="00A07645" w14:paraId="25AD8AF9" w14:textId="77777777" w:rsidTr="00B03A49">
        <w:tc>
          <w:tcPr>
            <w:tcW w:w="1225" w:type="pct"/>
            <w:gridSpan w:val="2"/>
            <w:shd w:val="clear" w:color="auto" w:fill="auto"/>
          </w:tcPr>
          <w:p w14:paraId="0467B765"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Број припадника Војске Србије мушког пола обучених за отклањање последица елементарних непогода и техничко-технолошких несрећа</w:t>
            </w:r>
          </w:p>
        </w:tc>
        <w:tc>
          <w:tcPr>
            <w:tcW w:w="1079" w:type="pct"/>
            <w:gridSpan w:val="3"/>
            <w:shd w:val="clear" w:color="auto" w:fill="auto"/>
          </w:tcPr>
          <w:p w14:paraId="19F33D8A"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расположивости и стање утврђено контролама</w:t>
            </w:r>
          </w:p>
        </w:tc>
        <w:tc>
          <w:tcPr>
            <w:tcW w:w="607" w:type="pct"/>
            <w:gridSpan w:val="3"/>
            <w:shd w:val="clear" w:color="auto" w:fill="auto"/>
          </w:tcPr>
          <w:p w14:paraId="238C922E"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03" w:type="pct"/>
            <w:shd w:val="clear" w:color="auto" w:fill="auto"/>
          </w:tcPr>
          <w:p w14:paraId="62D0A748"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79AE5450"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680</w:t>
            </w:r>
          </w:p>
        </w:tc>
        <w:tc>
          <w:tcPr>
            <w:tcW w:w="425" w:type="pct"/>
            <w:gridSpan w:val="2"/>
            <w:shd w:val="clear" w:color="auto" w:fill="auto"/>
          </w:tcPr>
          <w:p w14:paraId="2FE57521"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660</w:t>
            </w:r>
          </w:p>
        </w:tc>
        <w:tc>
          <w:tcPr>
            <w:tcW w:w="425" w:type="pct"/>
            <w:gridSpan w:val="2"/>
            <w:shd w:val="clear" w:color="auto" w:fill="auto"/>
          </w:tcPr>
          <w:p w14:paraId="10CB3467"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650</w:t>
            </w:r>
          </w:p>
        </w:tc>
        <w:tc>
          <w:tcPr>
            <w:tcW w:w="424" w:type="pct"/>
            <w:gridSpan w:val="2"/>
            <w:shd w:val="clear" w:color="auto" w:fill="auto"/>
          </w:tcPr>
          <w:p w14:paraId="5EA61CD9" w14:textId="77777777" w:rsidR="00273D7D" w:rsidRPr="00A07645" w:rsidRDefault="00273D7D" w:rsidP="009D1443">
            <w:pPr>
              <w:jc w:val="center"/>
              <w:rPr>
                <w:rFonts w:cstheme="minorHAnsi"/>
                <w:noProof/>
                <w:color w:val="000000"/>
                <w:sz w:val="20"/>
                <w:szCs w:val="20"/>
                <w:lang w:val="sr-Cyrl-RS"/>
              </w:rPr>
            </w:pPr>
          </w:p>
        </w:tc>
      </w:tr>
      <w:tr w:rsidR="00273D7D" w:rsidRPr="00A07645" w14:paraId="0FDC91C6" w14:textId="77777777" w:rsidTr="00B03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DB939A4" w14:textId="77777777" w:rsidR="00273D7D" w:rsidRPr="00A07645" w:rsidRDefault="00273D7D" w:rsidP="009D1443">
            <w:pPr>
              <w:rPr>
                <w:rFonts w:cstheme="minorHAnsi"/>
                <w:b/>
                <w:bCs/>
                <w:noProof/>
                <w:sz w:val="20"/>
                <w:szCs w:val="20"/>
                <w:lang w:val="sr-Cyrl-RS"/>
              </w:rPr>
            </w:pPr>
            <w:r w:rsidRPr="00A07645">
              <w:rPr>
                <w:rFonts w:cstheme="minorHAnsi"/>
                <w:b/>
                <w:bCs/>
                <w:noProof/>
                <w:sz w:val="20"/>
                <w:szCs w:val="20"/>
                <w:lang w:val="sr-Cyrl-RS"/>
              </w:rPr>
              <w:t>Коментар</w:t>
            </w:r>
          </w:p>
          <w:p w14:paraId="15E5117C" w14:textId="77777777" w:rsidR="00273D7D" w:rsidRPr="00A07645" w:rsidRDefault="00273D7D" w:rsidP="009D1443">
            <w:pPr>
              <w:jc w:val="both"/>
              <w:rPr>
                <w:rFonts w:cstheme="minorHAnsi"/>
                <w:noProof/>
                <w:sz w:val="20"/>
                <w:szCs w:val="20"/>
                <w:lang w:val="sr-Cyrl-RS"/>
              </w:rPr>
            </w:pPr>
            <w:r w:rsidRPr="00A07645">
              <w:rPr>
                <w:rFonts w:cstheme="minorHAnsi"/>
                <w:noProof/>
                <w:color w:val="000000"/>
                <w:sz w:val="20"/>
                <w:szCs w:val="20"/>
                <w:lang w:val="sr-Cyrl-RS"/>
              </w:rPr>
              <w:t xml:space="preserve">У односу на извештај </w:t>
            </w:r>
            <w:r w:rsidRPr="00A07645">
              <w:rPr>
                <w:rFonts w:cstheme="minorHAnsi"/>
                <w:noProof/>
                <w:color w:val="000000" w:themeColor="text1"/>
                <w:sz w:val="20"/>
                <w:szCs w:val="20"/>
                <w:lang w:val="sr-Cyrl-RS"/>
              </w:rPr>
              <w:t xml:space="preserve">из 2020. године, Програмска </w:t>
            </w:r>
            <w:r w:rsidRPr="00A07645">
              <w:rPr>
                <w:rFonts w:cstheme="minorHAnsi"/>
                <w:noProof/>
                <w:color w:val="000000"/>
                <w:sz w:val="20"/>
                <w:szCs w:val="20"/>
                <w:lang w:val="sr-Cyrl-RS"/>
              </w:rPr>
              <w:t xml:space="preserve">активност 0004 - </w:t>
            </w:r>
            <w:r w:rsidRPr="00A07645">
              <w:rPr>
                <w:rFonts w:cstheme="minorHAnsi"/>
                <w:i/>
                <w:iCs/>
                <w:noProof/>
                <w:color w:val="000000"/>
                <w:sz w:val="20"/>
                <w:szCs w:val="20"/>
                <w:lang w:val="sr-Cyrl-RS"/>
              </w:rPr>
              <w:t>Ванредне ситуације</w:t>
            </w:r>
            <w:r w:rsidRPr="00A07645">
              <w:rPr>
                <w:rFonts w:cstheme="minorHAnsi"/>
                <w:noProof/>
                <w:color w:val="000000"/>
                <w:sz w:val="20"/>
                <w:szCs w:val="20"/>
                <w:lang w:val="sr-Cyrl-RS"/>
              </w:rPr>
              <w:t xml:space="preserve">, Циљ 1 </w:t>
            </w:r>
            <w:r w:rsidRPr="00A07645">
              <w:rPr>
                <w:rFonts w:cstheme="minorHAnsi"/>
                <w:i/>
                <w:iCs/>
                <w:noProof/>
                <w:color w:val="000000"/>
                <w:sz w:val="20"/>
                <w:szCs w:val="20"/>
                <w:lang w:val="sr-Cyrl-RS"/>
              </w:rPr>
              <w:t>Унапређење способности за ангажовање на задацима отклањања последица елементарних непогода и техничко-</w:t>
            </w:r>
            <w:r w:rsidRPr="00A07645">
              <w:rPr>
                <w:rFonts w:cstheme="minorHAnsi"/>
                <w:i/>
                <w:iCs/>
                <w:noProof/>
                <w:color w:val="000000"/>
                <w:sz w:val="20"/>
                <w:szCs w:val="20"/>
                <w:lang w:val="sr-Cyrl-RS"/>
              </w:rPr>
              <w:lastRenderedPageBreak/>
              <w:t>технолошких несрећа</w:t>
            </w:r>
            <w:r w:rsidRPr="00A07645">
              <w:rPr>
                <w:rFonts w:cstheme="minorHAnsi"/>
                <w:noProof/>
                <w:color w:val="000000"/>
                <w:sz w:val="20"/>
                <w:szCs w:val="20"/>
                <w:lang w:val="sr-Cyrl-RS"/>
              </w:rPr>
              <w:t xml:space="preserve"> представља продубљивање РОБ-а кроз индикаторе 1 и 2 </w:t>
            </w:r>
            <w:r w:rsidRPr="00A07645">
              <w:rPr>
                <w:rFonts w:cstheme="minorHAnsi"/>
                <w:i/>
                <w:iCs/>
                <w:noProof/>
                <w:color w:val="000000"/>
                <w:sz w:val="20"/>
                <w:szCs w:val="20"/>
                <w:lang w:val="sr-Cyrl-RS"/>
              </w:rPr>
              <w:t>Број припадника Војске Србије женског, односно мушког, пола обучених за отклањање последица елементарних непогода и техничко-технолошких несрећа</w:t>
            </w:r>
            <w:r w:rsidRPr="00A07645">
              <w:rPr>
                <w:rFonts w:cstheme="minorHAnsi"/>
                <w:noProof/>
                <w:color w:val="000000"/>
                <w:sz w:val="20"/>
                <w:szCs w:val="20"/>
                <w:lang w:val="sr-Cyrl-RS"/>
              </w:rPr>
              <w:t>. У светлу ванредног стања, проглашеног са циљем да се грађани и грађанке Републике Србије и здравствени систем заштите од КОВИДА-19, у чему ВС има значајну улогу, било би од изузетног значаја да се у наредном буџетском циклусу изврши анализа учешћа и обучености припадника ВС оба пола у обављању поверених послова, како би се родни аспекти управљања кризом уградили у садржај обука.</w:t>
            </w:r>
          </w:p>
        </w:tc>
      </w:tr>
      <w:tr w:rsidR="00273D7D" w:rsidRPr="00A07645" w14:paraId="622053A9" w14:textId="77777777" w:rsidTr="00B03A49">
        <w:tc>
          <w:tcPr>
            <w:tcW w:w="2304" w:type="pct"/>
            <w:gridSpan w:val="5"/>
            <w:tcBorders>
              <w:top w:val="nil"/>
              <w:left w:val="nil"/>
              <w:bottom w:val="nil"/>
              <w:right w:val="nil"/>
            </w:tcBorders>
          </w:tcPr>
          <w:p w14:paraId="1BD11699" w14:textId="77777777" w:rsidR="00273D7D" w:rsidRPr="00A07645" w:rsidRDefault="00273D7D" w:rsidP="009D1443">
            <w:pPr>
              <w:rPr>
                <w:rFonts w:cstheme="minorHAnsi"/>
                <w:i/>
                <w:iCs/>
                <w:noProof/>
                <w:lang w:val="sr-Cyrl-RS"/>
              </w:rPr>
            </w:pPr>
            <w:r w:rsidRPr="00A07645">
              <w:rPr>
                <w:rFonts w:cstheme="minorHAnsi"/>
                <w:noProof/>
                <w:lang w:val="sr-Cyrl-RS"/>
              </w:rPr>
              <w:lastRenderedPageBreak/>
              <w:t>Програмска активност/Пројекат</w:t>
            </w:r>
          </w:p>
        </w:tc>
        <w:tc>
          <w:tcPr>
            <w:tcW w:w="2696" w:type="pct"/>
            <w:gridSpan w:val="12"/>
            <w:tcBorders>
              <w:top w:val="nil"/>
              <w:left w:val="nil"/>
              <w:bottom w:val="nil"/>
              <w:right w:val="nil"/>
            </w:tcBorders>
          </w:tcPr>
          <w:p w14:paraId="3F5CB1DD" w14:textId="77777777" w:rsidR="00273D7D" w:rsidRPr="00A07645" w:rsidRDefault="00273D7D" w:rsidP="009D1443">
            <w:pPr>
              <w:rPr>
                <w:rFonts w:cstheme="minorHAnsi"/>
                <w:noProof/>
                <w:lang w:val="sr-Cyrl-RS"/>
              </w:rPr>
            </w:pPr>
            <w:r w:rsidRPr="00A07645">
              <w:rPr>
                <w:rFonts w:cstheme="minorHAnsi"/>
                <w:noProof/>
                <w:lang w:val="sr-Cyrl-RS"/>
              </w:rPr>
              <w:t>0007</w:t>
            </w:r>
          </w:p>
        </w:tc>
      </w:tr>
      <w:tr w:rsidR="00273D7D" w:rsidRPr="00A07645" w14:paraId="70045C8F" w14:textId="77777777" w:rsidTr="00B03A49">
        <w:tc>
          <w:tcPr>
            <w:tcW w:w="2304" w:type="pct"/>
            <w:gridSpan w:val="5"/>
            <w:tcBorders>
              <w:top w:val="nil"/>
              <w:left w:val="nil"/>
              <w:bottom w:val="single" w:sz="4" w:space="0" w:color="auto"/>
              <w:right w:val="nil"/>
            </w:tcBorders>
          </w:tcPr>
          <w:p w14:paraId="0D365536" w14:textId="77777777" w:rsidR="00273D7D" w:rsidRPr="00A07645" w:rsidRDefault="00273D7D" w:rsidP="009D1443">
            <w:pPr>
              <w:rPr>
                <w:rFonts w:cstheme="minorHAnsi"/>
                <w:i/>
                <w:iCs/>
                <w:noProof/>
                <w:lang w:val="sr-Cyrl-RS"/>
              </w:rPr>
            </w:pPr>
            <w:r w:rsidRPr="00A07645">
              <w:rPr>
                <w:rFonts w:cstheme="minorHAnsi"/>
                <w:i/>
                <w:iCs/>
                <w:noProof/>
                <w:lang w:val="sr-Cyrl-RS"/>
              </w:rPr>
              <w:t>Назив ПА/П</w:t>
            </w:r>
          </w:p>
        </w:tc>
        <w:tc>
          <w:tcPr>
            <w:tcW w:w="2696" w:type="pct"/>
            <w:gridSpan w:val="12"/>
            <w:tcBorders>
              <w:top w:val="nil"/>
              <w:left w:val="nil"/>
              <w:bottom w:val="single" w:sz="4" w:space="0" w:color="auto"/>
              <w:right w:val="nil"/>
            </w:tcBorders>
          </w:tcPr>
          <w:p w14:paraId="786FB1C9" w14:textId="77777777" w:rsidR="00273D7D" w:rsidRPr="00A07645" w:rsidRDefault="00273D7D" w:rsidP="009D1443">
            <w:pPr>
              <w:rPr>
                <w:rFonts w:cstheme="minorHAnsi"/>
                <w:noProof/>
                <w:lang w:val="sr-Cyrl-RS"/>
              </w:rPr>
            </w:pPr>
            <w:r w:rsidRPr="00A07645">
              <w:rPr>
                <w:rFonts w:cstheme="minorHAnsi"/>
                <w:noProof/>
                <w:lang w:val="sr-Cyrl-RS"/>
              </w:rPr>
              <w:t>Унапређење стања у области војног образовања и војне научноистраживачке делатности</w:t>
            </w:r>
          </w:p>
        </w:tc>
      </w:tr>
      <w:tr w:rsidR="00273D7D" w:rsidRPr="00A07645" w14:paraId="050D1A11" w14:textId="77777777" w:rsidTr="00B03A49">
        <w:tc>
          <w:tcPr>
            <w:tcW w:w="2304" w:type="pct"/>
            <w:gridSpan w:val="5"/>
          </w:tcPr>
          <w:p w14:paraId="725FD38E" w14:textId="77777777" w:rsidR="00273D7D" w:rsidRPr="00A07645" w:rsidRDefault="00273D7D" w:rsidP="004D1D28">
            <w:pPr>
              <w:jc w:val="both"/>
              <w:rPr>
                <w:rFonts w:cstheme="minorHAnsi"/>
                <w:b/>
                <w:bCs/>
                <w:noProof/>
                <w:lang w:val="sr-Cyrl-RS"/>
              </w:rPr>
            </w:pPr>
            <w:r w:rsidRPr="00A07645">
              <w:rPr>
                <w:rFonts w:cstheme="minorHAnsi"/>
                <w:b/>
                <w:bCs/>
                <w:noProof/>
                <w:color w:val="000000"/>
                <w:sz w:val="20"/>
                <w:szCs w:val="20"/>
                <w:lang w:val="sr-Cyrl-RS"/>
              </w:rPr>
              <w:t>Назив циља</w:t>
            </w:r>
          </w:p>
        </w:tc>
        <w:tc>
          <w:tcPr>
            <w:tcW w:w="2696" w:type="pct"/>
            <w:gridSpan w:val="12"/>
          </w:tcPr>
          <w:p w14:paraId="6143E74B" w14:textId="77777777" w:rsidR="00273D7D" w:rsidRPr="00A07645" w:rsidRDefault="00273D7D" w:rsidP="009D1443">
            <w:pPr>
              <w:jc w:val="both"/>
              <w:rPr>
                <w:rFonts w:cstheme="minorHAnsi"/>
                <w:b/>
                <w:bCs/>
                <w:noProof/>
                <w:lang w:val="sr-Cyrl-RS"/>
              </w:rPr>
            </w:pPr>
            <w:r w:rsidRPr="00A07645">
              <w:rPr>
                <w:rFonts w:cstheme="minorHAnsi"/>
                <w:b/>
                <w:bCs/>
                <w:noProof/>
                <w:color w:val="000000"/>
                <w:sz w:val="20"/>
                <w:szCs w:val="20"/>
                <w:lang w:val="sr-Cyrl-RS"/>
              </w:rPr>
              <w:t>Родна перспектива је интегрисана у систем војног образовања и војне научноистраживачке делатности</w:t>
            </w:r>
          </w:p>
        </w:tc>
      </w:tr>
      <w:tr w:rsidR="00273D7D" w:rsidRPr="00A07645" w14:paraId="4587D8EB" w14:textId="77777777" w:rsidTr="00B03A49">
        <w:tc>
          <w:tcPr>
            <w:tcW w:w="1225" w:type="pct"/>
            <w:gridSpan w:val="2"/>
            <w:shd w:val="clear" w:color="auto" w:fill="F2F2F2" w:themeFill="background1" w:themeFillShade="F2"/>
          </w:tcPr>
          <w:p w14:paraId="62ADAE47"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79" w:type="pct"/>
            <w:gridSpan w:val="3"/>
            <w:shd w:val="clear" w:color="auto" w:fill="F2F2F2" w:themeFill="background1" w:themeFillShade="F2"/>
          </w:tcPr>
          <w:p w14:paraId="3C03CB29"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07" w:type="pct"/>
            <w:gridSpan w:val="3"/>
            <w:shd w:val="clear" w:color="auto" w:fill="F2F2F2" w:themeFill="background1" w:themeFillShade="F2"/>
          </w:tcPr>
          <w:p w14:paraId="7895B6E9"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229712BD"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12" w:type="pct"/>
            <w:gridSpan w:val="2"/>
            <w:shd w:val="clear" w:color="auto" w:fill="F2F2F2" w:themeFill="background1" w:themeFillShade="F2"/>
          </w:tcPr>
          <w:p w14:paraId="18B6AD83"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25" w:type="pct"/>
            <w:gridSpan w:val="2"/>
            <w:shd w:val="clear" w:color="auto" w:fill="F2F2F2" w:themeFill="background1" w:themeFillShade="F2"/>
          </w:tcPr>
          <w:p w14:paraId="332B2DB1" w14:textId="77777777" w:rsidR="00273D7D" w:rsidRPr="00A07645" w:rsidRDefault="00273D7D" w:rsidP="009D1443">
            <w:pPr>
              <w:rPr>
                <w:rFonts w:cstheme="minorHAnsi"/>
                <w:b/>
                <w:bCs/>
                <w:noProof/>
                <w:color w:val="000000" w:themeColor="text1"/>
                <w:sz w:val="18"/>
                <w:szCs w:val="18"/>
                <w:lang w:val="sr-Cyrl-RS"/>
              </w:rPr>
            </w:pPr>
            <w:r w:rsidRPr="00A07645">
              <w:rPr>
                <w:rFonts w:cstheme="minorHAnsi"/>
                <w:b/>
                <w:bCs/>
                <w:noProof/>
                <w:color w:val="000000" w:themeColor="text1"/>
                <w:sz w:val="18"/>
                <w:szCs w:val="18"/>
                <w:lang w:val="sr-Cyrl-RS"/>
              </w:rPr>
              <w:t>Пројек. вред. 2021</w:t>
            </w:r>
          </w:p>
        </w:tc>
        <w:tc>
          <w:tcPr>
            <w:tcW w:w="425" w:type="pct"/>
            <w:gridSpan w:val="2"/>
            <w:shd w:val="clear" w:color="auto" w:fill="F2F2F2" w:themeFill="background1" w:themeFillShade="F2"/>
          </w:tcPr>
          <w:p w14:paraId="1A84B47F" w14:textId="77777777" w:rsidR="00273D7D" w:rsidRPr="00A07645" w:rsidRDefault="00273D7D" w:rsidP="009D1443">
            <w:pPr>
              <w:rPr>
                <w:rFonts w:cstheme="minorHAnsi"/>
                <w:b/>
                <w:bCs/>
                <w:noProof/>
                <w:color w:val="000000" w:themeColor="text1"/>
                <w:sz w:val="18"/>
                <w:szCs w:val="18"/>
                <w:lang w:val="sr-Cyrl-RS"/>
              </w:rPr>
            </w:pPr>
            <w:r w:rsidRPr="00A07645">
              <w:rPr>
                <w:rFonts w:cstheme="minorHAnsi"/>
                <w:b/>
                <w:bCs/>
                <w:noProof/>
                <w:color w:val="000000" w:themeColor="text1"/>
                <w:sz w:val="18"/>
                <w:szCs w:val="18"/>
                <w:lang w:val="sr-Cyrl-RS"/>
              </w:rPr>
              <w:t>Пројек. вред. 2022</w:t>
            </w:r>
          </w:p>
        </w:tc>
        <w:tc>
          <w:tcPr>
            <w:tcW w:w="424" w:type="pct"/>
            <w:gridSpan w:val="2"/>
            <w:shd w:val="clear" w:color="auto" w:fill="F2F2F2" w:themeFill="background1" w:themeFillShade="F2"/>
          </w:tcPr>
          <w:p w14:paraId="700D33C4" w14:textId="77777777" w:rsidR="00273D7D" w:rsidRPr="00A07645" w:rsidRDefault="00273D7D" w:rsidP="009D1443">
            <w:pPr>
              <w:rPr>
                <w:rFonts w:cstheme="minorHAnsi"/>
                <w:b/>
                <w:bCs/>
                <w:noProof/>
                <w:color w:val="000000" w:themeColor="text1"/>
                <w:sz w:val="18"/>
                <w:szCs w:val="18"/>
                <w:lang w:val="sr-Cyrl-RS"/>
              </w:rPr>
            </w:pPr>
            <w:r w:rsidRPr="00A07645">
              <w:rPr>
                <w:rFonts w:cstheme="minorHAnsi"/>
                <w:b/>
                <w:bCs/>
                <w:noProof/>
                <w:color w:val="000000" w:themeColor="text1"/>
                <w:sz w:val="18"/>
                <w:szCs w:val="18"/>
                <w:lang w:val="sr-Cyrl-RS"/>
              </w:rPr>
              <w:t>Пројек. вред. 2023</w:t>
            </w:r>
          </w:p>
        </w:tc>
      </w:tr>
      <w:tr w:rsidR="00273D7D" w:rsidRPr="00A07645" w14:paraId="1090B5AF" w14:textId="77777777" w:rsidTr="00B03A49">
        <w:tc>
          <w:tcPr>
            <w:tcW w:w="1225" w:type="pct"/>
            <w:gridSpan w:val="2"/>
            <w:shd w:val="clear" w:color="auto" w:fill="auto"/>
          </w:tcPr>
          <w:p w14:paraId="07998CCF"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 жена на руководећим положајима у војном образовању и војној научноистраживачкој делатности</w:t>
            </w:r>
          </w:p>
        </w:tc>
        <w:tc>
          <w:tcPr>
            <w:tcW w:w="1079" w:type="pct"/>
            <w:gridSpan w:val="3"/>
            <w:shd w:val="clear" w:color="auto" w:fill="auto"/>
          </w:tcPr>
          <w:p w14:paraId="28BBA815"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Решења о постављењима лица у Универзитету одбране</w:t>
            </w:r>
          </w:p>
        </w:tc>
        <w:tc>
          <w:tcPr>
            <w:tcW w:w="607" w:type="pct"/>
            <w:gridSpan w:val="3"/>
            <w:shd w:val="clear" w:color="auto" w:fill="auto"/>
          </w:tcPr>
          <w:p w14:paraId="422C0106"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w:t>
            </w:r>
          </w:p>
        </w:tc>
        <w:tc>
          <w:tcPr>
            <w:tcW w:w="403" w:type="pct"/>
            <w:shd w:val="clear" w:color="auto" w:fill="auto"/>
          </w:tcPr>
          <w:p w14:paraId="2D302364"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2ACA6F7F" w14:textId="77777777"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14</w:t>
            </w:r>
          </w:p>
        </w:tc>
        <w:tc>
          <w:tcPr>
            <w:tcW w:w="425" w:type="pct"/>
            <w:gridSpan w:val="2"/>
            <w:shd w:val="clear" w:color="auto" w:fill="auto"/>
          </w:tcPr>
          <w:p w14:paraId="33242F82" w14:textId="77777777" w:rsidR="00273D7D" w:rsidRPr="00A07645" w:rsidRDefault="00273D7D" w:rsidP="009D1443">
            <w:pPr>
              <w:jc w:val="center"/>
              <w:rPr>
                <w:rFonts w:cstheme="minorHAnsi"/>
                <w:b/>
                <w:bCs/>
                <w:noProof/>
                <w:color w:val="000000" w:themeColor="text1"/>
                <w:sz w:val="20"/>
                <w:szCs w:val="20"/>
                <w:lang w:val="sr-Cyrl-RS"/>
              </w:rPr>
            </w:pPr>
            <w:r w:rsidRPr="00A07645">
              <w:rPr>
                <w:rFonts w:cstheme="minorHAnsi"/>
                <w:noProof/>
                <w:color w:val="000000" w:themeColor="text1"/>
                <w:sz w:val="20"/>
                <w:szCs w:val="20"/>
                <w:lang w:val="sr-Cyrl-RS"/>
              </w:rPr>
              <w:t>16</w:t>
            </w:r>
          </w:p>
        </w:tc>
        <w:tc>
          <w:tcPr>
            <w:tcW w:w="425" w:type="pct"/>
            <w:gridSpan w:val="2"/>
            <w:shd w:val="clear" w:color="auto" w:fill="auto"/>
          </w:tcPr>
          <w:p w14:paraId="0E3F55F0" w14:textId="77777777" w:rsidR="00273D7D" w:rsidRPr="00A07645" w:rsidRDefault="00273D7D" w:rsidP="009D1443">
            <w:pPr>
              <w:jc w:val="center"/>
              <w:rPr>
                <w:rFonts w:cstheme="minorHAnsi"/>
                <w:b/>
                <w:bCs/>
                <w:noProof/>
                <w:color w:val="000000" w:themeColor="text1"/>
                <w:sz w:val="20"/>
                <w:szCs w:val="20"/>
                <w:lang w:val="sr-Cyrl-RS"/>
              </w:rPr>
            </w:pPr>
            <w:r w:rsidRPr="00A07645">
              <w:rPr>
                <w:rFonts w:cstheme="minorHAnsi"/>
                <w:noProof/>
                <w:color w:val="000000" w:themeColor="text1"/>
                <w:sz w:val="20"/>
                <w:szCs w:val="20"/>
                <w:lang w:val="sr-Cyrl-RS"/>
              </w:rPr>
              <w:t>17</w:t>
            </w:r>
          </w:p>
        </w:tc>
        <w:tc>
          <w:tcPr>
            <w:tcW w:w="424" w:type="pct"/>
            <w:gridSpan w:val="2"/>
            <w:shd w:val="clear" w:color="auto" w:fill="auto"/>
          </w:tcPr>
          <w:p w14:paraId="2ED08525" w14:textId="77777777" w:rsidR="00273D7D" w:rsidRPr="00A07645" w:rsidRDefault="00273D7D" w:rsidP="009D1443">
            <w:pPr>
              <w:jc w:val="center"/>
              <w:rPr>
                <w:rFonts w:cstheme="minorHAnsi"/>
                <w:b/>
                <w:bCs/>
                <w:noProof/>
                <w:color w:val="000000" w:themeColor="text1"/>
                <w:sz w:val="20"/>
                <w:szCs w:val="20"/>
                <w:lang w:val="sr-Cyrl-RS"/>
              </w:rPr>
            </w:pPr>
          </w:p>
        </w:tc>
      </w:tr>
      <w:tr w:rsidR="00273D7D" w:rsidRPr="00A07645" w14:paraId="253BB208" w14:textId="77777777" w:rsidTr="00B03A49">
        <w:tc>
          <w:tcPr>
            <w:tcW w:w="1225" w:type="pct"/>
            <w:gridSpan w:val="2"/>
            <w:shd w:val="clear" w:color="auto" w:fill="auto"/>
          </w:tcPr>
          <w:p w14:paraId="1A96BADE"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Наставни садржаји о родним питањима који су интегрисани у наставне курикулуме – дефинисане програме студија и каријерних усавршавања  у Војној академији и Медицинском факултету ВМА</w:t>
            </w:r>
          </w:p>
        </w:tc>
        <w:tc>
          <w:tcPr>
            <w:tcW w:w="1079" w:type="pct"/>
            <w:gridSpan w:val="3"/>
            <w:shd w:val="clear" w:color="auto" w:fill="auto"/>
          </w:tcPr>
          <w:p w14:paraId="238B8448"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Одлука о акредитацији студијских програма и усвајање наставних садржаја на каријерним усавршавањима</w:t>
            </w:r>
          </w:p>
        </w:tc>
        <w:tc>
          <w:tcPr>
            <w:tcW w:w="607" w:type="pct"/>
            <w:gridSpan w:val="3"/>
            <w:shd w:val="clear" w:color="auto" w:fill="auto"/>
          </w:tcPr>
          <w:p w14:paraId="3A5E8963"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03" w:type="pct"/>
            <w:shd w:val="clear" w:color="auto" w:fill="auto"/>
          </w:tcPr>
          <w:p w14:paraId="57C95C87"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12" w:type="pct"/>
            <w:gridSpan w:val="2"/>
            <w:shd w:val="clear" w:color="auto" w:fill="auto"/>
          </w:tcPr>
          <w:p w14:paraId="62EF7E68"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425" w:type="pct"/>
            <w:gridSpan w:val="2"/>
            <w:shd w:val="clear" w:color="auto" w:fill="auto"/>
          </w:tcPr>
          <w:p w14:paraId="18D1540B" w14:textId="77777777" w:rsidR="00273D7D" w:rsidRPr="00A07645" w:rsidRDefault="00273D7D" w:rsidP="009D1443">
            <w:pPr>
              <w:jc w:val="center"/>
              <w:rPr>
                <w:rFonts w:cstheme="minorHAnsi"/>
                <w:noProof/>
                <w:color w:val="000000" w:themeColor="text1"/>
                <w:sz w:val="20"/>
                <w:szCs w:val="20"/>
                <w:lang w:val="sr-Cyrl-RS"/>
              </w:rPr>
            </w:pPr>
            <w:r w:rsidRPr="00A07645">
              <w:rPr>
                <w:rFonts w:cstheme="minorHAnsi"/>
                <w:noProof/>
                <w:color w:val="000000" w:themeColor="text1"/>
                <w:sz w:val="20"/>
                <w:szCs w:val="20"/>
                <w:lang w:val="sr-Cyrl-RS"/>
              </w:rPr>
              <w:t>6</w:t>
            </w:r>
          </w:p>
        </w:tc>
        <w:tc>
          <w:tcPr>
            <w:tcW w:w="425" w:type="pct"/>
            <w:gridSpan w:val="2"/>
            <w:shd w:val="clear" w:color="auto" w:fill="auto"/>
          </w:tcPr>
          <w:p w14:paraId="3191F1EE" w14:textId="77777777" w:rsidR="00273D7D" w:rsidRPr="00A07645" w:rsidRDefault="00273D7D" w:rsidP="009D1443">
            <w:pPr>
              <w:jc w:val="center"/>
              <w:rPr>
                <w:rFonts w:cstheme="minorHAnsi"/>
                <w:noProof/>
                <w:color w:val="000000" w:themeColor="text1"/>
                <w:sz w:val="20"/>
                <w:szCs w:val="20"/>
                <w:lang w:val="sr-Cyrl-RS"/>
              </w:rPr>
            </w:pPr>
            <w:r w:rsidRPr="00A07645">
              <w:rPr>
                <w:rFonts w:cstheme="minorHAnsi"/>
                <w:noProof/>
                <w:color w:val="000000" w:themeColor="text1"/>
                <w:sz w:val="20"/>
                <w:szCs w:val="20"/>
                <w:lang w:val="sr-Cyrl-RS"/>
              </w:rPr>
              <w:t>6</w:t>
            </w:r>
          </w:p>
        </w:tc>
        <w:tc>
          <w:tcPr>
            <w:tcW w:w="424" w:type="pct"/>
            <w:gridSpan w:val="2"/>
            <w:shd w:val="clear" w:color="auto" w:fill="auto"/>
          </w:tcPr>
          <w:p w14:paraId="46FAF953" w14:textId="77777777" w:rsidR="00273D7D" w:rsidRPr="00A07645" w:rsidRDefault="00273D7D" w:rsidP="009D1443">
            <w:pPr>
              <w:jc w:val="center"/>
              <w:rPr>
                <w:rFonts w:cstheme="minorHAnsi"/>
                <w:noProof/>
                <w:color w:val="000000" w:themeColor="text1"/>
                <w:sz w:val="20"/>
                <w:szCs w:val="20"/>
                <w:lang w:val="sr-Cyrl-RS"/>
              </w:rPr>
            </w:pPr>
          </w:p>
        </w:tc>
      </w:tr>
      <w:tr w:rsidR="00273D7D" w:rsidRPr="00A07645" w14:paraId="5656337B" w14:textId="77777777" w:rsidTr="00B03A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299E51" w14:textId="77777777" w:rsidR="00273D7D" w:rsidRPr="00A07645" w:rsidRDefault="00273D7D" w:rsidP="009D1443">
            <w:pPr>
              <w:rPr>
                <w:rFonts w:cstheme="minorHAnsi"/>
                <w:b/>
                <w:bCs/>
                <w:noProof/>
                <w:sz w:val="20"/>
                <w:szCs w:val="20"/>
                <w:lang w:val="sr-Cyrl-RS"/>
              </w:rPr>
            </w:pPr>
            <w:r w:rsidRPr="00A07645">
              <w:rPr>
                <w:rFonts w:cstheme="minorHAnsi"/>
                <w:b/>
                <w:bCs/>
                <w:noProof/>
                <w:sz w:val="20"/>
                <w:szCs w:val="20"/>
                <w:lang w:val="sr-Cyrl-RS"/>
              </w:rPr>
              <w:t>Коментар</w:t>
            </w:r>
          </w:p>
          <w:p w14:paraId="1DAB7939" w14:textId="53C31CC2" w:rsidR="00273D7D" w:rsidRPr="00A07645" w:rsidRDefault="00273D7D" w:rsidP="009D1443">
            <w:pPr>
              <w:jc w:val="both"/>
              <w:rPr>
                <w:rFonts w:cstheme="minorHAnsi"/>
                <w:noProof/>
                <w:sz w:val="20"/>
                <w:szCs w:val="20"/>
                <w:lang w:val="sr-Cyrl-RS"/>
              </w:rPr>
            </w:pPr>
            <w:r w:rsidRPr="00A07645">
              <w:rPr>
                <w:rFonts w:cstheme="minorHAnsi"/>
                <w:noProof/>
                <w:color w:val="000000"/>
                <w:sz w:val="20"/>
                <w:szCs w:val="20"/>
                <w:lang w:val="sr-Cyrl-RS"/>
              </w:rPr>
              <w:t>Програмска активност</w:t>
            </w:r>
            <w:r w:rsidR="00B03A49" w:rsidRPr="00A07645">
              <w:rPr>
                <w:rFonts w:cstheme="minorHAnsi"/>
                <w:noProof/>
                <w:color w:val="000000"/>
                <w:sz w:val="20"/>
                <w:szCs w:val="20"/>
                <w:lang w:val="sr-Cyrl-RS"/>
              </w:rPr>
              <w:t xml:space="preserve"> </w:t>
            </w:r>
            <w:r w:rsidRPr="00A07645">
              <w:rPr>
                <w:rFonts w:cstheme="minorHAnsi"/>
                <w:i/>
                <w:iCs/>
                <w:noProof/>
                <w:color w:val="000000"/>
                <w:sz w:val="20"/>
                <w:szCs w:val="20"/>
                <w:lang w:val="sr-Cyrl-RS"/>
              </w:rPr>
              <w:t>Унапређење стања у области војног образовања и војне научноистраживачке делатности</w:t>
            </w:r>
            <w:r w:rsidRPr="00A07645">
              <w:rPr>
                <w:rFonts w:cstheme="minorHAnsi"/>
                <w:noProof/>
                <w:color w:val="000000"/>
                <w:sz w:val="20"/>
                <w:szCs w:val="20"/>
                <w:lang w:val="sr-Cyrl-RS"/>
              </w:rPr>
              <w:t xml:space="preserve">, Циљ </w:t>
            </w:r>
            <w:r w:rsidRPr="00A07645">
              <w:rPr>
                <w:rFonts w:cstheme="minorHAnsi"/>
                <w:i/>
                <w:iCs/>
                <w:noProof/>
                <w:color w:val="000000"/>
                <w:sz w:val="20"/>
                <w:szCs w:val="20"/>
                <w:lang w:val="sr-Cyrl-RS"/>
              </w:rPr>
              <w:t xml:space="preserve">Родна перспектива је интегрисана у систем војног образовања и војне научноистраживачке делатности </w:t>
            </w:r>
            <w:r w:rsidRPr="00A07645">
              <w:rPr>
                <w:rFonts w:cstheme="minorHAnsi"/>
                <w:noProof/>
                <w:color w:val="000000"/>
                <w:sz w:val="20"/>
                <w:szCs w:val="20"/>
                <w:lang w:val="sr-Cyrl-RS"/>
              </w:rPr>
              <w:t xml:space="preserve">представља пример добре праксе у примени РОБ-а. Пројектована вредност индикатора </w:t>
            </w:r>
            <w:r w:rsidRPr="00A07645">
              <w:rPr>
                <w:rFonts w:cstheme="minorHAnsi"/>
                <w:i/>
                <w:iCs/>
                <w:noProof/>
                <w:color w:val="000000"/>
                <w:sz w:val="20"/>
                <w:szCs w:val="20"/>
                <w:lang w:val="sr-Cyrl-RS"/>
              </w:rPr>
              <w:t xml:space="preserve">Број жена на руководећим положајима у војном образовању и војној научноистраживачкој делатности </w:t>
            </w:r>
            <w:r w:rsidRPr="00A07645">
              <w:rPr>
                <w:rFonts w:cstheme="minorHAnsi"/>
                <w:noProof/>
                <w:color w:val="000000"/>
                <w:sz w:val="20"/>
                <w:szCs w:val="20"/>
                <w:lang w:val="sr-Cyrl-RS"/>
              </w:rPr>
              <w:t xml:space="preserve">наставила је да расте, што је за похвалу. Да би се односи могли боље разумети, недостаје податак о броју мушкараца на руководећим положајима. Индикатор </w:t>
            </w:r>
            <w:r w:rsidRPr="00A07645">
              <w:rPr>
                <w:rFonts w:cstheme="minorHAnsi"/>
                <w:i/>
                <w:iCs/>
                <w:noProof/>
                <w:color w:val="000000"/>
                <w:sz w:val="20"/>
                <w:szCs w:val="20"/>
                <w:lang w:val="sr-Cyrl-RS"/>
              </w:rPr>
              <w:t xml:space="preserve">Наставни садржаји о родним питањима који су интегрисани у наставне курикулуме – дефинисане програме студија и каријерних усавршавања у Војној академији и Медицинском факултету ВМА </w:t>
            </w:r>
            <w:r w:rsidRPr="00A07645">
              <w:rPr>
                <w:rFonts w:cstheme="minorHAnsi"/>
                <w:noProof/>
                <w:color w:val="000000"/>
                <w:sz w:val="20"/>
                <w:szCs w:val="20"/>
                <w:lang w:val="sr-Cyrl-RS"/>
              </w:rPr>
              <w:t>који је већ похваљен у претходном извештају и даље остаје као добар пример трансформативне примене РОБ-а на начин који утиче на отклањање узрока неравноправности, уместо санирања њених последица које је увек скупље, дуготрајније и теже.</w:t>
            </w:r>
          </w:p>
        </w:tc>
      </w:tr>
      <w:tr w:rsidR="00273D7D" w:rsidRPr="00A07645" w14:paraId="4B2F5E8B" w14:textId="77777777" w:rsidTr="00B03A49">
        <w:trPr>
          <w:gridBefore w:val="1"/>
          <w:gridAfter w:val="1"/>
          <w:wBefore w:w="16" w:type="pct"/>
          <w:wAfter w:w="18" w:type="pct"/>
        </w:trPr>
        <w:tc>
          <w:tcPr>
            <w:tcW w:w="1916" w:type="pct"/>
            <w:gridSpan w:val="3"/>
            <w:tcBorders>
              <w:top w:val="nil"/>
              <w:left w:val="nil"/>
              <w:bottom w:val="nil"/>
              <w:right w:val="nil"/>
            </w:tcBorders>
          </w:tcPr>
          <w:p w14:paraId="17771757" w14:textId="77777777" w:rsidR="00273D7D" w:rsidRPr="00A07645" w:rsidRDefault="00273D7D" w:rsidP="009D1443">
            <w:pPr>
              <w:rPr>
                <w:rFonts w:cstheme="minorHAnsi"/>
                <w:i/>
                <w:iCs/>
                <w:noProof/>
                <w:lang w:val="sr-Cyrl-RS"/>
              </w:rPr>
            </w:pPr>
            <w:r w:rsidRPr="00A07645">
              <w:rPr>
                <w:rFonts w:cstheme="minorHAnsi"/>
                <w:noProof/>
                <w:lang w:val="sr-Cyrl-RS"/>
              </w:rPr>
              <w:t>Програмска активност/Пројекат</w:t>
            </w:r>
          </w:p>
        </w:tc>
        <w:tc>
          <w:tcPr>
            <w:tcW w:w="3050" w:type="pct"/>
            <w:gridSpan w:val="12"/>
            <w:tcBorders>
              <w:top w:val="nil"/>
              <w:left w:val="nil"/>
              <w:bottom w:val="nil"/>
              <w:right w:val="nil"/>
            </w:tcBorders>
          </w:tcPr>
          <w:p w14:paraId="4EC73454" w14:textId="77777777" w:rsidR="00273D7D" w:rsidRPr="00A07645" w:rsidRDefault="00273D7D" w:rsidP="009D1443">
            <w:pPr>
              <w:rPr>
                <w:rFonts w:cstheme="minorHAnsi"/>
                <w:noProof/>
                <w:lang w:val="sr-Cyrl-RS"/>
              </w:rPr>
            </w:pPr>
            <w:r w:rsidRPr="00A07645">
              <w:rPr>
                <w:rFonts w:cstheme="minorHAnsi"/>
                <w:noProof/>
                <w:lang w:val="sr-Cyrl-RS"/>
              </w:rPr>
              <w:t>0009</w:t>
            </w:r>
          </w:p>
        </w:tc>
      </w:tr>
      <w:tr w:rsidR="00273D7D" w:rsidRPr="00A07645" w14:paraId="538C9507" w14:textId="77777777" w:rsidTr="00B03A49">
        <w:trPr>
          <w:gridBefore w:val="1"/>
          <w:gridAfter w:val="1"/>
          <w:wBefore w:w="16" w:type="pct"/>
          <w:wAfter w:w="18" w:type="pct"/>
        </w:trPr>
        <w:tc>
          <w:tcPr>
            <w:tcW w:w="1916" w:type="pct"/>
            <w:gridSpan w:val="3"/>
            <w:tcBorders>
              <w:top w:val="nil"/>
              <w:left w:val="nil"/>
              <w:bottom w:val="single" w:sz="4" w:space="0" w:color="auto"/>
              <w:right w:val="nil"/>
            </w:tcBorders>
          </w:tcPr>
          <w:p w14:paraId="734AE724" w14:textId="77777777" w:rsidR="00273D7D" w:rsidRPr="00A07645" w:rsidRDefault="00273D7D" w:rsidP="009D1443">
            <w:pPr>
              <w:rPr>
                <w:rFonts w:cstheme="minorHAnsi"/>
                <w:i/>
                <w:iCs/>
                <w:noProof/>
                <w:lang w:val="sr-Cyrl-RS"/>
              </w:rPr>
            </w:pPr>
            <w:r w:rsidRPr="00A07645">
              <w:rPr>
                <w:rFonts w:cstheme="minorHAnsi"/>
                <w:i/>
                <w:iCs/>
                <w:noProof/>
                <w:lang w:val="sr-Cyrl-RS"/>
              </w:rPr>
              <w:t>Назив ПА/П</w:t>
            </w:r>
          </w:p>
        </w:tc>
        <w:tc>
          <w:tcPr>
            <w:tcW w:w="3050" w:type="pct"/>
            <w:gridSpan w:val="12"/>
            <w:tcBorders>
              <w:top w:val="nil"/>
              <w:left w:val="nil"/>
              <w:bottom w:val="single" w:sz="4" w:space="0" w:color="auto"/>
              <w:right w:val="nil"/>
            </w:tcBorders>
          </w:tcPr>
          <w:p w14:paraId="1B923875" w14:textId="77777777" w:rsidR="00273D7D" w:rsidRPr="00A07645" w:rsidRDefault="00273D7D" w:rsidP="009D1443">
            <w:pPr>
              <w:rPr>
                <w:rFonts w:cstheme="minorHAnsi"/>
                <w:noProof/>
                <w:lang w:val="sr-Cyrl-RS"/>
              </w:rPr>
            </w:pPr>
            <w:r w:rsidRPr="00A07645">
              <w:rPr>
                <w:rFonts w:cstheme="minorHAnsi"/>
                <w:noProof/>
                <w:lang w:val="sr-Cyrl-RS"/>
              </w:rPr>
              <w:t>Војно здравство</w:t>
            </w:r>
          </w:p>
        </w:tc>
      </w:tr>
      <w:tr w:rsidR="00273D7D" w:rsidRPr="00A07645" w14:paraId="35959A58" w14:textId="77777777" w:rsidTr="00B03A49">
        <w:trPr>
          <w:gridBefore w:val="1"/>
          <w:gridAfter w:val="1"/>
          <w:wBefore w:w="16" w:type="pct"/>
          <w:wAfter w:w="18" w:type="pct"/>
        </w:trPr>
        <w:tc>
          <w:tcPr>
            <w:tcW w:w="1916" w:type="pct"/>
            <w:gridSpan w:val="3"/>
          </w:tcPr>
          <w:p w14:paraId="533E140B" w14:textId="77777777" w:rsidR="00273D7D" w:rsidRPr="00A07645" w:rsidRDefault="00273D7D" w:rsidP="004D1D28">
            <w:pPr>
              <w:jc w:val="both"/>
              <w:rPr>
                <w:rFonts w:cstheme="minorHAnsi"/>
                <w:b/>
                <w:bCs/>
                <w:noProof/>
                <w:color w:val="000000"/>
                <w:sz w:val="20"/>
                <w:szCs w:val="20"/>
                <w:lang w:val="sr-Cyrl-RS"/>
              </w:rPr>
            </w:pPr>
            <w:r w:rsidRPr="00A07645">
              <w:rPr>
                <w:rFonts w:cstheme="minorHAnsi"/>
                <w:b/>
                <w:bCs/>
                <w:noProof/>
                <w:color w:val="000000"/>
                <w:sz w:val="20"/>
                <w:szCs w:val="20"/>
                <w:lang w:val="sr-Cyrl-RS"/>
              </w:rPr>
              <w:t>Назив циља</w:t>
            </w:r>
          </w:p>
        </w:tc>
        <w:tc>
          <w:tcPr>
            <w:tcW w:w="3050" w:type="pct"/>
            <w:gridSpan w:val="12"/>
            <w:shd w:val="clear" w:color="auto" w:fill="FFFFFF" w:themeFill="background1"/>
          </w:tcPr>
          <w:p w14:paraId="0F93D66C" w14:textId="338542A8" w:rsidR="00273D7D" w:rsidRPr="00A07645" w:rsidRDefault="00273D7D" w:rsidP="004D1D28">
            <w:pPr>
              <w:jc w:val="both"/>
              <w:rPr>
                <w:rFonts w:cstheme="minorHAnsi"/>
                <w:b/>
                <w:bCs/>
                <w:noProof/>
                <w:color w:val="000000"/>
                <w:sz w:val="20"/>
                <w:szCs w:val="20"/>
                <w:lang w:val="sr-Cyrl-RS"/>
              </w:rPr>
            </w:pPr>
            <w:r w:rsidRPr="00A07645">
              <w:rPr>
                <w:rFonts w:cstheme="minorHAnsi"/>
                <w:b/>
                <w:bCs/>
                <w:noProof/>
                <w:color w:val="000000"/>
                <w:sz w:val="20"/>
                <w:szCs w:val="20"/>
                <w:lang w:val="sr-Cyrl-RS"/>
              </w:rPr>
              <w:t>Унапређен ниво здравствене заштите војних и цивилних осигураника</w:t>
            </w:r>
          </w:p>
        </w:tc>
      </w:tr>
      <w:tr w:rsidR="00273D7D" w:rsidRPr="00A07645" w14:paraId="3DF0F922" w14:textId="77777777" w:rsidTr="00B03A49">
        <w:trPr>
          <w:gridBefore w:val="1"/>
          <w:gridAfter w:val="1"/>
          <w:wBefore w:w="16" w:type="pct"/>
          <w:wAfter w:w="18" w:type="pct"/>
        </w:trPr>
        <w:tc>
          <w:tcPr>
            <w:tcW w:w="1218" w:type="pct"/>
            <w:gridSpan w:val="2"/>
            <w:shd w:val="clear" w:color="auto" w:fill="F2F2F2" w:themeFill="background1" w:themeFillShade="F2"/>
          </w:tcPr>
          <w:p w14:paraId="474EE2C8"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698" w:type="pct"/>
            <w:shd w:val="clear" w:color="auto" w:fill="F2F2F2" w:themeFill="background1" w:themeFillShade="F2"/>
          </w:tcPr>
          <w:p w14:paraId="385EF111"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20" w:type="pct"/>
            <w:gridSpan w:val="2"/>
            <w:shd w:val="clear" w:color="auto" w:fill="F2F2F2" w:themeFill="background1" w:themeFillShade="F2"/>
          </w:tcPr>
          <w:p w14:paraId="2D52EDEC"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6" w:type="pct"/>
            <w:shd w:val="clear" w:color="auto" w:fill="F2F2F2" w:themeFill="background1" w:themeFillShade="F2"/>
          </w:tcPr>
          <w:p w14:paraId="617E3AEB"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19" w:type="pct"/>
            <w:gridSpan w:val="3"/>
            <w:shd w:val="clear" w:color="auto" w:fill="F2F2F2" w:themeFill="background1" w:themeFillShade="F2"/>
          </w:tcPr>
          <w:p w14:paraId="42A72E73" w14:textId="77777777" w:rsidR="00273D7D" w:rsidRPr="00A07645" w:rsidRDefault="00273D7D"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20" w:type="pct"/>
            <w:gridSpan w:val="2"/>
            <w:shd w:val="clear" w:color="auto" w:fill="F2F2F2" w:themeFill="background1" w:themeFillShade="F2"/>
          </w:tcPr>
          <w:p w14:paraId="22ADCCE4" w14:textId="77777777" w:rsidR="00273D7D" w:rsidRPr="00A07645" w:rsidRDefault="00273D7D" w:rsidP="009D1443">
            <w:pPr>
              <w:rPr>
                <w:rFonts w:cstheme="minorHAnsi"/>
                <w:b/>
                <w:bCs/>
                <w:noProof/>
                <w:color w:val="000000" w:themeColor="text1"/>
                <w:sz w:val="18"/>
                <w:szCs w:val="18"/>
                <w:lang w:val="sr-Cyrl-RS"/>
              </w:rPr>
            </w:pPr>
            <w:r w:rsidRPr="00A07645">
              <w:rPr>
                <w:rFonts w:cstheme="minorHAnsi"/>
                <w:b/>
                <w:bCs/>
                <w:noProof/>
                <w:color w:val="000000" w:themeColor="text1"/>
                <w:sz w:val="18"/>
                <w:szCs w:val="18"/>
                <w:lang w:val="sr-Cyrl-RS"/>
              </w:rPr>
              <w:t>Пројек. вред. 2021</w:t>
            </w:r>
          </w:p>
        </w:tc>
        <w:tc>
          <w:tcPr>
            <w:tcW w:w="519" w:type="pct"/>
            <w:gridSpan w:val="2"/>
            <w:shd w:val="clear" w:color="auto" w:fill="F2F2F2" w:themeFill="background1" w:themeFillShade="F2"/>
          </w:tcPr>
          <w:p w14:paraId="009A1BE0" w14:textId="77777777" w:rsidR="00273D7D" w:rsidRPr="00A07645" w:rsidRDefault="00273D7D" w:rsidP="009D1443">
            <w:pPr>
              <w:rPr>
                <w:rFonts w:cstheme="minorHAnsi"/>
                <w:b/>
                <w:bCs/>
                <w:noProof/>
                <w:color w:val="000000" w:themeColor="text1"/>
                <w:sz w:val="18"/>
                <w:szCs w:val="18"/>
                <w:lang w:val="sr-Cyrl-RS"/>
              </w:rPr>
            </w:pPr>
            <w:r w:rsidRPr="00A07645">
              <w:rPr>
                <w:rFonts w:cstheme="minorHAnsi"/>
                <w:b/>
                <w:bCs/>
                <w:noProof/>
                <w:color w:val="000000" w:themeColor="text1"/>
                <w:sz w:val="18"/>
                <w:szCs w:val="18"/>
                <w:lang w:val="sr-Cyrl-RS"/>
              </w:rPr>
              <w:t>Пројек. вред. 2022</w:t>
            </w:r>
          </w:p>
        </w:tc>
        <w:tc>
          <w:tcPr>
            <w:tcW w:w="525" w:type="pct"/>
            <w:gridSpan w:val="2"/>
            <w:shd w:val="clear" w:color="auto" w:fill="F2F2F2" w:themeFill="background1" w:themeFillShade="F2"/>
          </w:tcPr>
          <w:p w14:paraId="332C1A12" w14:textId="77777777" w:rsidR="00273D7D" w:rsidRPr="00A07645" w:rsidRDefault="00273D7D" w:rsidP="009D1443">
            <w:pPr>
              <w:rPr>
                <w:rFonts w:cstheme="minorHAnsi"/>
                <w:b/>
                <w:bCs/>
                <w:noProof/>
                <w:color w:val="000000" w:themeColor="text1"/>
                <w:sz w:val="18"/>
                <w:szCs w:val="18"/>
                <w:lang w:val="sr-Cyrl-RS"/>
              </w:rPr>
            </w:pPr>
            <w:r w:rsidRPr="00A07645">
              <w:rPr>
                <w:rFonts w:cstheme="minorHAnsi"/>
                <w:b/>
                <w:bCs/>
                <w:noProof/>
                <w:color w:val="000000" w:themeColor="text1"/>
                <w:sz w:val="18"/>
                <w:szCs w:val="18"/>
                <w:lang w:val="sr-Cyrl-RS"/>
              </w:rPr>
              <w:t>Пројек. вред. 2023</w:t>
            </w:r>
          </w:p>
        </w:tc>
      </w:tr>
      <w:tr w:rsidR="00273D7D" w:rsidRPr="00A07645" w14:paraId="5DB0C56C" w14:textId="77777777" w:rsidTr="00B03A49">
        <w:trPr>
          <w:gridBefore w:val="1"/>
          <w:gridAfter w:val="1"/>
          <w:wBefore w:w="16" w:type="pct"/>
          <w:wAfter w:w="18" w:type="pct"/>
        </w:trPr>
        <w:tc>
          <w:tcPr>
            <w:tcW w:w="1218" w:type="pct"/>
            <w:gridSpan w:val="2"/>
            <w:shd w:val="clear" w:color="auto" w:fill="auto"/>
          </w:tcPr>
          <w:p w14:paraId="60927576" w14:textId="7C595E26" w:rsidR="00273D7D" w:rsidRPr="00A07645" w:rsidRDefault="00273D7D" w:rsidP="009D1443">
            <w:pPr>
              <w:jc w:val="both"/>
              <w:rPr>
                <w:rFonts w:cstheme="minorHAnsi"/>
                <w:noProof/>
                <w:color w:val="000000"/>
                <w:sz w:val="20"/>
                <w:szCs w:val="20"/>
                <w:lang w:val="sr-Cyrl-RS"/>
              </w:rPr>
            </w:pPr>
            <w:r w:rsidRPr="00A07645">
              <w:rPr>
                <w:rFonts w:cstheme="minorHAnsi"/>
                <w:noProof/>
                <w:color w:val="000000"/>
                <w:sz w:val="20"/>
                <w:szCs w:val="20"/>
                <w:lang w:val="sr-Cyrl-RS"/>
              </w:rPr>
              <w:t>Број прегледаних и стационарно лечених војних осигураника</w:t>
            </w:r>
          </w:p>
          <w:p w14:paraId="6DB12BCC" w14:textId="77777777" w:rsidR="00273D7D" w:rsidRPr="00A07645" w:rsidRDefault="00273D7D" w:rsidP="009D1443">
            <w:pPr>
              <w:rPr>
                <w:rFonts w:cstheme="minorHAnsi"/>
                <w:b/>
                <w:bCs/>
                <w:noProof/>
                <w:sz w:val="20"/>
                <w:szCs w:val="20"/>
                <w:lang w:val="sr-Cyrl-RS"/>
              </w:rPr>
            </w:pPr>
          </w:p>
        </w:tc>
        <w:tc>
          <w:tcPr>
            <w:tcW w:w="698" w:type="pct"/>
            <w:shd w:val="clear" w:color="auto" w:fill="auto"/>
          </w:tcPr>
          <w:p w14:paraId="40EA1B95"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Извештај о раду војноздравствених установа</w:t>
            </w:r>
          </w:p>
        </w:tc>
        <w:tc>
          <w:tcPr>
            <w:tcW w:w="520" w:type="pct"/>
            <w:gridSpan w:val="2"/>
            <w:shd w:val="clear" w:color="auto" w:fill="auto"/>
          </w:tcPr>
          <w:p w14:paraId="70310150"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Број</w:t>
            </w:r>
          </w:p>
        </w:tc>
        <w:tc>
          <w:tcPr>
            <w:tcW w:w="446" w:type="pct"/>
            <w:shd w:val="clear" w:color="auto" w:fill="auto"/>
          </w:tcPr>
          <w:p w14:paraId="230C4044" w14:textId="3F55CB43" w:rsidR="00273D7D" w:rsidRPr="00A07645" w:rsidRDefault="00273D7D" w:rsidP="009D144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519" w:type="pct"/>
            <w:gridSpan w:val="3"/>
            <w:shd w:val="clear" w:color="auto" w:fill="auto"/>
          </w:tcPr>
          <w:p w14:paraId="280A4141"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295.000</w:t>
            </w:r>
          </w:p>
        </w:tc>
        <w:tc>
          <w:tcPr>
            <w:tcW w:w="520" w:type="pct"/>
            <w:gridSpan w:val="2"/>
            <w:shd w:val="clear" w:color="auto" w:fill="auto"/>
          </w:tcPr>
          <w:p w14:paraId="2C761835"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300.000</w:t>
            </w:r>
          </w:p>
        </w:tc>
        <w:tc>
          <w:tcPr>
            <w:tcW w:w="519" w:type="pct"/>
            <w:gridSpan w:val="2"/>
            <w:shd w:val="clear" w:color="auto" w:fill="auto"/>
          </w:tcPr>
          <w:p w14:paraId="498B6891"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310.000</w:t>
            </w:r>
          </w:p>
        </w:tc>
        <w:tc>
          <w:tcPr>
            <w:tcW w:w="525" w:type="pct"/>
            <w:gridSpan w:val="2"/>
            <w:shd w:val="clear" w:color="auto" w:fill="auto"/>
          </w:tcPr>
          <w:p w14:paraId="04376F2D"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320.000</w:t>
            </w:r>
          </w:p>
        </w:tc>
      </w:tr>
      <w:tr w:rsidR="00273D7D" w:rsidRPr="00A07645" w14:paraId="49415956" w14:textId="77777777" w:rsidTr="00B03A49">
        <w:trPr>
          <w:gridBefore w:val="1"/>
          <w:gridAfter w:val="1"/>
          <w:wBefore w:w="16" w:type="pct"/>
          <w:wAfter w:w="18" w:type="pct"/>
        </w:trPr>
        <w:tc>
          <w:tcPr>
            <w:tcW w:w="1218" w:type="pct"/>
            <w:gridSpan w:val="2"/>
            <w:shd w:val="clear" w:color="auto" w:fill="auto"/>
          </w:tcPr>
          <w:p w14:paraId="6192A34A" w14:textId="0B7DE4C0" w:rsidR="00273D7D" w:rsidRPr="00A07645" w:rsidRDefault="00273D7D" w:rsidP="009D1443">
            <w:pPr>
              <w:jc w:val="both"/>
              <w:rPr>
                <w:rFonts w:cstheme="minorHAnsi"/>
                <w:noProof/>
                <w:color w:val="000000"/>
                <w:sz w:val="20"/>
                <w:szCs w:val="20"/>
                <w:lang w:val="sr-Cyrl-RS"/>
              </w:rPr>
            </w:pPr>
            <w:r w:rsidRPr="00A07645">
              <w:rPr>
                <w:rFonts w:cstheme="minorHAnsi"/>
                <w:noProof/>
                <w:color w:val="000000"/>
                <w:sz w:val="20"/>
                <w:szCs w:val="20"/>
                <w:lang w:val="sr-Cyrl-RS"/>
              </w:rPr>
              <w:lastRenderedPageBreak/>
              <w:t>Број прегледаних и стационарно лечених цивилних осигураника</w:t>
            </w:r>
          </w:p>
          <w:p w14:paraId="518F2CAB" w14:textId="77777777" w:rsidR="00273D7D" w:rsidRPr="00A07645" w:rsidRDefault="00273D7D" w:rsidP="009D1443">
            <w:pPr>
              <w:rPr>
                <w:rFonts w:cstheme="minorHAnsi"/>
                <w:b/>
                <w:bCs/>
                <w:noProof/>
                <w:sz w:val="20"/>
                <w:szCs w:val="20"/>
                <w:lang w:val="sr-Cyrl-RS"/>
              </w:rPr>
            </w:pPr>
          </w:p>
        </w:tc>
        <w:tc>
          <w:tcPr>
            <w:tcW w:w="698" w:type="pct"/>
            <w:shd w:val="clear" w:color="auto" w:fill="auto"/>
          </w:tcPr>
          <w:p w14:paraId="7CB16D57"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Извештај о раду војноздравствених установа</w:t>
            </w:r>
          </w:p>
        </w:tc>
        <w:tc>
          <w:tcPr>
            <w:tcW w:w="520" w:type="pct"/>
            <w:gridSpan w:val="2"/>
            <w:shd w:val="clear" w:color="auto" w:fill="auto"/>
          </w:tcPr>
          <w:p w14:paraId="3DBC9EE9"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46" w:type="pct"/>
            <w:shd w:val="clear" w:color="auto" w:fill="auto"/>
          </w:tcPr>
          <w:p w14:paraId="082937AD" w14:textId="20FDB001"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519" w:type="pct"/>
            <w:gridSpan w:val="3"/>
            <w:shd w:val="clear" w:color="auto" w:fill="auto"/>
          </w:tcPr>
          <w:p w14:paraId="304991F5"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205.000</w:t>
            </w:r>
          </w:p>
        </w:tc>
        <w:tc>
          <w:tcPr>
            <w:tcW w:w="520" w:type="pct"/>
            <w:gridSpan w:val="2"/>
            <w:shd w:val="clear" w:color="auto" w:fill="auto"/>
          </w:tcPr>
          <w:p w14:paraId="117140FE"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210.000</w:t>
            </w:r>
          </w:p>
        </w:tc>
        <w:tc>
          <w:tcPr>
            <w:tcW w:w="519" w:type="pct"/>
            <w:gridSpan w:val="2"/>
            <w:shd w:val="clear" w:color="auto" w:fill="auto"/>
          </w:tcPr>
          <w:p w14:paraId="40D713B6"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220.000</w:t>
            </w:r>
          </w:p>
        </w:tc>
        <w:tc>
          <w:tcPr>
            <w:tcW w:w="525" w:type="pct"/>
            <w:gridSpan w:val="2"/>
            <w:shd w:val="clear" w:color="auto" w:fill="auto"/>
          </w:tcPr>
          <w:p w14:paraId="161BF2E1"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230.000</w:t>
            </w:r>
          </w:p>
        </w:tc>
      </w:tr>
      <w:tr w:rsidR="00273D7D" w:rsidRPr="00A07645" w14:paraId="4A586365" w14:textId="77777777" w:rsidTr="00B03A49">
        <w:trPr>
          <w:gridBefore w:val="1"/>
          <w:gridAfter w:val="1"/>
          <w:wBefore w:w="16" w:type="pct"/>
          <w:wAfter w:w="18" w:type="pct"/>
        </w:trPr>
        <w:tc>
          <w:tcPr>
            <w:tcW w:w="1218" w:type="pct"/>
            <w:gridSpan w:val="2"/>
            <w:shd w:val="clear" w:color="auto" w:fill="auto"/>
          </w:tcPr>
          <w:p w14:paraId="6B0D0989" w14:textId="77BD407C"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Број обављених превентивних прегледа (мамографије) у војноздравственим установама запослених припадница Војске Србије и Министарства одбране по територијалном принципу</w:t>
            </w:r>
          </w:p>
        </w:tc>
        <w:tc>
          <w:tcPr>
            <w:tcW w:w="698" w:type="pct"/>
            <w:shd w:val="clear" w:color="auto" w:fill="auto"/>
          </w:tcPr>
          <w:p w14:paraId="19C97CA6" w14:textId="77777777" w:rsidR="00273D7D" w:rsidRPr="00A07645" w:rsidRDefault="00273D7D" w:rsidP="009D1443">
            <w:pPr>
              <w:rPr>
                <w:rFonts w:cstheme="minorHAnsi"/>
                <w:b/>
                <w:bCs/>
                <w:noProof/>
                <w:sz w:val="20"/>
                <w:szCs w:val="20"/>
                <w:lang w:val="sr-Cyrl-RS"/>
              </w:rPr>
            </w:pPr>
            <w:r w:rsidRPr="00A07645">
              <w:rPr>
                <w:rFonts w:cstheme="minorHAnsi"/>
                <w:noProof/>
                <w:color w:val="000000"/>
                <w:sz w:val="20"/>
                <w:szCs w:val="20"/>
                <w:lang w:val="sr-Cyrl-RS"/>
              </w:rPr>
              <w:t>Извештај о раду војноздравствених установа</w:t>
            </w:r>
          </w:p>
          <w:p w14:paraId="61BFBD00" w14:textId="77777777" w:rsidR="00273D7D" w:rsidRPr="00A07645" w:rsidRDefault="00273D7D" w:rsidP="009D1443">
            <w:pPr>
              <w:rPr>
                <w:rFonts w:cstheme="minorHAnsi"/>
                <w:b/>
                <w:bCs/>
                <w:noProof/>
                <w:sz w:val="20"/>
                <w:szCs w:val="20"/>
                <w:lang w:val="sr-Cyrl-RS"/>
              </w:rPr>
            </w:pPr>
          </w:p>
        </w:tc>
        <w:tc>
          <w:tcPr>
            <w:tcW w:w="520" w:type="pct"/>
            <w:gridSpan w:val="2"/>
            <w:shd w:val="clear" w:color="auto" w:fill="auto"/>
          </w:tcPr>
          <w:p w14:paraId="3D1752E3" w14:textId="77777777" w:rsidR="00273D7D" w:rsidRPr="00A07645" w:rsidRDefault="00273D7D"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46" w:type="pct"/>
            <w:shd w:val="clear" w:color="auto" w:fill="auto"/>
          </w:tcPr>
          <w:p w14:paraId="786D165B" w14:textId="325FD1BB"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519" w:type="pct"/>
            <w:gridSpan w:val="3"/>
            <w:shd w:val="clear" w:color="auto" w:fill="auto"/>
          </w:tcPr>
          <w:p w14:paraId="37717845"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20" w:type="pct"/>
            <w:gridSpan w:val="2"/>
            <w:shd w:val="clear" w:color="auto" w:fill="auto"/>
          </w:tcPr>
          <w:p w14:paraId="12D85098"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200</w:t>
            </w:r>
          </w:p>
        </w:tc>
        <w:tc>
          <w:tcPr>
            <w:tcW w:w="519" w:type="pct"/>
            <w:gridSpan w:val="2"/>
            <w:shd w:val="clear" w:color="auto" w:fill="auto"/>
          </w:tcPr>
          <w:p w14:paraId="7D9A8894"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250</w:t>
            </w:r>
          </w:p>
        </w:tc>
        <w:tc>
          <w:tcPr>
            <w:tcW w:w="525" w:type="pct"/>
            <w:gridSpan w:val="2"/>
            <w:shd w:val="clear" w:color="auto" w:fill="auto"/>
          </w:tcPr>
          <w:p w14:paraId="04C6668A" w14:textId="77777777" w:rsidR="00273D7D" w:rsidRPr="00A07645" w:rsidRDefault="00273D7D" w:rsidP="009D1443">
            <w:pPr>
              <w:jc w:val="center"/>
              <w:rPr>
                <w:rFonts w:cstheme="minorHAnsi"/>
                <w:noProof/>
                <w:color w:val="000000"/>
                <w:sz w:val="20"/>
                <w:szCs w:val="20"/>
                <w:lang w:val="sr-Cyrl-RS"/>
              </w:rPr>
            </w:pPr>
            <w:r w:rsidRPr="00A07645">
              <w:rPr>
                <w:rFonts w:cstheme="minorHAnsi"/>
                <w:noProof/>
                <w:color w:val="000000"/>
                <w:sz w:val="20"/>
                <w:szCs w:val="20"/>
                <w:lang w:val="sr-Cyrl-RS"/>
              </w:rPr>
              <w:t>300</w:t>
            </w:r>
          </w:p>
        </w:tc>
      </w:tr>
      <w:tr w:rsidR="00273D7D" w:rsidRPr="00A07645" w14:paraId="15163899" w14:textId="77777777" w:rsidTr="00B03A49">
        <w:trPr>
          <w:gridBefore w:val="1"/>
          <w:gridAfter w:val="1"/>
          <w:wBefore w:w="16" w:type="pct"/>
          <w:wAfter w:w="18" w:type="pct"/>
        </w:trPr>
        <w:tc>
          <w:tcPr>
            <w:tcW w:w="4966" w:type="pct"/>
            <w:gridSpan w:val="15"/>
            <w:shd w:val="clear" w:color="auto" w:fill="FFC000"/>
          </w:tcPr>
          <w:p w14:paraId="3BE9FA6D" w14:textId="14001088" w:rsidR="00273D7D" w:rsidRPr="00A07645" w:rsidRDefault="00273D7D" w:rsidP="009D1443">
            <w:pPr>
              <w:rPr>
                <w:rFonts w:cstheme="minorHAnsi"/>
                <w:b/>
                <w:bCs/>
                <w:noProof/>
                <w:color w:val="FF0000"/>
                <w:sz w:val="20"/>
                <w:szCs w:val="20"/>
                <w:lang w:val="sr-Cyrl-RS"/>
              </w:rPr>
            </w:pPr>
            <w:r w:rsidRPr="00A07645">
              <w:rPr>
                <w:rFonts w:cstheme="minorHAnsi"/>
                <w:b/>
                <w:bCs/>
                <w:noProof/>
                <w:sz w:val="20"/>
                <w:szCs w:val="20"/>
                <w:lang w:val="sr-Cyrl-RS"/>
              </w:rPr>
              <w:t xml:space="preserve">Коментар </w:t>
            </w:r>
          </w:p>
          <w:p w14:paraId="1A38EE2F" w14:textId="77777777" w:rsidR="00273D7D" w:rsidRPr="00A07645" w:rsidRDefault="00273D7D" w:rsidP="009D1443">
            <w:pPr>
              <w:jc w:val="both"/>
              <w:rPr>
                <w:rFonts w:cstheme="minorHAnsi"/>
                <w:bCs/>
                <w:noProof/>
                <w:sz w:val="20"/>
                <w:szCs w:val="20"/>
                <w:lang w:val="sr-Cyrl-RS"/>
              </w:rPr>
            </w:pPr>
            <w:r w:rsidRPr="00A07645">
              <w:rPr>
                <w:rFonts w:cstheme="minorHAnsi"/>
                <w:bCs/>
                <w:noProof/>
                <w:sz w:val="20"/>
                <w:szCs w:val="20"/>
                <w:lang w:val="sr-Cyrl-RS"/>
              </w:rPr>
              <w:t>Похвална је иницијатива Министарства да у 2021. години уведе нови циљ и то везан за унапређење здравствене заштите, посебно што један од индикатора у оквиру предметног циља прати један од најзначајнијих прегледа за популацију жена. Такође, што се тиче остала два индикатора, било би корисно да се прати број прегледаних пацијената по полу, те се у том смислу сугерише буџетском кориснику да у наредним буџетским периодима допуни/усаврши ове индикаторе.</w:t>
            </w:r>
          </w:p>
        </w:tc>
      </w:tr>
    </w:tbl>
    <w:p w14:paraId="57C41A46" w14:textId="378DE277" w:rsidR="00575371" w:rsidRPr="00A07645" w:rsidRDefault="00575371" w:rsidP="0060515C">
      <w:pPr>
        <w:spacing w:after="0" w:line="240" w:lineRule="auto"/>
        <w:rPr>
          <w:rFonts w:cstheme="minorHAnsi"/>
          <w:noProof/>
          <w:sz w:val="26"/>
          <w:szCs w:val="26"/>
          <w:lang w:val="sr-Cyrl-RS"/>
        </w:rPr>
      </w:pPr>
    </w:p>
    <w:tbl>
      <w:tblPr>
        <w:tblStyle w:val="TableGrid"/>
        <w:tblW w:w="5328" w:type="pct"/>
        <w:tblLook w:val="04A0" w:firstRow="1" w:lastRow="0" w:firstColumn="1" w:lastColumn="0" w:noHBand="0" w:noVBand="1"/>
      </w:tblPr>
      <w:tblGrid>
        <w:gridCol w:w="2051"/>
        <w:gridCol w:w="1598"/>
        <w:gridCol w:w="1042"/>
        <w:gridCol w:w="771"/>
        <w:gridCol w:w="40"/>
        <w:gridCol w:w="770"/>
        <w:gridCol w:w="151"/>
        <w:gridCol w:w="791"/>
        <w:gridCol w:w="283"/>
        <w:gridCol w:w="516"/>
        <w:gridCol w:w="555"/>
        <w:gridCol w:w="242"/>
        <w:gridCol w:w="808"/>
      </w:tblGrid>
      <w:tr w:rsidR="005D54A0" w:rsidRPr="00A07645" w14:paraId="63DB4DC5" w14:textId="77777777" w:rsidTr="00897783">
        <w:tc>
          <w:tcPr>
            <w:tcW w:w="1898" w:type="pct"/>
            <w:gridSpan w:val="2"/>
            <w:tcBorders>
              <w:top w:val="nil"/>
              <w:left w:val="nil"/>
              <w:bottom w:val="nil"/>
              <w:right w:val="nil"/>
            </w:tcBorders>
          </w:tcPr>
          <w:p w14:paraId="6445CD0F" w14:textId="77777777" w:rsidR="005D54A0" w:rsidRPr="00A07645" w:rsidRDefault="005D54A0" w:rsidP="000E60D1">
            <w:pPr>
              <w:rPr>
                <w:rFonts w:cstheme="minorHAnsi"/>
                <w:b/>
                <w:bCs/>
                <w:noProof/>
                <w:lang w:val="sr-Cyrl-RS"/>
              </w:rPr>
            </w:pPr>
            <w:bookmarkStart w:id="113" w:name="_Hlk82765722"/>
            <w:r w:rsidRPr="00A07645">
              <w:rPr>
                <w:rFonts w:cstheme="minorHAnsi"/>
                <w:b/>
                <w:bCs/>
                <w:noProof/>
                <w:lang w:val="sr-Cyrl-RS"/>
              </w:rPr>
              <w:t>ДБК</w:t>
            </w:r>
          </w:p>
        </w:tc>
        <w:tc>
          <w:tcPr>
            <w:tcW w:w="3102" w:type="pct"/>
            <w:gridSpan w:val="11"/>
            <w:tcBorders>
              <w:top w:val="nil"/>
              <w:left w:val="nil"/>
              <w:bottom w:val="nil"/>
              <w:right w:val="nil"/>
            </w:tcBorders>
          </w:tcPr>
          <w:p w14:paraId="64D8950F" w14:textId="77777777" w:rsidR="005D54A0" w:rsidRPr="00A07645" w:rsidRDefault="005D54A0" w:rsidP="000E60D1">
            <w:pPr>
              <w:rPr>
                <w:rFonts w:cstheme="minorHAnsi"/>
                <w:b/>
                <w:bCs/>
                <w:noProof/>
                <w:lang w:val="sr-Cyrl-RS"/>
              </w:rPr>
            </w:pPr>
            <w:r w:rsidRPr="00A07645">
              <w:rPr>
                <w:rFonts w:cstheme="minorHAnsi"/>
                <w:b/>
                <w:bCs/>
                <w:noProof/>
                <w:lang w:val="sr-Cyrl-RS"/>
              </w:rPr>
              <w:t>14800</w:t>
            </w:r>
          </w:p>
        </w:tc>
      </w:tr>
      <w:tr w:rsidR="005D54A0" w:rsidRPr="00A07645" w14:paraId="6B7EA3D6" w14:textId="77777777" w:rsidTr="00897783">
        <w:tc>
          <w:tcPr>
            <w:tcW w:w="1898" w:type="pct"/>
            <w:gridSpan w:val="2"/>
            <w:tcBorders>
              <w:top w:val="nil"/>
              <w:left w:val="nil"/>
              <w:bottom w:val="nil"/>
              <w:right w:val="nil"/>
            </w:tcBorders>
          </w:tcPr>
          <w:p w14:paraId="6F4358ED" w14:textId="77777777" w:rsidR="005D54A0" w:rsidRPr="00A07645" w:rsidRDefault="005D54A0" w:rsidP="000E60D1">
            <w:pPr>
              <w:rPr>
                <w:rFonts w:cstheme="minorHAnsi"/>
                <w:noProof/>
                <w:lang w:val="sr-Cyrl-RS"/>
              </w:rPr>
            </w:pPr>
            <w:r w:rsidRPr="00A07645">
              <w:rPr>
                <w:rFonts w:cstheme="minorHAnsi"/>
                <w:b/>
                <w:bCs/>
                <w:noProof/>
                <w:lang w:val="sr-Cyrl-RS"/>
              </w:rPr>
              <w:t>Назив ДБК</w:t>
            </w:r>
          </w:p>
        </w:tc>
        <w:tc>
          <w:tcPr>
            <w:tcW w:w="3102" w:type="pct"/>
            <w:gridSpan w:val="11"/>
            <w:tcBorders>
              <w:top w:val="nil"/>
              <w:left w:val="nil"/>
              <w:bottom w:val="nil"/>
              <w:right w:val="nil"/>
            </w:tcBorders>
          </w:tcPr>
          <w:p w14:paraId="05B77E8D" w14:textId="77777777" w:rsidR="005D54A0" w:rsidRPr="00A07645" w:rsidRDefault="005D54A0" w:rsidP="00920120">
            <w:pPr>
              <w:pStyle w:val="Heading2"/>
              <w:outlineLvl w:val="1"/>
              <w:rPr>
                <w:rFonts w:asciiTheme="minorHAnsi" w:hAnsiTheme="minorHAnsi" w:cstheme="minorHAnsi"/>
                <w:lang w:val="sr-Cyrl-RS"/>
              </w:rPr>
            </w:pPr>
            <w:bookmarkStart w:id="114" w:name="_Toc79161521"/>
            <w:bookmarkStart w:id="115" w:name="_Toc82811821"/>
            <w:bookmarkStart w:id="116" w:name="_Toc91067768"/>
            <w:r w:rsidRPr="00A07645">
              <w:rPr>
                <w:rFonts w:asciiTheme="minorHAnsi" w:hAnsiTheme="minorHAnsi" w:cstheme="minorHAnsi"/>
                <w:lang w:val="sr-Cyrl-RS"/>
              </w:rPr>
              <w:t>МИНИСТАРСТВО ДРЖАВНЕ УПРАВЕ И ЛОКАЛНЕ САМОУПРАВЕ</w:t>
            </w:r>
            <w:bookmarkEnd w:id="114"/>
            <w:bookmarkEnd w:id="115"/>
            <w:bookmarkEnd w:id="116"/>
          </w:p>
        </w:tc>
      </w:tr>
      <w:tr w:rsidR="005D54A0" w:rsidRPr="00A07645" w14:paraId="506951E8" w14:textId="77777777" w:rsidTr="00897783">
        <w:tc>
          <w:tcPr>
            <w:tcW w:w="1898" w:type="pct"/>
            <w:gridSpan w:val="2"/>
            <w:tcBorders>
              <w:top w:val="nil"/>
              <w:left w:val="nil"/>
              <w:bottom w:val="nil"/>
              <w:right w:val="nil"/>
            </w:tcBorders>
          </w:tcPr>
          <w:p w14:paraId="746046EB" w14:textId="77777777" w:rsidR="005D54A0" w:rsidRPr="00A07645" w:rsidRDefault="005D54A0" w:rsidP="000E60D1">
            <w:pPr>
              <w:rPr>
                <w:rFonts w:cstheme="minorHAnsi"/>
                <w:noProof/>
                <w:lang w:val="sr-Cyrl-RS"/>
              </w:rPr>
            </w:pPr>
            <w:r w:rsidRPr="00A07645">
              <w:rPr>
                <w:rFonts w:cstheme="minorHAnsi"/>
                <w:noProof/>
                <w:lang w:val="sr-Cyrl-RS"/>
              </w:rPr>
              <w:t>Програм</w:t>
            </w:r>
          </w:p>
        </w:tc>
        <w:tc>
          <w:tcPr>
            <w:tcW w:w="3102" w:type="pct"/>
            <w:gridSpan w:val="11"/>
            <w:tcBorders>
              <w:top w:val="nil"/>
              <w:left w:val="nil"/>
              <w:bottom w:val="nil"/>
              <w:right w:val="nil"/>
            </w:tcBorders>
          </w:tcPr>
          <w:p w14:paraId="2C8DA114" w14:textId="77777777" w:rsidR="005D54A0" w:rsidRPr="00A07645" w:rsidRDefault="005D54A0" w:rsidP="000E60D1">
            <w:pPr>
              <w:rPr>
                <w:rFonts w:cstheme="minorHAnsi"/>
                <w:noProof/>
                <w:lang w:val="sr-Cyrl-RS"/>
              </w:rPr>
            </w:pPr>
            <w:r w:rsidRPr="00A07645">
              <w:rPr>
                <w:rFonts w:cstheme="minorHAnsi"/>
                <w:noProof/>
                <w:lang w:val="sr-Cyrl-RS"/>
              </w:rPr>
              <w:t>0607</w:t>
            </w:r>
          </w:p>
        </w:tc>
      </w:tr>
      <w:tr w:rsidR="005D54A0" w:rsidRPr="00A07645" w14:paraId="371076D9" w14:textId="77777777" w:rsidTr="00897783">
        <w:tc>
          <w:tcPr>
            <w:tcW w:w="1898" w:type="pct"/>
            <w:gridSpan w:val="2"/>
            <w:tcBorders>
              <w:top w:val="nil"/>
              <w:left w:val="nil"/>
              <w:bottom w:val="nil"/>
              <w:right w:val="nil"/>
            </w:tcBorders>
          </w:tcPr>
          <w:p w14:paraId="737822B8" w14:textId="77777777" w:rsidR="005D54A0" w:rsidRPr="00A07645" w:rsidRDefault="005D54A0" w:rsidP="000E60D1">
            <w:pPr>
              <w:rPr>
                <w:rFonts w:cstheme="minorHAnsi"/>
                <w:i/>
                <w:iCs/>
                <w:noProof/>
                <w:lang w:val="sr-Cyrl-RS"/>
              </w:rPr>
            </w:pPr>
            <w:r w:rsidRPr="00A07645">
              <w:rPr>
                <w:rFonts w:cstheme="minorHAnsi"/>
                <w:i/>
                <w:iCs/>
                <w:noProof/>
                <w:lang w:val="sr-Cyrl-RS"/>
              </w:rPr>
              <w:t>Назив програма</w:t>
            </w:r>
          </w:p>
        </w:tc>
        <w:tc>
          <w:tcPr>
            <w:tcW w:w="3102" w:type="pct"/>
            <w:gridSpan w:val="11"/>
            <w:tcBorders>
              <w:top w:val="nil"/>
              <w:left w:val="nil"/>
              <w:bottom w:val="nil"/>
              <w:right w:val="nil"/>
            </w:tcBorders>
          </w:tcPr>
          <w:p w14:paraId="62D8ED32" w14:textId="77777777" w:rsidR="005D54A0" w:rsidRPr="00A07645" w:rsidRDefault="005D54A0" w:rsidP="000E60D1">
            <w:pPr>
              <w:rPr>
                <w:rFonts w:cstheme="minorHAnsi"/>
                <w:noProof/>
                <w:lang w:val="sr-Cyrl-RS"/>
              </w:rPr>
            </w:pPr>
            <w:r w:rsidRPr="00A07645">
              <w:rPr>
                <w:rFonts w:cstheme="minorHAnsi"/>
                <w:noProof/>
                <w:lang w:val="sr-Cyrl-RS"/>
              </w:rPr>
              <w:t>Систем јавне управе</w:t>
            </w:r>
          </w:p>
        </w:tc>
      </w:tr>
      <w:tr w:rsidR="005D54A0" w:rsidRPr="00A07645" w14:paraId="72DBA86F" w14:textId="77777777" w:rsidTr="00897783">
        <w:tc>
          <w:tcPr>
            <w:tcW w:w="1898" w:type="pct"/>
            <w:gridSpan w:val="2"/>
            <w:tcBorders>
              <w:top w:val="nil"/>
              <w:left w:val="nil"/>
              <w:bottom w:val="nil"/>
              <w:right w:val="nil"/>
            </w:tcBorders>
          </w:tcPr>
          <w:p w14:paraId="0DAC3AF3" w14:textId="77777777" w:rsidR="005D54A0" w:rsidRPr="00A07645" w:rsidRDefault="005D54A0" w:rsidP="000E60D1">
            <w:pPr>
              <w:rPr>
                <w:rFonts w:cstheme="minorHAnsi"/>
                <w:i/>
                <w:iCs/>
                <w:noProof/>
                <w:lang w:val="sr-Cyrl-RS"/>
              </w:rPr>
            </w:pPr>
            <w:bookmarkStart w:id="117" w:name="_Hlk86523725"/>
            <w:r w:rsidRPr="00A07645">
              <w:rPr>
                <w:rFonts w:cstheme="minorHAnsi"/>
                <w:noProof/>
                <w:lang w:val="sr-Cyrl-RS"/>
              </w:rPr>
              <w:t>Програмска активност/Пројекат</w:t>
            </w:r>
          </w:p>
        </w:tc>
        <w:tc>
          <w:tcPr>
            <w:tcW w:w="3102" w:type="pct"/>
            <w:gridSpan w:val="11"/>
            <w:tcBorders>
              <w:top w:val="nil"/>
              <w:left w:val="nil"/>
              <w:bottom w:val="nil"/>
              <w:right w:val="nil"/>
            </w:tcBorders>
          </w:tcPr>
          <w:p w14:paraId="235E4722" w14:textId="77777777" w:rsidR="005D54A0" w:rsidRPr="00A07645" w:rsidRDefault="005D54A0" w:rsidP="000E60D1">
            <w:pPr>
              <w:rPr>
                <w:rFonts w:cstheme="minorHAnsi"/>
                <w:noProof/>
                <w:lang w:val="sr-Cyrl-RS"/>
              </w:rPr>
            </w:pPr>
            <w:r w:rsidRPr="00A07645">
              <w:rPr>
                <w:rFonts w:cstheme="minorHAnsi"/>
                <w:noProof/>
                <w:lang w:val="sr-Cyrl-RS"/>
              </w:rPr>
              <w:t>0009</w:t>
            </w:r>
          </w:p>
        </w:tc>
      </w:tr>
      <w:tr w:rsidR="005D54A0" w:rsidRPr="00A07645" w14:paraId="6A194D56" w14:textId="77777777" w:rsidTr="00897783">
        <w:tc>
          <w:tcPr>
            <w:tcW w:w="1898" w:type="pct"/>
            <w:gridSpan w:val="2"/>
            <w:tcBorders>
              <w:top w:val="nil"/>
              <w:left w:val="nil"/>
              <w:bottom w:val="single" w:sz="4" w:space="0" w:color="auto"/>
              <w:right w:val="nil"/>
            </w:tcBorders>
          </w:tcPr>
          <w:p w14:paraId="6FD9964B" w14:textId="77777777" w:rsidR="005D54A0" w:rsidRPr="00A07645" w:rsidRDefault="005D54A0" w:rsidP="000E60D1">
            <w:pPr>
              <w:rPr>
                <w:rFonts w:cstheme="minorHAnsi"/>
                <w:i/>
                <w:iCs/>
                <w:noProof/>
                <w:lang w:val="sr-Cyrl-RS"/>
              </w:rPr>
            </w:pPr>
            <w:r w:rsidRPr="00A07645">
              <w:rPr>
                <w:rFonts w:cstheme="minorHAnsi"/>
                <w:i/>
                <w:iCs/>
                <w:noProof/>
                <w:lang w:val="sr-Cyrl-RS"/>
              </w:rPr>
              <w:t>Назив ПА/П</w:t>
            </w:r>
          </w:p>
        </w:tc>
        <w:tc>
          <w:tcPr>
            <w:tcW w:w="3102" w:type="pct"/>
            <w:gridSpan w:val="11"/>
            <w:tcBorders>
              <w:top w:val="nil"/>
              <w:left w:val="nil"/>
              <w:bottom w:val="single" w:sz="4" w:space="0" w:color="auto"/>
              <w:right w:val="nil"/>
            </w:tcBorders>
          </w:tcPr>
          <w:p w14:paraId="0967B1B6" w14:textId="77777777" w:rsidR="005D54A0" w:rsidRPr="00A07645" w:rsidRDefault="005D54A0" w:rsidP="000E60D1">
            <w:pPr>
              <w:rPr>
                <w:rFonts w:cstheme="minorHAnsi"/>
                <w:noProof/>
                <w:lang w:val="sr-Cyrl-RS"/>
              </w:rPr>
            </w:pPr>
            <w:r w:rsidRPr="00A07645">
              <w:rPr>
                <w:rFonts w:cstheme="minorHAnsi"/>
                <w:noProof/>
                <w:lang w:val="sr-Cyrl-RS"/>
              </w:rPr>
              <w:t>Администрација и управљање</w:t>
            </w:r>
          </w:p>
        </w:tc>
      </w:tr>
      <w:tr w:rsidR="005D54A0" w:rsidRPr="00A07645" w14:paraId="1FEE8ED2" w14:textId="77777777" w:rsidTr="00897783">
        <w:tc>
          <w:tcPr>
            <w:tcW w:w="1898" w:type="pct"/>
            <w:gridSpan w:val="2"/>
          </w:tcPr>
          <w:p w14:paraId="67B8BB40" w14:textId="77777777" w:rsidR="005D54A0" w:rsidRPr="00A07645" w:rsidRDefault="005D54A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34F46C61" w14:textId="77777777" w:rsidR="005D54A0" w:rsidRPr="00A07645" w:rsidRDefault="005D54A0" w:rsidP="005D54A0">
            <w:pPr>
              <w:jc w:val="both"/>
              <w:rPr>
                <w:rFonts w:cstheme="minorHAnsi"/>
                <w:b/>
                <w:bCs/>
                <w:noProof/>
                <w:sz w:val="20"/>
                <w:szCs w:val="20"/>
                <w:lang w:val="sr-Cyrl-RS"/>
              </w:rPr>
            </w:pPr>
            <w:r w:rsidRPr="00A07645">
              <w:rPr>
                <w:rFonts w:cstheme="minorHAnsi"/>
                <w:b/>
                <w:bCs/>
                <w:noProof/>
                <w:color w:val="000000"/>
                <w:sz w:val="20"/>
                <w:szCs w:val="20"/>
                <w:lang w:val="sr-Cyrl-RS"/>
              </w:rPr>
              <w:t>Утврђивање приоритета за успостављање родне равноправности</w:t>
            </w:r>
          </w:p>
        </w:tc>
      </w:tr>
      <w:tr w:rsidR="00897783" w:rsidRPr="00A07645" w14:paraId="27A46E26" w14:textId="77777777" w:rsidTr="00897783">
        <w:tc>
          <w:tcPr>
            <w:tcW w:w="1067" w:type="pct"/>
            <w:shd w:val="clear" w:color="auto" w:fill="F2F2F2" w:themeFill="background1" w:themeFillShade="F2"/>
          </w:tcPr>
          <w:p w14:paraId="1DE9D001"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31" w:type="pct"/>
            <w:shd w:val="clear" w:color="auto" w:fill="F2F2F2" w:themeFill="background1" w:themeFillShade="F2"/>
          </w:tcPr>
          <w:p w14:paraId="2DDD754E"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64" w:type="pct"/>
            <w:gridSpan w:val="3"/>
            <w:shd w:val="clear" w:color="auto" w:fill="F2F2F2" w:themeFill="background1" w:themeFillShade="F2"/>
          </w:tcPr>
          <w:p w14:paraId="23E9FAFE"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0" w:type="pct"/>
            <w:shd w:val="clear" w:color="auto" w:fill="F2F2F2" w:themeFill="background1" w:themeFillShade="F2"/>
          </w:tcPr>
          <w:p w14:paraId="624EAAF4"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89" w:type="pct"/>
            <w:gridSpan w:val="2"/>
            <w:shd w:val="clear" w:color="auto" w:fill="F2F2F2" w:themeFill="background1" w:themeFillShade="F2"/>
          </w:tcPr>
          <w:p w14:paraId="7F0133D2"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15" w:type="pct"/>
            <w:gridSpan w:val="2"/>
            <w:shd w:val="clear" w:color="auto" w:fill="F2F2F2" w:themeFill="background1" w:themeFillShade="F2"/>
          </w:tcPr>
          <w:p w14:paraId="6C2DEFAE"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14" w:type="pct"/>
            <w:gridSpan w:val="2"/>
            <w:shd w:val="clear" w:color="auto" w:fill="F2F2F2" w:themeFill="background1" w:themeFillShade="F2"/>
          </w:tcPr>
          <w:p w14:paraId="3950D1BC"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20" w:type="pct"/>
            <w:shd w:val="clear" w:color="auto" w:fill="F2F2F2" w:themeFill="background1" w:themeFillShade="F2"/>
          </w:tcPr>
          <w:p w14:paraId="6C8AE5F2"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97783" w:rsidRPr="00A07645" w14:paraId="659FD7B4" w14:textId="77777777" w:rsidTr="00897783">
        <w:tc>
          <w:tcPr>
            <w:tcW w:w="1067" w:type="pct"/>
            <w:shd w:val="clear" w:color="auto" w:fill="FFFFFF" w:themeFill="background1"/>
          </w:tcPr>
          <w:p w14:paraId="6A227DBF" w14:textId="77777777" w:rsidR="005D54A0" w:rsidRPr="00A07645" w:rsidRDefault="005D54A0" w:rsidP="000E60D1">
            <w:pPr>
              <w:rPr>
                <w:rFonts w:cstheme="minorHAnsi"/>
                <w:noProof/>
                <w:sz w:val="20"/>
                <w:szCs w:val="20"/>
                <w:lang w:val="sr-Cyrl-RS"/>
              </w:rPr>
            </w:pPr>
            <w:r w:rsidRPr="00A07645">
              <w:rPr>
                <w:rFonts w:cstheme="minorHAnsi"/>
                <w:noProof/>
                <w:color w:val="000000"/>
                <w:sz w:val="20"/>
                <w:szCs w:val="20"/>
                <w:lang w:val="sr-Cyrl-RS"/>
              </w:rPr>
              <w:t>Израда плана активности за унапређење родне равноправности утврђене родном анализом</w:t>
            </w:r>
          </w:p>
        </w:tc>
        <w:tc>
          <w:tcPr>
            <w:tcW w:w="831" w:type="pct"/>
            <w:shd w:val="clear" w:color="auto" w:fill="FFFFFF" w:themeFill="background1"/>
          </w:tcPr>
          <w:p w14:paraId="483EEF57" w14:textId="77777777" w:rsidR="005D54A0" w:rsidRPr="00A07645" w:rsidRDefault="005D54A0" w:rsidP="000E60D1">
            <w:pPr>
              <w:rPr>
                <w:rFonts w:cstheme="minorHAnsi"/>
                <w:noProof/>
                <w:sz w:val="20"/>
                <w:szCs w:val="20"/>
                <w:lang w:val="sr-Cyrl-RS"/>
              </w:rPr>
            </w:pPr>
            <w:r w:rsidRPr="00A07645">
              <w:rPr>
                <w:rFonts w:cstheme="minorHAnsi"/>
                <w:noProof/>
                <w:color w:val="000000"/>
                <w:sz w:val="20"/>
                <w:szCs w:val="20"/>
                <w:lang w:val="sr-Cyrl-RS"/>
              </w:rPr>
              <w:t>Координационо тело за родну равноправност</w:t>
            </w:r>
          </w:p>
        </w:tc>
        <w:tc>
          <w:tcPr>
            <w:tcW w:w="964" w:type="pct"/>
            <w:gridSpan w:val="3"/>
            <w:shd w:val="clear" w:color="auto" w:fill="FFFFFF" w:themeFill="background1"/>
          </w:tcPr>
          <w:p w14:paraId="3170A61D" w14:textId="4E6BBB4E" w:rsidR="005D54A0" w:rsidRPr="00A07645" w:rsidRDefault="0060515C" w:rsidP="000E60D1">
            <w:pPr>
              <w:rPr>
                <w:rFonts w:cstheme="minorHAnsi"/>
                <w:noProof/>
                <w:sz w:val="20"/>
                <w:szCs w:val="20"/>
                <w:lang w:val="sr-Cyrl-RS"/>
              </w:rPr>
            </w:pPr>
            <w:r w:rsidRPr="00A07645">
              <w:rPr>
                <w:rFonts w:cstheme="minorHAnsi"/>
                <w:noProof/>
                <w:color w:val="000000"/>
                <w:sz w:val="20"/>
                <w:szCs w:val="20"/>
                <w:lang w:val="sr-Cyrl-RS"/>
              </w:rPr>
              <w:t>Н</w:t>
            </w:r>
            <w:r w:rsidR="005D54A0" w:rsidRPr="00A07645">
              <w:rPr>
                <w:rFonts w:cstheme="minorHAnsi"/>
                <w:noProof/>
                <w:color w:val="000000"/>
                <w:sz w:val="20"/>
                <w:szCs w:val="20"/>
                <w:lang w:val="sr-Cyrl-RS"/>
              </w:rPr>
              <w:t>е/</w:t>
            </w:r>
            <w:r w:rsidRPr="00A07645">
              <w:rPr>
                <w:rFonts w:cstheme="minorHAnsi"/>
                <w:noProof/>
                <w:color w:val="000000"/>
                <w:sz w:val="20"/>
                <w:szCs w:val="20"/>
                <w:lang w:val="sr-Cyrl-RS"/>
              </w:rPr>
              <w:t>Д</w:t>
            </w:r>
            <w:r w:rsidR="005D54A0" w:rsidRPr="00A07645">
              <w:rPr>
                <w:rFonts w:cstheme="minorHAnsi"/>
                <w:noProof/>
                <w:color w:val="000000"/>
                <w:sz w:val="20"/>
                <w:szCs w:val="20"/>
                <w:lang w:val="sr-Cyrl-RS"/>
              </w:rPr>
              <w:t>а</w:t>
            </w:r>
          </w:p>
        </w:tc>
        <w:tc>
          <w:tcPr>
            <w:tcW w:w="400" w:type="pct"/>
            <w:shd w:val="clear" w:color="auto" w:fill="FFFFFF" w:themeFill="background1"/>
          </w:tcPr>
          <w:p w14:paraId="49A16147" w14:textId="77777777" w:rsidR="005D54A0" w:rsidRPr="00A07645" w:rsidRDefault="005D54A0" w:rsidP="000E60D1">
            <w:pPr>
              <w:rPr>
                <w:rFonts w:cstheme="minorHAnsi"/>
                <w:noProof/>
                <w:sz w:val="20"/>
                <w:szCs w:val="20"/>
                <w:lang w:val="sr-Cyrl-RS"/>
              </w:rPr>
            </w:pPr>
            <w:r w:rsidRPr="00A07645">
              <w:rPr>
                <w:rFonts w:cstheme="minorHAnsi"/>
                <w:noProof/>
                <w:color w:val="000000"/>
                <w:sz w:val="20"/>
                <w:szCs w:val="20"/>
                <w:lang w:val="sr-Cyrl-RS"/>
              </w:rPr>
              <w:t>2018</w:t>
            </w:r>
          </w:p>
        </w:tc>
        <w:tc>
          <w:tcPr>
            <w:tcW w:w="489" w:type="pct"/>
            <w:gridSpan w:val="2"/>
            <w:shd w:val="clear" w:color="auto" w:fill="FFFFFF" w:themeFill="background1"/>
          </w:tcPr>
          <w:p w14:paraId="4F1DCA37" w14:textId="77777777" w:rsidR="005D54A0" w:rsidRPr="00A07645" w:rsidRDefault="005D54A0" w:rsidP="005D54A0">
            <w:pPr>
              <w:jc w:val="center"/>
              <w:rPr>
                <w:rFonts w:cstheme="minorHAnsi"/>
                <w:noProof/>
                <w:sz w:val="20"/>
                <w:szCs w:val="20"/>
                <w:lang w:val="sr-Cyrl-RS"/>
              </w:rPr>
            </w:pPr>
            <w:r w:rsidRPr="00A07645">
              <w:rPr>
                <w:rFonts w:cstheme="minorHAnsi"/>
                <w:noProof/>
                <w:color w:val="000000"/>
                <w:sz w:val="20"/>
                <w:szCs w:val="20"/>
                <w:lang w:val="sr-Cyrl-RS"/>
              </w:rPr>
              <w:t>не</w:t>
            </w:r>
          </w:p>
        </w:tc>
        <w:tc>
          <w:tcPr>
            <w:tcW w:w="415" w:type="pct"/>
            <w:gridSpan w:val="2"/>
            <w:shd w:val="clear" w:color="auto" w:fill="FFFFFF" w:themeFill="background1"/>
          </w:tcPr>
          <w:p w14:paraId="44E38FA0" w14:textId="01AE23F8" w:rsidR="005D54A0" w:rsidRPr="00A07645" w:rsidRDefault="005D54A0" w:rsidP="005D54A0">
            <w:pPr>
              <w:jc w:val="center"/>
              <w:rPr>
                <w:rFonts w:cstheme="minorHAnsi"/>
                <w:noProof/>
                <w:sz w:val="20"/>
                <w:szCs w:val="20"/>
                <w:lang w:val="sr-Cyrl-RS"/>
              </w:rPr>
            </w:pPr>
            <w:r w:rsidRPr="00A07645">
              <w:rPr>
                <w:rFonts w:cstheme="minorHAnsi"/>
                <w:noProof/>
                <w:color w:val="000000"/>
                <w:sz w:val="20"/>
                <w:szCs w:val="20"/>
                <w:lang w:val="sr-Cyrl-RS"/>
              </w:rPr>
              <w:t>да</w:t>
            </w:r>
          </w:p>
        </w:tc>
        <w:tc>
          <w:tcPr>
            <w:tcW w:w="414" w:type="pct"/>
            <w:gridSpan w:val="2"/>
            <w:shd w:val="clear" w:color="auto" w:fill="FFFFFF" w:themeFill="background1"/>
          </w:tcPr>
          <w:p w14:paraId="6909B953" w14:textId="10A68104" w:rsidR="005D54A0" w:rsidRPr="00A07645" w:rsidRDefault="005D54A0" w:rsidP="005D54A0">
            <w:pPr>
              <w:jc w:val="center"/>
              <w:rPr>
                <w:rFonts w:cstheme="minorHAnsi"/>
                <w:noProof/>
                <w:sz w:val="20"/>
                <w:szCs w:val="20"/>
                <w:lang w:val="sr-Cyrl-RS"/>
              </w:rPr>
            </w:pPr>
          </w:p>
        </w:tc>
        <w:tc>
          <w:tcPr>
            <w:tcW w:w="420" w:type="pct"/>
            <w:shd w:val="clear" w:color="auto" w:fill="FFFFFF" w:themeFill="background1"/>
          </w:tcPr>
          <w:p w14:paraId="35179AF1" w14:textId="5EB03877" w:rsidR="005D54A0" w:rsidRPr="00A07645" w:rsidRDefault="005D54A0" w:rsidP="005D54A0">
            <w:pPr>
              <w:jc w:val="center"/>
              <w:rPr>
                <w:rFonts w:cstheme="minorHAnsi"/>
                <w:noProof/>
                <w:sz w:val="20"/>
                <w:szCs w:val="20"/>
                <w:lang w:val="sr-Cyrl-RS"/>
              </w:rPr>
            </w:pPr>
          </w:p>
        </w:tc>
      </w:tr>
      <w:tr w:rsidR="00897783" w:rsidRPr="00A07645" w14:paraId="07722A50" w14:textId="77777777" w:rsidTr="00897783">
        <w:tc>
          <w:tcPr>
            <w:tcW w:w="1067" w:type="pct"/>
            <w:shd w:val="clear" w:color="auto" w:fill="FFFFFF" w:themeFill="background1"/>
          </w:tcPr>
          <w:p w14:paraId="40231185" w14:textId="77777777" w:rsidR="005D54A0" w:rsidRPr="00A07645" w:rsidRDefault="005D54A0" w:rsidP="000E60D1">
            <w:pPr>
              <w:rPr>
                <w:rFonts w:cstheme="minorHAnsi"/>
                <w:noProof/>
                <w:color w:val="000000"/>
                <w:sz w:val="20"/>
                <w:szCs w:val="20"/>
                <w:lang w:val="sr-Cyrl-RS"/>
              </w:rPr>
            </w:pPr>
            <w:r w:rsidRPr="00A07645">
              <w:rPr>
                <w:rFonts w:cstheme="minorHAnsi"/>
                <w:noProof/>
                <w:color w:val="000000"/>
                <w:sz w:val="20"/>
                <w:szCs w:val="20"/>
                <w:lang w:val="sr-Cyrl-RS"/>
              </w:rPr>
              <w:t>Израда родне анализе</w:t>
            </w:r>
          </w:p>
        </w:tc>
        <w:tc>
          <w:tcPr>
            <w:tcW w:w="831" w:type="pct"/>
            <w:shd w:val="clear" w:color="auto" w:fill="FFFFFF" w:themeFill="background1"/>
          </w:tcPr>
          <w:p w14:paraId="1C640232" w14:textId="77777777" w:rsidR="005D54A0" w:rsidRPr="00A07645" w:rsidRDefault="005D54A0" w:rsidP="000E60D1">
            <w:pPr>
              <w:rPr>
                <w:rFonts w:cstheme="minorHAnsi"/>
                <w:noProof/>
                <w:color w:val="000000"/>
                <w:sz w:val="20"/>
                <w:szCs w:val="20"/>
                <w:lang w:val="sr-Cyrl-RS"/>
              </w:rPr>
            </w:pPr>
            <w:r w:rsidRPr="00A07645">
              <w:rPr>
                <w:rFonts w:cstheme="minorHAnsi"/>
                <w:noProof/>
                <w:color w:val="000000"/>
                <w:sz w:val="20"/>
                <w:szCs w:val="20"/>
                <w:lang w:val="sr-Cyrl-RS"/>
              </w:rPr>
              <w:t>Координационо тело за родну равноправност</w:t>
            </w:r>
          </w:p>
        </w:tc>
        <w:tc>
          <w:tcPr>
            <w:tcW w:w="964" w:type="pct"/>
            <w:gridSpan w:val="3"/>
            <w:shd w:val="clear" w:color="auto" w:fill="FFFFFF" w:themeFill="background1"/>
          </w:tcPr>
          <w:p w14:paraId="43B4FAB3" w14:textId="3AADE789" w:rsidR="005D54A0" w:rsidRPr="00A07645" w:rsidRDefault="0060515C" w:rsidP="000E60D1">
            <w:pPr>
              <w:rPr>
                <w:rFonts w:cstheme="minorHAnsi"/>
                <w:noProof/>
                <w:color w:val="000000"/>
                <w:sz w:val="20"/>
                <w:szCs w:val="20"/>
                <w:lang w:val="sr-Cyrl-RS"/>
              </w:rPr>
            </w:pPr>
            <w:r w:rsidRPr="00A07645">
              <w:rPr>
                <w:rFonts w:cstheme="minorHAnsi"/>
                <w:noProof/>
                <w:color w:val="000000"/>
                <w:sz w:val="20"/>
                <w:szCs w:val="20"/>
                <w:lang w:val="sr-Cyrl-RS"/>
              </w:rPr>
              <w:t>Б</w:t>
            </w:r>
            <w:r w:rsidR="005D54A0" w:rsidRPr="00A07645">
              <w:rPr>
                <w:rFonts w:cstheme="minorHAnsi"/>
                <w:noProof/>
                <w:color w:val="000000"/>
                <w:sz w:val="20"/>
                <w:szCs w:val="20"/>
                <w:lang w:val="sr-Cyrl-RS"/>
              </w:rPr>
              <w:t>рој</w:t>
            </w:r>
          </w:p>
        </w:tc>
        <w:tc>
          <w:tcPr>
            <w:tcW w:w="400" w:type="pct"/>
            <w:shd w:val="clear" w:color="auto" w:fill="FFFFFF" w:themeFill="background1"/>
          </w:tcPr>
          <w:p w14:paraId="11028A42" w14:textId="77777777" w:rsidR="005D54A0" w:rsidRPr="00A07645" w:rsidRDefault="005D54A0" w:rsidP="000E60D1">
            <w:pPr>
              <w:rPr>
                <w:rFonts w:cstheme="minorHAnsi"/>
                <w:noProof/>
                <w:color w:val="000000"/>
                <w:sz w:val="20"/>
                <w:szCs w:val="20"/>
                <w:lang w:val="sr-Cyrl-RS"/>
              </w:rPr>
            </w:pPr>
            <w:r w:rsidRPr="00A07645">
              <w:rPr>
                <w:rFonts w:cstheme="minorHAnsi"/>
                <w:noProof/>
                <w:color w:val="000000"/>
                <w:sz w:val="20"/>
                <w:szCs w:val="20"/>
                <w:lang w:val="sr-Cyrl-RS"/>
              </w:rPr>
              <w:t>2017</w:t>
            </w:r>
          </w:p>
        </w:tc>
        <w:tc>
          <w:tcPr>
            <w:tcW w:w="489" w:type="pct"/>
            <w:gridSpan w:val="2"/>
            <w:shd w:val="clear" w:color="auto" w:fill="FFFFFF" w:themeFill="background1"/>
          </w:tcPr>
          <w:p w14:paraId="297EC8AA" w14:textId="77777777"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15" w:type="pct"/>
            <w:gridSpan w:val="2"/>
            <w:shd w:val="clear" w:color="auto" w:fill="FFFFFF" w:themeFill="background1"/>
          </w:tcPr>
          <w:p w14:paraId="7FE4EE8E" w14:textId="29731F0C"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414" w:type="pct"/>
            <w:gridSpan w:val="2"/>
            <w:shd w:val="clear" w:color="auto" w:fill="FFFFFF" w:themeFill="background1"/>
          </w:tcPr>
          <w:p w14:paraId="0CA0C4C3" w14:textId="407AE5D4" w:rsidR="005D54A0" w:rsidRPr="00A07645" w:rsidRDefault="005D54A0" w:rsidP="005D54A0">
            <w:pPr>
              <w:jc w:val="center"/>
              <w:rPr>
                <w:rFonts w:cstheme="minorHAnsi"/>
                <w:noProof/>
                <w:color w:val="000000"/>
                <w:sz w:val="20"/>
                <w:szCs w:val="20"/>
                <w:lang w:val="sr-Cyrl-RS"/>
              </w:rPr>
            </w:pPr>
          </w:p>
        </w:tc>
        <w:tc>
          <w:tcPr>
            <w:tcW w:w="420" w:type="pct"/>
            <w:shd w:val="clear" w:color="auto" w:fill="FFFFFF" w:themeFill="background1"/>
          </w:tcPr>
          <w:p w14:paraId="0EA91408" w14:textId="45CFC105" w:rsidR="005D54A0" w:rsidRPr="00A07645" w:rsidRDefault="005D54A0" w:rsidP="005D54A0">
            <w:pPr>
              <w:jc w:val="center"/>
              <w:rPr>
                <w:rFonts w:cstheme="minorHAnsi"/>
                <w:noProof/>
                <w:color w:val="000000"/>
                <w:sz w:val="20"/>
                <w:szCs w:val="20"/>
                <w:lang w:val="sr-Cyrl-RS"/>
              </w:rPr>
            </w:pPr>
          </w:p>
        </w:tc>
      </w:tr>
      <w:tr w:rsidR="00A644CB" w:rsidRPr="00A07645" w14:paraId="0162E6D4" w14:textId="77777777" w:rsidTr="00897783">
        <w:tc>
          <w:tcPr>
            <w:tcW w:w="5000" w:type="pct"/>
            <w:gridSpan w:val="13"/>
            <w:tcBorders>
              <w:top w:val="single" w:sz="4" w:space="0" w:color="auto"/>
              <w:left w:val="single" w:sz="4" w:space="0" w:color="auto"/>
              <w:bottom w:val="single" w:sz="4" w:space="0" w:color="auto"/>
              <w:right w:val="single" w:sz="4" w:space="0" w:color="auto"/>
            </w:tcBorders>
            <w:shd w:val="clear" w:color="auto" w:fill="FFC000"/>
          </w:tcPr>
          <w:p w14:paraId="2D630608" w14:textId="77777777" w:rsidR="00A644CB" w:rsidRPr="00A07645" w:rsidRDefault="00A644CB"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4A357F56" w14:textId="4AF4D382" w:rsidR="00A644CB" w:rsidRPr="00A07645" w:rsidRDefault="00A644CB" w:rsidP="005D54A0">
            <w:pPr>
              <w:jc w:val="both"/>
              <w:rPr>
                <w:rFonts w:cstheme="minorHAnsi"/>
                <w:noProof/>
                <w:sz w:val="20"/>
                <w:szCs w:val="20"/>
                <w:lang w:val="sr-Cyrl-RS"/>
              </w:rPr>
            </w:pPr>
            <w:r w:rsidRPr="00A07645">
              <w:rPr>
                <w:rFonts w:cstheme="minorHAnsi"/>
                <w:noProof/>
                <w:sz w:val="20"/>
                <w:szCs w:val="20"/>
                <w:lang w:val="sr-Cyrl-RS"/>
              </w:rPr>
              <w:t xml:space="preserve">У Програму 0607 </w:t>
            </w:r>
            <w:r w:rsidRPr="00A07645">
              <w:rPr>
                <w:rFonts w:cstheme="minorHAnsi"/>
                <w:i/>
                <w:iCs/>
                <w:noProof/>
                <w:sz w:val="20"/>
                <w:szCs w:val="20"/>
                <w:lang w:val="sr-Cyrl-RS"/>
              </w:rPr>
              <w:t>Систем јавне управе</w:t>
            </w:r>
            <w:r w:rsidRPr="00A07645">
              <w:rPr>
                <w:rFonts w:cstheme="minorHAnsi"/>
                <w:noProof/>
                <w:sz w:val="20"/>
                <w:szCs w:val="20"/>
                <w:lang w:val="sr-Cyrl-RS"/>
              </w:rPr>
              <w:t xml:space="preserve">, у оквиру Програмске активности 0009  </w:t>
            </w:r>
            <w:r w:rsidRPr="00A07645">
              <w:rPr>
                <w:rFonts w:cstheme="minorHAnsi"/>
                <w:i/>
                <w:iCs/>
                <w:noProof/>
                <w:sz w:val="20"/>
                <w:szCs w:val="20"/>
                <w:lang w:val="sr-Cyrl-RS"/>
              </w:rPr>
              <w:t>Администрација и управљање</w:t>
            </w:r>
            <w:r w:rsidRPr="00A07645">
              <w:rPr>
                <w:rFonts w:cstheme="minorHAnsi"/>
                <w:noProof/>
                <w:sz w:val="20"/>
                <w:szCs w:val="20"/>
                <w:lang w:val="sr-Cyrl-RS"/>
              </w:rPr>
              <w:t xml:space="preserve"> успостављен је Циљ 1 - </w:t>
            </w:r>
            <w:r w:rsidRPr="00A07645">
              <w:rPr>
                <w:rFonts w:cstheme="minorHAnsi"/>
                <w:i/>
                <w:iCs/>
                <w:noProof/>
                <w:sz w:val="20"/>
                <w:szCs w:val="20"/>
                <w:lang w:val="sr-Cyrl-RS"/>
              </w:rPr>
              <w:t>Утврђивање приоритета за успостављање родне равноправности</w:t>
            </w:r>
            <w:r w:rsidRPr="00A07645">
              <w:rPr>
                <w:rFonts w:cstheme="minorHAnsi"/>
                <w:noProof/>
                <w:sz w:val="20"/>
                <w:szCs w:val="20"/>
                <w:lang w:val="sr-Cyrl-RS"/>
              </w:rPr>
              <w:t xml:space="preserve">, чије се остварење прати помоћу израде секторске родне анализе. Родна анализа планира се још од 2018. године и очекивање је да њена израда буде у 2021. години и завршена. Индикатор 2 </w:t>
            </w:r>
            <w:r w:rsidRPr="00A07645">
              <w:rPr>
                <w:rFonts w:cstheme="minorHAnsi"/>
                <w:i/>
                <w:iCs/>
                <w:noProof/>
                <w:sz w:val="20"/>
                <w:szCs w:val="20"/>
                <w:lang w:val="sr-Cyrl-RS"/>
              </w:rPr>
              <w:t>Израда плана активности за унапређење родне равноправности у складу са родном анализом</w:t>
            </w:r>
            <w:r w:rsidRPr="00A07645">
              <w:rPr>
                <w:rFonts w:cstheme="minorHAnsi"/>
                <w:noProof/>
                <w:sz w:val="20"/>
                <w:szCs w:val="20"/>
                <w:lang w:val="sr-Cyrl-RS"/>
              </w:rPr>
              <w:t xml:space="preserve"> је поновљен индикатор из буџета за 2020. годину. Ово представља препоручен начин за улазак у РОБ процес како би се систематично, на основу података и чињеница, сагледала родна димензија надлежности органа и утврдило постојање родног јаза који ће бити ублажен, а временом и отклоњен, захваљујући циљаним стратешким мерама и програмима у које ће се улагати тако да се задовоље критеријуми сврсисходности, релевантности, ефективности и ефикасности. Препорука за овог буџетског корисника је да у буџету за 2022. годину уврсти нов индикатор: Број спроведених активности из препорука родне анализе и плана активности за унапређење родне равноправности. Уколико </w:t>
            </w:r>
            <w:r w:rsidRPr="00A07645">
              <w:rPr>
                <w:rFonts w:cstheme="minorHAnsi"/>
                <w:noProof/>
                <w:sz w:val="20"/>
                <w:szCs w:val="20"/>
                <w:lang w:val="sr-Cyrl-RS"/>
              </w:rPr>
              <w:lastRenderedPageBreak/>
              <w:t>буџетски корисник изради РА у 2020. години ови РОБ циљеви и индикатори ће бити опет препознати као трансформативни.</w:t>
            </w:r>
          </w:p>
        </w:tc>
      </w:tr>
      <w:tr w:rsidR="00072B97" w:rsidRPr="00A07645" w14:paraId="4D546F51" w14:textId="77777777" w:rsidTr="00897783">
        <w:tc>
          <w:tcPr>
            <w:tcW w:w="1898" w:type="pct"/>
            <w:gridSpan w:val="2"/>
            <w:tcBorders>
              <w:top w:val="nil"/>
              <w:left w:val="nil"/>
              <w:bottom w:val="nil"/>
              <w:right w:val="nil"/>
            </w:tcBorders>
          </w:tcPr>
          <w:p w14:paraId="4FCD00B8" w14:textId="1AE9858E" w:rsidR="00072B97" w:rsidRPr="00A07645" w:rsidRDefault="00072B97" w:rsidP="000E60D1">
            <w:pPr>
              <w:rPr>
                <w:rFonts w:cstheme="minorHAnsi"/>
                <w:noProof/>
                <w:lang w:val="sr-Cyrl-RS"/>
              </w:rPr>
            </w:pPr>
            <w:r w:rsidRPr="00A07645">
              <w:rPr>
                <w:rFonts w:cstheme="minorHAnsi"/>
                <w:noProof/>
                <w:lang w:val="sr-Cyrl-RS"/>
              </w:rPr>
              <w:lastRenderedPageBreak/>
              <w:t>Програмска активност/Пројекат</w:t>
            </w:r>
          </w:p>
        </w:tc>
        <w:tc>
          <w:tcPr>
            <w:tcW w:w="3102" w:type="pct"/>
            <w:gridSpan w:val="11"/>
            <w:tcBorders>
              <w:top w:val="nil"/>
              <w:left w:val="nil"/>
              <w:bottom w:val="nil"/>
              <w:right w:val="nil"/>
            </w:tcBorders>
          </w:tcPr>
          <w:p w14:paraId="1C358C4F" w14:textId="1105A5DF" w:rsidR="00072B97" w:rsidRPr="00A07645" w:rsidRDefault="00072B97" w:rsidP="000E60D1">
            <w:pPr>
              <w:rPr>
                <w:rFonts w:cstheme="minorHAnsi"/>
                <w:noProof/>
                <w:lang w:val="sr-Cyrl-RS"/>
              </w:rPr>
            </w:pPr>
            <w:r w:rsidRPr="00A07645">
              <w:rPr>
                <w:rFonts w:cstheme="minorHAnsi"/>
                <w:noProof/>
                <w:lang w:val="sr-Cyrl-RS"/>
              </w:rPr>
              <w:t>0011</w:t>
            </w:r>
          </w:p>
        </w:tc>
      </w:tr>
      <w:tr w:rsidR="00072B97" w:rsidRPr="00A07645" w14:paraId="356E550B" w14:textId="77777777" w:rsidTr="00897783">
        <w:tc>
          <w:tcPr>
            <w:tcW w:w="1898" w:type="pct"/>
            <w:gridSpan w:val="2"/>
            <w:tcBorders>
              <w:top w:val="nil"/>
              <w:left w:val="nil"/>
              <w:bottom w:val="single" w:sz="4" w:space="0" w:color="auto"/>
              <w:right w:val="nil"/>
            </w:tcBorders>
          </w:tcPr>
          <w:p w14:paraId="173D2F91" w14:textId="5A6AB25B" w:rsidR="00072B97" w:rsidRPr="00A07645" w:rsidRDefault="00072B97" w:rsidP="000E60D1">
            <w:pPr>
              <w:rPr>
                <w:rFonts w:cstheme="minorHAnsi"/>
                <w:noProof/>
                <w:lang w:val="sr-Cyrl-RS"/>
              </w:rPr>
            </w:pPr>
            <w:r w:rsidRPr="00A07645">
              <w:rPr>
                <w:rFonts w:cstheme="minorHAnsi"/>
                <w:i/>
                <w:iCs/>
                <w:noProof/>
                <w:lang w:val="sr-Cyrl-RS"/>
              </w:rPr>
              <w:t>Назив ПА/П</w:t>
            </w:r>
          </w:p>
        </w:tc>
        <w:tc>
          <w:tcPr>
            <w:tcW w:w="3102" w:type="pct"/>
            <w:gridSpan w:val="11"/>
            <w:tcBorders>
              <w:top w:val="nil"/>
              <w:left w:val="nil"/>
              <w:bottom w:val="single" w:sz="4" w:space="0" w:color="auto"/>
              <w:right w:val="nil"/>
            </w:tcBorders>
          </w:tcPr>
          <w:p w14:paraId="2E6D62A6" w14:textId="3384E0C1" w:rsidR="00072B97" w:rsidRPr="00A07645" w:rsidRDefault="00072B97" w:rsidP="000E60D1">
            <w:pPr>
              <w:rPr>
                <w:rFonts w:cstheme="minorHAnsi"/>
                <w:noProof/>
                <w:lang w:val="sr-Cyrl-RS"/>
              </w:rPr>
            </w:pPr>
            <w:r w:rsidRPr="00A07645">
              <w:rPr>
                <w:rFonts w:cstheme="minorHAnsi"/>
                <w:noProof/>
                <w:lang w:val="sr-Cyrl-RS"/>
              </w:rPr>
              <w:t>Стручно усавршавање и стручни испити</w:t>
            </w:r>
          </w:p>
        </w:tc>
      </w:tr>
      <w:tr w:rsidR="00157417" w:rsidRPr="00A07645" w14:paraId="4FD97B40" w14:textId="77777777" w:rsidTr="00897783">
        <w:tc>
          <w:tcPr>
            <w:tcW w:w="1898" w:type="pct"/>
            <w:gridSpan w:val="2"/>
            <w:tcBorders>
              <w:top w:val="single" w:sz="4" w:space="0" w:color="auto"/>
              <w:left w:val="single" w:sz="4" w:space="0" w:color="auto"/>
              <w:bottom w:val="single" w:sz="4" w:space="0" w:color="auto"/>
              <w:right w:val="single" w:sz="4" w:space="0" w:color="auto"/>
            </w:tcBorders>
          </w:tcPr>
          <w:p w14:paraId="5FD29D91" w14:textId="071CB22C" w:rsidR="00157417" w:rsidRPr="00A07645" w:rsidRDefault="00157417" w:rsidP="000E60D1">
            <w:pPr>
              <w:rPr>
                <w:rFonts w:cstheme="minorHAnsi"/>
                <w:noProof/>
                <w:lang w:val="sr-Cyrl-RS"/>
              </w:rPr>
            </w:pPr>
            <w:r w:rsidRPr="00A07645">
              <w:rPr>
                <w:rFonts w:cstheme="minorHAnsi"/>
                <w:b/>
                <w:bCs/>
                <w:noProof/>
                <w:sz w:val="20"/>
                <w:szCs w:val="20"/>
                <w:lang w:val="sr-Cyrl-RS"/>
              </w:rPr>
              <w:t>Назив циља</w:t>
            </w:r>
          </w:p>
        </w:tc>
        <w:tc>
          <w:tcPr>
            <w:tcW w:w="3102" w:type="pct"/>
            <w:gridSpan w:val="11"/>
            <w:tcBorders>
              <w:top w:val="single" w:sz="4" w:space="0" w:color="auto"/>
              <w:left w:val="single" w:sz="4" w:space="0" w:color="auto"/>
              <w:bottom w:val="single" w:sz="4" w:space="0" w:color="auto"/>
              <w:right w:val="single" w:sz="4" w:space="0" w:color="auto"/>
            </w:tcBorders>
          </w:tcPr>
          <w:p w14:paraId="741E7773" w14:textId="3C4D4EF5" w:rsidR="00157417" w:rsidRPr="00A07645" w:rsidRDefault="00157417" w:rsidP="00157417">
            <w:pPr>
              <w:jc w:val="both"/>
              <w:rPr>
                <w:rFonts w:cstheme="minorHAnsi"/>
                <w:noProof/>
                <w:lang w:val="sr-Cyrl-RS"/>
              </w:rPr>
            </w:pPr>
            <w:r w:rsidRPr="00A07645">
              <w:rPr>
                <w:rFonts w:cstheme="minorHAnsi"/>
                <w:b/>
                <w:bCs/>
                <w:noProof/>
                <w:color w:val="000000"/>
                <w:sz w:val="20"/>
                <w:szCs w:val="20"/>
                <w:lang w:val="sr-Cyrl-RS"/>
              </w:rPr>
              <w:t>Обезбеђење услова за полагање државног стручног испита и посебних стручних испита из делокруга Министарства (посебан стручни испит за матичара, испит за инспектора и испит за комуналног милиционара)</w:t>
            </w:r>
          </w:p>
        </w:tc>
      </w:tr>
      <w:tr w:rsidR="00157417" w:rsidRPr="00A07645" w14:paraId="281D514B" w14:textId="77777777" w:rsidTr="00897783">
        <w:tc>
          <w:tcPr>
            <w:tcW w:w="1067" w:type="pct"/>
            <w:tcBorders>
              <w:top w:val="single" w:sz="4" w:space="0" w:color="auto"/>
              <w:left w:val="single" w:sz="4" w:space="0" w:color="auto"/>
              <w:bottom w:val="single" w:sz="4" w:space="0" w:color="auto"/>
              <w:right w:val="single" w:sz="4" w:space="0" w:color="auto"/>
            </w:tcBorders>
          </w:tcPr>
          <w:p w14:paraId="16C329D5" w14:textId="728E1613" w:rsidR="00157417" w:rsidRPr="00A07645" w:rsidRDefault="00157417" w:rsidP="00157417">
            <w:pPr>
              <w:rPr>
                <w:rFonts w:cstheme="minorHAnsi"/>
                <w:b/>
                <w:bCs/>
                <w:sz w:val="18"/>
                <w:szCs w:val="18"/>
                <w:lang w:val="sr-Cyrl-RS"/>
              </w:rPr>
            </w:pPr>
            <w:r w:rsidRPr="00A07645">
              <w:rPr>
                <w:rFonts w:cstheme="minorHAnsi"/>
                <w:b/>
                <w:bCs/>
                <w:sz w:val="18"/>
                <w:szCs w:val="18"/>
                <w:lang w:val="sr-Cyrl-RS"/>
              </w:rPr>
              <w:t>Назив индикатора</w:t>
            </w:r>
          </w:p>
        </w:tc>
        <w:tc>
          <w:tcPr>
            <w:tcW w:w="831" w:type="pct"/>
            <w:tcBorders>
              <w:top w:val="single" w:sz="4" w:space="0" w:color="auto"/>
              <w:left w:val="single" w:sz="4" w:space="0" w:color="auto"/>
              <w:bottom w:val="single" w:sz="4" w:space="0" w:color="auto"/>
              <w:right w:val="single" w:sz="4" w:space="0" w:color="auto"/>
            </w:tcBorders>
          </w:tcPr>
          <w:p w14:paraId="7B2B4C24" w14:textId="4FF1C26C" w:rsidR="00157417" w:rsidRPr="00A07645" w:rsidRDefault="00157417" w:rsidP="00157417">
            <w:pPr>
              <w:rPr>
                <w:rFonts w:cstheme="minorHAnsi"/>
                <w:b/>
                <w:bCs/>
                <w:sz w:val="18"/>
                <w:szCs w:val="18"/>
                <w:lang w:val="sr-Cyrl-RS"/>
              </w:rPr>
            </w:pPr>
            <w:r w:rsidRPr="00A07645">
              <w:rPr>
                <w:rFonts w:cstheme="minorHAnsi"/>
                <w:b/>
                <w:bCs/>
                <w:sz w:val="18"/>
                <w:szCs w:val="18"/>
                <w:lang w:val="sr-Cyrl-RS"/>
              </w:rPr>
              <w:t>Извор верификације</w:t>
            </w:r>
          </w:p>
        </w:tc>
        <w:tc>
          <w:tcPr>
            <w:tcW w:w="542" w:type="pct"/>
            <w:tcBorders>
              <w:top w:val="single" w:sz="4" w:space="0" w:color="auto"/>
              <w:left w:val="single" w:sz="4" w:space="0" w:color="auto"/>
              <w:bottom w:val="single" w:sz="4" w:space="0" w:color="auto"/>
              <w:right w:val="single" w:sz="4" w:space="0" w:color="auto"/>
            </w:tcBorders>
          </w:tcPr>
          <w:p w14:paraId="471506E6" w14:textId="08BC9C41" w:rsidR="00157417" w:rsidRPr="00A07645" w:rsidRDefault="00157417" w:rsidP="00157417">
            <w:pPr>
              <w:rPr>
                <w:rFonts w:cstheme="minorHAnsi"/>
                <w:b/>
                <w:bCs/>
                <w:sz w:val="18"/>
                <w:szCs w:val="18"/>
                <w:lang w:val="sr-Cyrl-RS"/>
              </w:rPr>
            </w:pPr>
            <w:r w:rsidRPr="00A07645">
              <w:rPr>
                <w:rFonts w:cstheme="minorHAnsi"/>
                <w:b/>
                <w:bCs/>
                <w:sz w:val="18"/>
                <w:szCs w:val="18"/>
                <w:lang w:val="sr-Cyrl-RS"/>
              </w:rPr>
              <w:t>Јединица мере</w:t>
            </w:r>
          </w:p>
        </w:tc>
        <w:tc>
          <w:tcPr>
            <w:tcW w:w="401" w:type="pct"/>
            <w:tcBorders>
              <w:top w:val="single" w:sz="4" w:space="0" w:color="auto"/>
              <w:left w:val="single" w:sz="4" w:space="0" w:color="auto"/>
              <w:bottom w:val="single" w:sz="4" w:space="0" w:color="auto"/>
              <w:right w:val="single" w:sz="4" w:space="0" w:color="auto"/>
            </w:tcBorders>
          </w:tcPr>
          <w:p w14:paraId="0CB68F48" w14:textId="46C3161F" w:rsidR="00157417" w:rsidRPr="00A07645" w:rsidRDefault="00157417" w:rsidP="00157417">
            <w:pPr>
              <w:rPr>
                <w:rFonts w:cstheme="minorHAnsi"/>
                <w:b/>
                <w:bCs/>
                <w:sz w:val="18"/>
                <w:szCs w:val="18"/>
                <w:lang w:val="sr-Cyrl-RS"/>
              </w:rPr>
            </w:pPr>
            <w:r w:rsidRPr="00A07645">
              <w:rPr>
                <w:rFonts w:cstheme="minorHAnsi"/>
                <w:b/>
                <w:bCs/>
                <w:sz w:val="18"/>
                <w:szCs w:val="18"/>
                <w:lang w:val="sr-Cyrl-RS"/>
              </w:rPr>
              <w:t>Базна година</w:t>
            </w:r>
          </w:p>
        </w:tc>
        <w:tc>
          <w:tcPr>
            <w:tcW w:w="499" w:type="pct"/>
            <w:gridSpan w:val="3"/>
            <w:tcBorders>
              <w:top w:val="single" w:sz="4" w:space="0" w:color="auto"/>
              <w:left w:val="single" w:sz="4" w:space="0" w:color="auto"/>
              <w:bottom w:val="single" w:sz="4" w:space="0" w:color="auto"/>
              <w:right w:val="single" w:sz="4" w:space="0" w:color="auto"/>
            </w:tcBorders>
          </w:tcPr>
          <w:p w14:paraId="52A37BF2" w14:textId="4534790E" w:rsidR="00157417" w:rsidRPr="00A07645" w:rsidRDefault="00157417" w:rsidP="00157417">
            <w:pPr>
              <w:rPr>
                <w:rFonts w:cstheme="minorHAnsi"/>
                <w:b/>
                <w:bCs/>
                <w:sz w:val="18"/>
                <w:szCs w:val="18"/>
                <w:lang w:val="sr-Cyrl-RS"/>
              </w:rPr>
            </w:pPr>
            <w:r w:rsidRPr="00A07645">
              <w:rPr>
                <w:rFonts w:cstheme="minorHAnsi"/>
                <w:b/>
                <w:bCs/>
                <w:sz w:val="18"/>
                <w:szCs w:val="18"/>
                <w:lang w:val="sr-Cyrl-RS"/>
              </w:rPr>
              <w:t>Базна вредност</w:t>
            </w:r>
          </w:p>
        </w:tc>
        <w:tc>
          <w:tcPr>
            <w:tcW w:w="558" w:type="pct"/>
            <w:gridSpan w:val="2"/>
            <w:tcBorders>
              <w:top w:val="single" w:sz="4" w:space="0" w:color="auto"/>
              <w:left w:val="single" w:sz="4" w:space="0" w:color="auto"/>
              <w:bottom w:val="single" w:sz="4" w:space="0" w:color="auto"/>
              <w:right w:val="single" w:sz="4" w:space="0" w:color="auto"/>
            </w:tcBorders>
          </w:tcPr>
          <w:p w14:paraId="64D6D4FE" w14:textId="0914E71B" w:rsidR="00157417" w:rsidRPr="00A07645" w:rsidRDefault="00157417" w:rsidP="00157417">
            <w:pPr>
              <w:rPr>
                <w:rFonts w:cstheme="minorHAnsi"/>
                <w:b/>
                <w:bCs/>
                <w:sz w:val="18"/>
                <w:szCs w:val="18"/>
                <w:lang w:val="sr-Cyrl-RS"/>
              </w:rPr>
            </w:pPr>
            <w:r w:rsidRPr="00A07645">
              <w:rPr>
                <w:rFonts w:cstheme="minorHAnsi"/>
                <w:b/>
                <w:bCs/>
                <w:sz w:val="18"/>
                <w:szCs w:val="18"/>
                <w:lang w:val="sr-Cyrl-RS"/>
              </w:rPr>
              <w:t>Пројек. вред. 2021</w:t>
            </w:r>
          </w:p>
        </w:tc>
        <w:tc>
          <w:tcPr>
            <w:tcW w:w="556" w:type="pct"/>
            <w:gridSpan w:val="2"/>
            <w:tcBorders>
              <w:top w:val="single" w:sz="4" w:space="0" w:color="auto"/>
              <w:left w:val="single" w:sz="4" w:space="0" w:color="auto"/>
              <w:bottom w:val="single" w:sz="4" w:space="0" w:color="auto"/>
              <w:right w:val="single" w:sz="4" w:space="0" w:color="auto"/>
            </w:tcBorders>
          </w:tcPr>
          <w:p w14:paraId="20B60B90" w14:textId="01F2A232" w:rsidR="00157417" w:rsidRPr="00A07645" w:rsidRDefault="00157417" w:rsidP="00157417">
            <w:pPr>
              <w:rPr>
                <w:rFonts w:cstheme="minorHAnsi"/>
                <w:b/>
                <w:bCs/>
                <w:sz w:val="18"/>
                <w:szCs w:val="18"/>
                <w:lang w:val="sr-Cyrl-RS"/>
              </w:rPr>
            </w:pPr>
            <w:r w:rsidRPr="00A07645">
              <w:rPr>
                <w:rFonts w:cstheme="minorHAnsi"/>
                <w:b/>
                <w:bCs/>
                <w:sz w:val="18"/>
                <w:szCs w:val="18"/>
                <w:lang w:val="sr-Cyrl-RS"/>
              </w:rPr>
              <w:t>Пројек. вред. 2022</w:t>
            </w:r>
          </w:p>
        </w:tc>
        <w:tc>
          <w:tcPr>
            <w:tcW w:w="547" w:type="pct"/>
            <w:gridSpan w:val="2"/>
            <w:tcBorders>
              <w:top w:val="single" w:sz="4" w:space="0" w:color="auto"/>
              <w:left w:val="single" w:sz="4" w:space="0" w:color="auto"/>
              <w:bottom w:val="single" w:sz="4" w:space="0" w:color="auto"/>
              <w:right w:val="single" w:sz="4" w:space="0" w:color="auto"/>
            </w:tcBorders>
          </w:tcPr>
          <w:p w14:paraId="5828965D" w14:textId="54451228" w:rsidR="00157417" w:rsidRPr="00A07645" w:rsidRDefault="00157417" w:rsidP="00157417">
            <w:pPr>
              <w:rPr>
                <w:rFonts w:cstheme="minorHAnsi"/>
                <w:b/>
                <w:bCs/>
                <w:sz w:val="18"/>
                <w:szCs w:val="18"/>
                <w:lang w:val="sr-Cyrl-RS"/>
              </w:rPr>
            </w:pPr>
            <w:r w:rsidRPr="00A07645">
              <w:rPr>
                <w:rFonts w:cstheme="minorHAnsi"/>
                <w:b/>
                <w:bCs/>
                <w:sz w:val="18"/>
                <w:szCs w:val="18"/>
                <w:lang w:val="sr-Cyrl-RS"/>
              </w:rPr>
              <w:t>Пројек. вред. 2023</w:t>
            </w:r>
          </w:p>
        </w:tc>
      </w:tr>
      <w:tr w:rsidR="00157417" w:rsidRPr="00A07645" w14:paraId="1245B52F" w14:textId="77777777" w:rsidTr="00897783">
        <w:tc>
          <w:tcPr>
            <w:tcW w:w="1067" w:type="pct"/>
            <w:tcBorders>
              <w:top w:val="single" w:sz="4" w:space="0" w:color="auto"/>
              <w:left w:val="single" w:sz="4" w:space="0" w:color="auto"/>
              <w:bottom w:val="single" w:sz="4" w:space="0" w:color="auto"/>
              <w:right w:val="single" w:sz="4" w:space="0" w:color="auto"/>
            </w:tcBorders>
          </w:tcPr>
          <w:p w14:paraId="74E4E7CA" w14:textId="13611CDD" w:rsidR="00157417" w:rsidRPr="00A07645" w:rsidRDefault="00157417" w:rsidP="00157417">
            <w:pPr>
              <w:rPr>
                <w:rFonts w:cstheme="minorHAnsi"/>
                <w:b/>
                <w:bCs/>
                <w:noProof/>
                <w:sz w:val="18"/>
                <w:szCs w:val="18"/>
                <w:lang w:val="sr-Cyrl-RS"/>
              </w:rPr>
            </w:pPr>
            <w:r w:rsidRPr="00A07645">
              <w:rPr>
                <w:rFonts w:cstheme="minorHAnsi"/>
                <w:noProof/>
                <w:color w:val="000000"/>
                <w:sz w:val="20"/>
                <w:szCs w:val="20"/>
                <w:lang w:val="sr-Cyrl-RS"/>
              </w:rPr>
              <w:t>Проценат кандидата који су успешно положили стручне испите у делокругу Министарства у односу на број кандидата који су приступили полагању испита (изражених према полу)</w:t>
            </w:r>
          </w:p>
        </w:tc>
        <w:tc>
          <w:tcPr>
            <w:tcW w:w="831" w:type="pct"/>
            <w:tcBorders>
              <w:top w:val="single" w:sz="4" w:space="0" w:color="auto"/>
              <w:left w:val="single" w:sz="4" w:space="0" w:color="auto"/>
              <w:bottom w:val="single" w:sz="4" w:space="0" w:color="auto"/>
              <w:right w:val="single" w:sz="4" w:space="0" w:color="auto"/>
            </w:tcBorders>
          </w:tcPr>
          <w:p w14:paraId="0C9D2559" w14:textId="279100B7" w:rsidR="00157417" w:rsidRPr="00A07645" w:rsidRDefault="00157417" w:rsidP="00157417">
            <w:pPr>
              <w:rPr>
                <w:rFonts w:cstheme="minorHAnsi"/>
                <w:noProof/>
                <w:color w:val="000000"/>
                <w:sz w:val="20"/>
                <w:szCs w:val="20"/>
                <w:lang w:val="sr-Cyrl-RS"/>
              </w:rPr>
            </w:pPr>
            <w:r w:rsidRPr="00A07645">
              <w:rPr>
                <w:rFonts w:cstheme="minorHAnsi"/>
                <w:noProof/>
                <w:color w:val="000000"/>
                <w:sz w:val="20"/>
                <w:szCs w:val="20"/>
                <w:lang w:val="sr-Cyrl-RS"/>
              </w:rPr>
              <w:t>Месечни извештаји испитних комисија за полагање државног стручног испита и посебних стручних испита о роковима и броју кандидата који су приступили испиту</w:t>
            </w:r>
          </w:p>
        </w:tc>
        <w:tc>
          <w:tcPr>
            <w:tcW w:w="542" w:type="pct"/>
          </w:tcPr>
          <w:p w14:paraId="03AE8FA4" w14:textId="4EB08E8C" w:rsidR="00157417" w:rsidRPr="00A07645" w:rsidRDefault="00157417" w:rsidP="00157417">
            <w:pPr>
              <w:rPr>
                <w:rFonts w:cstheme="minorHAnsi"/>
                <w:b/>
                <w:bCs/>
                <w:noProof/>
                <w:sz w:val="20"/>
                <w:szCs w:val="28"/>
                <w:lang w:val="sr-Cyrl-RS"/>
              </w:rPr>
            </w:pPr>
            <w:r w:rsidRPr="00A07645">
              <w:rPr>
                <w:rFonts w:cstheme="minorHAnsi"/>
                <w:sz w:val="20"/>
                <w:szCs w:val="28"/>
                <w:lang w:val="sr-Cyrl-RS"/>
              </w:rPr>
              <w:t>Проценат</w:t>
            </w:r>
          </w:p>
        </w:tc>
        <w:tc>
          <w:tcPr>
            <w:tcW w:w="401" w:type="pct"/>
          </w:tcPr>
          <w:p w14:paraId="5AC944EB" w14:textId="18DC85DD" w:rsidR="00157417" w:rsidRPr="00A07645" w:rsidRDefault="00157417" w:rsidP="00157417">
            <w:pPr>
              <w:jc w:val="center"/>
              <w:rPr>
                <w:rFonts w:cstheme="minorHAnsi"/>
                <w:b/>
                <w:bCs/>
                <w:noProof/>
                <w:sz w:val="20"/>
                <w:szCs w:val="28"/>
                <w:lang w:val="sr-Cyrl-RS"/>
              </w:rPr>
            </w:pPr>
            <w:r w:rsidRPr="00A07645">
              <w:rPr>
                <w:rFonts w:cstheme="minorHAnsi"/>
                <w:sz w:val="20"/>
                <w:szCs w:val="28"/>
                <w:lang w:val="sr-Cyrl-RS"/>
              </w:rPr>
              <w:t>2015</w:t>
            </w:r>
          </w:p>
        </w:tc>
        <w:tc>
          <w:tcPr>
            <w:tcW w:w="499" w:type="pct"/>
            <w:gridSpan w:val="3"/>
          </w:tcPr>
          <w:p w14:paraId="7665CA01" w14:textId="5F0836FD" w:rsidR="00157417" w:rsidRPr="00A07645" w:rsidRDefault="00157417" w:rsidP="00157417">
            <w:pPr>
              <w:jc w:val="center"/>
              <w:rPr>
                <w:rFonts w:cstheme="minorHAnsi"/>
                <w:b/>
                <w:bCs/>
                <w:noProof/>
                <w:sz w:val="20"/>
                <w:szCs w:val="28"/>
                <w:lang w:val="sr-Cyrl-RS"/>
              </w:rPr>
            </w:pPr>
            <w:r w:rsidRPr="00A07645">
              <w:rPr>
                <w:rFonts w:cstheme="minorHAnsi"/>
                <w:sz w:val="20"/>
                <w:szCs w:val="28"/>
                <w:lang w:val="sr-Cyrl-RS"/>
              </w:rPr>
              <w:t>90</w:t>
            </w:r>
          </w:p>
        </w:tc>
        <w:tc>
          <w:tcPr>
            <w:tcW w:w="558" w:type="pct"/>
            <w:gridSpan w:val="2"/>
          </w:tcPr>
          <w:p w14:paraId="3A037203" w14:textId="59328198" w:rsidR="00157417" w:rsidRPr="00A07645" w:rsidRDefault="00157417" w:rsidP="00157417">
            <w:pPr>
              <w:jc w:val="center"/>
              <w:rPr>
                <w:rFonts w:cstheme="minorHAnsi"/>
                <w:b/>
                <w:bCs/>
                <w:noProof/>
                <w:sz w:val="20"/>
                <w:szCs w:val="28"/>
                <w:lang w:val="sr-Cyrl-RS"/>
              </w:rPr>
            </w:pPr>
            <w:r w:rsidRPr="00A07645">
              <w:rPr>
                <w:rFonts w:cstheme="minorHAnsi"/>
                <w:sz w:val="20"/>
                <w:szCs w:val="28"/>
                <w:lang w:val="sr-Cyrl-RS"/>
              </w:rPr>
              <w:t>90</w:t>
            </w:r>
          </w:p>
        </w:tc>
        <w:tc>
          <w:tcPr>
            <w:tcW w:w="556" w:type="pct"/>
            <w:gridSpan w:val="2"/>
          </w:tcPr>
          <w:p w14:paraId="3139BB6D" w14:textId="01A27D76" w:rsidR="00157417" w:rsidRPr="00A07645" w:rsidRDefault="00157417" w:rsidP="00157417">
            <w:pPr>
              <w:jc w:val="center"/>
              <w:rPr>
                <w:rFonts w:cstheme="minorHAnsi"/>
                <w:b/>
                <w:bCs/>
                <w:noProof/>
                <w:sz w:val="20"/>
                <w:szCs w:val="28"/>
                <w:lang w:val="sr-Cyrl-RS"/>
              </w:rPr>
            </w:pPr>
            <w:r w:rsidRPr="00A07645">
              <w:rPr>
                <w:rFonts w:cstheme="minorHAnsi"/>
                <w:sz w:val="20"/>
                <w:szCs w:val="28"/>
                <w:lang w:val="sr-Cyrl-RS"/>
              </w:rPr>
              <w:t>90</w:t>
            </w:r>
          </w:p>
        </w:tc>
        <w:tc>
          <w:tcPr>
            <w:tcW w:w="547" w:type="pct"/>
            <w:gridSpan w:val="2"/>
          </w:tcPr>
          <w:p w14:paraId="0ED81260" w14:textId="51B3D828" w:rsidR="00157417" w:rsidRPr="00A07645" w:rsidRDefault="00157417" w:rsidP="00157417">
            <w:pPr>
              <w:jc w:val="center"/>
              <w:rPr>
                <w:rFonts w:cstheme="minorHAnsi"/>
                <w:b/>
                <w:bCs/>
                <w:noProof/>
                <w:sz w:val="20"/>
                <w:szCs w:val="28"/>
                <w:lang w:val="sr-Cyrl-RS"/>
              </w:rPr>
            </w:pPr>
            <w:r w:rsidRPr="00A07645">
              <w:rPr>
                <w:rFonts w:cstheme="minorHAnsi"/>
                <w:sz w:val="20"/>
                <w:szCs w:val="28"/>
                <w:lang w:val="sr-Cyrl-RS"/>
              </w:rPr>
              <w:t>90</w:t>
            </w:r>
          </w:p>
        </w:tc>
      </w:tr>
      <w:tr w:rsidR="00157417" w:rsidRPr="00A07645" w14:paraId="771E569A" w14:textId="77777777" w:rsidTr="00897783">
        <w:tc>
          <w:tcPr>
            <w:tcW w:w="5000" w:type="pct"/>
            <w:gridSpan w:val="13"/>
            <w:tcBorders>
              <w:top w:val="single" w:sz="4" w:space="0" w:color="auto"/>
              <w:left w:val="single" w:sz="4" w:space="0" w:color="auto"/>
              <w:bottom w:val="single" w:sz="4" w:space="0" w:color="auto"/>
            </w:tcBorders>
            <w:shd w:val="clear" w:color="auto" w:fill="FFC000"/>
          </w:tcPr>
          <w:p w14:paraId="1CFFA5BB" w14:textId="77777777" w:rsidR="00157417" w:rsidRPr="00A07645" w:rsidRDefault="00157417" w:rsidP="00157417">
            <w:pPr>
              <w:rPr>
                <w:rFonts w:cstheme="minorHAnsi"/>
                <w:b/>
                <w:bCs/>
                <w:sz w:val="20"/>
                <w:szCs w:val="28"/>
                <w:lang w:val="sr-Cyrl-RS"/>
              </w:rPr>
            </w:pPr>
            <w:r w:rsidRPr="00A07645">
              <w:rPr>
                <w:rFonts w:cstheme="minorHAnsi"/>
                <w:b/>
                <w:bCs/>
                <w:sz w:val="20"/>
                <w:szCs w:val="28"/>
                <w:lang w:val="sr-Cyrl-RS"/>
              </w:rPr>
              <w:t>Коментар</w:t>
            </w:r>
          </w:p>
          <w:p w14:paraId="77A103DE" w14:textId="4B11B308" w:rsidR="00157417" w:rsidRPr="00A07645" w:rsidRDefault="00157417" w:rsidP="00E0083F">
            <w:pPr>
              <w:jc w:val="both"/>
              <w:rPr>
                <w:rFonts w:cstheme="minorHAnsi"/>
                <w:sz w:val="20"/>
                <w:szCs w:val="28"/>
                <w:lang w:val="sr-Cyrl-RS"/>
              </w:rPr>
            </w:pPr>
            <w:r w:rsidRPr="00A07645">
              <w:rPr>
                <w:rFonts w:cstheme="minorHAnsi"/>
                <w:sz w:val="20"/>
                <w:szCs w:val="20"/>
                <w:lang w:val="sr-Cyrl-RS"/>
              </w:rPr>
              <w:t>У Програмској активности Стручно усавршавање и стручни испити, под циљем 2, буџетски корисник ће предложене индикаторе о проценту кандидата/киња који/е су положили/е стручне испите у делокругу Министарства у односу на број кандидата/киња који су приступили полагању испита пратити разложене по полу. Ово је у складу са чланом 1</w:t>
            </w:r>
            <w:r w:rsidR="00E0083F" w:rsidRPr="00A07645">
              <w:rPr>
                <w:rFonts w:cstheme="minorHAnsi"/>
                <w:sz w:val="20"/>
                <w:szCs w:val="20"/>
                <w:lang w:val="sr-Cyrl-RS"/>
              </w:rPr>
              <w:t>2</w:t>
            </w:r>
            <w:r w:rsidRPr="00A07645">
              <w:rPr>
                <w:rFonts w:cstheme="minorHAnsi"/>
                <w:sz w:val="20"/>
                <w:szCs w:val="20"/>
                <w:lang w:val="sr-Cyrl-RS"/>
              </w:rPr>
              <w:t xml:space="preserve"> Закона о </w:t>
            </w:r>
            <w:r w:rsidR="00E0083F" w:rsidRPr="00A07645">
              <w:rPr>
                <w:rFonts w:cstheme="minorHAnsi"/>
                <w:sz w:val="20"/>
                <w:szCs w:val="20"/>
                <w:lang w:val="sr-Cyrl-RS"/>
              </w:rPr>
              <w:t>родној равноправности</w:t>
            </w:r>
            <w:r w:rsidRPr="00A07645">
              <w:rPr>
                <w:rFonts w:cstheme="minorHAnsi"/>
                <w:sz w:val="20"/>
                <w:szCs w:val="20"/>
                <w:lang w:val="sr-Cyrl-RS"/>
              </w:rPr>
              <w:t>. Како подаци до сада нису прикупљани разложени по полу, потребно је да се у буџетској години изврши анализа за претходну годину и поставе циљане вредности разложене по полу. 2015. година не би требало да се више узима за базну пошто би требало да буџетски корисник има новије податке</w:t>
            </w:r>
          </w:p>
        </w:tc>
      </w:tr>
      <w:bookmarkEnd w:id="117"/>
      <w:tr w:rsidR="00897783" w:rsidRPr="00A07645" w14:paraId="724F41B8" w14:textId="77777777" w:rsidTr="00897783">
        <w:tc>
          <w:tcPr>
            <w:tcW w:w="1898" w:type="pct"/>
            <w:gridSpan w:val="2"/>
            <w:tcBorders>
              <w:top w:val="single" w:sz="4" w:space="0" w:color="auto"/>
              <w:left w:val="nil"/>
              <w:bottom w:val="nil"/>
              <w:right w:val="nil"/>
            </w:tcBorders>
          </w:tcPr>
          <w:p w14:paraId="38BB9FDC" w14:textId="4F0C2BB4" w:rsidR="00897783" w:rsidRPr="00A07645" w:rsidRDefault="00897783" w:rsidP="000E60D1">
            <w:pPr>
              <w:rPr>
                <w:rFonts w:cstheme="minorHAnsi"/>
                <w:noProof/>
                <w:lang w:val="sr-Cyrl-RS"/>
              </w:rPr>
            </w:pPr>
            <w:r w:rsidRPr="00A07645">
              <w:rPr>
                <w:rFonts w:cstheme="minorHAnsi"/>
                <w:noProof/>
                <w:lang w:val="sr-Cyrl-RS"/>
              </w:rPr>
              <w:t>Програм</w:t>
            </w:r>
          </w:p>
        </w:tc>
        <w:tc>
          <w:tcPr>
            <w:tcW w:w="3102" w:type="pct"/>
            <w:gridSpan w:val="11"/>
            <w:tcBorders>
              <w:top w:val="single" w:sz="4" w:space="0" w:color="auto"/>
              <w:left w:val="nil"/>
              <w:bottom w:val="nil"/>
              <w:right w:val="nil"/>
            </w:tcBorders>
          </w:tcPr>
          <w:p w14:paraId="49523886" w14:textId="3840E92C" w:rsidR="00897783" w:rsidRPr="00A07645" w:rsidRDefault="00897783" w:rsidP="000E60D1">
            <w:pPr>
              <w:rPr>
                <w:rFonts w:cstheme="minorHAnsi"/>
                <w:noProof/>
                <w:lang w:val="sr-Cyrl-RS"/>
              </w:rPr>
            </w:pPr>
            <w:r w:rsidRPr="00A07645">
              <w:rPr>
                <w:rFonts w:cstheme="minorHAnsi"/>
                <w:noProof/>
                <w:lang w:val="sr-Cyrl-RS"/>
              </w:rPr>
              <w:t>0613</w:t>
            </w:r>
          </w:p>
        </w:tc>
      </w:tr>
      <w:tr w:rsidR="00897783" w:rsidRPr="00A07645" w14:paraId="096236F7" w14:textId="77777777" w:rsidTr="00897783">
        <w:tc>
          <w:tcPr>
            <w:tcW w:w="1898" w:type="pct"/>
            <w:gridSpan w:val="2"/>
            <w:tcBorders>
              <w:top w:val="nil"/>
              <w:left w:val="nil"/>
              <w:bottom w:val="nil"/>
              <w:right w:val="nil"/>
            </w:tcBorders>
          </w:tcPr>
          <w:p w14:paraId="6D9ABC43" w14:textId="6C749F9E" w:rsidR="00897783" w:rsidRPr="00A07645" w:rsidRDefault="00897783" w:rsidP="000E60D1">
            <w:pPr>
              <w:rPr>
                <w:rFonts w:cstheme="minorHAnsi"/>
                <w:noProof/>
                <w:lang w:val="sr-Cyrl-RS"/>
              </w:rPr>
            </w:pPr>
            <w:r w:rsidRPr="00A07645">
              <w:rPr>
                <w:rFonts w:cstheme="minorHAnsi"/>
                <w:i/>
                <w:iCs/>
                <w:noProof/>
                <w:lang w:val="sr-Cyrl-RS"/>
              </w:rPr>
              <w:t>Назив програма</w:t>
            </w:r>
          </w:p>
        </w:tc>
        <w:tc>
          <w:tcPr>
            <w:tcW w:w="3102" w:type="pct"/>
            <w:gridSpan w:val="11"/>
            <w:tcBorders>
              <w:top w:val="nil"/>
              <w:left w:val="nil"/>
              <w:bottom w:val="nil"/>
              <w:right w:val="nil"/>
            </w:tcBorders>
          </w:tcPr>
          <w:p w14:paraId="41C3A372" w14:textId="4B717570" w:rsidR="00897783" w:rsidRPr="00A07645" w:rsidRDefault="00897783" w:rsidP="000E60D1">
            <w:pPr>
              <w:rPr>
                <w:rFonts w:cstheme="minorHAnsi"/>
                <w:noProof/>
                <w:lang w:val="sr-Cyrl-RS"/>
              </w:rPr>
            </w:pPr>
            <w:r w:rsidRPr="00A07645">
              <w:rPr>
                <w:rFonts w:cstheme="minorHAnsi"/>
                <w:noProof/>
                <w:lang w:val="sr-Cyrl-RS"/>
              </w:rPr>
              <w:t>Реформа јавне управе</w:t>
            </w:r>
          </w:p>
        </w:tc>
      </w:tr>
      <w:tr w:rsidR="00897783" w:rsidRPr="00A07645" w14:paraId="2607A017" w14:textId="77777777" w:rsidTr="00897783">
        <w:tc>
          <w:tcPr>
            <w:tcW w:w="1898" w:type="pct"/>
            <w:gridSpan w:val="2"/>
            <w:tcBorders>
              <w:top w:val="nil"/>
              <w:left w:val="nil"/>
              <w:bottom w:val="nil"/>
              <w:right w:val="nil"/>
            </w:tcBorders>
          </w:tcPr>
          <w:p w14:paraId="0A73DA72" w14:textId="1EA2CED8" w:rsidR="00897783" w:rsidRPr="00A07645" w:rsidRDefault="00897783" w:rsidP="000E60D1">
            <w:pPr>
              <w:rPr>
                <w:rFonts w:cstheme="minorHAnsi"/>
                <w:noProof/>
                <w:lang w:val="sr-Cyrl-RS"/>
              </w:rPr>
            </w:pPr>
            <w:r w:rsidRPr="00A07645">
              <w:rPr>
                <w:rFonts w:cstheme="minorHAnsi"/>
                <w:noProof/>
                <w:lang w:val="sr-Cyrl-RS"/>
              </w:rPr>
              <w:t>Програмска активност/Пројекат</w:t>
            </w:r>
          </w:p>
        </w:tc>
        <w:tc>
          <w:tcPr>
            <w:tcW w:w="3102" w:type="pct"/>
            <w:gridSpan w:val="11"/>
            <w:tcBorders>
              <w:top w:val="nil"/>
              <w:left w:val="nil"/>
              <w:bottom w:val="nil"/>
              <w:right w:val="nil"/>
            </w:tcBorders>
          </w:tcPr>
          <w:p w14:paraId="08F7D088" w14:textId="7C8A554D" w:rsidR="00897783" w:rsidRPr="00A07645" w:rsidRDefault="00897783" w:rsidP="000E60D1">
            <w:pPr>
              <w:rPr>
                <w:rFonts w:cstheme="minorHAnsi"/>
                <w:noProof/>
                <w:lang w:val="sr-Cyrl-RS"/>
              </w:rPr>
            </w:pPr>
            <w:r w:rsidRPr="00A07645">
              <w:rPr>
                <w:rFonts w:cstheme="minorHAnsi"/>
                <w:noProof/>
                <w:lang w:val="sr-Cyrl-RS"/>
              </w:rPr>
              <w:t>0003</w:t>
            </w:r>
          </w:p>
        </w:tc>
      </w:tr>
      <w:tr w:rsidR="00897783" w:rsidRPr="00A07645" w14:paraId="3855F70A" w14:textId="77777777" w:rsidTr="00897783">
        <w:tc>
          <w:tcPr>
            <w:tcW w:w="1898" w:type="pct"/>
            <w:gridSpan w:val="2"/>
            <w:tcBorders>
              <w:top w:val="nil"/>
              <w:left w:val="nil"/>
              <w:bottom w:val="nil"/>
              <w:right w:val="nil"/>
            </w:tcBorders>
          </w:tcPr>
          <w:p w14:paraId="3356F327" w14:textId="1A04B881" w:rsidR="00897783" w:rsidRPr="00A07645" w:rsidRDefault="00897783" w:rsidP="000E60D1">
            <w:pPr>
              <w:rPr>
                <w:rFonts w:cstheme="minorHAnsi"/>
                <w:noProof/>
                <w:lang w:val="sr-Cyrl-RS"/>
              </w:rPr>
            </w:pPr>
            <w:r w:rsidRPr="00A07645">
              <w:rPr>
                <w:rFonts w:cstheme="minorHAnsi"/>
                <w:i/>
                <w:iCs/>
                <w:noProof/>
                <w:lang w:val="sr-Cyrl-RS"/>
              </w:rPr>
              <w:t>Назив ПА/П</w:t>
            </w:r>
          </w:p>
        </w:tc>
        <w:tc>
          <w:tcPr>
            <w:tcW w:w="3102" w:type="pct"/>
            <w:gridSpan w:val="11"/>
            <w:tcBorders>
              <w:top w:val="nil"/>
              <w:left w:val="nil"/>
              <w:bottom w:val="nil"/>
              <w:right w:val="nil"/>
            </w:tcBorders>
          </w:tcPr>
          <w:p w14:paraId="33936351" w14:textId="40BF58EC" w:rsidR="00897783" w:rsidRPr="00A07645" w:rsidRDefault="00897783" w:rsidP="000E60D1">
            <w:pPr>
              <w:rPr>
                <w:rFonts w:cstheme="minorHAnsi"/>
                <w:noProof/>
                <w:lang w:val="sr-Cyrl-RS"/>
              </w:rPr>
            </w:pPr>
            <w:r w:rsidRPr="00A07645">
              <w:rPr>
                <w:rFonts w:cstheme="minorHAnsi"/>
                <w:noProof/>
                <w:lang w:val="sr-Cyrl-RS"/>
              </w:rPr>
              <w:t>Уређење јавно - службеничког система заснованог на заслугама</w:t>
            </w:r>
          </w:p>
        </w:tc>
      </w:tr>
      <w:tr w:rsidR="005D54A0" w:rsidRPr="00A07645" w14:paraId="14C3B86F" w14:textId="77777777" w:rsidTr="00897783">
        <w:tc>
          <w:tcPr>
            <w:tcW w:w="1898" w:type="pct"/>
            <w:gridSpan w:val="2"/>
          </w:tcPr>
          <w:p w14:paraId="54F30197" w14:textId="77777777" w:rsidR="005D54A0" w:rsidRPr="00A07645" w:rsidRDefault="005D54A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0990D839" w14:textId="77777777" w:rsidR="005D54A0" w:rsidRPr="00A07645" w:rsidRDefault="005D54A0" w:rsidP="000E60D1">
            <w:pPr>
              <w:rPr>
                <w:rFonts w:cstheme="minorHAnsi"/>
                <w:b/>
                <w:bCs/>
                <w:noProof/>
                <w:sz w:val="20"/>
                <w:szCs w:val="20"/>
                <w:lang w:val="sr-Cyrl-RS"/>
              </w:rPr>
            </w:pPr>
            <w:r w:rsidRPr="00A07645">
              <w:rPr>
                <w:rFonts w:cstheme="minorHAnsi"/>
                <w:b/>
                <w:bCs/>
                <w:noProof/>
                <w:color w:val="000000"/>
                <w:sz w:val="20"/>
                <w:szCs w:val="20"/>
                <w:lang w:val="sr-Cyrl-RS"/>
              </w:rPr>
              <w:t>Успостављање ефикасног система плата у јавно службеничком систему</w:t>
            </w:r>
          </w:p>
        </w:tc>
      </w:tr>
      <w:tr w:rsidR="00897783" w:rsidRPr="00A07645" w14:paraId="27E127E4" w14:textId="77777777" w:rsidTr="00897783">
        <w:tc>
          <w:tcPr>
            <w:tcW w:w="1067" w:type="pct"/>
            <w:shd w:val="clear" w:color="auto" w:fill="F2F2F2" w:themeFill="background1" w:themeFillShade="F2"/>
          </w:tcPr>
          <w:p w14:paraId="338736DE"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31" w:type="pct"/>
            <w:shd w:val="clear" w:color="auto" w:fill="F2F2F2" w:themeFill="background1" w:themeFillShade="F2"/>
          </w:tcPr>
          <w:p w14:paraId="6550B37E"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64" w:type="pct"/>
            <w:gridSpan w:val="3"/>
            <w:shd w:val="clear" w:color="auto" w:fill="F2F2F2" w:themeFill="background1" w:themeFillShade="F2"/>
          </w:tcPr>
          <w:p w14:paraId="6402E899"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0" w:type="pct"/>
            <w:shd w:val="clear" w:color="auto" w:fill="F2F2F2" w:themeFill="background1" w:themeFillShade="F2"/>
          </w:tcPr>
          <w:p w14:paraId="5EA23123"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89" w:type="pct"/>
            <w:gridSpan w:val="2"/>
            <w:shd w:val="clear" w:color="auto" w:fill="F2F2F2" w:themeFill="background1" w:themeFillShade="F2"/>
          </w:tcPr>
          <w:p w14:paraId="0F43F9B6"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15" w:type="pct"/>
            <w:gridSpan w:val="2"/>
            <w:shd w:val="clear" w:color="auto" w:fill="F2F2F2" w:themeFill="background1" w:themeFillShade="F2"/>
          </w:tcPr>
          <w:p w14:paraId="3DCF8778"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14" w:type="pct"/>
            <w:gridSpan w:val="2"/>
            <w:shd w:val="clear" w:color="auto" w:fill="F2F2F2" w:themeFill="background1" w:themeFillShade="F2"/>
          </w:tcPr>
          <w:p w14:paraId="5D8CE3F4"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20" w:type="pct"/>
            <w:shd w:val="clear" w:color="auto" w:fill="F2F2F2" w:themeFill="background1" w:themeFillShade="F2"/>
          </w:tcPr>
          <w:p w14:paraId="0111EDEC"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97783" w:rsidRPr="00A07645" w14:paraId="46B264D8" w14:textId="77777777" w:rsidTr="00897783">
        <w:tc>
          <w:tcPr>
            <w:tcW w:w="1067" w:type="pct"/>
            <w:shd w:val="clear" w:color="auto" w:fill="FFFFFF" w:themeFill="background1"/>
          </w:tcPr>
          <w:p w14:paraId="03C40F4E" w14:textId="77777777" w:rsidR="005D54A0" w:rsidRPr="00A07645" w:rsidRDefault="005D54A0" w:rsidP="000E60D1">
            <w:pPr>
              <w:rPr>
                <w:rFonts w:cstheme="minorHAnsi"/>
                <w:noProof/>
                <w:sz w:val="20"/>
                <w:szCs w:val="20"/>
                <w:lang w:val="sr-Cyrl-RS"/>
              </w:rPr>
            </w:pPr>
            <w:r w:rsidRPr="00A07645">
              <w:rPr>
                <w:rFonts w:cstheme="minorHAnsi"/>
                <w:noProof/>
                <w:color w:val="000000"/>
                <w:sz w:val="20"/>
                <w:szCs w:val="20"/>
                <w:lang w:val="sr-Cyrl-RS"/>
              </w:rPr>
              <w:t>Проценат броја запослених (мушкараца и жена) у јавном сектору који су обухваћени Општим каталогом у односу на укупан број запослених у јавном сектору</w:t>
            </w:r>
          </w:p>
        </w:tc>
        <w:tc>
          <w:tcPr>
            <w:tcW w:w="831" w:type="pct"/>
            <w:shd w:val="clear" w:color="auto" w:fill="FFFFFF" w:themeFill="background1"/>
          </w:tcPr>
          <w:p w14:paraId="138BC82B" w14:textId="77777777" w:rsidR="005D54A0" w:rsidRPr="00A07645" w:rsidRDefault="005D54A0" w:rsidP="000E60D1">
            <w:pPr>
              <w:rPr>
                <w:rFonts w:cstheme="minorHAnsi"/>
                <w:noProof/>
                <w:sz w:val="20"/>
                <w:szCs w:val="20"/>
                <w:lang w:val="sr-Cyrl-RS"/>
              </w:rPr>
            </w:pPr>
            <w:r w:rsidRPr="00A07645">
              <w:rPr>
                <w:rFonts w:cstheme="minorHAnsi"/>
                <w:noProof/>
                <w:color w:val="000000"/>
                <w:sz w:val="20"/>
                <w:szCs w:val="20"/>
                <w:lang w:val="sr-Cyrl-RS"/>
              </w:rPr>
              <w:t>Извештај о раду Министарства државне управе и локалне самоуправе</w:t>
            </w:r>
          </w:p>
        </w:tc>
        <w:tc>
          <w:tcPr>
            <w:tcW w:w="964" w:type="pct"/>
            <w:gridSpan w:val="3"/>
            <w:shd w:val="clear" w:color="auto" w:fill="FFFFFF" w:themeFill="background1"/>
          </w:tcPr>
          <w:p w14:paraId="748AC484" w14:textId="2C3A34AF" w:rsidR="005D54A0" w:rsidRPr="00A07645" w:rsidRDefault="00521F78" w:rsidP="000E60D1">
            <w:pPr>
              <w:rPr>
                <w:rFonts w:cstheme="minorHAnsi"/>
                <w:noProof/>
                <w:sz w:val="20"/>
                <w:szCs w:val="20"/>
                <w:lang w:val="sr-Cyrl-RS"/>
              </w:rPr>
            </w:pPr>
            <w:r w:rsidRPr="00A07645">
              <w:rPr>
                <w:rFonts w:cstheme="minorHAnsi"/>
                <w:noProof/>
                <w:color w:val="000000"/>
                <w:sz w:val="20"/>
                <w:szCs w:val="20"/>
                <w:lang w:val="sr-Cyrl-RS"/>
              </w:rPr>
              <w:t>Проценат</w:t>
            </w:r>
          </w:p>
        </w:tc>
        <w:tc>
          <w:tcPr>
            <w:tcW w:w="400" w:type="pct"/>
            <w:shd w:val="clear" w:color="auto" w:fill="FFFFFF" w:themeFill="background1"/>
          </w:tcPr>
          <w:p w14:paraId="0AA1E891" w14:textId="77777777" w:rsidR="005D54A0" w:rsidRPr="00A07645" w:rsidRDefault="005D54A0" w:rsidP="005D54A0">
            <w:pPr>
              <w:jc w:val="center"/>
              <w:rPr>
                <w:rFonts w:cstheme="minorHAnsi"/>
                <w:noProof/>
                <w:sz w:val="20"/>
                <w:szCs w:val="20"/>
                <w:lang w:val="sr-Cyrl-RS"/>
              </w:rPr>
            </w:pPr>
            <w:r w:rsidRPr="00A07645">
              <w:rPr>
                <w:rFonts w:cstheme="minorHAnsi"/>
                <w:noProof/>
                <w:color w:val="000000"/>
                <w:sz w:val="20"/>
                <w:szCs w:val="20"/>
                <w:lang w:val="sr-Cyrl-RS"/>
              </w:rPr>
              <w:t>2020</w:t>
            </w:r>
          </w:p>
        </w:tc>
        <w:tc>
          <w:tcPr>
            <w:tcW w:w="489" w:type="pct"/>
            <w:gridSpan w:val="2"/>
            <w:shd w:val="clear" w:color="auto" w:fill="FFFFFF" w:themeFill="background1"/>
          </w:tcPr>
          <w:p w14:paraId="0063AE10" w14:textId="3C983947" w:rsidR="005D54A0" w:rsidRPr="00A07645" w:rsidRDefault="005D54A0" w:rsidP="005D54A0">
            <w:pPr>
              <w:jc w:val="center"/>
              <w:rPr>
                <w:rFonts w:cstheme="minorHAnsi"/>
                <w:noProof/>
                <w:sz w:val="20"/>
                <w:szCs w:val="20"/>
                <w:lang w:val="sr-Cyrl-RS"/>
              </w:rPr>
            </w:pPr>
            <w:r w:rsidRPr="00A07645">
              <w:rPr>
                <w:rFonts w:cstheme="minorHAnsi"/>
                <w:noProof/>
                <w:color w:val="000000"/>
                <w:sz w:val="20"/>
                <w:szCs w:val="20"/>
                <w:lang w:val="sr-Cyrl-RS"/>
              </w:rPr>
              <w:t>70</w:t>
            </w:r>
          </w:p>
        </w:tc>
        <w:tc>
          <w:tcPr>
            <w:tcW w:w="415" w:type="pct"/>
            <w:gridSpan w:val="2"/>
          </w:tcPr>
          <w:p w14:paraId="0B1955D0" w14:textId="36DA2FB6"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80</w:t>
            </w:r>
          </w:p>
        </w:tc>
        <w:tc>
          <w:tcPr>
            <w:tcW w:w="414" w:type="pct"/>
            <w:gridSpan w:val="2"/>
          </w:tcPr>
          <w:p w14:paraId="65FDB04E" w14:textId="6B652791"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90</w:t>
            </w:r>
          </w:p>
        </w:tc>
        <w:tc>
          <w:tcPr>
            <w:tcW w:w="420" w:type="pct"/>
          </w:tcPr>
          <w:p w14:paraId="50617AD7" w14:textId="22ABC656"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95</w:t>
            </w:r>
          </w:p>
        </w:tc>
      </w:tr>
      <w:tr w:rsidR="00897783" w:rsidRPr="00A07645" w14:paraId="62A6ADD3" w14:textId="77777777" w:rsidTr="00897783">
        <w:tc>
          <w:tcPr>
            <w:tcW w:w="1067" w:type="pct"/>
            <w:shd w:val="clear" w:color="auto" w:fill="FFFFFF" w:themeFill="background1"/>
          </w:tcPr>
          <w:p w14:paraId="44D38B09" w14:textId="77777777" w:rsidR="005D54A0" w:rsidRPr="00A07645" w:rsidRDefault="005D54A0" w:rsidP="000E60D1">
            <w:pPr>
              <w:rPr>
                <w:rFonts w:cstheme="minorHAnsi"/>
                <w:noProof/>
                <w:color w:val="000000"/>
                <w:sz w:val="20"/>
                <w:szCs w:val="20"/>
                <w:lang w:val="sr-Cyrl-RS"/>
              </w:rPr>
            </w:pPr>
            <w:r w:rsidRPr="00A07645">
              <w:rPr>
                <w:rFonts w:cstheme="minorHAnsi"/>
                <w:noProof/>
                <w:color w:val="000000"/>
                <w:sz w:val="20"/>
                <w:szCs w:val="20"/>
                <w:lang w:val="sr-Cyrl-RS"/>
              </w:rPr>
              <w:t xml:space="preserve">Проценат запослених (мушкараца и жена) у државним </w:t>
            </w:r>
            <w:r w:rsidRPr="00A07645">
              <w:rPr>
                <w:rFonts w:cstheme="minorHAnsi"/>
                <w:noProof/>
                <w:color w:val="000000"/>
                <w:sz w:val="20"/>
                <w:szCs w:val="20"/>
                <w:lang w:val="sr-Cyrl-RS"/>
              </w:rPr>
              <w:lastRenderedPageBreak/>
              <w:t>органима, јавним службама и органима АП и ЈЛС у односу на укупан број запослених на које је примењен нови закон о платама</w:t>
            </w:r>
          </w:p>
        </w:tc>
        <w:tc>
          <w:tcPr>
            <w:tcW w:w="831" w:type="pct"/>
            <w:shd w:val="clear" w:color="auto" w:fill="FFFFFF" w:themeFill="background1"/>
          </w:tcPr>
          <w:p w14:paraId="0289A693" w14:textId="77777777" w:rsidR="005D54A0" w:rsidRPr="00A07645" w:rsidRDefault="005D54A0" w:rsidP="000E60D1">
            <w:pPr>
              <w:rPr>
                <w:rFonts w:cstheme="minorHAnsi"/>
                <w:noProof/>
                <w:color w:val="000000"/>
                <w:sz w:val="20"/>
                <w:szCs w:val="20"/>
                <w:lang w:val="sr-Cyrl-RS"/>
              </w:rPr>
            </w:pPr>
            <w:r w:rsidRPr="00A07645">
              <w:rPr>
                <w:rFonts w:cstheme="minorHAnsi"/>
                <w:noProof/>
                <w:color w:val="000000"/>
                <w:sz w:val="20"/>
                <w:szCs w:val="20"/>
                <w:lang w:val="sr-Cyrl-RS"/>
              </w:rPr>
              <w:lastRenderedPageBreak/>
              <w:t xml:space="preserve">Извештај о раду Министарства државне управе и </w:t>
            </w:r>
            <w:r w:rsidRPr="00A07645">
              <w:rPr>
                <w:rFonts w:cstheme="minorHAnsi"/>
                <w:noProof/>
                <w:color w:val="000000"/>
                <w:sz w:val="20"/>
                <w:szCs w:val="20"/>
                <w:lang w:val="sr-Cyrl-RS"/>
              </w:rPr>
              <w:lastRenderedPageBreak/>
              <w:t>локалне самоуправе</w:t>
            </w:r>
          </w:p>
        </w:tc>
        <w:tc>
          <w:tcPr>
            <w:tcW w:w="964" w:type="pct"/>
            <w:gridSpan w:val="3"/>
            <w:shd w:val="clear" w:color="auto" w:fill="FFFFFF" w:themeFill="background1"/>
          </w:tcPr>
          <w:p w14:paraId="75C801C2" w14:textId="0DB2255C" w:rsidR="005D54A0" w:rsidRPr="00A07645" w:rsidRDefault="00897783" w:rsidP="000E60D1">
            <w:pPr>
              <w:rPr>
                <w:rFonts w:cstheme="minorHAnsi"/>
                <w:noProof/>
                <w:color w:val="000000"/>
                <w:sz w:val="20"/>
                <w:szCs w:val="20"/>
                <w:lang w:val="sr-Cyrl-RS"/>
              </w:rPr>
            </w:pPr>
            <w:r w:rsidRPr="00A07645">
              <w:rPr>
                <w:rFonts w:cstheme="minorHAnsi"/>
                <w:noProof/>
                <w:color w:val="000000"/>
                <w:sz w:val="20"/>
                <w:szCs w:val="20"/>
                <w:lang w:val="sr-Cyrl-RS"/>
              </w:rPr>
              <w:lastRenderedPageBreak/>
              <w:t>Проценат</w:t>
            </w:r>
          </w:p>
        </w:tc>
        <w:tc>
          <w:tcPr>
            <w:tcW w:w="400" w:type="pct"/>
            <w:shd w:val="clear" w:color="auto" w:fill="FFFFFF" w:themeFill="background1"/>
          </w:tcPr>
          <w:p w14:paraId="14F85DB4" w14:textId="77777777"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2015</w:t>
            </w:r>
          </w:p>
        </w:tc>
        <w:tc>
          <w:tcPr>
            <w:tcW w:w="489" w:type="pct"/>
            <w:gridSpan w:val="2"/>
            <w:shd w:val="clear" w:color="auto" w:fill="FFFFFF" w:themeFill="background1"/>
          </w:tcPr>
          <w:p w14:paraId="172F6DED" w14:textId="77777777"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15" w:type="pct"/>
            <w:gridSpan w:val="2"/>
          </w:tcPr>
          <w:p w14:paraId="1198E508" w14:textId="32E49102"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70</w:t>
            </w:r>
          </w:p>
        </w:tc>
        <w:tc>
          <w:tcPr>
            <w:tcW w:w="414" w:type="pct"/>
            <w:gridSpan w:val="2"/>
          </w:tcPr>
          <w:p w14:paraId="319725C5" w14:textId="059BC34F"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80</w:t>
            </w:r>
          </w:p>
        </w:tc>
        <w:tc>
          <w:tcPr>
            <w:tcW w:w="420" w:type="pct"/>
          </w:tcPr>
          <w:p w14:paraId="0E90C372" w14:textId="43A06F69" w:rsidR="005D54A0" w:rsidRPr="00A07645" w:rsidRDefault="005D54A0" w:rsidP="005D54A0">
            <w:pPr>
              <w:jc w:val="center"/>
              <w:rPr>
                <w:rFonts w:cstheme="minorHAnsi"/>
                <w:noProof/>
                <w:color w:val="000000"/>
                <w:sz w:val="20"/>
                <w:szCs w:val="20"/>
                <w:lang w:val="sr-Cyrl-RS"/>
              </w:rPr>
            </w:pPr>
            <w:r w:rsidRPr="00A07645">
              <w:rPr>
                <w:rFonts w:cstheme="minorHAnsi"/>
                <w:noProof/>
                <w:color w:val="000000"/>
                <w:sz w:val="20"/>
                <w:szCs w:val="20"/>
                <w:lang w:val="sr-Cyrl-RS"/>
              </w:rPr>
              <w:t>90</w:t>
            </w:r>
          </w:p>
        </w:tc>
      </w:tr>
      <w:tr w:rsidR="00264337" w:rsidRPr="00A07645" w14:paraId="63E8576E" w14:textId="77777777" w:rsidTr="00897783">
        <w:tc>
          <w:tcPr>
            <w:tcW w:w="5000" w:type="pct"/>
            <w:gridSpan w:val="13"/>
            <w:tcBorders>
              <w:top w:val="single" w:sz="4" w:space="0" w:color="auto"/>
              <w:left w:val="single" w:sz="4" w:space="0" w:color="auto"/>
              <w:bottom w:val="single" w:sz="4" w:space="0" w:color="auto"/>
              <w:right w:val="single" w:sz="4" w:space="0" w:color="auto"/>
            </w:tcBorders>
            <w:shd w:val="clear" w:color="auto" w:fill="FFC000"/>
          </w:tcPr>
          <w:p w14:paraId="5B2E96AB" w14:textId="77777777" w:rsidR="00264337" w:rsidRPr="00A07645" w:rsidRDefault="00264337" w:rsidP="000E60D1">
            <w:pPr>
              <w:rPr>
                <w:rFonts w:cstheme="minorHAnsi"/>
                <w:b/>
                <w:bCs/>
                <w:noProof/>
                <w:sz w:val="20"/>
                <w:szCs w:val="20"/>
                <w:lang w:val="sr-Cyrl-RS"/>
              </w:rPr>
            </w:pPr>
            <w:r w:rsidRPr="00A07645">
              <w:rPr>
                <w:rFonts w:cstheme="minorHAnsi"/>
                <w:b/>
                <w:bCs/>
                <w:noProof/>
                <w:sz w:val="20"/>
                <w:szCs w:val="20"/>
                <w:lang w:val="sr-Cyrl-RS"/>
              </w:rPr>
              <w:t>Коментар</w:t>
            </w:r>
          </w:p>
          <w:p w14:paraId="2CF85A8E" w14:textId="393902D6" w:rsidR="00264337" w:rsidRPr="00A07645" w:rsidRDefault="00264337"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интегрисао родну димензију у Програм 0613 </w:t>
            </w:r>
            <w:r w:rsidRPr="00A07645">
              <w:rPr>
                <w:rFonts w:cstheme="minorHAnsi"/>
                <w:i/>
                <w:iCs/>
                <w:noProof/>
                <w:sz w:val="20"/>
                <w:szCs w:val="20"/>
                <w:lang w:val="sr-Cyrl-RS"/>
              </w:rPr>
              <w:t>Реформа јавне управе</w:t>
            </w:r>
            <w:r w:rsidRPr="00A07645">
              <w:rPr>
                <w:rFonts w:cstheme="minorHAnsi"/>
                <w:noProof/>
                <w:sz w:val="20"/>
                <w:szCs w:val="20"/>
                <w:lang w:val="sr-Cyrl-RS"/>
              </w:rPr>
              <w:t xml:space="preserve">, ПА 0003 </w:t>
            </w:r>
            <w:r w:rsidRPr="00A07645">
              <w:rPr>
                <w:rFonts w:cstheme="minorHAnsi"/>
                <w:i/>
                <w:iCs/>
                <w:noProof/>
                <w:sz w:val="20"/>
                <w:szCs w:val="20"/>
                <w:lang w:val="sr-Cyrl-RS"/>
              </w:rPr>
              <w:t>Уређење јавно - службеничког система заснованог на заслугама</w:t>
            </w:r>
            <w:r w:rsidRPr="00A07645">
              <w:rPr>
                <w:rFonts w:cstheme="minorHAnsi"/>
                <w:noProof/>
                <w:sz w:val="20"/>
                <w:szCs w:val="20"/>
                <w:lang w:val="sr-Cyrl-RS"/>
              </w:rPr>
              <w:t xml:space="preserve"> и Циљ </w:t>
            </w:r>
            <w:r w:rsidRPr="00A07645">
              <w:rPr>
                <w:rFonts w:cstheme="minorHAnsi"/>
                <w:i/>
                <w:iCs/>
                <w:noProof/>
                <w:color w:val="000000"/>
                <w:sz w:val="20"/>
                <w:szCs w:val="20"/>
                <w:lang w:val="sr-Cyrl-RS"/>
              </w:rPr>
              <w:t>Успостављање ефикасног система плата у јавно службеничком систему</w:t>
            </w:r>
            <w:r w:rsidRPr="00A07645">
              <w:rPr>
                <w:rFonts w:cstheme="minorHAnsi"/>
                <w:noProof/>
                <w:sz w:val="20"/>
                <w:szCs w:val="20"/>
                <w:lang w:val="sr-Cyrl-RS"/>
              </w:rPr>
              <w:t>, формулисањем два индикатора који прате број запослених мушкараца и жена у јавном сектору и државним органима, јавним службама и органима АП и ЈЛС у односу на укупан број запослених у јавном сектору, односно у односу на укупан број запослених на које је примењен нови закон о платама. Формулисани индикатори задовољавају минималне стандарде из упутства за увођење РОБ-а као и захтеве који произилазе из новог Закона о родној равноправности и члана 12 који обавезује органе јавне власти да воде статистичке подтаке разврстане по полу. Препорука за буџетског корисника је да се оба индикатора разврстају по полу:</w:t>
            </w:r>
          </w:p>
          <w:p w14:paraId="4EB6C0C4" w14:textId="77777777" w:rsidR="00264337" w:rsidRPr="00A07645" w:rsidRDefault="00264337" w:rsidP="000E60D1">
            <w:pPr>
              <w:rPr>
                <w:rFonts w:cstheme="minorHAnsi"/>
                <w:noProof/>
                <w:sz w:val="20"/>
                <w:szCs w:val="20"/>
                <w:lang w:val="sr-Cyrl-RS"/>
              </w:rPr>
            </w:pPr>
            <w:r w:rsidRPr="00A07645">
              <w:rPr>
                <w:rFonts w:cstheme="minorHAnsi"/>
                <w:noProof/>
                <w:sz w:val="20"/>
                <w:szCs w:val="20"/>
                <w:lang w:val="sr-Cyrl-RS"/>
              </w:rPr>
              <w:t>Индикатор 1:</w:t>
            </w:r>
          </w:p>
          <w:p w14:paraId="540E0E79" w14:textId="77777777" w:rsidR="00264337" w:rsidRPr="00A07645" w:rsidRDefault="00264337" w:rsidP="005D54A0">
            <w:pPr>
              <w:pStyle w:val="ListParagraph"/>
              <w:numPr>
                <w:ilvl w:val="0"/>
                <w:numId w:val="13"/>
              </w:numPr>
              <w:spacing w:after="0" w:line="240" w:lineRule="auto"/>
              <w:rPr>
                <w:rFonts w:cstheme="minorHAnsi"/>
                <w:noProof/>
                <w:sz w:val="20"/>
                <w:szCs w:val="20"/>
                <w:lang w:val="sr-Cyrl-RS"/>
              </w:rPr>
            </w:pPr>
            <w:r w:rsidRPr="00A07645">
              <w:rPr>
                <w:rFonts w:cstheme="minorHAnsi"/>
                <w:noProof/>
                <w:sz w:val="20"/>
                <w:szCs w:val="20"/>
                <w:lang w:val="sr-Cyrl-RS"/>
              </w:rPr>
              <w:t>Број запослених мушкараца у јавном сектору који су обухваћени Општим каталогом у односу на укупан број запослених у јавном сектору</w:t>
            </w:r>
          </w:p>
          <w:p w14:paraId="3A4E07AE" w14:textId="77777777" w:rsidR="00264337" w:rsidRPr="00A07645" w:rsidRDefault="00264337" w:rsidP="005D54A0">
            <w:pPr>
              <w:pStyle w:val="ListParagraph"/>
              <w:numPr>
                <w:ilvl w:val="0"/>
                <w:numId w:val="13"/>
              </w:numPr>
              <w:spacing w:after="0" w:line="240" w:lineRule="auto"/>
              <w:rPr>
                <w:rFonts w:cstheme="minorHAnsi"/>
                <w:noProof/>
                <w:sz w:val="20"/>
                <w:szCs w:val="20"/>
                <w:lang w:val="sr-Cyrl-RS"/>
              </w:rPr>
            </w:pPr>
            <w:r w:rsidRPr="00A07645">
              <w:rPr>
                <w:rFonts w:cstheme="minorHAnsi"/>
                <w:noProof/>
                <w:sz w:val="20"/>
                <w:szCs w:val="20"/>
                <w:lang w:val="sr-Cyrl-RS"/>
              </w:rPr>
              <w:t>Проценат броја запослених жена у јавном сектору који су обухваћени Општим каталогом у односу на укупан број запослених у јавном сектору</w:t>
            </w:r>
          </w:p>
          <w:p w14:paraId="5E89823D" w14:textId="77777777" w:rsidR="00264337" w:rsidRPr="00A07645" w:rsidRDefault="00264337" w:rsidP="000E60D1">
            <w:pPr>
              <w:rPr>
                <w:rFonts w:cstheme="minorHAnsi"/>
                <w:noProof/>
                <w:sz w:val="20"/>
                <w:szCs w:val="20"/>
                <w:lang w:val="sr-Cyrl-RS"/>
              </w:rPr>
            </w:pPr>
            <w:r w:rsidRPr="00A07645">
              <w:rPr>
                <w:rFonts w:cstheme="minorHAnsi"/>
                <w:noProof/>
                <w:sz w:val="20"/>
                <w:szCs w:val="20"/>
                <w:lang w:val="sr-Cyrl-RS"/>
              </w:rPr>
              <w:t>Индикатор 2:</w:t>
            </w:r>
          </w:p>
          <w:p w14:paraId="5C564ACE" w14:textId="77777777" w:rsidR="00264337" w:rsidRPr="00A07645" w:rsidRDefault="00264337" w:rsidP="005D54A0">
            <w:pPr>
              <w:pStyle w:val="ListParagraph"/>
              <w:numPr>
                <w:ilvl w:val="0"/>
                <w:numId w:val="13"/>
              </w:numPr>
              <w:spacing w:after="0" w:line="240" w:lineRule="auto"/>
              <w:rPr>
                <w:rFonts w:cstheme="minorHAnsi"/>
                <w:noProof/>
                <w:sz w:val="20"/>
                <w:szCs w:val="20"/>
                <w:lang w:val="sr-Cyrl-RS"/>
              </w:rPr>
            </w:pPr>
            <w:r w:rsidRPr="00A07645">
              <w:rPr>
                <w:rFonts w:cstheme="minorHAnsi"/>
                <w:noProof/>
                <w:sz w:val="20"/>
                <w:szCs w:val="20"/>
                <w:lang w:val="sr-Cyrl-RS"/>
              </w:rPr>
              <w:t>Проценат запослених мушкараца у државним органима, јавним службама и органима АП и ЈЛС у односу на укупан број запослених на које је примењен нови закон о платама</w:t>
            </w:r>
          </w:p>
          <w:p w14:paraId="7580A935" w14:textId="3991168F" w:rsidR="00264337" w:rsidRPr="00A07645" w:rsidRDefault="00264337" w:rsidP="005D54A0">
            <w:pPr>
              <w:pStyle w:val="ListParagraph"/>
              <w:numPr>
                <w:ilvl w:val="0"/>
                <w:numId w:val="13"/>
              </w:numPr>
              <w:spacing w:after="0" w:line="240" w:lineRule="auto"/>
              <w:rPr>
                <w:rFonts w:cstheme="minorHAnsi"/>
                <w:noProof/>
                <w:sz w:val="20"/>
                <w:szCs w:val="20"/>
                <w:lang w:val="sr-Cyrl-RS"/>
              </w:rPr>
            </w:pPr>
            <w:r w:rsidRPr="00A07645">
              <w:rPr>
                <w:rFonts w:cstheme="minorHAnsi"/>
                <w:noProof/>
                <w:color w:val="000000"/>
                <w:sz w:val="20"/>
                <w:szCs w:val="20"/>
                <w:lang w:val="sr-Cyrl-RS"/>
              </w:rPr>
              <w:t>Проценат запослених жена у државним органима, јавним службама и органима АП и ЈЛС у односу на укупан број запослених на које је примењен нови закон о платама</w:t>
            </w:r>
          </w:p>
        </w:tc>
      </w:tr>
      <w:tr w:rsidR="005D54A0" w:rsidRPr="00A07645" w14:paraId="36916686" w14:textId="77777777" w:rsidTr="00897783">
        <w:tc>
          <w:tcPr>
            <w:tcW w:w="1898" w:type="pct"/>
            <w:gridSpan w:val="2"/>
          </w:tcPr>
          <w:p w14:paraId="636EF67E" w14:textId="77777777" w:rsidR="005D54A0" w:rsidRPr="00A07645" w:rsidRDefault="005D54A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102" w:type="pct"/>
            <w:gridSpan w:val="11"/>
          </w:tcPr>
          <w:p w14:paraId="32F33051" w14:textId="77777777" w:rsidR="005D54A0" w:rsidRPr="00A07645" w:rsidRDefault="005D54A0" w:rsidP="00A87801">
            <w:pPr>
              <w:jc w:val="both"/>
              <w:rPr>
                <w:rFonts w:cstheme="minorHAnsi"/>
                <w:b/>
                <w:bCs/>
                <w:noProof/>
                <w:sz w:val="20"/>
                <w:szCs w:val="20"/>
                <w:lang w:val="sr-Cyrl-RS"/>
              </w:rPr>
            </w:pPr>
            <w:r w:rsidRPr="00A07645">
              <w:rPr>
                <w:rFonts w:cstheme="minorHAnsi"/>
                <w:b/>
                <w:bCs/>
                <w:noProof/>
                <w:color w:val="000000"/>
                <w:sz w:val="20"/>
                <w:szCs w:val="20"/>
                <w:lang w:val="sr-Cyrl-RS"/>
              </w:rPr>
              <w:t>Успостављен информациони систем за управљање људским ресурсима</w:t>
            </w:r>
          </w:p>
        </w:tc>
      </w:tr>
      <w:tr w:rsidR="00897783" w:rsidRPr="00A07645" w14:paraId="2C49685F" w14:textId="77777777" w:rsidTr="00897783">
        <w:tc>
          <w:tcPr>
            <w:tcW w:w="1067" w:type="pct"/>
            <w:shd w:val="clear" w:color="auto" w:fill="F2F2F2" w:themeFill="background1" w:themeFillShade="F2"/>
          </w:tcPr>
          <w:p w14:paraId="0316E705"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31" w:type="pct"/>
            <w:shd w:val="clear" w:color="auto" w:fill="F2F2F2" w:themeFill="background1" w:themeFillShade="F2"/>
          </w:tcPr>
          <w:p w14:paraId="20A9511B"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64" w:type="pct"/>
            <w:gridSpan w:val="3"/>
            <w:shd w:val="clear" w:color="auto" w:fill="F2F2F2" w:themeFill="background1" w:themeFillShade="F2"/>
          </w:tcPr>
          <w:p w14:paraId="1A994BAF"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0" w:type="pct"/>
            <w:shd w:val="clear" w:color="auto" w:fill="F2F2F2" w:themeFill="background1" w:themeFillShade="F2"/>
          </w:tcPr>
          <w:p w14:paraId="05F93F03"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89" w:type="pct"/>
            <w:gridSpan w:val="2"/>
            <w:shd w:val="clear" w:color="auto" w:fill="F2F2F2" w:themeFill="background1" w:themeFillShade="F2"/>
          </w:tcPr>
          <w:p w14:paraId="45F2FFAD"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15" w:type="pct"/>
            <w:gridSpan w:val="2"/>
            <w:shd w:val="clear" w:color="auto" w:fill="F2F2F2" w:themeFill="background1" w:themeFillShade="F2"/>
          </w:tcPr>
          <w:p w14:paraId="1647626C"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14" w:type="pct"/>
            <w:gridSpan w:val="2"/>
            <w:shd w:val="clear" w:color="auto" w:fill="F2F2F2" w:themeFill="background1" w:themeFillShade="F2"/>
          </w:tcPr>
          <w:p w14:paraId="4B978327"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20" w:type="pct"/>
            <w:shd w:val="clear" w:color="auto" w:fill="F2F2F2" w:themeFill="background1" w:themeFillShade="F2"/>
          </w:tcPr>
          <w:p w14:paraId="0E8F58AC" w14:textId="77777777" w:rsidR="005D54A0" w:rsidRPr="00A07645" w:rsidRDefault="005D54A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97783" w:rsidRPr="00A07645" w14:paraId="1FD0CD05" w14:textId="77777777" w:rsidTr="00897783">
        <w:tc>
          <w:tcPr>
            <w:tcW w:w="1067" w:type="pct"/>
            <w:shd w:val="clear" w:color="auto" w:fill="auto"/>
          </w:tcPr>
          <w:p w14:paraId="1735CC98" w14:textId="77777777" w:rsidR="005D54A0" w:rsidRPr="00A07645" w:rsidRDefault="005D54A0" w:rsidP="000E60D1">
            <w:pPr>
              <w:rPr>
                <w:rFonts w:cstheme="minorHAnsi"/>
                <w:b/>
                <w:bCs/>
                <w:noProof/>
                <w:sz w:val="18"/>
                <w:szCs w:val="18"/>
                <w:lang w:val="sr-Cyrl-RS"/>
              </w:rPr>
            </w:pPr>
            <w:r w:rsidRPr="00A07645">
              <w:rPr>
                <w:rFonts w:cstheme="minorHAnsi"/>
                <w:noProof/>
                <w:color w:val="000000"/>
                <w:sz w:val="20"/>
                <w:szCs w:val="20"/>
                <w:lang w:val="sr-Cyrl-RS"/>
              </w:rPr>
              <w:t>Проценат броја запослених (мушкараца и жена) у државним органима и органима аутономне покрајине (АП) и јединице локалне самоуправе (ЈЛС) који су обухваћени информационим системом у односу  на укупан број запослених у државним органима и органима  АП и ЈЛС</w:t>
            </w:r>
          </w:p>
        </w:tc>
        <w:tc>
          <w:tcPr>
            <w:tcW w:w="831" w:type="pct"/>
            <w:shd w:val="clear" w:color="auto" w:fill="auto"/>
          </w:tcPr>
          <w:p w14:paraId="05F6B305" w14:textId="77777777" w:rsidR="005D54A0" w:rsidRPr="00A07645" w:rsidRDefault="005D54A0" w:rsidP="000E60D1">
            <w:pPr>
              <w:rPr>
                <w:rFonts w:cstheme="minorHAnsi"/>
                <w:b/>
                <w:bCs/>
                <w:noProof/>
                <w:sz w:val="18"/>
                <w:szCs w:val="18"/>
                <w:lang w:val="sr-Cyrl-RS"/>
              </w:rPr>
            </w:pPr>
            <w:r w:rsidRPr="00A07645">
              <w:rPr>
                <w:rFonts w:cstheme="minorHAnsi"/>
                <w:noProof/>
                <w:color w:val="000000"/>
                <w:sz w:val="20"/>
                <w:szCs w:val="20"/>
                <w:lang w:val="sr-Cyrl-RS"/>
              </w:rPr>
              <w:t>Информациони систем за управљање људским ресурсима</w:t>
            </w:r>
          </w:p>
        </w:tc>
        <w:tc>
          <w:tcPr>
            <w:tcW w:w="964" w:type="pct"/>
            <w:gridSpan w:val="3"/>
            <w:shd w:val="clear" w:color="auto" w:fill="auto"/>
          </w:tcPr>
          <w:p w14:paraId="643E8B73" w14:textId="163FCF29" w:rsidR="005D54A0" w:rsidRPr="00A07645" w:rsidRDefault="00897783" w:rsidP="000E60D1">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400" w:type="pct"/>
            <w:shd w:val="clear" w:color="auto" w:fill="auto"/>
          </w:tcPr>
          <w:p w14:paraId="4E78A34D" w14:textId="77777777" w:rsidR="005D54A0" w:rsidRPr="00A07645" w:rsidRDefault="005D54A0" w:rsidP="00A87801">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489" w:type="pct"/>
            <w:gridSpan w:val="2"/>
            <w:shd w:val="clear" w:color="auto" w:fill="auto"/>
          </w:tcPr>
          <w:p w14:paraId="051DA9BA" w14:textId="77777777" w:rsidR="005D54A0" w:rsidRPr="00A07645" w:rsidRDefault="005D54A0" w:rsidP="00A87801">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15" w:type="pct"/>
            <w:gridSpan w:val="2"/>
          </w:tcPr>
          <w:p w14:paraId="5E04F57F" w14:textId="7CDEF472" w:rsidR="005D54A0" w:rsidRPr="00A07645" w:rsidRDefault="005D54A0" w:rsidP="00A87801">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414" w:type="pct"/>
            <w:gridSpan w:val="2"/>
          </w:tcPr>
          <w:p w14:paraId="7F4AFA6D" w14:textId="1054A96F" w:rsidR="005D54A0" w:rsidRPr="00A07645" w:rsidRDefault="005D54A0" w:rsidP="00A87801">
            <w:pPr>
              <w:jc w:val="center"/>
              <w:rPr>
                <w:rFonts w:cstheme="minorHAnsi"/>
                <w:noProof/>
                <w:color w:val="000000"/>
                <w:sz w:val="20"/>
                <w:szCs w:val="20"/>
                <w:lang w:val="sr-Cyrl-RS"/>
              </w:rPr>
            </w:pPr>
            <w:r w:rsidRPr="00A07645">
              <w:rPr>
                <w:rFonts w:cstheme="minorHAnsi"/>
                <w:noProof/>
                <w:color w:val="000000"/>
                <w:sz w:val="20"/>
                <w:szCs w:val="20"/>
                <w:lang w:val="sr-Cyrl-RS"/>
              </w:rPr>
              <w:t>70</w:t>
            </w:r>
          </w:p>
        </w:tc>
        <w:tc>
          <w:tcPr>
            <w:tcW w:w="420" w:type="pct"/>
          </w:tcPr>
          <w:p w14:paraId="7A761A03" w14:textId="1AF4D015" w:rsidR="005D54A0" w:rsidRPr="00A07645" w:rsidRDefault="005D54A0" w:rsidP="00A87801">
            <w:pPr>
              <w:jc w:val="center"/>
              <w:rPr>
                <w:rFonts w:cstheme="minorHAnsi"/>
                <w:noProof/>
                <w:color w:val="000000"/>
                <w:sz w:val="20"/>
                <w:szCs w:val="20"/>
                <w:lang w:val="sr-Cyrl-RS"/>
              </w:rPr>
            </w:pPr>
            <w:r w:rsidRPr="00A07645">
              <w:rPr>
                <w:rFonts w:cstheme="minorHAnsi"/>
                <w:noProof/>
                <w:color w:val="000000"/>
                <w:sz w:val="20"/>
                <w:szCs w:val="20"/>
                <w:lang w:val="sr-Cyrl-RS"/>
              </w:rPr>
              <w:t>80</w:t>
            </w:r>
          </w:p>
        </w:tc>
      </w:tr>
      <w:tr w:rsidR="00264337" w:rsidRPr="00A07645" w14:paraId="03519034" w14:textId="77777777" w:rsidTr="00897783">
        <w:tc>
          <w:tcPr>
            <w:tcW w:w="5000" w:type="pct"/>
            <w:gridSpan w:val="13"/>
            <w:tcBorders>
              <w:top w:val="single" w:sz="4" w:space="0" w:color="auto"/>
              <w:left w:val="single" w:sz="4" w:space="0" w:color="auto"/>
              <w:bottom w:val="single" w:sz="4" w:space="0" w:color="auto"/>
              <w:right w:val="single" w:sz="4" w:space="0" w:color="auto"/>
            </w:tcBorders>
            <w:shd w:val="clear" w:color="auto" w:fill="FFC000"/>
          </w:tcPr>
          <w:p w14:paraId="647F73BA" w14:textId="77777777" w:rsidR="00264337" w:rsidRPr="00A07645" w:rsidRDefault="00264337"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2FACF0F" w14:textId="0080B3D4" w:rsidR="00264337" w:rsidRPr="00A07645" w:rsidRDefault="00264337"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интегрисао родну димензију у Програм 0613 </w:t>
            </w:r>
            <w:r w:rsidRPr="00A07645">
              <w:rPr>
                <w:rFonts w:cstheme="minorHAnsi"/>
                <w:i/>
                <w:iCs/>
                <w:noProof/>
                <w:sz w:val="20"/>
                <w:szCs w:val="20"/>
                <w:lang w:val="sr-Cyrl-RS"/>
              </w:rPr>
              <w:t>Реформа јавне управе</w:t>
            </w:r>
            <w:r w:rsidRPr="00A07645">
              <w:rPr>
                <w:rFonts w:cstheme="minorHAnsi"/>
                <w:noProof/>
                <w:sz w:val="20"/>
                <w:szCs w:val="20"/>
                <w:lang w:val="sr-Cyrl-RS"/>
              </w:rPr>
              <w:t xml:space="preserve">, ПА 0003 </w:t>
            </w:r>
            <w:r w:rsidRPr="00A07645">
              <w:rPr>
                <w:rFonts w:cstheme="minorHAnsi"/>
                <w:i/>
                <w:iCs/>
                <w:noProof/>
                <w:sz w:val="20"/>
                <w:szCs w:val="20"/>
                <w:lang w:val="sr-Cyrl-RS"/>
              </w:rPr>
              <w:t>Уређење јавно - службеничког система заснованог на заслугама</w:t>
            </w:r>
            <w:r w:rsidRPr="00A07645">
              <w:rPr>
                <w:rFonts w:cstheme="minorHAnsi"/>
                <w:noProof/>
                <w:sz w:val="20"/>
                <w:szCs w:val="20"/>
                <w:lang w:val="sr-Cyrl-RS"/>
              </w:rPr>
              <w:t xml:space="preserve"> и Циљ </w:t>
            </w:r>
            <w:r w:rsidRPr="00A07645">
              <w:rPr>
                <w:rFonts w:cstheme="minorHAnsi"/>
                <w:i/>
                <w:iCs/>
                <w:noProof/>
                <w:color w:val="000000"/>
                <w:sz w:val="20"/>
                <w:szCs w:val="20"/>
                <w:lang w:val="sr-Cyrl-RS"/>
              </w:rPr>
              <w:t>Успостављен информациони систем за управљање људским ресурсима</w:t>
            </w:r>
            <w:r w:rsidRPr="00A07645">
              <w:rPr>
                <w:rFonts w:cstheme="minorHAnsi"/>
                <w:noProof/>
                <w:color w:val="000000"/>
                <w:sz w:val="20"/>
                <w:szCs w:val="20"/>
                <w:lang w:val="sr-Cyrl-RS"/>
              </w:rPr>
              <w:t xml:space="preserve">, </w:t>
            </w:r>
            <w:r w:rsidRPr="00A07645">
              <w:rPr>
                <w:rFonts w:cstheme="minorHAnsi"/>
                <w:noProof/>
                <w:sz w:val="20"/>
                <w:szCs w:val="20"/>
                <w:lang w:val="sr-Cyrl-RS"/>
              </w:rPr>
              <w:t xml:space="preserve">формулисањем индикатора који прати проценат броја запослених мушкараца и жена у државним органима и органима аутономне покрајине (АП) и јединице локалне самоуправе (ЈЛС) обухваћене информационим системом у односу на укупан број запослених у државним органима и органима  АП и ЈЛС. Формулисан индикатор задовољава минималне стандарде из упутства за увођење РОБ-а као и захтеве који произилазе из новог Закона о родној равноправности и члана 12 који </w:t>
            </w:r>
            <w:r w:rsidRPr="00A07645">
              <w:rPr>
                <w:rFonts w:cstheme="minorHAnsi"/>
                <w:noProof/>
                <w:sz w:val="20"/>
                <w:szCs w:val="20"/>
                <w:lang w:val="sr-Cyrl-RS"/>
              </w:rPr>
              <w:lastRenderedPageBreak/>
              <w:t xml:space="preserve">обавезује органе јавне власти да воде статистичке подтаке разврстане по полу. Препорука за овог буџетског корисника је да формулисани индикатор разврста по полу, на пример: </w:t>
            </w:r>
          </w:p>
          <w:p w14:paraId="6AE63642" w14:textId="6B6580D7" w:rsidR="00264337" w:rsidRPr="00A07645" w:rsidRDefault="00264337" w:rsidP="005D54A0">
            <w:pPr>
              <w:pStyle w:val="ListParagraph"/>
              <w:numPr>
                <w:ilvl w:val="0"/>
                <w:numId w:val="13"/>
              </w:numPr>
              <w:spacing w:after="0" w:line="240" w:lineRule="auto"/>
              <w:jc w:val="both"/>
              <w:rPr>
                <w:rFonts w:cstheme="minorHAnsi"/>
                <w:noProof/>
                <w:sz w:val="20"/>
                <w:szCs w:val="20"/>
                <w:lang w:val="sr-Cyrl-RS"/>
              </w:rPr>
            </w:pPr>
            <w:r w:rsidRPr="00A07645">
              <w:rPr>
                <w:rFonts w:cstheme="minorHAnsi"/>
                <w:noProof/>
                <w:sz w:val="20"/>
                <w:szCs w:val="20"/>
                <w:lang w:val="sr-Cyrl-RS"/>
              </w:rPr>
              <w:t xml:space="preserve">Проценат броја запослених мушкараца у државним органима и органима аутономне покрајине (АП) и јединице локалне самоуправе (ЈЛС) који су обухваћени информационим системом у односу на укупан број запослених у државним органима и органима АП и ЈЛС </w:t>
            </w:r>
          </w:p>
          <w:p w14:paraId="1CBC6A95" w14:textId="2A2FB0D7" w:rsidR="00264337" w:rsidRPr="00A07645" w:rsidRDefault="00264337" w:rsidP="005D54A0">
            <w:pPr>
              <w:pStyle w:val="ListParagraph"/>
              <w:numPr>
                <w:ilvl w:val="0"/>
                <w:numId w:val="13"/>
              </w:numPr>
              <w:spacing w:after="0" w:line="240" w:lineRule="auto"/>
              <w:jc w:val="both"/>
              <w:rPr>
                <w:rFonts w:cstheme="minorHAnsi"/>
                <w:noProof/>
                <w:sz w:val="20"/>
                <w:szCs w:val="20"/>
                <w:lang w:val="sr-Cyrl-RS"/>
              </w:rPr>
            </w:pPr>
            <w:r w:rsidRPr="00A07645">
              <w:rPr>
                <w:rFonts w:cstheme="minorHAnsi"/>
                <w:noProof/>
                <w:sz w:val="20"/>
                <w:szCs w:val="20"/>
                <w:lang w:val="sr-Cyrl-RS"/>
              </w:rPr>
              <w:t>Проценат броја запослених жена у државним органима и органима аутономне покрајине (АП) и јединице локалне самоуправе (ЈЛС) који су обухваћени информационим системом у односу  на укупан број запослених у државним органима и органима  АП и ЈЛС.</w:t>
            </w:r>
          </w:p>
        </w:tc>
      </w:tr>
      <w:bookmarkEnd w:id="113"/>
    </w:tbl>
    <w:p w14:paraId="45C4D80D" w14:textId="2BA150A0" w:rsidR="00A017AE" w:rsidRPr="00A07645" w:rsidRDefault="00A017AE" w:rsidP="00A87801">
      <w:pPr>
        <w:spacing w:after="0" w:line="240" w:lineRule="auto"/>
        <w:rPr>
          <w:rFonts w:cstheme="minorHAnsi"/>
          <w:noProof/>
          <w:sz w:val="26"/>
          <w:szCs w:val="26"/>
          <w:lang w:val="sr-Cyrl-RS"/>
        </w:rPr>
      </w:pPr>
    </w:p>
    <w:tbl>
      <w:tblPr>
        <w:tblStyle w:val="TableGrid"/>
        <w:tblW w:w="5279" w:type="pct"/>
        <w:tblInd w:w="5" w:type="dxa"/>
        <w:tblLook w:val="04A0" w:firstRow="1" w:lastRow="0" w:firstColumn="1" w:lastColumn="0" w:noHBand="0" w:noVBand="1"/>
      </w:tblPr>
      <w:tblGrid>
        <w:gridCol w:w="12"/>
        <w:gridCol w:w="1825"/>
        <w:gridCol w:w="7"/>
        <w:gridCol w:w="1643"/>
        <w:gridCol w:w="1247"/>
        <w:gridCol w:w="769"/>
        <w:gridCol w:w="938"/>
        <w:gridCol w:w="902"/>
        <w:gridCol w:w="905"/>
        <w:gridCol w:w="1273"/>
        <w:gridCol w:w="9"/>
      </w:tblGrid>
      <w:tr w:rsidR="00A017AE" w:rsidRPr="00A07645" w14:paraId="5E802CFD" w14:textId="77777777" w:rsidTr="007E65E9">
        <w:tc>
          <w:tcPr>
            <w:tcW w:w="1831" w:type="pct"/>
            <w:gridSpan w:val="4"/>
            <w:tcBorders>
              <w:top w:val="nil"/>
              <w:left w:val="nil"/>
              <w:bottom w:val="nil"/>
              <w:right w:val="nil"/>
            </w:tcBorders>
          </w:tcPr>
          <w:p w14:paraId="298D2CAC" w14:textId="77777777" w:rsidR="00A017AE" w:rsidRPr="00A07645" w:rsidRDefault="00A017AE" w:rsidP="009D1443">
            <w:pPr>
              <w:rPr>
                <w:rFonts w:cstheme="minorHAnsi"/>
                <w:b/>
                <w:bCs/>
                <w:noProof/>
                <w:lang w:val="sr-Cyrl-RS"/>
              </w:rPr>
            </w:pPr>
            <w:r w:rsidRPr="00A07645">
              <w:rPr>
                <w:rFonts w:cstheme="minorHAnsi"/>
                <w:b/>
                <w:bCs/>
                <w:noProof/>
                <w:lang w:val="sr-Cyrl-RS"/>
              </w:rPr>
              <w:t>ДБК</w:t>
            </w:r>
          </w:p>
        </w:tc>
        <w:tc>
          <w:tcPr>
            <w:tcW w:w="3169" w:type="pct"/>
            <w:gridSpan w:val="7"/>
            <w:tcBorders>
              <w:top w:val="nil"/>
              <w:left w:val="nil"/>
              <w:bottom w:val="nil"/>
              <w:right w:val="nil"/>
            </w:tcBorders>
          </w:tcPr>
          <w:p w14:paraId="27F78A44" w14:textId="77777777" w:rsidR="00A017AE" w:rsidRPr="00A07645" w:rsidRDefault="00A017AE" w:rsidP="009D1443">
            <w:pPr>
              <w:rPr>
                <w:rFonts w:cstheme="minorHAnsi"/>
                <w:b/>
                <w:bCs/>
                <w:noProof/>
                <w:lang w:val="sr-Cyrl-RS"/>
              </w:rPr>
            </w:pPr>
            <w:r w:rsidRPr="00A07645">
              <w:rPr>
                <w:rFonts w:cstheme="minorHAnsi"/>
                <w:b/>
                <w:bCs/>
                <w:noProof/>
                <w:lang w:val="sr-Cyrl-RS"/>
              </w:rPr>
              <w:t>10810</w:t>
            </w:r>
          </w:p>
        </w:tc>
      </w:tr>
      <w:tr w:rsidR="00A017AE" w:rsidRPr="00A07645" w14:paraId="1FD5939C" w14:textId="77777777" w:rsidTr="007E65E9">
        <w:tc>
          <w:tcPr>
            <w:tcW w:w="1831" w:type="pct"/>
            <w:gridSpan w:val="4"/>
            <w:tcBorders>
              <w:top w:val="nil"/>
              <w:left w:val="nil"/>
              <w:bottom w:val="nil"/>
              <w:right w:val="nil"/>
            </w:tcBorders>
          </w:tcPr>
          <w:p w14:paraId="764AE164" w14:textId="77777777" w:rsidR="00A017AE" w:rsidRPr="00A07645" w:rsidRDefault="00A017AE" w:rsidP="009D1443">
            <w:pPr>
              <w:rPr>
                <w:rFonts w:cstheme="minorHAnsi"/>
                <w:noProof/>
                <w:lang w:val="sr-Cyrl-RS"/>
              </w:rPr>
            </w:pPr>
            <w:r w:rsidRPr="00A07645">
              <w:rPr>
                <w:rFonts w:cstheme="minorHAnsi"/>
                <w:b/>
                <w:bCs/>
                <w:noProof/>
                <w:lang w:val="sr-Cyrl-RS"/>
              </w:rPr>
              <w:t>Назив ДБК</w:t>
            </w:r>
          </w:p>
        </w:tc>
        <w:tc>
          <w:tcPr>
            <w:tcW w:w="3169" w:type="pct"/>
            <w:gridSpan w:val="7"/>
            <w:tcBorders>
              <w:top w:val="nil"/>
              <w:left w:val="nil"/>
              <w:bottom w:val="nil"/>
              <w:right w:val="nil"/>
            </w:tcBorders>
          </w:tcPr>
          <w:p w14:paraId="31B5A05B" w14:textId="77777777" w:rsidR="00A017AE" w:rsidRPr="00A07645" w:rsidRDefault="00A017AE" w:rsidP="00920120">
            <w:pPr>
              <w:pStyle w:val="Heading2"/>
              <w:outlineLvl w:val="1"/>
              <w:rPr>
                <w:rFonts w:asciiTheme="minorHAnsi" w:hAnsiTheme="minorHAnsi" w:cstheme="minorHAnsi"/>
              </w:rPr>
            </w:pPr>
            <w:bookmarkStart w:id="118" w:name="_Toc77332439"/>
            <w:bookmarkStart w:id="119" w:name="_Toc82811822"/>
            <w:bookmarkStart w:id="120" w:name="_Toc91067769"/>
            <w:r w:rsidRPr="00A07645">
              <w:rPr>
                <w:rFonts w:asciiTheme="minorHAnsi" w:hAnsiTheme="minorHAnsi" w:cstheme="minorHAnsi"/>
              </w:rPr>
              <w:t>МИНИСТАРСТВО ПРИВРЕДЕ</w:t>
            </w:r>
            <w:bookmarkEnd w:id="118"/>
            <w:bookmarkEnd w:id="119"/>
            <w:bookmarkEnd w:id="120"/>
          </w:p>
        </w:tc>
      </w:tr>
      <w:tr w:rsidR="00A017AE" w:rsidRPr="00A07645" w14:paraId="588822F3" w14:textId="77777777" w:rsidTr="007E65E9">
        <w:tc>
          <w:tcPr>
            <w:tcW w:w="1831" w:type="pct"/>
            <w:gridSpan w:val="4"/>
            <w:tcBorders>
              <w:top w:val="nil"/>
              <w:left w:val="nil"/>
              <w:bottom w:val="nil"/>
              <w:right w:val="nil"/>
            </w:tcBorders>
          </w:tcPr>
          <w:p w14:paraId="5F8C8543" w14:textId="77777777" w:rsidR="00A017AE" w:rsidRPr="00A07645" w:rsidRDefault="00A017AE" w:rsidP="009D1443">
            <w:pPr>
              <w:rPr>
                <w:rFonts w:cstheme="minorHAnsi"/>
                <w:noProof/>
                <w:lang w:val="sr-Cyrl-RS"/>
              </w:rPr>
            </w:pPr>
            <w:r w:rsidRPr="00A07645">
              <w:rPr>
                <w:rFonts w:cstheme="minorHAnsi"/>
                <w:noProof/>
                <w:lang w:val="sr-Cyrl-RS"/>
              </w:rPr>
              <w:t>Програм</w:t>
            </w:r>
          </w:p>
        </w:tc>
        <w:tc>
          <w:tcPr>
            <w:tcW w:w="3169" w:type="pct"/>
            <w:gridSpan w:val="7"/>
            <w:tcBorders>
              <w:top w:val="nil"/>
              <w:left w:val="nil"/>
              <w:bottom w:val="nil"/>
              <w:right w:val="nil"/>
            </w:tcBorders>
          </w:tcPr>
          <w:p w14:paraId="2CE14105" w14:textId="77777777" w:rsidR="00A017AE" w:rsidRPr="00A07645" w:rsidRDefault="00A017AE" w:rsidP="009D1443">
            <w:pPr>
              <w:rPr>
                <w:rFonts w:cstheme="minorHAnsi"/>
                <w:noProof/>
                <w:lang w:val="sr-Cyrl-RS"/>
              </w:rPr>
            </w:pPr>
            <w:r w:rsidRPr="00A07645">
              <w:rPr>
                <w:rFonts w:cstheme="minorHAnsi"/>
                <w:noProof/>
                <w:lang w:val="sr-Cyrl-RS"/>
              </w:rPr>
              <w:t>1509</w:t>
            </w:r>
          </w:p>
        </w:tc>
      </w:tr>
      <w:tr w:rsidR="00A017AE" w:rsidRPr="00A07645" w14:paraId="049B27B5" w14:textId="77777777" w:rsidTr="007E65E9">
        <w:tc>
          <w:tcPr>
            <w:tcW w:w="1831" w:type="pct"/>
            <w:gridSpan w:val="4"/>
            <w:tcBorders>
              <w:top w:val="nil"/>
              <w:left w:val="nil"/>
              <w:bottom w:val="nil"/>
              <w:right w:val="nil"/>
            </w:tcBorders>
          </w:tcPr>
          <w:p w14:paraId="79B19EB6" w14:textId="77777777" w:rsidR="00A017AE" w:rsidRPr="00A07645" w:rsidRDefault="00A017AE" w:rsidP="009D1443">
            <w:pPr>
              <w:rPr>
                <w:rFonts w:cstheme="minorHAnsi"/>
                <w:i/>
                <w:iCs/>
                <w:noProof/>
                <w:lang w:val="sr-Cyrl-RS"/>
              </w:rPr>
            </w:pPr>
            <w:r w:rsidRPr="00A07645">
              <w:rPr>
                <w:rFonts w:cstheme="minorHAnsi"/>
                <w:i/>
                <w:iCs/>
                <w:noProof/>
                <w:lang w:val="sr-Cyrl-RS"/>
              </w:rPr>
              <w:t>Назив програма</w:t>
            </w:r>
          </w:p>
        </w:tc>
        <w:tc>
          <w:tcPr>
            <w:tcW w:w="3169" w:type="pct"/>
            <w:gridSpan w:val="7"/>
            <w:tcBorders>
              <w:top w:val="nil"/>
              <w:left w:val="nil"/>
              <w:bottom w:val="nil"/>
              <w:right w:val="nil"/>
            </w:tcBorders>
          </w:tcPr>
          <w:p w14:paraId="2E22B589" w14:textId="77777777" w:rsidR="00A017AE" w:rsidRPr="00A07645" w:rsidRDefault="00A017AE" w:rsidP="009D1443">
            <w:pPr>
              <w:rPr>
                <w:rFonts w:cstheme="minorHAnsi"/>
                <w:noProof/>
                <w:lang w:val="sr-Cyrl-RS"/>
              </w:rPr>
            </w:pPr>
            <w:r w:rsidRPr="00A07645">
              <w:rPr>
                <w:rFonts w:cstheme="minorHAnsi"/>
                <w:noProof/>
                <w:lang w:val="sr-Cyrl-RS"/>
              </w:rPr>
              <w:t>Подстицаји развоју конкурентности привреде</w:t>
            </w:r>
          </w:p>
        </w:tc>
      </w:tr>
      <w:tr w:rsidR="00A017AE" w:rsidRPr="00A07645" w14:paraId="5718166F" w14:textId="77777777" w:rsidTr="007E65E9">
        <w:tc>
          <w:tcPr>
            <w:tcW w:w="1831" w:type="pct"/>
            <w:gridSpan w:val="4"/>
            <w:tcBorders>
              <w:top w:val="nil"/>
              <w:left w:val="nil"/>
              <w:bottom w:val="nil"/>
              <w:right w:val="nil"/>
            </w:tcBorders>
          </w:tcPr>
          <w:p w14:paraId="4F4F038D" w14:textId="77777777" w:rsidR="00A017AE" w:rsidRPr="00A07645" w:rsidRDefault="00A017AE" w:rsidP="009D1443">
            <w:pPr>
              <w:rPr>
                <w:rFonts w:cstheme="minorHAnsi"/>
                <w:i/>
                <w:iCs/>
                <w:noProof/>
                <w:lang w:val="sr-Cyrl-RS"/>
              </w:rPr>
            </w:pPr>
            <w:r w:rsidRPr="00A07645">
              <w:rPr>
                <w:rFonts w:cstheme="minorHAnsi"/>
                <w:noProof/>
                <w:lang w:val="sr-Cyrl-RS"/>
              </w:rPr>
              <w:t>Пројекат</w:t>
            </w:r>
          </w:p>
        </w:tc>
        <w:tc>
          <w:tcPr>
            <w:tcW w:w="3169" w:type="pct"/>
            <w:gridSpan w:val="7"/>
            <w:tcBorders>
              <w:top w:val="nil"/>
              <w:left w:val="nil"/>
              <w:bottom w:val="nil"/>
              <w:right w:val="nil"/>
            </w:tcBorders>
          </w:tcPr>
          <w:p w14:paraId="254805ED" w14:textId="77777777" w:rsidR="00A017AE" w:rsidRPr="00A07645" w:rsidRDefault="00A017AE" w:rsidP="009D1443">
            <w:pPr>
              <w:rPr>
                <w:rFonts w:cstheme="minorHAnsi"/>
                <w:noProof/>
                <w:lang w:val="sr-Cyrl-RS"/>
              </w:rPr>
            </w:pPr>
            <w:r w:rsidRPr="00A07645">
              <w:rPr>
                <w:rFonts w:cstheme="minorHAnsi"/>
                <w:noProof/>
                <w:lang w:val="sr-Cyrl-RS"/>
              </w:rPr>
              <w:t>4002</w:t>
            </w:r>
          </w:p>
        </w:tc>
      </w:tr>
      <w:tr w:rsidR="00A017AE" w:rsidRPr="00A07645" w14:paraId="27A733FC" w14:textId="77777777" w:rsidTr="007E65E9">
        <w:tc>
          <w:tcPr>
            <w:tcW w:w="1831" w:type="pct"/>
            <w:gridSpan w:val="4"/>
            <w:tcBorders>
              <w:top w:val="nil"/>
              <w:left w:val="nil"/>
              <w:bottom w:val="single" w:sz="4" w:space="0" w:color="auto"/>
              <w:right w:val="nil"/>
            </w:tcBorders>
          </w:tcPr>
          <w:p w14:paraId="52218926" w14:textId="77777777" w:rsidR="00A017AE" w:rsidRPr="00A07645" w:rsidRDefault="00A017AE" w:rsidP="009D1443">
            <w:pPr>
              <w:rPr>
                <w:rFonts w:cstheme="minorHAnsi"/>
                <w:i/>
                <w:iCs/>
                <w:noProof/>
                <w:lang w:val="sr-Cyrl-RS"/>
              </w:rPr>
            </w:pPr>
            <w:r w:rsidRPr="00A07645">
              <w:rPr>
                <w:rFonts w:cstheme="minorHAnsi"/>
                <w:i/>
                <w:iCs/>
                <w:noProof/>
                <w:lang w:val="sr-Cyrl-RS"/>
              </w:rPr>
              <w:t>Назив пројекта</w:t>
            </w:r>
          </w:p>
        </w:tc>
        <w:tc>
          <w:tcPr>
            <w:tcW w:w="3169" w:type="pct"/>
            <w:gridSpan w:val="7"/>
            <w:tcBorders>
              <w:top w:val="nil"/>
              <w:left w:val="nil"/>
              <w:bottom w:val="single" w:sz="4" w:space="0" w:color="auto"/>
              <w:right w:val="nil"/>
            </w:tcBorders>
          </w:tcPr>
          <w:p w14:paraId="6B975510" w14:textId="77777777" w:rsidR="00A017AE" w:rsidRPr="00A07645" w:rsidRDefault="00A017AE" w:rsidP="009D1443">
            <w:pPr>
              <w:rPr>
                <w:rFonts w:cstheme="minorHAnsi"/>
                <w:noProof/>
                <w:lang w:val="sr-Cyrl-RS"/>
              </w:rPr>
            </w:pPr>
            <w:r w:rsidRPr="00A07645">
              <w:rPr>
                <w:rFonts w:cstheme="minorHAnsi"/>
                <w:noProof/>
                <w:lang w:val="sr-Cyrl-RS"/>
              </w:rPr>
              <w:t>Подршка развоју предузетништва</w:t>
            </w:r>
          </w:p>
        </w:tc>
      </w:tr>
      <w:tr w:rsidR="00A017AE" w:rsidRPr="00A07645" w14:paraId="2CC79511" w14:textId="77777777" w:rsidTr="007E65E9">
        <w:tc>
          <w:tcPr>
            <w:tcW w:w="1831" w:type="pct"/>
            <w:gridSpan w:val="4"/>
          </w:tcPr>
          <w:p w14:paraId="5482170C" w14:textId="77777777" w:rsidR="00A017AE" w:rsidRPr="00A07645" w:rsidRDefault="00A017AE"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69" w:type="pct"/>
            <w:gridSpan w:val="7"/>
          </w:tcPr>
          <w:p w14:paraId="1DBB12A9" w14:textId="77777777" w:rsidR="00A017AE" w:rsidRPr="00A07645" w:rsidRDefault="00A017AE" w:rsidP="009D1443">
            <w:pPr>
              <w:jc w:val="both"/>
              <w:rPr>
                <w:rFonts w:cstheme="minorHAnsi"/>
                <w:b/>
                <w:bCs/>
                <w:noProof/>
                <w:sz w:val="20"/>
                <w:szCs w:val="20"/>
                <w:lang w:val="sr-Cyrl-RS"/>
              </w:rPr>
            </w:pPr>
            <w:r w:rsidRPr="00A07645">
              <w:rPr>
                <w:rFonts w:cstheme="minorHAnsi"/>
                <w:b/>
                <w:bCs/>
                <w:noProof/>
                <w:sz w:val="20"/>
                <w:szCs w:val="20"/>
                <w:lang w:val="sr-Cyrl-RS"/>
              </w:rPr>
              <w:t>Подршка оснивању нових привредних субјеката и повећање конкурентности сектора малих и средњих предузећа кроз модернизацију пословања</w:t>
            </w:r>
          </w:p>
        </w:tc>
      </w:tr>
      <w:tr w:rsidR="00A017AE" w:rsidRPr="00A07645" w14:paraId="6492F457" w14:textId="77777777" w:rsidTr="00391D97">
        <w:tc>
          <w:tcPr>
            <w:tcW w:w="964" w:type="pct"/>
            <w:gridSpan w:val="2"/>
            <w:shd w:val="clear" w:color="auto" w:fill="F2F2F2" w:themeFill="background1" w:themeFillShade="F2"/>
          </w:tcPr>
          <w:p w14:paraId="7FAE8570"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66" w:type="pct"/>
            <w:gridSpan w:val="2"/>
            <w:shd w:val="clear" w:color="auto" w:fill="F2F2F2" w:themeFill="background1" w:themeFillShade="F2"/>
          </w:tcPr>
          <w:p w14:paraId="654218D7"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54" w:type="pct"/>
            <w:shd w:val="clear" w:color="auto" w:fill="F2F2F2" w:themeFill="background1" w:themeFillShade="F2"/>
          </w:tcPr>
          <w:p w14:paraId="33BFD363"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611D4A4A"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2" w:type="pct"/>
            <w:shd w:val="clear" w:color="auto" w:fill="F2F2F2" w:themeFill="background1" w:themeFillShade="F2"/>
          </w:tcPr>
          <w:p w14:paraId="3BB7E41B"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3" w:type="pct"/>
            <w:shd w:val="clear" w:color="auto" w:fill="F2F2F2" w:themeFill="background1" w:themeFillShade="F2"/>
          </w:tcPr>
          <w:p w14:paraId="18B6B6E1"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75" w:type="pct"/>
            <w:shd w:val="clear" w:color="auto" w:fill="F2F2F2" w:themeFill="background1" w:themeFillShade="F2"/>
          </w:tcPr>
          <w:p w14:paraId="34928BC3"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Пројек. вред. 20225</w:t>
            </w:r>
          </w:p>
        </w:tc>
        <w:tc>
          <w:tcPr>
            <w:tcW w:w="672" w:type="pct"/>
            <w:gridSpan w:val="2"/>
            <w:shd w:val="clear" w:color="auto" w:fill="F2F2F2" w:themeFill="background1" w:themeFillShade="F2"/>
          </w:tcPr>
          <w:p w14:paraId="75089041" w14:textId="77777777" w:rsidR="00A017AE" w:rsidRPr="00A07645" w:rsidRDefault="00A017AE"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A017AE" w:rsidRPr="00A07645" w14:paraId="13B7AEEF" w14:textId="77777777" w:rsidTr="00391D97">
        <w:tc>
          <w:tcPr>
            <w:tcW w:w="964" w:type="pct"/>
            <w:gridSpan w:val="2"/>
            <w:shd w:val="clear" w:color="auto" w:fill="FFFFFF" w:themeFill="background1"/>
          </w:tcPr>
          <w:p w14:paraId="74B488A4" w14:textId="77777777" w:rsidR="00A017AE" w:rsidRPr="00A07645" w:rsidRDefault="00A017AE" w:rsidP="009D1443">
            <w:pPr>
              <w:rPr>
                <w:rFonts w:cstheme="minorHAnsi"/>
                <w:noProof/>
                <w:sz w:val="20"/>
                <w:szCs w:val="20"/>
                <w:lang w:val="sr-Cyrl-RS"/>
              </w:rPr>
            </w:pPr>
            <w:r w:rsidRPr="00A07645">
              <w:rPr>
                <w:rFonts w:cstheme="minorHAnsi"/>
                <w:noProof/>
                <w:sz w:val="20"/>
                <w:szCs w:val="20"/>
                <w:lang w:val="sr-Cyrl-RS"/>
              </w:rPr>
              <w:t>Број подржаних привредних субјеката за развојне пројекте</w:t>
            </w:r>
          </w:p>
        </w:tc>
        <w:tc>
          <w:tcPr>
            <w:tcW w:w="866" w:type="pct"/>
            <w:gridSpan w:val="2"/>
            <w:shd w:val="clear" w:color="auto" w:fill="FFFFFF" w:themeFill="background1"/>
          </w:tcPr>
          <w:p w14:paraId="4CEAF004" w14:textId="77777777" w:rsidR="00A017AE" w:rsidRPr="00A07645" w:rsidRDefault="00A017AE"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6C06ADC8" w14:textId="77777777" w:rsidR="00A017AE" w:rsidRPr="00A07645" w:rsidRDefault="00A017AE" w:rsidP="00D95FDC">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5745B3D0" w14:textId="581D8465"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28100A9B"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175</w:t>
            </w:r>
          </w:p>
        </w:tc>
        <w:tc>
          <w:tcPr>
            <w:tcW w:w="473" w:type="pct"/>
            <w:shd w:val="clear" w:color="auto" w:fill="FFFFFF" w:themeFill="background1"/>
          </w:tcPr>
          <w:p w14:paraId="0A73A032"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135</w:t>
            </w:r>
          </w:p>
        </w:tc>
        <w:tc>
          <w:tcPr>
            <w:tcW w:w="475" w:type="pct"/>
            <w:shd w:val="clear" w:color="auto" w:fill="FFFFFF" w:themeFill="background1"/>
          </w:tcPr>
          <w:p w14:paraId="10D5675F"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140</w:t>
            </w:r>
          </w:p>
        </w:tc>
        <w:tc>
          <w:tcPr>
            <w:tcW w:w="672" w:type="pct"/>
            <w:gridSpan w:val="2"/>
            <w:shd w:val="clear" w:color="auto" w:fill="FFFFFF" w:themeFill="background1"/>
          </w:tcPr>
          <w:p w14:paraId="65EB6CBE"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150</w:t>
            </w:r>
          </w:p>
        </w:tc>
      </w:tr>
      <w:tr w:rsidR="00A017AE" w:rsidRPr="00A07645" w14:paraId="3D4B2A23" w14:textId="77777777" w:rsidTr="00391D97">
        <w:tc>
          <w:tcPr>
            <w:tcW w:w="964" w:type="pct"/>
            <w:gridSpan w:val="2"/>
            <w:shd w:val="clear" w:color="auto" w:fill="FFFFFF" w:themeFill="background1"/>
          </w:tcPr>
          <w:p w14:paraId="08BECE9C" w14:textId="77777777" w:rsidR="00A017AE" w:rsidRPr="00A07645" w:rsidRDefault="00A017AE" w:rsidP="009D1443">
            <w:pPr>
              <w:rPr>
                <w:rFonts w:cstheme="minorHAnsi"/>
                <w:noProof/>
                <w:sz w:val="20"/>
                <w:szCs w:val="20"/>
                <w:lang w:val="sr-Cyrl-RS"/>
              </w:rPr>
            </w:pPr>
            <w:r w:rsidRPr="00A07645">
              <w:rPr>
                <w:rFonts w:cstheme="minorHAnsi"/>
                <w:noProof/>
                <w:sz w:val="20"/>
                <w:szCs w:val="20"/>
                <w:lang w:val="sr-Cyrl-RS"/>
              </w:rPr>
              <w:t>Број подржаних привредних субјеката/број подржаних жена предузетница за започињање пословања</w:t>
            </w:r>
          </w:p>
        </w:tc>
        <w:tc>
          <w:tcPr>
            <w:tcW w:w="866" w:type="pct"/>
            <w:gridSpan w:val="2"/>
            <w:shd w:val="clear" w:color="auto" w:fill="FFFFFF" w:themeFill="background1"/>
          </w:tcPr>
          <w:p w14:paraId="1B08EA9A" w14:textId="77777777" w:rsidR="00A017AE" w:rsidRPr="00A07645" w:rsidRDefault="00A017AE" w:rsidP="009D1443">
            <w:pPr>
              <w:rPr>
                <w:rFonts w:cstheme="minorHAnsi"/>
                <w:noProof/>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401CC4B3" w14:textId="77777777" w:rsidR="00A017AE" w:rsidRPr="00A07645" w:rsidRDefault="00A017AE" w:rsidP="00D95FDC">
            <w:pPr>
              <w:rPr>
                <w:rFonts w:cstheme="minorHAnsi"/>
                <w:noProof/>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2AB2EE0E" w14:textId="13B9C093" w:rsidR="00A017AE" w:rsidRPr="00A07645" w:rsidRDefault="00A017AE" w:rsidP="009D1443">
            <w:pPr>
              <w:jc w:val="center"/>
              <w:rPr>
                <w:rFonts w:cstheme="minorHAnsi"/>
                <w:noProof/>
                <w:sz w:val="20"/>
                <w:szCs w:val="20"/>
                <w:lang w:val="sr-Cyrl-RS"/>
              </w:rPr>
            </w:pPr>
            <w:r w:rsidRPr="00A07645">
              <w:rPr>
                <w:rFonts w:cstheme="minorHAnsi"/>
                <w:noProof/>
                <w:color w:val="000000"/>
                <w:sz w:val="20"/>
                <w:szCs w:val="20"/>
                <w:lang w:val="sr-Cyrl-RS"/>
              </w:rPr>
              <w:t>2018</w:t>
            </w:r>
          </w:p>
        </w:tc>
        <w:tc>
          <w:tcPr>
            <w:tcW w:w="492" w:type="pct"/>
            <w:shd w:val="clear" w:color="auto" w:fill="FFFFFF" w:themeFill="background1"/>
          </w:tcPr>
          <w:p w14:paraId="2D635F8F" w14:textId="77777777" w:rsidR="00A017AE" w:rsidRPr="00A07645" w:rsidRDefault="00A017AE" w:rsidP="009D1443">
            <w:pPr>
              <w:jc w:val="center"/>
              <w:rPr>
                <w:rFonts w:cstheme="minorHAnsi"/>
                <w:noProof/>
                <w:sz w:val="20"/>
                <w:szCs w:val="20"/>
                <w:lang w:val="sr-Cyrl-RS"/>
              </w:rPr>
            </w:pPr>
            <w:r w:rsidRPr="00A07645">
              <w:rPr>
                <w:rFonts w:cstheme="minorHAnsi"/>
                <w:noProof/>
                <w:color w:val="000000"/>
                <w:sz w:val="20"/>
                <w:szCs w:val="20"/>
                <w:lang w:val="sr-Cyrl-RS"/>
              </w:rPr>
              <w:t>375/142</w:t>
            </w:r>
          </w:p>
        </w:tc>
        <w:tc>
          <w:tcPr>
            <w:tcW w:w="473" w:type="pct"/>
            <w:shd w:val="clear" w:color="auto" w:fill="FFFFFF" w:themeFill="background1"/>
          </w:tcPr>
          <w:p w14:paraId="5855CDEF" w14:textId="77777777" w:rsidR="00A017AE" w:rsidRPr="00A07645" w:rsidRDefault="00A017AE" w:rsidP="009D1443">
            <w:pPr>
              <w:jc w:val="center"/>
              <w:rPr>
                <w:rFonts w:cstheme="minorHAnsi"/>
                <w:noProof/>
                <w:sz w:val="20"/>
                <w:szCs w:val="20"/>
                <w:lang w:val="sr-Cyrl-RS"/>
              </w:rPr>
            </w:pPr>
            <w:r w:rsidRPr="00A07645">
              <w:rPr>
                <w:rFonts w:cstheme="minorHAnsi"/>
                <w:noProof/>
                <w:color w:val="000000"/>
                <w:sz w:val="20"/>
                <w:szCs w:val="20"/>
                <w:lang w:val="sr-Cyrl-RS"/>
              </w:rPr>
              <w:t>270/108</w:t>
            </w:r>
          </w:p>
        </w:tc>
        <w:tc>
          <w:tcPr>
            <w:tcW w:w="475" w:type="pct"/>
            <w:shd w:val="clear" w:color="auto" w:fill="FFFFFF" w:themeFill="background1"/>
          </w:tcPr>
          <w:p w14:paraId="6ECA339F" w14:textId="77777777" w:rsidR="00A017AE" w:rsidRPr="00A07645" w:rsidRDefault="00A017AE" w:rsidP="009D1443">
            <w:pPr>
              <w:jc w:val="center"/>
              <w:rPr>
                <w:rFonts w:cstheme="minorHAnsi"/>
                <w:noProof/>
                <w:sz w:val="20"/>
                <w:szCs w:val="20"/>
                <w:lang w:val="sr-Cyrl-RS"/>
              </w:rPr>
            </w:pPr>
            <w:r w:rsidRPr="00A07645">
              <w:rPr>
                <w:rFonts w:cstheme="minorHAnsi"/>
                <w:noProof/>
                <w:color w:val="000000"/>
                <w:sz w:val="20"/>
                <w:szCs w:val="20"/>
                <w:lang w:val="sr-Cyrl-RS"/>
              </w:rPr>
              <w:t>270/108</w:t>
            </w:r>
          </w:p>
        </w:tc>
        <w:tc>
          <w:tcPr>
            <w:tcW w:w="672" w:type="pct"/>
            <w:gridSpan w:val="2"/>
            <w:shd w:val="clear" w:color="auto" w:fill="FFFFFF" w:themeFill="background1"/>
          </w:tcPr>
          <w:p w14:paraId="5E2B46E2" w14:textId="77777777" w:rsidR="00A017AE" w:rsidRPr="00A07645" w:rsidRDefault="00A017AE" w:rsidP="009D1443">
            <w:pPr>
              <w:jc w:val="center"/>
              <w:rPr>
                <w:rFonts w:cstheme="minorHAnsi"/>
                <w:noProof/>
                <w:sz w:val="20"/>
                <w:szCs w:val="20"/>
                <w:lang w:val="sr-Cyrl-RS"/>
              </w:rPr>
            </w:pPr>
            <w:r w:rsidRPr="00A07645">
              <w:rPr>
                <w:rFonts w:cstheme="minorHAnsi"/>
                <w:noProof/>
                <w:color w:val="000000"/>
                <w:sz w:val="20"/>
                <w:szCs w:val="20"/>
                <w:lang w:val="sr-Cyrl-RS"/>
              </w:rPr>
              <w:t>270/108</w:t>
            </w:r>
          </w:p>
        </w:tc>
      </w:tr>
      <w:tr w:rsidR="00A017AE" w:rsidRPr="00A07645" w14:paraId="5186ADF9" w14:textId="77777777" w:rsidTr="00391D97">
        <w:tc>
          <w:tcPr>
            <w:tcW w:w="964" w:type="pct"/>
            <w:gridSpan w:val="2"/>
            <w:shd w:val="clear" w:color="auto" w:fill="FFFFFF" w:themeFill="background1"/>
          </w:tcPr>
          <w:p w14:paraId="079C58FC" w14:textId="77777777" w:rsidR="00A017AE" w:rsidRPr="00A07645" w:rsidRDefault="00A017AE" w:rsidP="009D1443">
            <w:pPr>
              <w:rPr>
                <w:rFonts w:cstheme="minorHAnsi"/>
                <w:noProof/>
                <w:sz w:val="20"/>
                <w:szCs w:val="20"/>
                <w:lang w:val="sr-Cyrl-RS"/>
              </w:rPr>
            </w:pPr>
            <w:r w:rsidRPr="00A07645">
              <w:rPr>
                <w:rFonts w:cstheme="minorHAnsi"/>
                <w:noProof/>
                <w:sz w:val="20"/>
                <w:szCs w:val="20"/>
                <w:lang w:val="sr-Cyrl-RS"/>
              </w:rPr>
              <w:t xml:space="preserve">Број привредних субјеката која су набавила опрему кроз програм  </w:t>
            </w:r>
          </w:p>
        </w:tc>
        <w:tc>
          <w:tcPr>
            <w:tcW w:w="866" w:type="pct"/>
            <w:gridSpan w:val="2"/>
            <w:shd w:val="clear" w:color="auto" w:fill="FFFFFF" w:themeFill="background1"/>
          </w:tcPr>
          <w:p w14:paraId="140E6DFA" w14:textId="77777777" w:rsidR="00A017AE" w:rsidRPr="00A07645" w:rsidRDefault="00A017AE"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089DCCAA" w14:textId="77777777" w:rsidR="00A017AE" w:rsidRPr="00A07645" w:rsidRDefault="00A017AE" w:rsidP="00D95FDC">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03" w:type="pct"/>
            <w:shd w:val="clear" w:color="auto" w:fill="FFFFFF" w:themeFill="background1"/>
          </w:tcPr>
          <w:p w14:paraId="28C15C1E" w14:textId="16AD5C4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1CF7B3E2"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953</w:t>
            </w:r>
          </w:p>
        </w:tc>
        <w:tc>
          <w:tcPr>
            <w:tcW w:w="473" w:type="pct"/>
            <w:shd w:val="clear" w:color="auto" w:fill="FFFFFF" w:themeFill="background1"/>
          </w:tcPr>
          <w:p w14:paraId="65BC956E"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825</w:t>
            </w:r>
          </w:p>
        </w:tc>
        <w:tc>
          <w:tcPr>
            <w:tcW w:w="475" w:type="pct"/>
            <w:shd w:val="clear" w:color="auto" w:fill="FFFFFF" w:themeFill="background1"/>
          </w:tcPr>
          <w:p w14:paraId="0EBD7CDF"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907</w:t>
            </w:r>
          </w:p>
        </w:tc>
        <w:tc>
          <w:tcPr>
            <w:tcW w:w="672" w:type="pct"/>
            <w:gridSpan w:val="2"/>
            <w:shd w:val="clear" w:color="auto" w:fill="FFFFFF" w:themeFill="background1"/>
          </w:tcPr>
          <w:p w14:paraId="166C3DAC" w14:textId="77777777"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910</w:t>
            </w:r>
          </w:p>
        </w:tc>
      </w:tr>
      <w:tr w:rsidR="00A017AE" w:rsidRPr="00A07645" w14:paraId="58DAB843" w14:textId="77777777" w:rsidTr="00391D97">
        <w:tc>
          <w:tcPr>
            <w:tcW w:w="964" w:type="pct"/>
            <w:gridSpan w:val="2"/>
            <w:shd w:val="clear" w:color="auto" w:fill="FFFFFF" w:themeFill="background1"/>
          </w:tcPr>
          <w:p w14:paraId="36CD1607" w14:textId="77777777" w:rsidR="00A017AE" w:rsidRPr="00A07645" w:rsidRDefault="00A017AE" w:rsidP="009D1443">
            <w:pPr>
              <w:rPr>
                <w:rFonts w:cstheme="minorHAnsi"/>
                <w:noProof/>
                <w:sz w:val="20"/>
                <w:szCs w:val="20"/>
                <w:lang w:val="sr-Cyrl-RS"/>
              </w:rPr>
            </w:pPr>
            <w:r w:rsidRPr="00A07645">
              <w:rPr>
                <w:rFonts w:cstheme="minorHAnsi"/>
                <w:noProof/>
                <w:sz w:val="20"/>
                <w:szCs w:val="20"/>
                <w:lang w:val="sr-Cyrl-RS"/>
              </w:rPr>
              <w:t>Повећање прихода код привредних субјеката која су набавила опрему - посматрање за сваку годину  је у односу на претходну</w:t>
            </w:r>
          </w:p>
        </w:tc>
        <w:tc>
          <w:tcPr>
            <w:tcW w:w="866" w:type="pct"/>
            <w:gridSpan w:val="2"/>
            <w:shd w:val="clear" w:color="auto" w:fill="FFFFFF" w:themeFill="background1"/>
          </w:tcPr>
          <w:p w14:paraId="029CC5DE" w14:textId="77777777" w:rsidR="00A017AE" w:rsidRPr="00A07645" w:rsidRDefault="00A017AE"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пословању предузећа</w:t>
            </w:r>
          </w:p>
        </w:tc>
        <w:tc>
          <w:tcPr>
            <w:tcW w:w="654" w:type="pct"/>
            <w:shd w:val="clear" w:color="auto" w:fill="FFFFFF" w:themeFill="background1"/>
          </w:tcPr>
          <w:p w14:paraId="4FBF1BE2" w14:textId="3FD7A05E" w:rsidR="00A017AE" w:rsidRPr="00A07645" w:rsidRDefault="00D95FDC" w:rsidP="00D95FDC">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03" w:type="pct"/>
            <w:shd w:val="clear" w:color="auto" w:fill="FFFFFF" w:themeFill="background1"/>
          </w:tcPr>
          <w:p w14:paraId="4CB2392F" w14:textId="08BB5B61"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34A54914" w14:textId="626CA8B3"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10</w:t>
            </w:r>
          </w:p>
        </w:tc>
        <w:tc>
          <w:tcPr>
            <w:tcW w:w="473" w:type="pct"/>
            <w:shd w:val="clear" w:color="auto" w:fill="FFFFFF" w:themeFill="background1"/>
          </w:tcPr>
          <w:p w14:paraId="617DC749" w14:textId="1BF6B439"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10</w:t>
            </w:r>
          </w:p>
        </w:tc>
        <w:tc>
          <w:tcPr>
            <w:tcW w:w="475" w:type="pct"/>
            <w:shd w:val="clear" w:color="auto" w:fill="FFFFFF" w:themeFill="background1"/>
          </w:tcPr>
          <w:p w14:paraId="2E6BC5B3" w14:textId="0FB132CE"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10</w:t>
            </w:r>
          </w:p>
        </w:tc>
        <w:tc>
          <w:tcPr>
            <w:tcW w:w="672" w:type="pct"/>
            <w:gridSpan w:val="2"/>
            <w:shd w:val="clear" w:color="auto" w:fill="FFFFFF" w:themeFill="background1"/>
          </w:tcPr>
          <w:p w14:paraId="421FCBD0" w14:textId="1775725E" w:rsidR="00A017AE" w:rsidRPr="00A07645" w:rsidRDefault="00A017AE" w:rsidP="009D1443">
            <w:pPr>
              <w:jc w:val="center"/>
              <w:rPr>
                <w:rFonts w:cstheme="minorHAnsi"/>
                <w:noProof/>
                <w:color w:val="000000"/>
                <w:sz w:val="20"/>
                <w:szCs w:val="20"/>
                <w:lang w:val="sr-Cyrl-RS"/>
              </w:rPr>
            </w:pPr>
            <w:r w:rsidRPr="00A07645">
              <w:rPr>
                <w:rFonts w:cstheme="minorHAnsi"/>
                <w:noProof/>
                <w:color w:val="000000"/>
                <w:sz w:val="20"/>
                <w:szCs w:val="20"/>
                <w:lang w:val="sr-Cyrl-RS"/>
              </w:rPr>
              <w:t>10</w:t>
            </w:r>
          </w:p>
        </w:tc>
      </w:tr>
      <w:tr w:rsidR="00A017AE" w:rsidRPr="00A07645" w14:paraId="668BCE02" w14:textId="77777777" w:rsidTr="007E65E9">
        <w:tc>
          <w:tcPr>
            <w:tcW w:w="5000" w:type="pct"/>
            <w:gridSpan w:val="11"/>
            <w:shd w:val="clear" w:color="auto" w:fill="FFC000"/>
          </w:tcPr>
          <w:p w14:paraId="59DBCA0A" w14:textId="77777777" w:rsidR="00A017AE" w:rsidRPr="00A07645" w:rsidRDefault="00A017AE" w:rsidP="009D1443">
            <w:pPr>
              <w:rPr>
                <w:rFonts w:cstheme="minorHAnsi"/>
                <w:b/>
                <w:bCs/>
                <w:noProof/>
                <w:sz w:val="20"/>
                <w:szCs w:val="20"/>
                <w:lang w:val="sr-Cyrl-RS"/>
              </w:rPr>
            </w:pPr>
            <w:r w:rsidRPr="00A07645">
              <w:rPr>
                <w:rFonts w:cstheme="minorHAnsi"/>
                <w:b/>
                <w:bCs/>
                <w:noProof/>
                <w:sz w:val="20"/>
                <w:szCs w:val="20"/>
                <w:lang w:val="sr-Cyrl-RS"/>
              </w:rPr>
              <w:t>Коментар</w:t>
            </w:r>
          </w:p>
          <w:p w14:paraId="5FE2CA75" w14:textId="77777777" w:rsidR="00A017AE" w:rsidRPr="00A07645" w:rsidRDefault="00A017AE"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У Програму 1509 </w:t>
            </w:r>
            <w:r w:rsidRPr="00A07645">
              <w:rPr>
                <w:rFonts w:asciiTheme="minorHAnsi" w:hAnsiTheme="minorHAnsi" w:cstheme="minorHAnsi"/>
                <w:i/>
                <w:iCs/>
                <w:noProof/>
                <w:sz w:val="20"/>
                <w:szCs w:val="20"/>
                <w:lang w:val="sr-Cyrl-RS"/>
              </w:rPr>
              <w:t>Подстицаји развоју конкурентности привреде</w:t>
            </w:r>
            <w:r w:rsidRPr="00A07645">
              <w:rPr>
                <w:rFonts w:asciiTheme="minorHAnsi" w:hAnsiTheme="minorHAnsi" w:cstheme="minorHAnsi"/>
                <w:noProof/>
                <w:sz w:val="20"/>
                <w:szCs w:val="20"/>
                <w:lang w:val="sr-Cyrl-RS"/>
              </w:rPr>
              <w:t xml:space="preserve">, Пројекат 4002 </w:t>
            </w:r>
            <w:r w:rsidRPr="00A07645">
              <w:rPr>
                <w:rFonts w:asciiTheme="minorHAnsi" w:hAnsiTheme="minorHAnsi" w:cstheme="minorHAnsi"/>
                <w:i/>
                <w:iCs/>
                <w:noProof/>
                <w:sz w:val="20"/>
                <w:szCs w:val="20"/>
                <w:lang w:val="sr-Cyrl-RS"/>
              </w:rPr>
              <w:t>Подршка развоју предузетништва</w:t>
            </w:r>
            <w:r w:rsidRPr="00A07645">
              <w:rPr>
                <w:rFonts w:asciiTheme="minorHAnsi" w:hAnsiTheme="minorHAnsi" w:cstheme="minorHAnsi"/>
                <w:noProof/>
                <w:sz w:val="20"/>
                <w:szCs w:val="20"/>
                <w:lang w:val="sr-Cyrl-RS"/>
              </w:rPr>
              <w:t xml:space="preserve">, Циљ 1 </w:t>
            </w:r>
            <w:r w:rsidRPr="00A07645">
              <w:rPr>
                <w:rFonts w:asciiTheme="minorHAnsi" w:hAnsiTheme="minorHAnsi" w:cstheme="minorHAnsi"/>
                <w:i/>
                <w:iCs/>
                <w:noProof/>
                <w:sz w:val="20"/>
                <w:szCs w:val="20"/>
                <w:lang w:val="sr-Cyrl-RS"/>
              </w:rPr>
              <w:t>Подршка оснивању нових привредних субјеката и повећање конкурентности сектора малих и средњих предузећа кроз модернизацију пословања</w:t>
            </w:r>
            <w:r w:rsidRPr="00A07645">
              <w:rPr>
                <w:rFonts w:asciiTheme="minorHAnsi" w:hAnsiTheme="minorHAnsi" w:cstheme="minorHAnsi"/>
                <w:noProof/>
                <w:sz w:val="20"/>
                <w:szCs w:val="20"/>
                <w:lang w:val="sr-Cyrl-RS"/>
              </w:rPr>
              <w:t xml:space="preserve">, родна перспектива је уведена кроз индикатор </w:t>
            </w:r>
            <w:r w:rsidRPr="00A07645">
              <w:rPr>
                <w:rFonts w:asciiTheme="minorHAnsi" w:hAnsiTheme="minorHAnsi" w:cstheme="minorHAnsi"/>
                <w:i/>
                <w:iCs/>
                <w:noProof/>
                <w:sz w:val="20"/>
                <w:szCs w:val="20"/>
                <w:lang w:val="sr-Cyrl-RS"/>
              </w:rPr>
              <w:t>Број подржаних привредних субјеката/број подржаних жена предузетница за започињање пословања</w:t>
            </w:r>
            <w:r w:rsidRPr="00A07645">
              <w:rPr>
                <w:rFonts w:asciiTheme="minorHAnsi" w:hAnsiTheme="minorHAnsi" w:cstheme="minorHAnsi"/>
                <w:noProof/>
                <w:sz w:val="20"/>
                <w:szCs w:val="20"/>
                <w:lang w:val="sr-Cyrl-RS"/>
              </w:rPr>
              <w:t>. У односу на базну вредност од 375/142, циљне вредности опадају, а затим  остају на нивоу од 270/108 током три године. Дакле, у односу на годину са којом се врши поређење, биће подржано мање предузетница и тај број неће расти у средњем року. Из родне перспективе, ово није жељен интензитет промене јер само интензивирањем подршке женска предузећа и предузетнице могу да достигну балансирано учешће у укупном броју привредних субјеката.</w:t>
            </w:r>
          </w:p>
          <w:p w14:paraId="1A7DC8C4" w14:textId="77777777" w:rsidR="00A017AE" w:rsidRPr="00A07645" w:rsidRDefault="00A017AE"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lastRenderedPageBreak/>
              <w:t>Пропуштена је шанса да се у осталим индикаторима примени разврставање по полу власника предузећа, а што је кључни корак препознат и у стратешким документима. Наиме, предуслов за креирање родно одговорних јавних политика је управо примена родне статистике. Она је пут до уочавања родног јаза, као и до бољег дефинисања мера за отклањање неравноправности. Обавеза вршења родне анализе буџета може се остварити само на основу родне статистике.</w:t>
            </w:r>
          </w:p>
        </w:tc>
      </w:tr>
      <w:tr w:rsidR="000D4C7F" w:rsidRPr="00A07645" w14:paraId="348FB564" w14:textId="77777777" w:rsidTr="00391D97">
        <w:trPr>
          <w:gridBefore w:val="1"/>
          <w:gridAfter w:val="1"/>
          <w:wBefore w:w="7" w:type="pct"/>
          <w:wAfter w:w="7" w:type="pct"/>
        </w:trPr>
        <w:tc>
          <w:tcPr>
            <w:tcW w:w="1824" w:type="pct"/>
            <w:gridSpan w:val="3"/>
            <w:tcBorders>
              <w:top w:val="nil"/>
              <w:left w:val="nil"/>
              <w:bottom w:val="nil"/>
              <w:right w:val="nil"/>
            </w:tcBorders>
          </w:tcPr>
          <w:p w14:paraId="6BF18772" w14:textId="64ED37B5" w:rsidR="000D4C7F" w:rsidRPr="00A07645" w:rsidRDefault="000D4C7F" w:rsidP="009D1443">
            <w:pPr>
              <w:rPr>
                <w:rFonts w:cstheme="minorHAnsi"/>
                <w:noProof/>
                <w:lang w:val="sr-Cyrl-RS"/>
              </w:rPr>
            </w:pPr>
            <w:r w:rsidRPr="00A07645">
              <w:rPr>
                <w:rFonts w:cstheme="minorHAnsi"/>
                <w:noProof/>
                <w:lang w:val="sr-Cyrl-RS"/>
              </w:rPr>
              <w:lastRenderedPageBreak/>
              <w:t>Програм</w:t>
            </w:r>
          </w:p>
        </w:tc>
        <w:tc>
          <w:tcPr>
            <w:tcW w:w="3163" w:type="pct"/>
            <w:gridSpan w:val="6"/>
            <w:tcBorders>
              <w:top w:val="nil"/>
              <w:left w:val="nil"/>
              <w:bottom w:val="nil"/>
              <w:right w:val="nil"/>
            </w:tcBorders>
          </w:tcPr>
          <w:p w14:paraId="2BE613BB" w14:textId="5BB3D509" w:rsidR="000D4C7F" w:rsidRPr="00A07645" w:rsidRDefault="000D4C7F" w:rsidP="009D1443">
            <w:pPr>
              <w:rPr>
                <w:rFonts w:cstheme="minorHAnsi"/>
                <w:noProof/>
                <w:lang w:val="sr-Cyrl-RS"/>
              </w:rPr>
            </w:pPr>
            <w:r w:rsidRPr="00A07645">
              <w:rPr>
                <w:rFonts w:cstheme="minorHAnsi"/>
                <w:noProof/>
                <w:lang w:val="sr-Cyrl-RS"/>
              </w:rPr>
              <w:t>1508</w:t>
            </w:r>
          </w:p>
        </w:tc>
      </w:tr>
      <w:tr w:rsidR="000D4C7F" w:rsidRPr="00A07645" w14:paraId="553DEEEB" w14:textId="77777777" w:rsidTr="00391D97">
        <w:trPr>
          <w:gridBefore w:val="1"/>
          <w:gridAfter w:val="1"/>
          <w:wBefore w:w="7" w:type="pct"/>
          <w:wAfter w:w="7" w:type="pct"/>
        </w:trPr>
        <w:tc>
          <w:tcPr>
            <w:tcW w:w="1824" w:type="pct"/>
            <w:gridSpan w:val="3"/>
            <w:tcBorders>
              <w:top w:val="nil"/>
              <w:left w:val="nil"/>
              <w:bottom w:val="nil"/>
              <w:right w:val="nil"/>
            </w:tcBorders>
          </w:tcPr>
          <w:p w14:paraId="70EBE593" w14:textId="749A4B98" w:rsidR="000D4C7F" w:rsidRPr="00A07645" w:rsidRDefault="000D4C7F" w:rsidP="009D1443">
            <w:pPr>
              <w:rPr>
                <w:rFonts w:cstheme="minorHAnsi"/>
                <w:i/>
                <w:iCs/>
                <w:noProof/>
                <w:lang w:val="sr-Cyrl-RS"/>
              </w:rPr>
            </w:pPr>
            <w:r w:rsidRPr="00A07645">
              <w:rPr>
                <w:rFonts w:cstheme="minorHAnsi"/>
                <w:i/>
                <w:iCs/>
                <w:noProof/>
                <w:lang w:val="sr-Cyrl-RS"/>
              </w:rPr>
              <w:t>Назив програма</w:t>
            </w:r>
          </w:p>
        </w:tc>
        <w:tc>
          <w:tcPr>
            <w:tcW w:w="3163" w:type="pct"/>
            <w:gridSpan w:val="6"/>
            <w:tcBorders>
              <w:top w:val="nil"/>
              <w:left w:val="nil"/>
              <w:bottom w:val="nil"/>
              <w:right w:val="nil"/>
            </w:tcBorders>
          </w:tcPr>
          <w:p w14:paraId="24D33250" w14:textId="42BF3B51" w:rsidR="000D4C7F" w:rsidRPr="00A07645" w:rsidRDefault="000D4C7F" w:rsidP="009D1443">
            <w:pPr>
              <w:rPr>
                <w:rFonts w:cstheme="minorHAnsi"/>
                <w:noProof/>
                <w:lang w:val="sr-Cyrl-RS"/>
              </w:rPr>
            </w:pPr>
            <w:r w:rsidRPr="00A07645">
              <w:rPr>
                <w:rFonts w:cstheme="minorHAnsi"/>
                <w:noProof/>
                <w:lang w:val="sr-Cyrl-RS"/>
              </w:rPr>
              <w:t>Уређење и надзор у области привредног и регионалног развоја</w:t>
            </w:r>
          </w:p>
        </w:tc>
      </w:tr>
      <w:tr w:rsidR="00C02426" w:rsidRPr="00A07645" w14:paraId="2A348B59" w14:textId="77777777" w:rsidTr="00391D97">
        <w:trPr>
          <w:gridBefore w:val="1"/>
          <w:gridAfter w:val="1"/>
          <w:wBefore w:w="7" w:type="pct"/>
          <w:wAfter w:w="7" w:type="pct"/>
        </w:trPr>
        <w:tc>
          <w:tcPr>
            <w:tcW w:w="1824" w:type="pct"/>
            <w:gridSpan w:val="3"/>
            <w:tcBorders>
              <w:top w:val="nil"/>
              <w:left w:val="nil"/>
              <w:bottom w:val="nil"/>
              <w:right w:val="nil"/>
            </w:tcBorders>
          </w:tcPr>
          <w:p w14:paraId="3AF9BF1C" w14:textId="7786221C" w:rsidR="00C02426" w:rsidRPr="00A07645" w:rsidRDefault="000D4C7F" w:rsidP="009D1443">
            <w:pPr>
              <w:rPr>
                <w:rFonts w:cstheme="minorHAnsi"/>
                <w:i/>
                <w:iCs/>
                <w:noProof/>
                <w:lang w:val="sr-Cyrl-RS"/>
              </w:rPr>
            </w:pPr>
            <w:r w:rsidRPr="00A07645">
              <w:rPr>
                <w:rFonts w:cstheme="minorHAnsi"/>
                <w:noProof/>
                <w:lang w:val="sr-Cyrl-RS"/>
              </w:rPr>
              <w:t>Пројектна активност/</w:t>
            </w:r>
            <w:r w:rsidR="00C02426" w:rsidRPr="00A07645">
              <w:rPr>
                <w:rFonts w:cstheme="minorHAnsi"/>
                <w:noProof/>
                <w:lang w:val="sr-Cyrl-RS"/>
              </w:rPr>
              <w:t>Пројекат</w:t>
            </w:r>
          </w:p>
        </w:tc>
        <w:tc>
          <w:tcPr>
            <w:tcW w:w="3163" w:type="pct"/>
            <w:gridSpan w:val="6"/>
            <w:tcBorders>
              <w:top w:val="nil"/>
              <w:left w:val="nil"/>
              <w:bottom w:val="nil"/>
              <w:right w:val="nil"/>
            </w:tcBorders>
          </w:tcPr>
          <w:p w14:paraId="1A257635" w14:textId="77777777" w:rsidR="00C02426" w:rsidRPr="00A07645" w:rsidRDefault="00C02426" w:rsidP="009D1443">
            <w:pPr>
              <w:rPr>
                <w:rFonts w:cstheme="minorHAnsi"/>
                <w:noProof/>
                <w:lang w:val="sr-Cyrl-RS"/>
              </w:rPr>
            </w:pPr>
            <w:r w:rsidRPr="00A07645">
              <w:rPr>
                <w:rFonts w:cstheme="minorHAnsi"/>
                <w:noProof/>
                <w:lang w:val="sr-Cyrl-RS"/>
              </w:rPr>
              <w:t>4003</w:t>
            </w:r>
          </w:p>
        </w:tc>
      </w:tr>
      <w:tr w:rsidR="00C02426" w:rsidRPr="00A07645" w14:paraId="2EBEE892" w14:textId="77777777" w:rsidTr="00391D97">
        <w:trPr>
          <w:gridBefore w:val="1"/>
          <w:gridAfter w:val="1"/>
          <w:wBefore w:w="7" w:type="pct"/>
          <w:wAfter w:w="7" w:type="pct"/>
        </w:trPr>
        <w:tc>
          <w:tcPr>
            <w:tcW w:w="1824" w:type="pct"/>
            <w:gridSpan w:val="3"/>
            <w:tcBorders>
              <w:top w:val="nil"/>
              <w:left w:val="nil"/>
              <w:bottom w:val="single" w:sz="4" w:space="0" w:color="auto"/>
              <w:right w:val="nil"/>
            </w:tcBorders>
          </w:tcPr>
          <w:p w14:paraId="3CD2A2BC" w14:textId="2AC58E99" w:rsidR="00C02426" w:rsidRPr="00A07645" w:rsidRDefault="00C02426" w:rsidP="009D1443">
            <w:pPr>
              <w:rPr>
                <w:rFonts w:cstheme="minorHAnsi"/>
                <w:i/>
                <w:iCs/>
                <w:noProof/>
                <w:lang w:val="sr-Cyrl-RS"/>
              </w:rPr>
            </w:pPr>
            <w:r w:rsidRPr="00A07645">
              <w:rPr>
                <w:rFonts w:cstheme="minorHAnsi"/>
                <w:i/>
                <w:iCs/>
                <w:noProof/>
                <w:lang w:val="sr-Cyrl-RS"/>
              </w:rPr>
              <w:t>Назив</w:t>
            </w:r>
            <w:r w:rsidR="000D4C7F" w:rsidRPr="00A07645">
              <w:rPr>
                <w:rFonts w:cstheme="minorHAnsi"/>
                <w:i/>
                <w:iCs/>
                <w:noProof/>
                <w:lang w:val="sr-Cyrl-RS"/>
              </w:rPr>
              <w:t xml:space="preserve"> ПА/П</w:t>
            </w:r>
          </w:p>
        </w:tc>
        <w:tc>
          <w:tcPr>
            <w:tcW w:w="3163" w:type="pct"/>
            <w:gridSpan w:val="6"/>
            <w:tcBorders>
              <w:top w:val="nil"/>
              <w:left w:val="nil"/>
              <w:bottom w:val="single" w:sz="4" w:space="0" w:color="auto"/>
              <w:right w:val="nil"/>
            </w:tcBorders>
          </w:tcPr>
          <w:p w14:paraId="77B9D21F" w14:textId="77777777" w:rsidR="00C02426" w:rsidRPr="00A07645" w:rsidRDefault="00C02426" w:rsidP="009D1443">
            <w:pPr>
              <w:jc w:val="both"/>
              <w:rPr>
                <w:rFonts w:cstheme="minorHAnsi"/>
                <w:noProof/>
                <w:lang w:val="sr-Cyrl-RS"/>
              </w:rPr>
            </w:pPr>
            <w:r w:rsidRPr="00A07645">
              <w:rPr>
                <w:rFonts w:cstheme="minorHAnsi"/>
                <w:noProof/>
                <w:lang w:val="sr-Cyrl-RS"/>
              </w:rPr>
              <w:t>Унапређење корпоративног управљања у јавним предузећима</w:t>
            </w:r>
          </w:p>
        </w:tc>
      </w:tr>
      <w:tr w:rsidR="00C02426" w:rsidRPr="00A07645" w14:paraId="1CEB7850" w14:textId="77777777" w:rsidTr="00391D97">
        <w:trPr>
          <w:gridBefore w:val="1"/>
          <w:gridAfter w:val="1"/>
          <w:wBefore w:w="7" w:type="pct"/>
          <w:wAfter w:w="7" w:type="pct"/>
        </w:trPr>
        <w:tc>
          <w:tcPr>
            <w:tcW w:w="1824" w:type="pct"/>
            <w:gridSpan w:val="3"/>
          </w:tcPr>
          <w:p w14:paraId="6CED05DF"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63" w:type="pct"/>
            <w:gridSpan w:val="6"/>
          </w:tcPr>
          <w:p w14:paraId="5C073E3C" w14:textId="77777777" w:rsidR="00C02426" w:rsidRPr="00A07645" w:rsidRDefault="00C02426" w:rsidP="009D1443">
            <w:pPr>
              <w:jc w:val="both"/>
              <w:rPr>
                <w:rFonts w:cstheme="minorHAnsi"/>
                <w:b/>
                <w:bCs/>
                <w:noProof/>
                <w:sz w:val="20"/>
                <w:szCs w:val="20"/>
                <w:lang w:val="sr-Cyrl-RS"/>
              </w:rPr>
            </w:pPr>
            <w:r w:rsidRPr="00A07645">
              <w:rPr>
                <w:rFonts w:cstheme="minorHAnsi"/>
                <w:b/>
                <w:bCs/>
                <w:noProof/>
                <w:sz w:val="20"/>
                <w:szCs w:val="20"/>
                <w:lang w:val="sr-Cyrl-RS"/>
              </w:rPr>
              <w:t>Повећање ефикасности јавних предузећа кроз увођење корпоративног управљања</w:t>
            </w:r>
          </w:p>
        </w:tc>
      </w:tr>
      <w:tr w:rsidR="00C02426" w:rsidRPr="00A07645" w14:paraId="7C2B8EA8" w14:textId="77777777" w:rsidTr="00391D97">
        <w:trPr>
          <w:gridBefore w:val="1"/>
          <w:gridAfter w:val="1"/>
          <w:wBefore w:w="7" w:type="pct"/>
          <w:wAfter w:w="7" w:type="pct"/>
        </w:trPr>
        <w:tc>
          <w:tcPr>
            <w:tcW w:w="962" w:type="pct"/>
            <w:gridSpan w:val="2"/>
            <w:shd w:val="clear" w:color="auto" w:fill="F2F2F2" w:themeFill="background1" w:themeFillShade="F2"/>
          </w:tcPr>
          <w:p w14:paraId="107359DA"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61" w:type="pct"/>
            <w:shd w:val="clear" w:color="auto" w:fill="F2F2F2" w:themeFill="background1" w:themeFillShade="F2"/>
          </w:tcPr>
          <w:p w14:paraId="344AA9EE"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54" w:type="pct"/>
            <w:shd w:val="clear" w:color="auto" w:fill="F2F2F2" w:themeFill="background1" w:themeFillShade="F2"/>
          </w:tcPr>
          <w:p w14:paraId="2F65EFF8"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74B3D522"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2" w:type="pct"/>
            <w:shd w:val="clear" w:color="auto" w:fill="F2F2F2" w:themeFill="background1" w:themeFillShade="F2"/>
          </w:tcPr>
          <w:p w14:paraId="3204639A"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3" w:type="pct"/>
            <w:shd w:val="clear" w:color="auto" w:fill="F2F2F2" w:themeFill="background1" w:themeFillShade="F2"/>
          </w:tcPr>
          <w:p w14:paraId="6D6DD44C"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72" w:type="pct"/>
            <w:shd w:val="clear" w:color="auto" w:fill="F2F2F2" w:themeFill="background1" w:themeFillShade="F2"/>
          </w:tcPr>
          <w:p w14:paraId="29766125"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68" w:type="pct"/>
            <w:shd w:val="clear" w:color="auto" w:fill="F2F2F2" w:themeFill="background1" w:themeFillShade="F2"/>
          </w:tcPr>
          <w:p w14:paraId="3D7993E5"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02426" w:rsidRPr="00A07645" w14:paraId="69A7414A" w14:textId="77777777" w:rsidTr="00391D97">
        <w:trPr>
          <w:gridBefore w:val="1"/>
          <w:gridAfter w:val="1"/>
          <w:wBefore w:w="7" w:type="pct"/>
          <w:wAfter w:w="7" w:type="pct"/>
        </w:trPr>
        <w:tc>
          <w:tcPr>
            <w:tcW w:w="962" w:type="pct"/>
            <w:gridSpan w:val="2"/>
            <w:shd w:val="clear" w:color="auto" w:fill="FFFFFF" w:themeFill="background1"/>
          </w:tcPr>
          <w:p w14:paraId="2E0CB466" w14:textId="77777777" w:rsidR="00C02426" w:rsidRPr="00A07645" w:rsidRDefault="00C02426" w:rsidP="009D1443">
            <w:pPr>
              <w:rPr>
                <w:rFonts w:cstheme="minorHAnsi"/>
                <w:noProof/>
                <w:sz w:val="20"/>
                <w:szCs w:val="20"/>
                <w:lang w:val="sr-Cyrl-RS"/>
              </w:rPr>
            </w:pPr>
            <w:r w:rsidRPr="00A07645">
              <w:rPr>
                <w:rFonts w:cstheme="minorHAnsi"/>
                <w:noProof/>
                <w:sz w:val="20"/>
                <w:szCs w:val="20"/>
                <w:lang w:val="sr-Cyrl-RS"/>
              </w:rPr>
              <w:t>Проценат жена директора и чланова надзорних одбора ЈП у укупном броју директора и чланова надзорних одбора ЈП</w:t>
            </w:r>
          </w:p>
        </w:tc>
        <w:tc>
          <w:tcPr>
            <w:tcW w:w="861" w:type="pct"/>
            <w:shd w:val="clear" w:color="auto" w:fill="FFFFFF" w:themeFill="background1"/>
          </w:tcPr>
          <w:p w14:paraId="50A84D84" w14:textId="77777777" w:rsidR="00C02426" w:rsidRPr="00A07645" w:rsidRDefault="00C02426" w:rsidP="009D1443">
            <w:pPr>
              <w:rPr>
                <w:rFonts w:cstheme="minorHAnsi"/>
                <w:noProof/>
                <w:sz w:val="20"/>
                <w:szCs w:val="20"/>
                <w:lang w:val="sr-Cyrl-RS"/>
              </w:rPr>
            </w:pPr>
            <w:r w:rsidRPr="00A07645">
              <w:rPr>
                <w:rFonts w:cstheme="minorHAnsi"/>
                <w:noProof/>
                <w:sz w:val="20"/>
                <w:szCs w:val="20"/>
                <w:lang w:val="sr-Cyrl-RS"/>
              </w:rPr>
              <w:t>Извештај Министарства привреде</w:t>
            </w:r>
          </w:p>
        </w:tc>
        <w:tc>
          <w:tcPr>
            <w:tcW w:w="654" w:type="pct"/>
            <w:shd w:val="clear" w:color="auto" w:fill="FFFFFF" w:themeFill="background1"/>
          </w:tcPr>
          <w:p w14:paraId="3B7D06E9" w14:textId="4D9A1BBA" w:rsidR="00C02426" w:rsidRPr="00A07645" w:rsidRDefault="00CF040A" w:rsidP="00CF040A">
            <w:pPr>
              <w:rPr>
                <w:rFonts w:cstheme="minorHAnsi"/>
                <w:noProof/>
                <w:sz w:val="20"/>
                <w:szCs w:val="20"/>
                <w:lang w:val="sr-Cyrl-RS"/>
              </w:rPr>
            </w:pPr>
            <w:r w:rsidRPr="00A07645">
              <w:rPr>
                <w:rFonts w:cstheme="minorHAnsi"/>
                <w:noProof/>
                <w:sz w:val="20"/>
                <w:szCs w:val="20"/>
                <w:lang w:val="sr-Cyrl-RS"/>
              </w:rPr>
              <w:t>Проценат</w:t>
            </w:r>
          </w:p>
        </w:tc>
        <w:tc>
          <w:tcPr>
            <w:tcW w:w="403" w:type="pct"/>
            <w:shd w:val="clear" w:color="auto" w:fill="FFFFFF" w:themeFill="background1"/>
          </w:tcPr>
          <w:p w14:paraId="14396023" w14:textId="38997148"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2015</w:t>
            </w:r>
          </w:p>
          <w:p w14:paraId="7829D0B0" w14:textId="77777777" w:rsidR="00C02426" w:rsidRPr="00A07645" w:rsidRDefault="00C02426" w:rsidP="009D1443">
            <w:pPr>
              <w:rPr>
                <w:rFonts w:cstheme="minorHAnsi"/>
                <w:noProof/>
                <w:sz w:val="20"/>
                <w:szCs w:val="20"/>
                <w:lang w:val="sr-Cyrl-RS"/>
              </w:rPr>
            </w:pPr>
          </w:p>
        </w:tc>
        <w:tc>
          <w:tcPr>
            <w:tcW w:w="492" w:type="pct"/>
            <w:shd w:val="clear" w:color="auto" w:fill="FFFFFF" w:themeFill="background1"/>
          </w:tcPr>
          <w:p w14:paraId="5CA97FF9" w14:textId="6228217C"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13</w:t>
            </w:r>
          </w:p>
        </w:tc>
        <w:tc>
          <w:tcPr>
            <w:tcW w:w="473" w:type="pct"/>
            <w:shd w:val="clear" w:color="auto" w:fill="FFFFFF" w:themeFill="background1"/>
          </w:tcPr>
          <w:p w14:paraId="23081C80" w14:textId="6DA15ADF"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17</w:t>
            </w:r>
          </w:p>
        </w:tc>
        <w:tc>
          <w:tcPr>
            <w:tcW w:w="472" w:type="pct"/>
            <w:shd w:val="clear" w:color="auto" w:fill="FFFFFF" w:themeFill="background1"/>
          </w:tcPr>
          <w:p w14:paraId="4E0B4B1B" w14:textId="5C9F7D93"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20</w:t>
            </w:r>
          </w:p>
        </w:tc>
        <w:tc>
          <w:tcPr>
            <w:tcW w:w="668" w:type="pct"/>
            <w:shd w:val="clear" w:color="auto" w:fill="FFFFFF" w:themeFill="background1"/>
          </w:tcPr>
          <w:p w14:paraId="261408ED" w14:textId="2C2683EA"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23</w:t>
            </w:r>
          </w:p>
        </w:tc>
      </w:tr>
      <w:tr w:rsidR="00C02426" w:rsidRPr="00A07645" w14:paraId="76D4AA0F" w14:textId="77777777" w:rsidTr="00391D97">
        <w:trPr>
          <w:gridBefore w:val="1"/>
          <w:gridAfter w:val="1"/>
          <w:wBefore w:w="7" w:type="pct"/>
          <w:wAfter w:w="7" w:type="pct"/>
        </w:trPr>
        <w:tc>
          <w:tcPr>
            <w:tcW w:w="962" w:type="pct"/>
            <w:gridSpan w:val="2"/>
            <w:shd w:val="clear" w:color="auto" w:fill="FFFFFF" w:themeFill="background1"/>
          </w:tcPr>
          <w:p w14:paraId="5080A1E0" w14:textId="77777777" w:rsidR="00C02426" w:rsidRPr="00A07645" w:rsidRDefault="00C02426" w:rsidP="009D1443">
            <w:pPr>
              <w:rPr>
                <w:rFonts w:cstheme="minorHAnsi"/>
                <w:noProof/>
                <w:sz w:val="20"/>
                <w:szCs w:val="20"/>
                <w:lang w:val="sr-Cyrl-RS"/>
              </w:rPr>
            </w:pPr>
            <w:r w:rsidRPr="00A07645">
              <w:rPr>
                <w:rFonts w:cstheme="minorHAnsi"/>
                <w:noProof/>
                <w:sz w:val="20"/>
                <w:szCs w:val="20"/>
                <w:lang w:val="sr-Cyrl-RS"/>
              </w:rPr>
              <w:t>Проценат смањења укупног губитка ЈП која реализују нето губитак</w:t>
            </w:r>
          </w:p>
        </w:tc>
        <w:tc>
          <w:tcPr>
            <w:tcW w:w="861" w:type="pct"/>
            <w:shd w:val="clear" w:color="auto" w:fill="FFFFFF" w:themeFill="background1"/>
          </w:tcPr>
          <w:p w14:paraId="71CF0116" w14:textId="77777777" w:rsidR="00C02426" w:rsidRPr="00A07645" w:rsidRDefault="00C02426" w:rsidP="009D1443">
            <w:pPr>
              <w:rPr>
                <w:rFonts w:cstheme="minorHAnsi"/>
                <w:noProof/>
                <w:sz w:val="20"/>
                <w:szCs w:val="20"/>
                <w:lang w:val="sr-Cyrl-RS"/>
              </w:rPr>
            </w:pPr>
            <w:r w:rsidRPr="00A07645">
              <w:rPr>
                <w:rFonts w:cstheme="minorHAnsi"/>
                <w:noProof/>
                <w:sz w:val="20"/>
                <w:szCs w:val="20"/>
                <w:lang w:val="sr-Cyrl-RS"/>
              </w:rPr>
              <w:t>Финансијски извештаји објављени на сајту АПР-а и Извештаји о степену реализације програма пословања јавних предузећа</w:t>
            </w:r>
          </w:p>
        </w:tc>
        <w:tc>
          <w:tcPr>
            <w:tcW w:w="654" w:type="pct"/>
            <w:shd w:val="clear" w:color="auto" w:fill="FFFFFF" w:themeFill="background1"/>
          </w:tcPr>
          <w:p w14:paraId="74F57FBB" w14:textId="77777777" w:rsidR="00C02426" w:rsidRPr="00A07645" w:rsidRDefault="00C02426" w:rsidP="00CF040A">
            <w:pPr>
              <w:rPr>
                <w:rFonts w:cstheme="minorHAnsi"/>
                <w:noProof/>
                <w:sz w:val="20"/>
                <w:szCs w:val="20"/>
                <w:lang w:val="sr-Cyrl-RS"/>
              </w:rPr>
            </w:pPr>
            <w:r w:rsidRPr="00A07645">
              <w:rPr>
                <w:rFonts w:cstheme="minorHAnsi"/>
                <w:noProof/>
                <w:sz w:val="20"/>
                <w:szCs w:val="20"/>
                <w:lang w:val="sr-Cyrl-RS"/>
              </w:rPr>
              <w:t>млрд динара</w:t>
            </w:r>
          </w:p>
        </w:tc>
        <w:tc>
          <w:tcPr>
            <w:tcW w:w="403" w:type="pct"/>
            <w:shd w:val="clear" w:color="auto" w:fill="FFFFFF" w:themeFill="background1"/>
          </w:tcPr>
          <w:p w14:paraId="0A752782" w14:textId="719BABD3"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2014</w:t>
            </w:r>
          </w:p>
        </w:tc>
        <w:tc>
          <w:tcPr>
            <w:tcW w:w="492" w:type="pct"/>
            <w:shd w:val="clear" w:color="auto" w:fill="FFFFFF" w:themeFill="background1"/>
          </w:tcPr>
          <w:p w14:paraId="1A70BE96" w14:textId="77777777"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75,1 млрд дин</w:t>
            </w:r>
          </w:p>
        </w:tc>
        <w:tc>
          <w:tcPr>
            <w:tcW w:w="473" w:type="pct"/>
            <w:shd w:val="clear" w:color="auto" w:fill="FFFFFF" w:themeFill="background1"/>
          </w:tcPr>
          <w:p w14:paraId="03A3EA81" w14:textId="77777777"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-7%</w:t>
            </w:r>
          </w:p>
        </w:tc>
        <w:tc>
          <w:tcPr>
            <w:tcW w:w="472" w:type="pct"/>
            <w:shd w:val="clear" w:color="auto" w:fill="FFFFFF" w:themeFill="background1"/>
          </w:tcPr>
          <w:p w14:paraId="2D5B39FE" w14:textId="77777777"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-9%</w:t>
            </w:r>
          </w:p>
        </w:tc>
        <w:tc>
          <w:tcPr>
            <w:tcW w:w="668" w:type="pct"/>
            <w:shd w:val="clear" w:color="auto" w:fill="FFFFFF" w:themeFill="background1"/>
          </w:tcPr>
          <w:p w14:paraId="524331A7" w14:textId="77777777" w:rsidR="00C02426" w:rsidRPr="00A07645" w:rsidRDefault="00C02426" w:rsidP="009D1443">
            <w:pPr>
              <w:jc w:val="center"/>
              <w:rPr>
                <w:rFonts w:cstheme="minorHAnsi"/>
                <w:noProof/>
                <w:sz w:val="20"/>
                <w:szCs w:val="20"/>
                <w:lang w:val="sr-Cyrl-RS"/>
              </w:rPr>
            </w:pPr>
            <w:r w:rsidRPr="00A07645">
              <w:rPr>
                <w:rFonts w:cstheme="minorHAnsi"/>
                <w:noProof/>
                <w:sz w:val="20"/>
                <w:szCs w:val="20"/>
                <w:lang w:val="sr-Cyrl-RS"/>
              </w:rPr>
              <w:t>-10%</w:t>
            </w:r>
          </w:p>
        </w:tc>
      </w:tr>
      <w:tr w:rsidR="00C02426" w:rsidRPr="00A07645" w14:paraId="5251C5D0" w14:textId="77777777" w:rsidTr="00391D97">
        <w:trPr>
          <w:gridBefore w:val="1"/>
          <w:gridAfter w:val="1"/>
          <w:wBefore w:w="7" w:type="pct"/>
          <w:wAfter w:w="7" w:type="pct"/>
        </w:trPr>
        <w:tc>
          <w:tcPr>
            <w:tcW w:w="4986" w:type="pct"/>
            <w:gridSpan w:val="9"/>
            <w:shd w:val="clear" w:color="auto" w:fill="FFC000"/>
          </w:tcPr>
          <w:p w14:paraId="578CEBD9" w14:textId="77777777" w:rsidR="00C02426" w:rsidRPr="00A07645" w:rsidRDefault="00C02426" w:rsidP="009D1443">
            <w:pPr>
              <w:jc w:val="both"/>
              <w:rPr>
                <w:rFonts w:cstheme="minorHAnsi"/>
                <w:b/>
                <w:noProof/>
                <w:sz w:val="20"/>
                <w:szCs w:val="20"/>
                <w:lang w:val="sr-Cyrl-RS"/>
              </w:rPr>
            </w:pPr>
            <w:r w:rsidRPr="00A07645">
              <w:rPr>
                <w:rFonts w:cstheme="minorHAnsi"/>
                <w:b/>
                <w:noProof/>
                <w:sz w:val="20"/>
                <w:szCs w:val="20"/>
                <w:lang w:val="sr-Cyrl-RS"/>
              </w:rPr>
              <w:t>Коментар</w:t>
            </w:r>
          </w:p>
          <w:p w14:paraId="5440BAF9" w14:textId="767FF37A" w:rsidR="00C02426" w:rsidRPr="00A07645" w:rsidRDefault="00C02426" w:rsidP="009D1443">
            <w:pPr>
              <w:jc w:val="both"/>
              <w:rPr>
                <w:rFonts w:cstheme="minorHAnsi"/>
                <w:noProof/>
                <w:sz w:val="20"/>
                <w:szCs w:val="20"/>
                <w:lang w:val="sr-Cyrl-RS"/>
              </w:rPr>
            </w:pPr>
            <w:r w:rsidRPr="00A07645">
              <w:rPr>
                <w:rFonts w:cstheme="minorHAnsi"/>
                <w:color w:val="000000"/>
                <w:sz w:val="18"/>
                <w:szCs w:val="18"/>
                <w:lang w:val="sr-Cyrl-RS"/>
              </w:rPr>
              <w:t>МИНИСТАРСТВО ПРИВРЕДЕ, увело је родну перспективу у Пројекат</w:t>
            </w:r>
            <w:r w:rsidR="00521F78" w:rsidRPr="00A07645">
              <w:rPr>
                <w:rFonts w:cstheme="minorHAnsi"/>
                <w:color w:val="000000"/>
                <w:sz w:val="18"/>
                <w:szCs w:val="18"/>
                <w:lang w:val="sr-Cyrl-RS"/>
              </w:rPr>
              <w:t xml:space="preserve"> </w:t>
            </w:r>
            <w:r w:rsidRPr="00A07645">
              <w:rPr>
                <w:rFonts w:cstheme="minorHAnsi"/>
                <w:i/>
                <w:iCs/>
                <w:color w:val="000000"/>
                <w:sz w:val="18"/>
                <w:szCs w:val="18"/>
                <w:lang w:val="sr-Cyrl-RS"/>
              </w:rPr>
              <w:t>Унапређење корпоративног управљања у јавним предузећима</w:t>
            </w:r>
            <w:r w:rsidRPr="00A07645">
              <w:rPr>
                <w:rFonts w:cstheme="minorHAnsi"/>
                <w:color w:val="000000"/>
                <w:sz w:val="18"/>
                <w:szCs w:val="18"/>
                <w:lang w:val="sr-Cyrl-RS"/>
              </w:rPr>
              <w:t xml:space="preserve">, Циљ </w:t>
            </w:r>
            <w:r w:rsidRPr="00A07645">
              <w:rPr>
                <w:rFonts w:cstheme="minorHAnsi"/>
                <w:i/>
                <w:iCs/>
                <w:color w:val="000000"/>
                <w:sz w:val="18"/>
                <w:szCs w:val="18"/>
                <w:lang w:val="sr-Cyrl-RS"/>
              </w:rPr>
              <w:t>Повећање ефикасности јавних предузећа кроз увођење корпоративног управљања</w:t>
            </w:r>
            <w:r w:rsidRPr="00A07645">
              <w:rPr>
                <w:rFonts w:cstheme="minorHAnsi"/>
                <w:color w:val="000000"/>
                <w:sz w:val="18"/>
                <w:szCs w:val="18"/>
                <w:lang w:val="sr-Cyrl-RS"/>
              </w:rPr>
              <w:t xml:space="preserve">, кроз индикатор </w:t>
            </w:r>
            <w:r w:rsidRPr="00A07645">
              <w:rPr>
                <w:rFonts w:cstheme="minorHAnsi"/>
                <w:i/>
                <w:iCs/>
                <w:color w:val="000000"/>
                <w:sz w:val="18"/>
                <w:szCs w:val="18"/>
                <w:lang w:val="sr-Cyrl-RS"/>
              </w:rPr>
              <w:t xml:space="preserve">Проценат жена директора и чланова надзорних одбора ЈП </w:t>
            </w:r>
            <w:r w:rsidRPr="00A07645">
              <w:rPr>
                <w:rFonts w:cstheme="minorHAnsi"/>
                <w:color w:val="000000"/>
                <w:sz w:val="18"/>
                <w:szCs w:val="18"/>
                <w:lang w:val="sr-Cyrl-RS"/>
              </w:rPr>
              <w:t>у укупном броју директора и чланова надзорних одбора ЈП. Базна вредност из 2015. године је била 13%, а циљане вредности сведоче о намери да се, врло постепено, овај број повећа на 23% тек 2023. године. Циљана вредност од 22% је била постављена у претходном циклусу за 2022. годину, а сада је увећана за 1% и одложена за још једну буџетску и календарску годину.  Да би се РОБ користио као трансформативни алат за постизање пуне родне равноправности, неопходно је да правац промене буде ка родној равноправност и да се улагањем буџетских средстава обезбеди довољан интензитет промене да се то ново и жељено стање устали. Препорука је да орган размотри циљане вредности и да у наредном буџетском циклусу изврши модификацију циљаних вредности у правцу родне равноправност на начин и у интензитету који је у складу са усвојеном родном агендом. Ово је посебно важно зато што Влада именује чланове надзорних одбора у ЈП чији је оснивач Република Србија.</w:t>
            </w:r>
          </w:p>
        </w:tc>
      </w:tr>
      <w:tr w:rsidR="00F057DA" w:rsidRPr="00A07645" w14:paraId="3D7DCC08" w14:textId="77777777" w:rsidTr="00391D97">
        <w:tc>
          <w:tcPr>
            <w:tcW w:w="1830" w:type="pct"/>
            <w:gridSpan w:val="4"/>
            <w:tcBorders>
              <w:top w:val="nil"/>
              <w:left w:val="nil"/>
              <w:bottom w:val="nil"/>
              <w:right w:val="nil"/>
            </w:tcBorders>
          </w:tcPr>
          <w:p w14:paraId="759CD3ED" w14:textId="72713E86" w:rsidR="00F057DA" w:rsidRPr="00A07645" w:rsidRDefault="00F057DA" w:rsidP="00F057DA">
            <w:pPr>
              <w:rPr>
                <w:rFonts w:cstheme="minorHAnsi"/>
                <w:noProof/>
                <w:lang w:val="sr-Cyrl-RS"/>
              </w:rPr>
            </w:pPr>
            <w:r w:rsidRPr="00A07645">
              <w:rPr>
                <w:rFonts w:cstheme="minorHAnsi"/>
                <w:noProof/>
                <w:lang w:val="sr-Cyrl-RS"/>
              </w:rPr>
              <w:t>Програм</w:t>
            </w:r>
          </w:p>
        </w:tc>
        <w:tc>
          <w:tcPr>
            <w:tcW w:w="3170" w:type="pct"/>
            <w:gridSpan w:val="7"/>
            <w:tcBorders>
              <w:top w:val="nil"/>
              <w:left w:val="nil"/>
              <w:bottom w:val="nil"/>
              <w:right w:val="nil"/>
            </w:tcBorders>
          </w:tcPr>
          <w:p w14:paraId="1C7B33C5" w14:textId="3E00AE0E" w:rsidR="00F057DA" w:rsidRPr="00A07645" w:rsidRDefault="00F057DA" w:rsidP="00F057DA">
            <w:pPr>
              <w:rPr>
                <w:rFonts w:cstheme="minorHAnsi"/>
                <w:noProof/>
                <w:lang w:val="sr-Cyrl-RS"/>
              </w:rPr>
            </w:pPr>
            <w:r w:rsidRPr="00A07645">
              <w:rPr>
                <w:rFonts w:cstheme="minorHAnsi"/>
                <w:noProof/>
                <w:lang w:val="sr-Cyrl-RS"/>
              </w:rPr>
              <w:t>1509</w:t>
            </w:r>
          </w:p>
        </w:tc>
      </w:tr>
      <w:tr w:rsidR="00F057DA" w:rsidRPr="00A07645" w14:paraId="0B4DF577" w14:textId="77777777" w:rsidTr="00391D97">
        <w:tc>
          <w:tcPr>
            <w:tcW w:w="1830" w:type="pct"/>
            <w:gridSpan w:val="4"/>
            <w:tcBorders>
              <w:top w:val="nil"/>
              <w:left w:val="nil"/>
              <w:bottom w:val="nil"/>
              <w:right w:val="nil"/>
            </w:tcBorders>
          </w:tcPr>
          <w:p w14:paraId="0CF9918A" w14:textId="7D789269" w:rsidR="00F057DA" w:rsidRPr="00A07645" w:rsidRDefault="00F057DA" w:rsidP="00F057DA">
            <w:pPr>
              <w:rPr>
                <w:rFonts w:cstheme="minorHAnsi"/>
                <w:noProof/>
                <w:lang w:val="sr-Cyrl-RS"/>
              </w:rPr>
            </w:pPr>
            <w:r w:rsidRPr="00A07645">
              <w:rPr>
                <w:rFonts w:cstheme="minorHAnsi"/>
                <w:i/>
                <w:iCs/>
                <w:noProof/>
                <w:lang w:val="sr-Cyrl-RS"/>
              </w:rPr>
              <w:t>Назив програма</w:t>
            </w:r>
          </w:p>
        </w:tc>
        <w:tc>
          <w:tcPr>
            <w:tcW w:w="3170" w:type="pct"/>
            <w:gridSpan w:val="7"/>
            <w:tcBorders>
              <w:top w:val="nil"/>
              <w:left w:val="nil"/>
              <w:bottom w:val="nil"/>
              <w:right w:val="nil"/>
            </w:tcBorders>
          </w:tcPr>
          <w:p w14:paraId="5D51198C" w14:textId="3C3E155F" w:rsidR="00F057DA" w:rsidRPr="00A07645" w:rsidRDefault="00F057DA" w:rsidP="00F057DA">
            <w:pPr>
              <w:rPr>
                <w:rFonts w:cstheme="minorHAnsi"/>
                <w:noProof/>
                <w:lang w:val="sr-Cyrl-RS"/>
              </w:rPr>
            </w:pPr>
            <w:r w:rsidRPr="00A07645">
              <w:rPr>
                <w:rFonts w:cstheme="minorHAnsi"/>
                <w:noProof/>
                <w:lang w:val="sr-Cyrl-RS"/>
              </w:rPr>
              <w:t>Подстицаји развоју конкурентности привреде</w:t>
            </w:r>
          </w:p>
        </w:tc>
      </w:tr>
      <w:tr w:rsidR="00C02426" w:rsidRPr="00A07645" w14:paraId="37380750" w14:textId="77777777" w:rsidTr="00391D97">
        <w:tc>
          <w:tcPr>
            <w:tcW w:w="1830" w:type="pct"/>
            <w:gridSpan w:val="4"/>
            <w:tcBorders>
              <w:top w:val="nil"/>
              <w:left w:val="nil"/>
              <w:bottom w:val="nil"/>
              <w:right w:val="nil"/>
            </w:tcBorders>
          </w:tcPr>
          <w:p w14:paraId="000AF56F" w14:textId="77777777" w:rsidR="00C02426" w:rsidRPr="00A07645" w:rsidRDefault="00C02426" w:rsidP="009D1443">
            <w:pPr>
              <w:rPr>
                <w:rFonts w:cstheme="minorHAnsi"/>
                <w:i/>
                <w:iCs/>
                <w:noProof/>
                <w:lang w:val="sr-Cyrl-RS"/>
              </w:rPr>
            </w:pPr>
            <w:r w:rsidRPr="00A07645">
              <w:rPr>
                <w:rFonts w:cstheme="minorHAnsi"/>
                <w:noProof/>
                <w:lang w:val="sr-Cyrl-RS"/>
              </w:rPr>
              <w:t>Програмска активност/Пројекат</w:t>
            </w:r>
          </w:p>
        </w:tc>
        <w:tc>
          <w:tcPr>
            <w:tcW w:w="3170" w:type="pct"/>
            <w:gridSpan w:val="7"/>
            <w:tcBorders>
              <w:top w:val="nil"/>
              <w:left w:val="nil"/>
              <w:bottom w:val="nil"/>
              <w:right w:val="nil"/>
            </w:tcBorders>
          </w:tcPr>
          <w:p w14:paraId="3F7644BE" w14:textId="77777777" w:rsidR="00C02426" w:rsidRPr="00A07645" w:rsidRDefault="00C02426" w:rsidP="009D1443">
            <w:pPr>
              <w:rPr>
                <w:rFonts w:cstheme="minorHAnsi"/>
                <w:noProof/>
                <w:lang w:val="sr-Cyrl-RS"/>
              </w:rPr>
            </w:pPr>
            <w:r w:rsidRPr="00A07645">
              <w:rPr>
                <w:rFonts w:cstheme="minorHAnsi"/>
                <w:noProof/>
                <w:lang w:val="sr-Cyrl-RS"/>
              </w:rPr>
              <w:t>4003</w:t>
            </w:r>
          </w:p>
        </w:tc>
      </w:tr>
      <w:tr w:rsidR="00C02426" w:rsidRPr="00A07645" w14:paraId="2DA22F4F" w14:textId="77777777" w:rsidTr="00391D97">
        <w:tc>
          <w:tcPr>
            <w:tcW w:w="1830" w:type="pct"/>
            <w:gridSpan w:val="4"/>
            <w:tcBorders>
              <w:top w:val="nil"/>
              <w:left w:val="nil"/>
              <w:bottom w:val="single" w:sz="4" w:space="0" w:color="auto"/>
              <w:right w:val="nil"/>
            </w:tcBorders>
          </w:tcPr>
          <w:p w14:paraId="7B7D6AD1" w14:textId="77777777" w:rsidR="00C02426" w:rsidRPr="00A07645" w:rsidRDefault="00C02426" w:rsidP="009D1443">
            <w:pPr>
              <w:rPr>
                <w:rFonts w:cstheme="minorHAnsi"/>
                <w:i/>
                <w:iCs/>
                <w:noProof/>
                <w:lang w:val="sr-Cyrl-RS"/>
              </w:rPr>
            </w:pPr>
            <w:r w:rsidRPr="00A07645">
              <w:rPr>
                <w:rFonts w:cstheme="minorHAnsi"/>
                <w:i/>
                <w:iCs/>
                <w:noProof/>
                <w:lang w:val="sr-Cyrl-RS"/>
              </w:rPr>
              <w:t>Назив ПА/П</w:t>
            </w:r>
          </w:p>
        </w:tc>
        <w:tc>
          <w:tcPr>
            <w:tcW w:w="3170" w:type="pct"/>
            <w:gridSpan w:val="7"/>
            <w:tcBorders>
              <w:top w:val="nil"/>
              <w:left w:val="nil"/>
              <w:bottom w:val="single" w:sz="4" w:space="0" w:color="auto"/>
              <w:right w:val="nil"/>
            </w:tcBorders>
          </w:tcPr>
          <w:p w14:paraId="1577BD34" w14:textId="77777777" w:rsidR="00C02426" w:rsidRPr="00A07645" w:rsidRDefault="00C02426" w:rsidP="009D1443">
            <w:pPr>
              <w:rPr>
                <w:rFonts w:cstheme="minorHAnsi"/>
                <w:noProof/>
                <w:lang w:val="sr-Cyrl-RS"/>
              </w:rPr>
            </w:pPr>
            <w:r w:rsidRPr="00A07645">
              <w:rPr>
                <w:rFonts w:cstheme="minorHAnsi"/>
                <w:noProof/>
                <w:lang w:val="sr-Cyrl-RS"/>
              </w:rPr>
              <w:t>Подршка кроз стандардизовани сет услуга за МСПП</w:t>
            </w:r>
          </w:p>
        </w:tc>
      </w:tr>
      <w:tr w:rsidR="00C02426" w:rsidRPr="00A07645" w14:paraId="212CA5EE" w14:textId="77777777" w:rsidTr="00391D97">
        <w:tc>
          <w:tcPr>
            <w:tcW w:w="1830" w:type="pct"/>
            <w:gridSpan w:val="4"/>
          </w:tcPr>
          <w:p w14:paraId="41FDC51D"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70" w:type="pct"/>
            <w:gridSpan w:val="7"/>
          </w:tcPr>
          <w:p w14:paraId="3F7FB417"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Унапређење квалитета људских ресурса у МСПП и задругама</w:t>
            </w:r>
          </w:p>
        </w:tc>
      </w:tr>
      <w:tr w:rsidR="00C02426" w:rsidRPr="00A07645" w14:paraId="15DFF02A" w14:textId="77777777" w:rsidTr="00391D97">
        <w:tc>
          <w:tcPr>
            <w:tcW w:w="965" w:type="pct"/>
            <w:gridSpan w:val="2"/>
            <w:shd w:val="clear" w:color="auto" w:fill="F2F2F2" w:themeFill="background1" w:themeFillShade="F2"/>
          </w:tcPr>
          <w:p w14:paraId="48E6718E"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65" w:type="pct"/>
            <w:gridSpan w:val="2"/>
            <w:shd w:val="clear" w:color="auto" w:fill="F2F2F2" w:themeFill="background1" w:themeFillShade="F2"/>
          </w:tcPr>
          <w:p w14:paraId="4B9F231C"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54" w:type="pct"/>
            <w:shd w:val="clear" w:color="auto" w:fill="F2F2F2" w:themeFill="background1" w:themeFillShade="F2"/>
          </w:tcPr>
          <w:p w14:paraId="3312D0CC"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73E103F6"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2" w:type="pct"/>
            <w:shd w:val="clear" w:color="auto" w:fill="F2F2F2" w:themeFill="background1" w:themeFillShade="F2"/>
          </w:tcPr>
          <w:p w14:paraId="1A61FD1D"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3" w:type="pct"/>
            <w:shd w:val="clear" w:color="auto" w:fill="F2F2F2" w:themeFill="background1" w:themeFillShade="F2"/>
          </w:tcPr>
          <w:p w14:paraId="3C38080B"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73" w:type="pct"/>
            <w:shd w:val="clear" w:color="auto" w:fill="F2F2F2" w:themeFill="background1" w:themeFillShade="F2"/>
          </w:tcPr>
          <w:p w14:paraId="4C9964EA"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74" w:type="pct"/>
            <w:gridSpan w:val="2"/>
            <w:shd w:val="clear" w:color="auto" w:fill="F2F2F2" w:themeFill="background1" w:themeFillShade="F2"/>
          </w:tcPr>
          <w:p w14:paraId="33C13375"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02426" w:rsidRPr="00A07645" w14:paraId="716ECE70" w14:textId="77777777" w:rsidTr="00391D97">
        <w:tc>
          <w:tcPr>
            <w:tcW w:w="965" w:type="pct"/>
            <w:gridSpan w:val="2"/>
            <w:shd w:val="clear" w:color="auto" w:fill="FFFFFF" w:themeFill="background1"/>
          </w:tcPr>
          <w:p w14:paraId="4B0D3ADF"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lastRenderedPageBreak/>
              <w:t xml:space="preserve">Број обучених лица / број обучених жена </w:t>
            </w:r>
          </w:p>
        </w:tc>
        <w:tc>
          <w:tcPr>
            <w:tcW w:w="865" w:type="pct"/>
            <w:gridSpan w:val="2"/>
            <w:shd w:val="clear" w:color="auto" w:fill="FFFFFF" w:themeFill="background1"/>
          </w:tcPr>
          <w:p w14:paraId="55985F04"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51820CC5"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Број обучених лица/</w:t>
            </w:r>
          </w:p>
          <w:p w14:paraId="0530C620"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жена</w:t>
            </w:r>
          </w:p>
        </w:tc>
        <w:tc>
          <w:tcPr>
            <w:tcW w:w="403" w:type="pct"/>
            <w:shd w:val="clear" w:color="auto" w:fill="FFFFFF" w:themeFill="background1"/>
          </w:tcPr>
          <w:p w14:paraId="3B2D63F6"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57609FE5"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2.701/</w:t>
            </w:r>
          </w:p>
        </w:tc>
        <w:tc>
          <w:tcPr>
            <w:tcW w:w="473" w:type="pct"/>
            <w:shd w:val="clear" w:color="auto" w:fill="FFFFFF" w:themeFill="background1"/>
          </w:tcPr>
          <w:p w14:paraId="30E2F1A1"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3.700/</w:t>
            </w:r>
          </w:p>
          <w:p w14:paraId="0D5C7460"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1.110</w:t>
            </w:r>
          </w:p>
        </w:tc>
        <w:tc>
          <w:tcPr>
            <w:tcW w:w="473" w:type="pct"/>
            <w:shd w:val="clear" w:color="auto" w:fill="FFFFFF" w:themeFill="background1"/>
          </w:tcPr>
          <w:p w14:paraId="2EE933E9"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3.750/</w:t>
            </w:r>
          </w:p>
          <w:p w14:paraId="43792B7D"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1.125</w:t>
            </w:r>
          </w:p>
        </w:tc>
        <w:tc>
          <w:tcPr>
            <w:tcW w:w="674" w:type="pct"/>
            <w:gridSpan w:val="2"/>
            <w:shd w:val="clear" w:color="auto" w:fill="FFFFFF" w:themeFill="background1"/>
          </w:tcPr>
          <w:p w14:paraId="1A863CF2"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3.800/</w:t>
            </w:r>
          </w:p>
          <w:p w14:paraId="2ADCBDEC"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1.140</w:t>
            </w:r>
          </w:p>
        </w:tc>
      </w:tr>
      <w:tr w:rsidR="00C02426" w:rsidRPr="00A07645" w14:paraId="612F7F37" w14:textId="77777777" w:rsidTr="00391D97">
        <w:tc>
          <w:tcPr>
            <w:tcW w:w="965" w:type="pct"/>
            <w:gridSpan w:val="2"/>
            <w:shd w:val="clear" w:color="auto" w:fill="FFFFFF" w:themeFill="background1"/>
          </w:tcPr>
          <w:p w14:paraId="42F2985F"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привредних субјеката/број жена предузетница који су користили услуге консалтинга   </w:t>
            </w:r>
          </w:p>
        </w:tc>
        <w:tc>
          <w:tcPr>
            <w:tcW w:w="865" w:type="pct"/>
            <w:gridSpan w:val="2"/>
            <w:shd w:val="clear" w:color="auto" w:fill="FFFFFF" w:themeFill="background1"/>
          </w:tcPr>
          <w:p w14:paraId="6FCC4DC0"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0BCFA568"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привредних субјеката </w:t>
            </w:r>
          </w:p>
        </w:tc>
        <w:tc>
          <w:tcPr>
            <w:tcW w:w="403" w:type="pct"/>
            <w:shd w:val="clear" w:color="auto" w:fill="FFFFFF" w:themeFill="background1"/>
          </w:tcPr>
          <w:p w14:paraId="38093490"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5432517A"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304</w:t>
            </w:r>
          </w:p>
        </w:tc>
        <w:tc>
          <w:tcPr>
            <w:tcW w:w="473" w:type="pct"/>
            <w:shd w:val="clear" w:color="auto" w:fill="FFFFFF" w:themeFill="background1"/>
          </w:tcPr>
          <w:p w14:paraId="296C9501"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465/140</w:t>
            </w:r>
          </w:p>
        </w:tc>
        <w:tc>
          <w:tcPr>
            <w:tcW w:w="473" w:type="pct"/>
            <w:shd w:val="clear" w:color="auto" w:fill="FFFFFF" w:themeFill="background1"/>
          </w:tcPr>
          <w:p w14:paraId="459D1F7B"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470/141</w:t>
            </w:r>
          </w:p>
        </w:tc>
        <w:tc>
          <w:tcPr>
            <w:tcW w:w="674" w:type="pct"/>
            <w:gridSpan w:val="2"/>
            <w:shd w:val="clear" w:color="auto" w:fill="FFFFFF" w:themeFill="background1"/>
          </w:tcPr>
          <w:p w14:paraId="37CD7C8A"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475/142</w:t>
            </w:r>
          </w:p>
        </w:tc>
      </w:tr>
      <w:tr w:rsidR="00C02426" w:rsidRPr="00A07645" w14:paraId="3CAA6997" w14:textId="77777777" w:rsidTr="009D1443">
        <w:tc>
          <w:tcPr>
            <w:tcW w:w="5000" w:type="pct"/>
            <w:gridSpan w:val="11"/>
            <w:shd w:val="clear" w:color="auto" w:fill="FFC000"/>
          </w:tcPr>
          <w:p w14:paraId="76304CF3"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604FCAA" w14:textId="77777777" w:rsidR="00C02426" w:rsidRPr="00A07645" w:rsidRDefault="00C02426" w:rsidP="009D1443">
            <w:pPr>
              <w:pStyle w:val="Default"/>
              <w:shd w:val="clear" w:color="auto" w:fill="FFC000"/>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У Пројекту 4003 </w:t>
            </w:r>
            <w:r w:rsidRPr="00A07645">
              <w:rPr>
                <w:rFonts w:asciiTheme="minorHAnsi" w:hAnsiTheme="minorHAnsi" w:cstheme="minorHAnsi"/>
                <w:i/>
                <w:iCs/>
                <w:noProof/>
                <w:sz w:val="20"/>
                <w:szCs w:val="20"/>
                <w:lang w:val="sr-Cyrl-RS"/>
              </w:rPr>
              <w:t>Подршка кроз стандардизовани сет услуга за МСПП</w:t>
            </w:r>
            <w:r w:rsidRPr="00A07645">
              <w:rPr>
                <w:rFonts w:asciiTheme="minorHAnsi" w:hAnsiTheme="minorHAnsi" w:cstheme="minorHAnsi"/>
                <w:noProof/>
                <w:sz w:val="20"/>
                <w:szCs w:val="20"/>
                <w:lang w:val="sr-Cyrl-RS"/>
              </w:rPr>
              <w:t xml:space="preserve">, у Циљу </w:t>
            </w:r>
            <w:r w:rsidRPr="00A07645">
              <w:rPr>
                <w:rFonts w:asciiTheme="minorHAnsi" w:hAnsiTheme="minorHAnsi" w:cstheme="minorHAnsi"/>
                <w:noProof/>
                <w:color w:val="auto"/>
                <w:sz w:val="20"/>
                <w:szCs w:val="20"/>
                <w:lang w:val="sr-Cyrl-RS"/>
              </w:rPr>
              <w:t>1</w:t>
            </w:r>
            <w:r w:rsidRPr="00A07645">
              <w:rPr>
                <w:rFonts w:asciiTheme="minorHAnsi" w:hAnsiTheme="minorHAnsi" w:cstheme="minorHAnsi"/>
                <w:noProof/>
                <w:sz w:val="20"/>
                <w:szCs w:val="20"/>
                <w:lang w:val="sr-Cyrl-RS"/>
              </w:rPr>
              <w:t xml:space="preserve"> </w:t>
            </w:r>
            <w:r w:rsidRPr="00A07645">
              <w:rPr>
                <w:rFonts w:asciiTheme="minorHAnsi" w:hAnsiTheme="minorHAnsi" w:cstheme="minorHAnsi"/>
                <w:i/>
                <w:iCs/>
                <w:noProof/>
                <w:sz w:val="20"/>
                <w:szCs w:val="20"/>
                <w:lang w:val="sr-Cyrl-RS"/>
              </w:rPr>
              <w:t>Унапређење квалитета људских ресурса у МСПП и задругама</w:t>
            </w:r>
            <w:r w:rsidRPr="00A07645">
              <w:rPr>
                <w:rFonts w:asciiTheme="minorHAnsi" w:hAnsiTheme="minorHAnsi" w:cstheme="minorHAnsi"/>
                <w:noProof/>
                <w:sz w:val="20"/>
                <w:szCs w:val="20"/>
                <w:lang w:val="sr-Cyrl-RS"/>
              </w:rPr>
              <w:t xml:space="preserve">, учешће жена у континуитету је пројектовано на нивоу од 30%. Како је учешће жена у МСПП и задругама већ у базној години било на нивоу од 30%, овакве пројекције афирмишу постојеће стање, а сврха РОБ-а је да доприносе унапређењу родне равноправности, у складу са намером Закона о буџетском систему, у којем је родна равноправност експлицитно наведена као један од циљева буџета Републике Србије. </w:t>
            </w:r>
          </w:p>
          <w:p w14:paraId="785DDF4B" w14:textId="77777777" w:rsidR="00C02426" w:rsidRPr="00A07645" w:rsidRDefault="00C02426" w:rsidP="009D1443">
            <w:pPr>
              <w:pStyle w:val="Default"/>
              <w:shd w:val="clear" w:color="auto" w:fill="FFC000"/>
              <w:jc w:val="both"/>
              <w:rPr>
                <w:rFonts w:asciiTheme="minorHAnsi" w:hAnsiTheme="minorHAnsi" w:cstheme="minorHAnsi"/>
                <w:noProof/>
                <w:color w:val="000000" w:themeColor="text1"/>
                <w:sz w:val="20"/>
                <w:szCs w:val="20"/>
                <w:lang w:val="sr-Cyrl-RS"/>
              </w:rPr>
            </w:pPr>
            <w:r w:rsidRPr="00A07645">
              <w:rPr>
                <w:rFonts w:asciiTheme="minorHAnsi" w:hAnsiTheme="minorHAnsi" w:cstheme="minorHAnsi"/>
                <w:noProof/>
                <w:color w:val="000000" w:themeColor="text1"/>
                <w:sz w:val="20"/>
                <w:szCs w:val="20"/>
                <w:lang w:val="sr-Cyrl-RS"/>
              </w:rPr>
              <w:t xml:space="preserve">Код индикатора 2 </w:t>
            </w:r>
            <w:r w:rsidRPr="00A07645">
              <w:rPr>
                <w:rFonts w:asciiTheme="minorHAnsi" w:hAnsiTheme="minorHAnsi" w:cstheme="minorHAnsi"/>
                <w:i/>
                <w:iCs/>
                <w:noProof/>
                <w:color w:val="000000" w:themeColor="text1"/>
                <w:sz w:val="20"/>
                <w:szCs w:val="20"/>
                <w:lang w:val="sr-Cyrl-RS"/>
              </w:rPr>
              <w:t xml:space="preserve">Број привредних субјеката/број жена предузетница који су користили услуге консалтинга </w:t>
            </w:r>
            <w:r w:rsidRPr="00A07645">
              <w:rPr>
                <w:rFonts w:asciiTheme="minorHAnsi" w:hAnsiTheme="minorHAnsi" w:cstheme="minorHAnsi"/>
                <w:noProof/>
                <w:color w:val="000000" w:themeColor="text1"/>
                <w:sz w:val="20"/>
                <w:szCs w:val="20"/>
                <w:lang w:val="sr-Cyrl-RS"/>
              </w:rPr>
              <w:t xml:space="preserve">пројектоване вредности представљају врло постепено повећање у односу на базну вредност. Да би се разумела пројекција, било би неопходно да постоје и подаци у вези са бројем привредних субјеката/бројем мушкараца који су користили услуге консалтинга. Да би се остварили циљеви Стратегије за родну равноправност у економској сфери као и амбиција уткана у Закон о родној равноправности, неопходно је да се РОБ користи у пуној трансформативној улози и уз значајнија улагања у родну равноправност кроз реалокацију у правцу значајнијег и континуираног повећања инвестиција у родну равноправности.  </w:t>
            </w:r>
          </w:p>
          <w:p w14:paraId="444C42C5" w14:textId="77777777" w:rsidR="00C02426" w:rsidRPr="00A07645" w:rsidRDefault="00C02426" w:rsidP="009D1443">
            <w:pPr>
              <w:shd w:val="clear" w:color="auto" w:fill="FFC000"/>
              <w:jc w:val="both"/>
              <w:rPr>
                <w:rFonts w:cstheme="minorHAnsi"/>
                <w:noProof/>
                <w:sz w:val="20"/>
                <w:szCs w:val="20"/>
                <w:lang w:val="sr-Cyrl-RS"/>
              </w:rPr>
            </w:pPr>
            <w:r w:rsidRPr="00A07645">
              <w:rPr>
                <w:rFonts w:cstheme="minorHAnsi"/>
                <w:noProof/>
                <w:sz w:val="20"/>
                <w:szCs w:val="20"/>
                <w:lang w:val="sr-Cyrl-RS"/>
              </w:rPr>
              <w:t xml:space="preserve">Најзад, стандардизован сет услуга требало би да садржи и посебне услуге намењене тзв. женским предузећима тамо где је кроз анализу утврђено да додатне или различите потребе постоје. Уколико таква анализа није доступна, РОБ пружа прилику да се у анализу инвестира новац из буџета буџетског корисника. Као стандардне услуге ове врсте, друге земље потписнице Акта о малим предузећима  нуде  комбинацију обука, саветовања, подршку укључивању у јавне набавке и ланце добављача, приступ кредитима и капиталу за ликвидност или развој. </w:t>
            </w:r>
          </w:p>
        </w:tc>
      </w:tr>
      <w:tr w:rsidR="00C02426" w:rsidRPr="00A07645" w14:paraId="7475E680" w14:textId="77777777" w:rsidTr="00391D97">
        <w:tc>
          <w:tcPr>
            <w:tcW w:w="1830" w:type="pct"/>
            <w:gridSpan w:val="4"/>
            <w:tcBorders>
              <w:top w:val="nil"/>
              <w:left w:val="nil"/>
              <w:bottom w:val="nil"/>
              <w:right w:val="nil"/>
            </w:tcBorders>
          </w:tcPr>
          <w:p w14:paraId="70A1A084" w14:textId="77777777" w:rsidR="00C02426" w:rsidRPr="00A07645" w:rsidRDefault="00C02426" w:rsidP="009D1443">
            <w:pPr>
              <w:rPr>
                <w:rFonts w:cstheme="minorHAnsi"/>
                <w:i/>
                <w:iCs/>
                <w:noProof/>
                <w:lang w:val="sr-Cyrl-RS"/>
              </w:rPr>
            </w:pPr>
            <w:r w:rsidRPr="00A07645">
              <w:rPr>
                <w:rFonts w:cstheme="minorHAnsi"/>
                <w:noProof/>
                <w:lang w:val="sr-Cyrl-RS"/>
              </w:rPr>
              <w:t>Програмска активност/Пројекат</w:t>
            </w:r>
          </w:p>
        </w:tc>
        <w:tc>
          <w:tcPr>
            <w:tcW w:w="3170" w:type="pct"/>
            <w:gridSpan w:val="7"/>
            <w:tcBorders>
              <w:top w:val="nil"/>
              <w:left w:val="nil"/>
              <w:bottom w:val="nil"/>
              <w:right w:val="nil"/>
            </w:tcBorders>
          </w:tcPr>
          <w:p w14:paraId="0397DFEB" w14:textId="77777777" w:rsidR="00C02426" w:rsidRPr="00A07645" w:rsidRDefault="00C02426" w:rsidP="009D1443">
            <w:pPr>
              <w:rPr>
                <w:rFonts w:cstheme="minorHAnsi"/>
                <w:noProof/>
                <w:lang w:val="sr-Cyrl-RS"/>
              </w:rPr>
            </w:pPr>
            <w:r w:rsidRPr="00A07645">
              <w:rPr>
                <w:rFonts w:cstheme="minorHAnsi"/>
                <w:noProof/>
                <w:lang w:val="sr-Cyrl-RS"/>
              </w:rPr>
              <w:t>4004</w:t>
            </w:r>
          </w:p>
        </w:tc>
      </w:tr>
      <w:tr w:rsidR="00C02426" w:rsidRPr="00A07645" w14:paraId="30F0B4F8" w14:textId="77777777" w:rsidTr="00391D97">
        <w:tc>
          <w:tcPr>
            <w:tcW w:w="1830" w:type="pct"/>
            <w:gridSpan w:val="4"/>
            <w:tcBorders>
              <w:top w:val="nil"/>
              <w:left w:val="nil"/>
              <w:bottom w:val="single" w:sz="4" w:space="0" w:color="auto"/>
              <w:right w:val="nil"/>
            </w:tcBorders>
          </w:tcPr>
          <w:p w14:paraId="6A18BC2D" w14:textId="77777777" w:rsidR="00C02426" w:rsidRPr="00A07645" w:rsidRDefault="00C02426" w:rsidP="009D1443">
            <w:pPr>
              <w:rPr>
                <w:rFonts w:cstheme="minorHAnsi"/>
                <w:i/>
                <w:iCs/>
                <w:noProof/>
                <w:lang w:val="sr-Cyrl-RS"/>
              </w:rPr>
            </w:pPr>
            <w:r w:rsidRPr="00A07645">
              <w:rPr>
                <w:rFonts w:cstheme="minorHAnsi"/>
                <w:i/>
                <w:iCs/>
                <w:noProof/>
                <w:lang w:val="sr-Cyrl-RS"/>
              </w:rPr>
              <w:t>Назив ПА/П</w:t>
            </w:r>
          </w:p>
        </w:tc>
        <w:tc>
          <w:tcPr>
            <w:tcW w:w="3170" w:type="pct"/>
            <w:gridSpan w:val="7"/>
            <w:tcBorders>
              <w:top w:val="nil"/>
              <w:left w:val="nil"/>
              <w:bottom w:val="single" w:sz="4" w:space="0" w:color="auto"/>
              <w:right w:val="nil"/>
            </w:tcBorders>
          </w:tcPr>
          <w:p w14:paraId="51F7F7F8" w14:textId="77777777" w:rsidR="00C02426" w:rsidRPr="00A07645" w:rsidRDefault="00C02426" w:rsidP="009D1443">
            <w:pPr>
              <w:rPr>
                <w:rFonts w:cstheme="minorHAnsi"/>
                <w:noProof/>
                <w:lang w:val="sr-Cyrl-RS"/>
              </w:rPr>
            </w:pPr>
            <w:r w:rsidRPr="00A07645">
              <w:rPr>
                <w:rFonts w:cstheme="minorHAnsi"/>
                <w:noProof/>
                <w:lang w:val="sr-Cyrl-RS"/>
              </w:rPr>
              <w:t>Програм подршке активностима удружења за подстицање развоја образовања за предузетништво</w:t>
            </w:r>
          </w:p>
        </w:tc>
      </w:tr>
      <w:tr w:rsidR="00C02426" w:rsidRPr="00A07645" w14:paraId="3C63034D" w14:textId="77777777" w:rsidTr="00391D97">
        <w:tc>
          <w:tcPr>
            <w:tcW w:w="1830" w:type="pct"/>
            <w:gridSpan w:val="4"/>
          </w:tcPr>
          <w:p w14:paraId="1D5B59B3"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170" w:type="pct"/>
            <w:gridSpan w:val="7"/>
          </w:tcPr>
          <w:p w14:paraId="548CE611"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Промоција и стимулација развоја предузетништва код младих</w:t>
            </w:r>
          </w:p>
        </w:tc>
      </w:tr>
      <w:tr w:rsidR="00C02426" w:rsidRPr="00A07645" w14:paraId="63CC3FC4" w14:textId="77777777" w:rsidTr="00391D97">
        <w:tc>
          <w:tcPr>
            <w:tcW w:w="965" w:type="pct"/>
            <w:gridSpan w:val="2"/>
            <w:shd w:val="clear" w:color="auto" w:fill="F2F2F2" w:themeFill="background1" w:themeFillShade="F2"/>
          </w:tcPr>
          <w:p w14:paraId="3D8274BE"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65" w:type="pct"/>
            <w:gridSpan w:val="2"/>
            <w:shd w:val="clear" w:color="auto" w:fill="F2F2F2" w:themeFill="background1" w:themeFillShade="F2"/>
          </w:tcPr>
          <w:p w14:paraId="50C579B6"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54" w:type="pct"/>
            <w:shd w:val="clear" w:color="auto" w:fill="F2F2F2" w:themeFill="background1" w:themeFillShade="F2"/>
          </w:tcPr>
          <w:p w14:paraId="42DB090B"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3" w:type="pct"/>
            <w:shd w:val="clear" w:color="auto" w:fill="F2F2F2" w:themeFill="background1" w:themeFillShade="F2"/>
          </w:tcPr>
          <w:p w14:paraId="67F6C13D"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2" w:type="pct"/>
            <w:shd w:val="clear" w:color="auto" w:fill="F2F2F2" w:themeFill="background1" w:themeFillShade="F2"/>
          </w:tcPr>
          <w:p w14:paraId="00601DA0"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3" w:type="pct"/>
            <w:shd w:val="clear" w:color="auto" w:fill="F2F2F2" w:themeFill="background1" w:themeFillShade="F2"/>
          </w:tcPr>
          <w:p w14:paraId="025D3C26"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73" w:type="pct"/>
            <w:shd w:val="clear" w:color="auto" w:fill="F2F2F2" w:themeFill="background1" w:themeFillShade="F2"/>
          </w:tcPr>
          <w:p w14:paraId="4DD93A0C"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74" w:type="pct"/>
            <w:gridSpan w:val="2"/>
            <w:shd w:val="clear" w:color="auto" w:fill="F2F2F2" w:themeFill="background1" w:themeFillShade="F2"/>
          </w:tcPr>
          <w:p w14:paraId="2194C813" w14:textId="77777777" w:rsidR="00C02426" w:rsidRPr="00A07645" w:rsidRDefault="00C02426"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02426" w:rsidRPr="00A07645" w14:paraId="778A7352" w14:textId="77777777" w:rsidTr="00391D97">
        <w:tc>
          <w:tcPr>
            <w:tcW w:w="965" w:type="pct"/>
            <w:gridSpan w:val="2"/>
            <w:shd w:val="clear" w:color="auto" w:fill="FFFFFF" w:themeFill="background1"/>
          </w:tcPr>
          <w:p w14:paraId="2DB72B41"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Број средњих школа у којима се спроводи програм образовања за предузетништво</w:t>
            </w:r>
          </w:p>
        </w:tc>
        <w:tc>
          <w:tcPr>
            <w:tcW w:w="865" w:type="pct"/>
            <w:gridSpan w:val="2"/>
            <w:shd w:val="clear" w:color="auto" w:fill="FFFFFF" w:themeFill="background1"/>
          </w:tcPr>
          <w:p w14:paraId="6703296A"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7F58A850" w14:textId="77777777" w:rsidR="00C02426" w:rsidRPr="00A07645" w:rsidRDefault="00C02426" w:rsidP="009D1443">
            <w:pPr>
              <w:rPr>
                <w:rFonts w:cstheme="minorHAnsi"/>
                <w:noProof/>
                <w:color w:val="000000"/>
                <w:sz w:val="20"/>
                <w:szCs w:val="20"/>
                <w:lang w:val="sr-Cyrl-RS"/>
              </w:rPr>
            </w:pPr>
            <w:r w:rsidRPr="00A07645">
              <w:rPr>
                <w:rFonts w:cstheme="minorHAnsi"/>
                <w:noProof/>
                <w:color w:val="000000"/>
                <w:sz w:val="20"/>
                <w:szCs w:val="20"/>
                <w:lang w:val="sr-Cyrl-RS"/>
              </w:rPr>
              <w:t>Број средњих школа</w:t>
            </w:r>
          </w:p>
        </w:tc>
        <w:tc>
          <w:tcPr>
            <w:tcW w:w="403" w:type="pct"/>
            <w:shd w:val="clear" w:color="auto" w:fill="FFFFFF" w:themeFill="background1"/>
          </w:tcPr>
          <w:p w14:paraId="073DF8FB"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6F8568A8"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317</w:t>
            </w:r>
          </w:p>
        </w:tc>
        <w:tc>
          <w:tcPr>
            <w:tcW w:w="473" w:type="pct"/>
            <w:shd w:val="clear" w:color="auto" w:fill="FFFFFF" w:themeFill="background1"/>
          </w:tcPr>
          <w:p w14:paraId="6C0CED10"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420</w:t>
            </w:r>
          </w:p>
        </w:tc>
        <w:tc>
          <w:tcPr>
            <w:tcW w:w="473" w:type="pct"/>
            <w:shd w:val="clear" w:color="auto" w:fill="FFFFFF" w:themeFill="background1"/>
          </w:tcPr>
          <w:p w14:paraId="46EF7EB7"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495</w:t>
            </w:r>
          </w:p>
        </w:tc>
        <w:tc>
          <w:tcPr>
            <w:tcW w:w="674" w:type="pct"/>
            <w:gridSpan w:val="2"/>
            <w:shd w:val="clear" w:color="auto" w:fill="FFFFFF" w:themeFill="background1"/>
          </w:tcPr>
          <w:p w14:paraId="6CDD0EB7"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500</w:t>
            </w:r>
          </w:p>
        </w:tc>
      </w:tr>
      <w:tr w:rsidR="00C02426" w:rsidRPr="00A07645" w14:paraId="755D2EBA" w14:textId="77777777" w:rsidTr="00391D97">
        <w:tc>
          <w:tcPr>
            <w:tcW w:w="965" w:type="pct"/>
            <w:gridSpan w:val="2"/>
            <w:shd w:val="clear" w:color="auto" w:fill="FFFFFF" w:themeFill="background1"/>
          </w:tcPr>
          <w:p w14:paraId="1576FFE9"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 xml:space="preserve">Број ученика/ца који су прошли кроз програм образовања за предузетништво </w:t>
            </w:r>
          </w:p>
        </w:tc>
        <w:tc>
          <w:tcPr>
            <w:tcW w:w="865" w:type="pct"/>
            <w:gridSpan w:val="2"/>
            <w:shd w:val="clear" w:color="auto" w:fill="FFFFFF" w:themeFill="background1"/>
          </w:tcPr>
          <w:p w14:paraId="11444F82"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Извештај о спровођењу програма</w:t>
            </w:r>
          </w:p>
        </w:tc>
        <w:tc>
          <w:tcPr>
            <w:tcW w:w="654" w:type="pct"/>
            <w:shd w:val="clear" w:color="auto" w:fill="FFFFFF" w:themeFill="background1"/>
          </w:tcPr>
          <w:p w14:paraId="04AAFB1B" w14:textId="77777777" w:rsidR="00C02426" w:rsidRPr="00A07645" w:rsidRDefault="00C02426" w:rsidP="009D1443">
            <w:pPr>
              <w:rPr>
                <w:rFonts w:cstheme="minorHAnsi"/>
                <w:noProof/>
                <w:sz w:val="20"/>
                <w:szCs w:val="20"/>
                <w:lang w:val="sr-Cyrl-RS"/>
              </w:rPr>
            </w:pPr>
            <w:r w:rsidRPr="00A07645">
              <w:rPr>
                <w:rFonts w:cstheme="minorHAnsi"/>
                <w:noProof/>
                <w:color w:val="000000"/>
                <w:sz w:val="20"/>
                <w:szCs w:val="20"/>
                <w:lang w:val="sr-Cyrl-RS"/>
              </w:rPr>
              <w:t>Број ученика/ца</w:t>
            </w:r>
          </w:p>
        </w:tc>
        <w:tc>
          <w:tcPr>
            <w:tcW w:w="403" w:type="pct"/>
            <w:shd w:val="clear" w:color="auto" w:fill="FFFFFF" w:themeFill="background1"/>
          </w:tcPr>
          <w:p w14:paraId="2E6FFC39" w14:textId="77777777" w:rsidR="00C02426" w:rsidRPr="00A07645" w:rsidRDefault="00C02426" w:rsidP="009D1443">
            <w:pPr>
              <w:jc w:val="center"/>
              <w:rPr>
                <w:rFonts w:cstheme="minorHAnsi"/>
                <w:noProof/>
                <w:sz w:val="20"/>
                <w:szCs w:val="20"/>
                <w:lang w:val="sr-Cyrl-RS"/>
              </w:rPr>
            </w:pPr>
            <w:r w:rsidRPr="00A07645">
              <w:rPr>
                <w:rFonts w:cstheme="minorHAnsi"/>
                <w:noProof/>
                <w:color w:val="000000"/>
                <w:sz w:val="20"/>
                <w:szCs w:val="20"/>
                <w:lang w:val="sr-Cyrl-RS"/>
              </w:rPr>
              <w:t>2019.</w:t>
            </w:r>
          </w:p>
        </w:tc>
        <w:tc>
          <w:tcPr>
            <w:tcW w:w="492" w:type="pct"/>
            <w:shd w:val="clear" w:color="auto" w:fill="FFFFFF" w:themeFill="background1"/>
          </w:tcPr>
          <w:p w14:paraId="192BE024" w14:textId="77777777" w:rsidR="00C02426" w:rsidRPr="00A07645" w:rsidRDefault="00C02426" w:rsidP="009D1443">
            <w:pPr>
              <w:jc w:val="center"/>
              <w:rPr>
                <w:rFonts w:cstheme="minorHAnsi"/>
                <w:noProof/>
                <w:sz w:val="20"/>
                <w:szCs w:val="20"/>
                <w:lang w:val="sr-Cyrl-RS"/>
              </w:rPr>
            </w:pPr>
            <w:r w:rsidRPr="00A07645">
              <w:rPr>
                <w:rFonts w:cstheme="minorHAnsi"/>
                <w:noProof/>
                <w:color w:val="000000"/>
                <w:sz w:val="20"/>
                <w:szCs w:val="20"/>
                <w:lang w:val="sr-Cyrl-RS"/>
              </w:rPr>
              <w:t>6.000/</w:t>
            </w:r>
          </w:p>
        </w:tc>
        <w:tc>
          <w:tcPr>
            <w:tcW w:w="473" w:type="pct"/>
            <w:shd w:val="clear" w:color="auto" w:fill="FFFFFF" w:themeFill="background1"/>
          </w:tcPr>
          <w:p w14:paraId="434278DB"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7.500/</w:t>
            </w:r>
          </w:p>
          <w:p w14:paraId="682330BD" w14:textId="77777777" w:rsidR="00C02426" w:rsidRPr="00A07645" w:rsidRDefault="00C02426" w:rsidP="009D1443">
            <w:pPr>
              <w:jc w:val="center"/>
              <w:rPr>
                <w:rFonts w:cstheme="minorHAnsi"/>
                <w:noProof/>
                <w:sz w:val="20"/>
                <w:szCs w:val="20"/>
                <w:lang w:val="sr-Cyrl-RS"/>
              </w:rPr>
            </w:pPr>
            <w:r w:rsidRPr="00A07645">
              <w:rPr>
                <w:rFonts w:cstheme="minorHAnsi"/>
                <w:noProof/>
                <w:color w:val="000000"/>
                <w:sz w:val="20"/>
                <w:szCs w:val="20"/>
                <w:lang w:val="sr-Cyrl-RS"/>
              </w:rPr>
              <w:t>4.500</w:t>
            </w:r>
          </w:p>
        </w:tc>
        <w:tc>
          <w:tcPr>
            <w:tcW w:w="473" w:type="pct"/>
            <w:shd w:val="clear" w:color="auto" w:fill="FFFFFF" w:themeFill="background1"/>
          </w:tcPr>
          <w:p w14:paraId="2911B1EE"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9.000/</w:t>
            </w:r>
          </w:p>
          <w:p w14:paraId="26E3C730" w14:textId="77777777" w:rsidR="00C02426" w:rsidRPr="00A07645" w:rsidRDefault="00C02426" w:rsidP="009D1443">
            <w:pPr>
              <w:jc w:val="center"/>
              <w:rPr>
                <w:rFonts w:cstheme="minorHAnsi"/>
                <w:noProof/>
                <w:sz w:val="20"/>
                <w:szCs w:val="20"/>
                <w:lang w:val="sr-Cyrl-RS"/>
              </w:rPr>
            </w:pPr>
            <w:r w:rsidRPr="00A07645">
              <w:rPr>
                <w:rFonts w:cstheme="minorHAnsi"/>
                <w:noProof/>
                <w:color w:val="000000"/>
                <w:sz w:val="20"/>
                <w:szCs w:val="20"/>
                <w:lang w:val="sr-Cyrl-RS"/>
              </w:rPr>
              <w:t>5.400</w:t>
            </w:r>
          </w:p>
        </w:tc>
        <w:tc>
          <w:tcPr>
            <w:tcW w:w="674" w:type="pct"/>
            <w:gridSpan w:val="2"/>
            <w:shd w:val="clear" w:color="auto" w:fill="FFFFFF" w:themeFill="background1"/>
          </w:tcPr>
          <w:p w14:paraId="0B5D3A1B" w14:textId="77777777" w:rsidR="00C02426" w:rsidRPr="00A07645" w:rsidRDefault="00C02426" w:rsidP="009D1443">
            <w:pPr>
              <w:jc w:val="center"/>
              <w:rPr>
                <w:rFonts w:cstheme="minorHAnsi"/>
                <w:noProof/>
                <w:color w:val="000000"/>
                <w:sz w:val="20"/>
                <w:szCs w:val="20"/>
                <w:lang w:val="sr-Cyrl-RS"/>
              </w:rPr>
            </w:pPr>
            <w:r w:rsidRPr="00A07645">
              <w:rPr>
                <w:rFonts w:cstheme="minorHAnsi"/>
                <w:noProof/>
                <w:color w:val="000000"/>
                <w:sz w:val="20"/>
                <w:szCs w:val="20"/>
                <w:lang w:val="sr-Cyrl-RS"/>
              </w:rPr>
              <w:t>9.500/</w:t>
            </w:r>
          </w:p>
          <w:p w14:paraId="128AE418" w14:textId="77777777" w:rsidR="00C02426" w:rsidRPr="00A07645" w:rsidRDefault="00C02426" w:rsidP="009D1443">
            <w:pPr>
              <w:jc w:val="center"/>
              <w:rPr>
                <w:rFonts w:cstheme="minorHAnsi"/>
                <w:noProof/>
                <w:sz w:val="20"/>
                <w:szCs w:val="20"/>
                <w:lang w:val="sr-Cyrl-RS"/>
              </w:rPr>
            </w:pPr>
            <w:r w:rsidRPr="00A07645">
              <w:rPr>
                <w:rFonts w:cstheme="minorHAnsi"/>
                <w:noProof/>
                <w:color w:val="000000"/>
                <w:sz w:val="20"/>
                <w:szCs w:val="20"/>
                <w:lang w:val="sr-Cyrl-RS"/>
              </w:rPr>
              <w:t>5.700</w:t>
            </w:r>
          </w:p>
        </w:tc>
      </w:tr>
      <w:tr w:rsidR="00C02426" w:rsidRPr="00A07645" w14:paraId="4330B3EA" w14:textId="77777777" w:rsidTr="009D1443">
        <w:tc>
          <w:tcPr>
            <w:tcW w:w="5000" w:type="pct"/>
            <w:gridSpan w:val="11"/>
            <w:shd w:val="clear" w:color="auto" w:fill="FFC000"/>
          </w:tcPr>
          <w:p w14:paraId="12D696C0" w14:textId="77777777" w:rsidR="00C02426" w:rsidRPr="00A07645" w:rsidRDefault="00C02426" w:rsidP="009D1443">
            <w:pPr>
              <w:rPr>
                <w:rFonts w:cstheme="minorHAnsi"/>
                <w:b/>
                <w:bCs/>
                <w:noProof/>
                <w:sz w:val="20"/>
                <w:szCs w:val="20"/>
                <w:lang w:val="sr-Cyrl-RS"/>
              </w:rPr>
            </w:pPr>
            <w:r w:rsidRPr="00A07645">
              <w:rPr>
                <w:rFonts w:cstheme="minorHAnsi"/>
                <w:b/>
                <w:bCs/>
                <w:noProof/>
                <w:sz w:val="20"/>
                <w:szCs w:val="20"/>
                <w:lang w:val="sr-Cyrl-RS"/>
              </w:rPr>
              <w:t>Коментар</w:t>
            </w:r>
          </w:p>
          <w:p w14:paraId="4D61FCEB" w14:textId="5708331A" w:rsidR="00C02426" w:rsidRPr="00A07645" w:rsidRDefault="00C02426" w:rsidP="009D1443">
            <w:pPr>
              <w:jc w:val="both"/>
              <w:rPr>
                <w:rFonts w:cstheme="minorHAnsi"/>
                <w:noProof/>
                <w:sz w:val="20"/>
                <w:szCs w:val="20"/>
                <w:lang w:val="sr-Cyrl-RS"/>
              </w:rPr>
            </w:pPr>
            <w:r w:rsidRPr="00A07645">
              <w:rPr>
                <w:rFonts w:cstheme="minorHAnsi"/>
                <w:noProof/>
                <w:sz w:val="20"/>
                <w:szCs w:val="20"/>
                <w:lang w:val="sr-Cyrl-RS"/>
              </w:rPr>
              <w:t>У Пројекту</w:t>
            </w:r>
            <w:r w:rsidR="006152D4" w:rsidRPr="00A07645">
              <w:rPr>
                <w:rFonts w:cstheme="minorHAnsi"/>
                <w:noProof/>
                <w:sz w:val="20"/>
                <w:szCs w:val="20"/>
                <w:lang w:val="sr-Cyrl-RS"/>
              </w:rPr>
              <w:t xml:space="preserve"> </w:t>
            </w:r>
            <w:r w:rsidRPr="00A07645">
              <w:rPr>
                <w:rFonts w:cstheme="minorHAnsi"/>
                <w:i/>
                <w:iCs/>
                <w:noProof/>
                <w:sz w:val="20"/>
                <w:szCs w:val="20"/>
                <w:lang w:val="sr-Cyrl-RS"/>
              </w:rPr>
              <w:t>Програм подршке активностима удружења за подстицање развоја образовања за предузетништво</w:t>
            </w:r>
            <w:r w:rsidRPr="00A07645">
              <w:rPr>
                <w:rFonts w:cstheme="minorHAnsi"/>
                <w:noProof/>
                <w:sz w:val="20"/>
                <w:szCs w:val="20"/>
                <w:lang w:val="sr-Cyrl-RS"/>
              </w:rPr>
              <w:t xml:space="preserve">, у циљу </w:t>
            </w:r>
            <w:r w:rsidRPr="00A07645">
              <w:rPr>
                <w:rFonts w:cstheme="minorHAnsi"/>
                <w:i/>
                <w:noProof/>
                <w:sz w:val="20"/>
                <w:szCs w:val="20"/>
                <w:lang w:val="sr-Cyrl-RS"/>
              </w:rPr>
              <w:t>Промоција и стимулација развоја предузетништва код младих</w:t>
            </w:r>
            <w:r w:rsidRPr="00A07645">
              <w:rPr>
                <w:rFonts w:cstheme="minorHAnsi"/>
                <w:noProof/>
                <w:sz w:val="20"/>
                <w:szCs w:val="20"/>
                <w:lang w:val="sr-Cyrl-RS"/>
              </w:rPr>
              <w:t xml:space="preserve">, кроз индикатор који показује број ученика/ца који су прошли програм образовања за предузетништво пројектовано је учешће жена на нивоу од 60% у континуитету од 3 године.  У базној вредности није видљиво који је однос мушкараца и жена, будући да се родна статистика у овој области није водила, али овај тренд указује на то да је намера била да се кроз број обучених лица утиче на повећање броја жена предузетница. Добро је што је апострофирана подршка женском предузетништву кроз учешће жена у образовању за предузетништво. </w:t>
            </w:r>
            <w:r w:rsidRPr="00A07645">
              <w:rPr>
                <w:rFonts w:cstheme="minorHAnsi"/>
                <w:noProof/>
                <w:sz w:val="20"/>
                <w:szCs w:val="20"/>
                <w:lang w:val="sr-Cyrl-RS"/>
              </w:rPr>
              <w:lastRenderedPageBreak/>
              <w:t xml:space="preserve">Међутим, важно је да се балансирано учешће жена у привреди подржи и на друге начине, а посебно кроз приступ финансијама и подршку секторима у којима су жене доминантно сконцентрисане, као и њихов продор у секторе за које се ређе опредељују због невидљивих али стварних баријера које треба да буду отклоњене.  Препорука је да се у наредном периоду РОБ користи тако да симултаним и циљаним деловањем кроз више програма, програмских активности и пројеката делује на најкритичније тачке, а на темељу доступних родних анализа.   </w:t>
            </w:r>
          </w:p>
        </w:tc>
      </w:tr>
    </w:tbl>
    <w:p w14:paraId="1BB7B750" w14:textId="060C055B" w:rsidR="00A87801" w:rsidRPr="00A07645" w:rsidRDefault="00A87801" w:rsidP="00942659">
      <w:pPr>
        <w:spacing w:after="0" w:line="240" w:lineRule="auto"/>
        <w:rPr>
          <w:rFonts w:cstheme="minorHAnsi"/>
          <w:noProof/>
          <w:sz w:val="26"/>
          <w:szCs w:val="26"/>
          <w:lang w:val="sr-Cyrl-RS"/>
        </w:rPr>
      </w:pPr>
    </w:p>
    <w:tbl>
      <w:tblPr>
        <w:tblStyle w:val="TableGrid"/>
        <w:tblW w:w="5261" w:type="pct"/>
        <w:tblLayout w:type="fixed"/>
        <w:tblLook w:val="04A0" w:firstRow="1" w:lastRow="0" w:firstColumn="1" w:lastColumn="0" w:noHBand="0" w:noVBand="1"/>
      </w:tblPr>
      <w:tblGrid>
        <w:gridCol w:w="1978"/>
        <w:gridCol w:w="207"/>
        <w:gridCol w:w="1508"/>
        <w:gridCol w:w="1130"/>
        <w:gridCol w:w="142"/>
        <w:gridCol w:w="707"/>
        <w:gridCol w:w="144"/>
        <w:gridCol w:w="991"/>
        <w:gridCol w:w="849"/>
        <w:gridCol w:w="855"/>
        <w:gridCol w:w="141"/>
        <w:gridCol w:w="845"/>
      </w:tblGrid>
      <w:tr w:rsidR="00C81A96" w:rsidRPr="00A07645" w14:paraId="3D5AEA4A" w14:textId="77777777" w:rsidTr="00AB0183">
        <w:tc>
          <w:tcPr>
            <w:tcW w:w="1944" w:type="pct"/>
            <w:gridSpan w:val="3"/>
            <w:tcBorders>
              <w:top w:val="nil"/>
              <w:left w:val="nil"/>
              <w:bottom w:val="nil"/>
              <w:right w:val="nil"/>
            </w:tcBorders>
          </w:tcPr>
          <w:p w14:paraId="7B3015FE" w14:textId="77777777" w:rsidR="00285754" w:rsidRPr="00A07645" w:rsidRDefault="00285754" w:rsidP="000E60D1">
            <w:pPr>
              <w:rPr>
                <w:rFonts w:cstheme="minorHAnsi"/>
                <w:b/>
                <w:bCs/>
                <w:noProof/>
                <w:lang w:val="sr-Cyrl-RS"/>
              </w:rPr>
            </w:pPr>
            <w:r w:rsidRPr="00A07645">
              <w:rPr>
                <w:rFonts w:cstheme="minorHAnsi"/>
                <w:b/>
                <w:bCs/>
                <w:noProof/>
                <w:lang w:val="sr-Cyrl-RS"/>
              </w:rPr>
              <w:t>ДБК</w:t>
            </w:r>
          </w:p>
        </w:tc>
        <w:tc>
          <w:tcPr>
            <w:tcW w:w="3056" w:type="pct"/>
            <w:gridSpan w:val="9"/>
            <w:tcBorders>
              <w:top w:val="nil"/>
              <w:left w:val="nil"/>
              <w:bottom w:val="nil"/>
              <w:right w:val="nil"/>
            </w:tcBorders>
          </w:tcPr>
          <w:p w14:paraId="7190069F" w14:textId="77777777" w:rsidR="00285754" w:rsidRPr="00A07645" w:rsidRDefault="00285754" w:rsidP="000E60D1">
            <w:pPr>
              <w:rPr>
                <w:rFonts w:cstheme="minorHAnsi"/>
                <w:b/>
                <w:bCs/>
                <w:noProof/>
                <w:lang w:val="sr-Cyrl-RS"/>
              </w:rPr>
            </w:pPr>
            <w:r w:rsidRPr="00A07645">
              <w:rPr>
                <w:rFonts w:cstheme="minorHAnsi"/>
                <w:b/>
                <w:bCs/>
                <w:noProof/>
                <w:lang w:val="sr-Cyrl-RS"/>
              </w:rPr>
              <w:t>14810</w:t>
            </w:r>
          </w:p>
        </w:tc>
      </w:tr>
      <w:tr w:rsidR="00C81A96" w:rsidRPr="00A07645" w14:paraId="3125A73E" w14:textId="77777777" w:rsidTr="00AB0183">
        <w:tc>
          <w:tcPr>
            <w:tcW w:w="1944" w:type="pct"/>
            <w:gridSpan w:val="3"/>
            <w:tcBorders>
              <w:top w:val="nil"/>
              <w:left w:val="nil"/>
              <w:bottom w:val="nil"/>
              <w:right w:val="nil"/>
            </w:tcBorders>
          </w:tcPr>
          <w:p w14:paraId="63DADB58" w14:textId="77777777" w:rsidR="00285754" w:rsidRPr="00A07645" w:rsidRDefault="00285754" w:rsidP="000E60D1">
            <w:pPr>
              <w:rPr>
                <w:rFonts w:cstheme="minorHAnsi"/>
                <w:noProof/>
                <w:lang w:val="sr-Cyrl-RS"/>
              </w:rPr>
            </w:pPr>
            <w:r w:rsidRPr="00A07645">
              <w:rPr>
                <w:rFonts w:cstheme="minorHAnsi"/>
                <w:b/>
                <w:bCs/>
                <w:noProof/>
                <w:lang w:val="sr-Cyrl-RS"/>
              </w:rPr>
              <w:t>Назив ДБК</w:t>
            </w:r>
          </w:p>
        </w:tc>
        <w:tc>
          <w:tcPr>
            <w:tcW w:w="3056" w:type="pct"/>
            <w:gridSpan w:val="9"/>
            <w:tcBorders>
              <w:top w:val="nil"/>
              <w:left w:val="nil"/>
              <w:bottom w:val="nil"/>
              <w:right w:val="nil"/>
            </w:tcBorders>
          </w:tcPr>
          <w:p w14:paraId="5E1D9D3A" w14:textId="77777777" w:rsidR="00285754" w:rsidRPr="00A07645" w:rsidRDefault="00285754" w:rsidP="00920120">
            <w:pPr>
              <w:pStyle w:val="Heading2"/>
              <w:outlineLvl w:val="1"/>
              <w:rPr>
                <w:rFonts w:asciiTheme="minorHAnsi" w:hAnsiTheme="minorHAnsi" w:cstheme="minorHAnsi"/>
                <w:lang w:val="sr-Cyrl-RS"/>
              </w:rPr>
            </w:pPr>
            <w:bookmarkStart w:id="121" w:name="_Toc79161522"/>
            <w:bookmarkStart w:id="122" w:name="_Toc82811823"/>
            <w:bookmarkStart w:id="123" w:name="_Toc91067770"/>
            <w:r w:rsidRPr="00A07645">
              <w:rPr>
                <w:rFonts w:asciiTheme="minorHAnsi" w:hAnsiTheme="minorHAnsi" w:cstheme="minorHAnsi"/>
                <w:lang w:val="sr-Cyrl-RS"/>
              </w:rPr>
              <w:t>МИНИСТАРСТВО ГРАЂЕВИНАРСТВА, САОБРАЋАЈА И ИНФРАСТРУКТУРЕ</w:t>
            </w:r>
            <w:bookmarkEnd w:id="121"/>
            <w:bookmarkEnd w:id="122"/>
            <w:bookmarkEnd w:id="123"/>
          </w:p>
        </w:tc>
      </w:tr>
      <w:tr w:rsidR="00C81A96" w:rsidRPr="00A07645" w14:paraId="4F6AFB77" w14:textId="77777777" w:rsidTr="00AB0183">
        <w:tc>
          <w:tcPr>
            <w:tcW w:w="1944" w:type="pct"/>
            <w:gridSpan w:val="3"/>
            <w:tcBorders>
              <w:top w:val="nil"/>
              <w:left w:val="nil"/>
              <w:bottom w:val="nil"/>
              <w:right w:val="nil"/>
            </w:tcBorders>
          </w:tcPr>
          <w:p w14:paraId="0C8DC1F4" w14:textId="77777777" w:rsidR="00285754" w:rsidRPr="00A07645" w:rsidRDefault="00285754" w:rsidP="000E60D1">
            <w:pPr>
              <w:rPr>
                <w:rFonts w:cstheme="minorHAnsi"/>
                <w:noProof/>
                <w:lang w:val="sr-Cyrl-RS"/>
              </w:rPr>
            </w:pPr>
            <w:r w:rsidRPr="00A07645">
              <w:rPr>
                <w:rFonts w:cstheme="minorHAnsi"/>
                <w:noProof/>
                <w:lang w:val="sr-Cyrl-RS"/>
              </w:rPr>
              <w:t>Програм</w:t>
            </w:r>
          </w:p>
        </w:tc>
        <w:tc>
          <w:tcPr>
            <w:tcW w:w="3056" w:type="pct"/>
            <w:gridSpan w:val="9"/>
            <w:tcBorders>
              <w:top w:val="nil"/>
              <w:left w:val="nil"/>
              <w:bottom w:val="nil"/>
              <w:right w:val="nil"/>
            </w:tcBorders>
          </w:tcPr>
          <w:p w14:paraId="35566B9B" w14:textId="77777777" w:rsidR="00285754" w:rsidRPr="00A07645" w:rsidRDefault="00285754" w:rsidP="000E60D1">
            <w:pPr>
              <w:rPr>
                <w:rFonts w:cstheme="minorHAnsi"/>
                <w:noProof/>
                <w:lang w:val="sr-Cyrl-RS"/>
              </w:rPr>
            </w:pPr>
            <w:r w:rsidRPr="00A07645">
              <w:rPr>
                <w:rFonts w:cstheme="minorHAnsi"/>
                <w:noProof/>
                <w:lang w:val="sr-Cyrl-RS"/>
              </w:rPr>
              <w:t>0701</w:t>
            </w:r>
          </w:p>
        </w:tc>
      </w:tr>
      <w:tr w:rsidR="00C81A96" w:rsidRPr="00A07645" w14:paraId="0FA271DA" w14:textId="77777777" w:rsidTr="00AB0183">
        <w:tc>
          <w:tcPr>
            <w:tcW w:w="1944" w:type="pct"/>
            <w:gridSpan w:val="3"/>
            <w:tcBorders>
              <w:top w:val="nil"/>
              <w:left w:val="nil"/>
              <w:bottom w:val="nil"/>
              <w:right w:val="nil"/>
            </w:tcBorders>
          </w:tcPr>
          <w:p w14:paraId="563DDC1F" w14:textId="77777777" w:rsidR="00285754" w:rsidRPr="00A07645" w:rsidRDefault="00285754" w:rsidP="000E60D1">
            <w:pPr>
              <w:rPr>
                <w:rFonts w:cstheme="minorHAnsi"/>
                <w:i/>
                <w:iCs/>
                <w:noProof/>
                <w:lang w:val="sr-Cyrl-RS"/>
              </w:rPr>
            </w:pPr>
            <w:r w:rsidRPr="00A07645">
              <w:rPr>
                <w:rFonts w:cstheme="minorHAnsi"/>
                <w:i/>
                <w:iCs/>
                <w:noProof/>
                <w:lang w:val="sr-Cyrl-RS"/>
              </w:rPr>
              <w:t>Назив програма</w:t>
            </w:r>
          </w:p>
        </w:tc>
        <w:tc>
          <w:tcPr>
            <w:tcW w:w="3056" w:type="pct"/>
            <w:gridSpan w:val="9"/>
            <w:tcBorders>
              <w:top w:val="nil"/>
              <w:left w:val="nil"/>
              <w:bottom w:val="nil"/>
              <w:right w:val="nil"/>
            </w:tcBorders>
          </w:tcPr>
          <w:p w14:paraId="1E326D93" w14:textId="77777777" w:rsidR="00285754" w:rsidRPr="00A07645" w:rsidRDefault="00285754" w:rsidP="000E60D1">
            <w:pPr>
              <w:rPr>
                <w:rFonts w:cstheme="minorHAnsi"/>
                <w:noProof/>
                <w:lang w:val="sr-Cyrl-RS"/>
              </w:rPr>
            </w:pPr>
            <w:r w:rsidRPr="00A07645">
              <w:rPr>
                <w:rFonts w:cstheme="minorHAnsi"/>
                <w:noProof/>
                <w:lang w:val="sr-Cyrl-RS"/>
              </w:rPr>
              <w:t>Уређење и надзор у области саобраћаја</w:t>
            </w:r>
          </w:p>
        </w:tc>
      </w:tr>
      <w:tr w:rsidR="00C81A96" w:rsidRPr="00A07645" w14:paraId="4B90F81A" w14:textId="77777777" w:rsidTr="00AB0183">
        <w:tc>
          <w:tcPr>
            <w:tcW w:w="1944" w:type="pct"/>
            <w:gridSpan w:val="3"/>
            <w:tcBorders>
              <w:top w:val="nil"/>
              <w:left w:val="nil"/>
              <w:bottom w:val="nil"/>
              <w:right w:val="nil"/>
            </w:tcBorders>
          </w:tcPr>
          <w:p w14:paraId="65F67CAE" w14:textId="77777777" w:rsidR="00285754" w:rsidRPr="00A07645" w:rsidRDefault="00285754" w:rsidP="000E60D1">
            <w:pPr>
              <w:rPr>
                <w:rFonts w:cstheme="minorHAnsi"/>
                <w:i/>
                <w:iCs/>
                <w:noProof/>
                <w:lang w:val="sr-Cyrl-RS"/>
              </w:rPr>
            </w:pPr>
            <w:r w:rsidRPr="00A07645">
              <w:rPr>
                <w:rFonts w:cstheme="minorHAnsi"/>
                <w:noProof/>
                <w:lang w:val="sr-Cyrl-RS"/>
              </w:rPr>
              <w:t>Програмска активност/Пројекат</w:t>
            </w:r>
          </w:p>
        </w:tc>
        <w:tc>
          <w:tcPr>
            <w:tcW w:w="3056" w:type="pct"/>
            <w:gridSpan w:val="9"/>
            <w:tcBorders>
              <w:top w:val="nil"/>
              <w:left w:val="nil"/>
              <w:bottom w:val="nil"/>
              <w:right w:val="nil"/>
            </w:tcBorders>
          </w:tcPr>
          <w:p w14:paraId="3C19F9CD" w14:textId="33DBE018" w:rsidR="00285754" w:rsidRPr="00A07645" w:rsidRDefault="00E52300" w:rsidP="000E60D1">
            <w:pPr>
              <w:rPr>
                <w:rFonts w:cstheme="minorHAnsi"/>
                <w:noProof/>
                <w:lang w:val="sr-Cyrl-RS"/>
              </w:rPr>
            </w:pPr>
            <w:r w:rsidRPr="00A07645">
              <w:rPr>
                <w:rFonts w:cstheme="minorHAnsi"/>
                <w:noProof/>
                <w:lang w:val="sr-Cyrl-RS"/>
              </w:rPr>
              <w:t>-</w:t>
            </w:r>
          </w:p>
        </w:tc>
      </w:tr>
      <w:tr w:rsidR="00C81A96" w:rsidRPr="00A07645" w14:paraId="47254700" w14:textId="77777777" w:rsidTr="00AB0183">
        <w:tc>
          <w:tcPr>
            <w:tcW w:w="1944" w:type="pct"/>
            <w:gridSpan w:val="3"/>
            <w:tcBorders>
              <w:top w:val="nil"/>
              <w:left w:val="nil"/>
              <w:bottom w:val="single" w:sz="4" w:space="0" w:color="auto"/>
              <w:right w:val="nil"/>
            </w:tcBorders>
          </w:tcPr>
          <w:p w14:paraId="138AD3FE" w14:textId="77777777" w:rsidR="00285754" w:rsidRPr="00A07645" w:rsidRDefault="00285754" w:rsidP="000E60D1">
            <w:pPr>
              <w:rPr>
                <w:rFonts w:cstheme="minorHAnsi"/>
                <w:i/>
                <w:iCs/>
                <w:noProof/>
                <w:lang w:val="sr-Cyrl-RS"/>
              </w:rPr>
            </w:pPr>
            <w:r w:rsidRPr="00A07645">
              <w:rPr>
                <w:rFonts w:cstheme="minorHAnsi"/>
                <w:i/>
                <w:iCs/>
                <w:noProof/>
                <w:lang w:val="sr-Cyrl-RS"/>
              </w:rPr>
              <w:t>Назив ПА/П</w:t>
            </w:r>
          </w:p>
        </w:tc>
        <w:tc>
          <w:tcPr>
            <w:tcW w:w="3056" w:type="pct"/>
            <w:gridSpan w:val="9"/>
            <w:tcBorders>
              <w:top w:val="nil"/>
              <w:left w:val="nil"/>
              <w:bottom w:val="single" w:sz="4" w:space="0" w:color="auto"/>
              <w:right w:val="nil"/>
            </w:tcBorders>
          </w:tcPr>
          <w:p w14:paraId="4FF362E2" w14:textId="1530CEF7" w:rsidR="00285754" w:rsidRPr="00A07645" w:rsidRDefault="00E52300" w:rsidP="000E60D1">
            <w:pPr>
              <w:rPr>
                <w:rFonts w:cstheme="minorHAnsi"/>
                <w:noProof/>
                <w:lang w:val="sr-Cyrl-RS"/>
              </w:rPr>
            </w:pPr>
            <w:r w:rsidRPr="00A07645">
              <w:rPr>
                <w:rFonts w:cstheme="minorHAnsi"/>
                <w:noProof/>
                <w:lang w:val="sr-Cyrl-RS"/>
              </w:rPr>
              <w:t>-</w:t>
            </w:r>
          </w:p>
        </w:tc>
      </w:tr>
      <w:tr w:rsidR="00C81A96" w:rsidRPr="00A07645" w14:paraId="56095FC7" w14:textId="77777777" w:rsidTr="00AB0183">
        <w:tc>
          <w:tcPr>
            <w:tcW w:w="1944" w:type="pct"/>
            <w:gridSpan w:val="3"/>
          </w:tcPr>
          <w:p w14:paraId="7C21AF1A" w14:textId="77777777" w:rsidR="00285754" w:rsidRPr="00A07645" w:rsidRDefault="00285754"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56" w:type="pct"/>
            <w:gridSpan w:val="9"/>
          </w:tcPr>
          <w:p w14:paraId="33476C10" w14:textId="77777777" w:rsidR="00285754" w:rsidRPr="00A07645" w:rsidRDefault="00285754" w:rsidP="00285754">
            <w:pPr>
              <w:jc w:val="both"/>
              <w:rPr>
                <w:rFonts w:cstheme="minorHAnsi"/>
                <w:b/>
                <w:bCs/>
                <w:noProof/>
                <w:sz w:val="20"/>
                <w:szCs w:val="20"/>
                <w:lang w:val="sr-Cyrl-RS"/>
              </w:rPr>
            </w:pPr>
            <w:r w:rsidRPr="00A07645">
              <w:rPr>
                <w:rFonts w:cstheme="minorHAnsi"/>
                <w:b/>
                <w:bCs/>
                <w:noProof/>
                <w:color w:val="000000"/>
                <w:sz w:val="20"/>
                <w:szCs w:val="20"/>
                <w:lang w:val="sr-Cyrl-RS"/>
              </w:rPr>
              <w:t>Повећање сигурности транспортног система и безбедности грађана и грађанки Републике Србије</w:t>
            </w:r>
          </w:p>
        </w:tc>
      </w:tr>
      <w:tr w:rsidR="00C81A96" w:rsidRPr="00A07645" w14:paraId="79CB5CC5" w14:textId="77777777" w:rsidTr="00AB0183">
        <w:tc>
          <w:tcPr>
            <w:tcW w:w="1041" w:type="pct"/>
            <w:shd w:val="clear" w:color="auto" w:fill="F2F2F2" w:themeFill="background1" w:themeFillShade="F2"/>
          </w:tcPr>
          <w:p w14:paraId="40AC3773"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902" w:type="pct"/>
            <w:gridSpan w:val="2"/>
            <w:shd w:val="clear" w:color="auto" w:fill="F2F2F2" w:themeFill="background1" w:themeFillShade="F2"/>
          </w:tcPr>
          <w:p w14:paraId="29D80EAB"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5" w:type="pct"/>
            <w:shd w:val="clear" w:color="auto" w:fill="F2F2F2" w:themeFill="background1" w:themeFillShade="F2"/>
          </w:tcPr>
          <w:p w14:paraId="60B7926E"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7" w:type="pct"/>
            <w:gridSpan w:val="2"/>
            <w:shd w:val="clear" w:color="auto" w:fill="F2F2F2" w:themeFill="background1" w:themeFillShade="F2"/>
          </w:tcPr>
          <w:p w14:paraId="7D797DC5"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98" w:type="pct"/>
            <w:gridSpan w:val="2"/>
            <w:shd w:val="clear" w:color="auto" w:fill="F2F2F2" w:themeFill="background1" w:themeFillShade="F2"/>
          </w:tcPr>
          <w:p w14:paraId="38DAD96A"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7" w:type="pct"/>
            <w:shd w:val="clear" w:color="auto" w:fill="F2F2F2" w:themeFill="background1" w:themeFillShade="F2"/>
          </w:tcPr>
          <w:p w14:paraId="3ED3923F"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50" w:type="pct"/>
            <w:shd w:val="clear" w:color="auto" w:fill="F2F2F2" w:themeFill="background1" w:themeFillShade="F2"/>
          </w:tcPr>
          <w:p w14:paraId="559E5373"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0" w:type="pct"/>
            <w:gridSpan w:val="2"/>
            <w:shd w:val="clear" w:color="auto" w:fill="F2F2F2" w:themeFill="background1" w:themeFillShade="F2"/>
          </w:tcPr>
          <w:p w14:paraId="35F45771"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1A96" w:rsidRPr="00A07645" w14:paraId="269DD249" w14:textId="77777777" w:rsidTr="00AB0183">
        <w:tc>
          <w:tcPr>
            <w:tcW w:w="1041" w:type="pct"/>
            <w:shd w:val="clear" w:color="auto" w:fill="FFFFFF" w:themeFill="background1"/>
          </w:tcPr>
          <w:p w14:paraId="4CB3DA71" w14:textId="5A7DE7E2"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Број незгода при вршењу железничког саобраћаја/незгоде на путним прелазима и ван њих</w:t>
            </w:r>
          </w:p>
        </w:tc>
        <w:tc>
          <w:tcPr>
            <w:tcW w:w="902" w:type="pct"/>
            <w:gridSpan w:val="2"/>
            <w:shd w:val="clear" w:color="auto" w:fill="FFFFFF" w:themeFill="background1"/>
          </w:tcPr>
          <w:p w14:paraId="2ACFF3C6" w14:textId="45F4ACDC"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w:t>
            </w:r>
          </w:p>
        </w:tc>
        <w:tc>
          <w:tcPr>
            <w:tcW w:w="595" w:type="pct"/>
          </w:tcPr>
          <w:p w14:paraId="06C7BACA" w14:textId="6765E48F" w:rsidR="00E52300" w:rsidRPr="00A07645" w:rsidRDefault="006F1562" w:rsidP="006152D4">
            <w:pPr>
              <w:rPr>
                <w:rFonts w:cstheme="minorHAnsi"/>
                <w:noProof/>
                <w:color w:val="000000"/>
                <w:sz w:val="20"/>
                <w:szCs w:val="28"/>
                <w:lang w:val="sr-Cyrl-RS"/>
              </w:rPr>
            </w:pPr>
            <w:r w:rsidRPr="00A07645">
              <w:rPr>
                <w:rFonts w:cstheme="minorHAnsi"/>
                <w:sz w:val="20"/>
                <w:szCs w:val="28"/>
                <w:lang w:val="sr-Cyrl-RS"/>
              </w:rPr>
              <w:t>Б</w:t>
            </w:r>
            <w:r w:rsidR="00E52300" w:rsidRPr="00A07645">
              <w:rPr>
                <w:rFonts w:cstheme="minorHAnsi"/>
                <w:sz w:val="20"/>
                <w:szCs w:val="28"/>
                <w:lang w:val="sr-Cyrl-RS"/>
              </w:rPr>
              <w:t>рој</w:t>
            </w:r>
          </w:p>
        </w:tc>
        <w:tc>
          <w:tcPr>
            <w:tcW w:w="447" w:type="pct"/>
            <w:gridSpan w:val="2"/>
          </w:tcPr>
          <w:p w14:paraId="37559247" w14:textId="07363075"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2016</w:t>
            </w:r>
          </w:p>
        </w:tc>
        <w:tc>
          <w:tcPr>
            <w:tcW w:w="598" w:type="pct"/>
            <w:gridSpan w:val="2"/>
          </w:tcPr>
          <w:p w14:paraId="68D97ECA" w14:textId="44EDA191"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231/47</w:t>
            </w:r>
          </w:p>
        </w:tc>
        <w:tc>
          <w:tcPr>
            <w:tcW w:w="447" w:type="pct"/>
          </w:tcPr>
          <w:p w14:paraId="7AE1F2C8" w14:textId="6B5BFFD4"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226/46</w:t>
            </w:r>
          </w:p>
        </w:tc>
        <w:tc>
          <w:tcPr>
            <w:tcW w:w="450" w:type="pct"/>
          </w:tcPr>
          <w:p w14:paraId="492BD5F8" w14:textId="43726525"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226/46</w:t>
            </w:r>
          </w:p>
        </w:tc>
        <w:tc>
          <w:tcPr>
            <w:tcW w:w="520" w:type="pct"/>
            <w:gridSpan w:val="2"/>
          </w:tcPr>
          <w:p w14:paraId="31BC79EA" w14:textId="169F2378" w:rsidR="00E52300" w:rsidRPr="00A07645" w:rsidRDefault="00E52300" w:rsidP="00E52300">
            <w:pPr>
              <w:jc w:val="center"/>
              <w:rPr>
                <w:rFonts w:cstheme="minorHAnsi"/>
                <w:noProof/>
                <w:sz w:val="20"/>
                <w:szCs w:val="28"/>
                <w:lang w:val="sr-Cyrl-RS"/>
              </w:rPr>
            </w:pPr>
            <w:r w:rsidRPr="00A07645">
              <w:rPr>
                <w:rFonts w:cstheme="minorHAnsi"/>
                <w:sz w:val="20"/>
                <w:szCs w:val="28"/>
                <w:lang w:val="sr-Cyrl-RS"/>
              </w:rPr>
              <w:t>-</w:t>
            </w:r>
          </w:p>
        </w:tc>
      </w:tr>
      <w:tr w:rsidR="00C81A96" w:rsidRPr="00A07645" w14:paraId="1F27CE06" w14:textId="77777777" w:rsidTr="00AB0183">
        <w:tc>
          <w:tcPr>
            <w:tcW w:w="1041" w:type="pct"/>
            <w:shd w:val="clear" w:color="auto" w:fill="FFFFFF" w:themeFill="background1"/>
          </w:tcPr>
          <w:p w14:paraId="49CEB432" w14:textId="7A198372"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Број несрећа при вршењу железничког саобраћаја/број несрећа на путним прелазима и ван њих</w:t>
            </w:r>
          </w:p>
        </w:tc>
        <w:tc>
          <w:tcPr>
            <w:tcW w:w="902" w:type="pct"/>
            <w:gridSpan w:val="2"/>
            <w:shd w:val="clear" w:color="auto" w:fill="FFFFFF" w:themeFill="background1"/>
          </w:tcPr>
          <w:p w14:paraId="19E3AFCB" w14:textId="05DE8F65"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Извештај ,,Инфраструктуре железнице Србије,,а.д</w:t>
            </w:r>
          </w:p>
        </w:tc>
        <w:tc>
          <w:tcPr>
            <w:tcW w:w="595" w:type="pct"/>
          </w:tcPr>
          <w:p w14:paraId="4EDBB91D" w14:textId="52A13775" w:rsidR="00E52300" w:rsidRPr="00A07645" w:rsidRDefault="006F1562" w:rsidP="006152D4">
            <w:pPr>
              <w:rPr>
                <w:rFonts w:cstheme="minorHAnsi"/>
                <w:noProof/>
                <w:color w:val="000000"/>
                <w:sz w:val="20"/>
                <w:szCs w:val="28"/>
                <w:lang w:val="sr-Cyrl-RS"/>
              </w:rPr>
            </w:pPr>
            <w:r w:rsidRPr="00A07645">
              <w:rPr>
                <w:rFonts w:cstheme="minorHAnsi"/>
                <w:sz w:val="20"/>
                <w:szCs w:val="28"/>
                <w:lang w:val="sr-Cyrl-RS"/>
              </w:rPr>
              <w:t>Б</w:t>
            </w:r>
            <w:r w:rsidR="00E52300" w:rsidRPr="00A07645">
              <w:rPr>
                <w:rFonts w:cstheme="minorHAnsi"/>
                <w:sz w:val="20"/>
                <w:szCs w:val="28"/>
                <w:lang w:val="sr-Cyrl-RS"/>
              </w:rPr>
              <w:t>рој</w:t>
            </w:r>
          </w:p>
        </w:tc>
        <w:tc>
          <w:tcPr>
            <w:tcW w:w="447" w:type="pct"/>
            <w:gridSpan w:val="2"/>
          </w:tcPr>
          <w:p w14:paraId="5E597A7B" w14:textId="64510029"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2016</w:t>
            </w:r>
          </w:p>
        </w:tc>
        <w:tc>
          <w:tcPr>
            <w:tcW w:w="598" w:type="pct"/>
            <w:gridSpan w:val="2"/>
          </w:tcPr>
          <w:p w14:paraId="29BC9E92" w14:textId="12800EC5"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208/72</w:t>
            </w:r>
          </w:p>
        </w:tc>
        <w:tc>
          <w:tcPr>
            <w:tcW w:w="447" w:type="pct"/>
          </w:tcPr>
          <w:p w14:paraId="441C115E" w14:textId="55C3684B"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203/70</w:t>
            </w:r>
          </w:p>
        </w:tc>
        <w:tc>
          <w:tcPr>
            <w:tcW w:w="450" w:type="pct"/>
          </w:tcPr>
          <w:p w14:paraId="03D3242F" w14:textId="4484DF16"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203/70</w:t>
            </w:r>
          </w:p>
        </w:tc>
        <w:tc>
          <w:tcPr>
            <w:tcW w:w="520" w:type="pct"/>
            <w:gridSpan w:val="2"/>
          </w:tcPr>
          <w:p w14:paraId="561FDB2A" w14:textId="386F20AA" w:rsidR="00E52300" w:rsidRPr="00A07645" w:rsidRDefault="00E52300" w:rsidP="00E52300">
            <w:pPr>
              <w:jc w:val="center"/>
              <w:rPr>
                <w:rFonts w:cstheme="minorHAnsi"/>
                <w:noProof/>
                <w:sz w:val="20"/>
                <w:szCs w:val="28"/>
                <w:lang w:val="sr-Cyrl-RS"/>
              </w:rPr>
            </w:pPr>
            <w:r w:rsidRPr="00A07645">
              <w:rPr>
                <w:rFonts w:cstheme="minorHAnsi"/>
                <w:sz w:val="20"/>
                <w:szCs w:val="28"/>
                <w:lang w:val="sr-Cyrl-RS"/>
              </w:rPr>
              <w:t>-</w:t>
            </w:r>
          </w:p>
        </w:tc>
      </w:tr>
      <w:tr w:rsidR="00C81A96" w:rsidRPr="00A07645" w14:paraId="600846D6" w14:textId="77777777" w:rsidTr="00AB0183">
        <w:tc>
          <w:tcPr>
            <w:tcW w:w="1041" w:type="pct"/>
            <w:shd w:val="clear" w:color="auto" w:fill="FFFFFF" w:themeFill="background1"/>
          </w:tcPr>
          <w:p w14:paraId="09B2DFCA" w14:textId="77777777" w:rsidR="00285754" w:rsidRPr="00A07645" w:rsidRDefault="00285754" w:rsidP="000E60D1">
            <w:pPr>
              <w:rPr>
                <w:rFonts w:cstheme="minorHAnsi"/>
                <w:noProof/>
                <w:sz w:val="20"/>
                <w:szCs w:val="20"/>
                <w:lang w:val="sr-Cyrl-RS"/>
              </w:rPr>
            </w:pPr>
            <w:r w:rsidRPr="00A07645">
              <w:rPr>
                <w:rFonts w:cstheme="minorHAnsi"/>
                <w:noProof/>
                <w:color w:val="000000"/>
                <w:sz w:val="20"/>
                <w:szCs w:val="20"/>
                <w:lang w:val="sr-Cyrl-RS"/>
              </w:rPr>
              <w:t>Број погинулих (по полу) у друмском саобрaћају</w:t>
            </w:r>
          </w:p>
        </w:tc>
        <w:tc>
          <w:tcPr>
            <w:tcW w:w="902" w:type="pct"/>
            <w:gridSpan w:val="2"/>
            <w:shd w:val="clear" w:color="auto" w:fill="FFFFFF" w:themeFill="background1"/>
          </w:tcPr>
          <w:p w14:paraId="2E40035A" w14:textId="77777777" w:rsidR="00285754" w:rsidRPr="00A07645" w:rsidRDefault="00285754" w:rsidP="000E60D1">
            <w:pPr>
              <w:rPr>
                <w:rFonts w:cstheme="minorHAnsi"/>
                <w:noProof/>
                <w:sz w:val="20"/>
                <w:szCs w:val="20"/>
                <w:lang w:val="sr-Cyrl-RS"/>
              </w:rPr>
            </w:pPr>
            <w:r w:rsidRPr="00A07645">
              <w:rPr>
                <w:rFonts w:cstheme="minorHAnsi"/>
                <w:noProof/>
                <w:color w:val="000000"/>
                <w:sz w:val="20"/>
                <w:szCs w:val="20"/>
                <w:lang w:val="sr-Cyrl-RS"/>
              </w:rPr>
              <w:t>http://serbia.gdi.net/azbs/</w:t>
            </w:r>
          </w:p>
        </w:tc>
        <w:tc>
          <w:tcPr>
            <w:tcW w:w="595" w:type="pct"/>
            <w:shd w:val="clear" w:color="auto" w:fill="FFFFFF" w:themeFill="background1"/>
          </w:tcPr>
          <w:p w14:paraId="68CD6BA9" w14:textId="5B904C55" w:rsidR="00285754" w:rsidRPr="00A07645" w:rsidRDefault="00942659" w:rsidP="006152D4">
            <w:pPr>
              <w:rPr>
                <w:rFonts w:cstheme="minorHAnsi"/>
                <w:noProof/>
                <w:sz w:val="20"/>
                <w:szCs w:val="20"/>
                <w:lang w:val="sr-Cyrl-RS"/>
              </w:rPr>
            </w:pPr>
            <w:r w:rsidRPr="00A07645">
              <w:rPr>
                <w:rFonts w:cstheme="minorHAnsi"/>
                <w:noProof/>
                <w:color w:val="000000"/>
                <w:sz w:val="20"/>
                <w:szCs w:val="20"/>
                <w:lang w:val="sr-Cyrl-RS"/>
              </w:rPr>
              <w:t>Б</w:t>
            </w:r>
            <w:r w:rsidR="00285754" w:rsidRPr="00A07645">
              <w:rPr>
                <w:rFonts w:cstheme="minorHAnsi"/>
                <w:noProof/>
                <w:color w:val="000000"/>
                <w:sz w:val="20"/>
                <w:szCs w:val="20"/>
                <w:lang w:val="sr-Cyrl-RS"/>
              </w:rPr>
              <w:t>рој</w:t>
            </w:r>
          </w:p>
        </w:tc>
        <w:tc>
          <w:tcPr>
            <w:tcW w:w="447" w:type="pct"/>
            <w:gridSpan w:val="2"/>
            <w:shd w:val="clear" w:color="auto" w:fill="FFFFFF" w:themeFill="background1"/>
          </w:tcPr>
          <w:p w14:paraId="2BA815AD"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2016</w:t>
            </w:r>
          </w:p>
        </w:tc>
        <w:tc>
          <w:tcPr>
            <w:tcW w:w="598" w:type="pct"/>
            <w:gridSpan w:val="2"/>
            <w:shd w:val="clear" w:color="auto" w:fill="FFFFFF" w:themeFill="background1"/>
          </w:tcPr>
          <w:p w14:paraId="6A545B2C"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607</w:t>
            </w:r>
          </w:p>
        </w:tc>
        <w:tc>
          <w:tcPr>
            <w:tcW w:w="447" w:type="pct"/>
            <w:shd w:val="clear" w:color="auto" w:fill="FFFFFF" w:themeFill="background1"/>
          </w:tcPr>
          <w:p w14:paraId="413A9235"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w:t>
            </w:r>
          </w:p>
        </w:tc>
        <w:tc>
          <w:tcPr>
            <w:tcW w:w="450" w:type="pct"/>
            <w:shd w:val="clear" w:color="auto" w:fill="FFFFFF" w:themeFill="background1"/>
          </w:tcPr>
          <w:p w14:paraId="7F07D251"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w:t>
            </w:r>
          </w:p>
        </w:tc>
        <w:tc>
          <w:tcPr>
            <w:tcW w:w="520" w:type="pct"/>
            <w:gridSpan w:val="2"/>
            <w:shd w:val="clear" w:color="auto" w:fill="FFFFFF" w:themeFill="background1"/>
          </w:tcPr>
          <w:p w14:paraId="6A1C702C" w14:textId="6D425F74" w:rsidR="00285754" w:rsidRPr="00A07645" w:rsidRDefault="00285754" w:rsidP="00285754">
            <w:pPr>
              <w:jc w:val="center"/>
              <w:rPr>
                <w:rFonts w:cstheme="minorHAnsi"/>
                <w:noProof/>
                <w:sz w:val="20"/>
                <w:szCs w:val="20"/>
                <w:lang w:val="sr-Cyrl-RS"/>
              </w:rPr>
            </w:pPr>
          </w:p>
        </w:tc>
      </w:tr>
      <w:tr w:rsidR="00C81A96" w:rsidRPr="00A07645" w14:paraId="23ACAC2D" w14:textId="77777777" w:rsidTr="00AB0183">
        <w:tc>
          <w:tcPr>
            <w:tcW w:w="1041" w:type="pct"/>
            <w:shd w:val="clear" w:color="auto" w:fill="FFFFFF" w:themeFill="background1"/>
          </w:tcPr>
          <w:p w14:paraId="0CEDC5FA" w14:textId="391B2ADD"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Број саобраћајних незгода са смртним последицама/тешко повређеним путницима у друмском саобраћају</w:t>
            </w:r>
          </w:p>
        </w:tc>
        <w:tc>
          <w:tcPr>
            <w:tcW w:w="902" w:type="pct"/>
            <w:gridSpan w:val="2"/>
            <w:shd w:val="clear" w:color="auto" w:fill="FFFFFF" w:themeFill="background1"/>
          </w:tcPr>
          <w:p w14:paraId="18D0B00F" w14:textId="35B36AB9"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http://serbia.gdi.net/azbs/</w:t>
            </w:r>
          </w:p>
        </w:tc>
        <w:tc>
          <w:tcPr>
            <w:tcW w:w="595" w:type="pct"/>
          </w:tcPr>
          <w:p w14:paraId="18FEF7AF" w14:textId="0EAD9BB9" w:rsidR="00E52300" w:rsidRPr="00A07645" w:rsidRDefault="006F1562" w:rsidP="006152D4">
            <w:pPr>
              <w:rPr>
                <w:rFonts w:cstheme="minorHAnsi"/>
                <w:noProof/>
                <w:color w:val="000000"/>
                <w:sz w:val="20"/>
                <w:szCs w:val="28"/>
                <w:lang w:val="sr-Cyrl-RS"/>
              </w:rPr>
            </w:pPr>
            <w:r w:rsidRPr="00A07645">
              <w:rPr>
                <w:rFonts w:cstheme="minorHAnsi"/>
                <w:sz w:val="20"/>
                <w:szCs w:val="28"/>
                <w:lang w:val="sr-Cyrl-RS"/>
              </w:rPr>
              <w:t>Б</w:t>
            </w:r>
            <w:r w:rsidR="00E52300" w:rsidRPr="00A07645">
              <w:rPr>
                <w:rFonts w:cstheme="minorHAnsi"/>
                <w:sz w:val="20"/>
                <w:szCs w:val="28"/>
                <w:lang w:val="sr-Cyrl-RS"/>
              </w:rPr>
              <w:t>рој</w:t>
            </w:r>
          </w:p>
        </w:tc>
        <w:tc>
          <w:tcPr>
            <w:tcW w:w="447" w:type="pct"/>
            <w:gridSpan w:val="2"/>
          </w:tcPr>
          <w:p w14:paraId="0870ABF3" w14:textId="49AD2DCA"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2016</w:t>
            </w:r>
          </w:p>
        </w:tc>
        <w:tc>
          <w:tcPr>
            <w:tcW w:w="598" w:type="pct"/>
            <w:gridSpan w:val="2"/>
          </w:tcPr>
          <w:p w14:paraId="658145AB" w14:textId="13C26917"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551 (с.н. са погинулима) 13.850 (с.н. са тешко повређенима)</w:t>
            </w:r>
          </w:p>
        </w:tc>
        <w:tc>
          <w:tcPr>
            <w:tcW w:w="447" w:type="pct"/>
          </w:tcPr>
          <w:p w14:paraId="2B5A9A66" w14:textId="24464E81"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w:t>
            </w:r>
          </w:p>
        </w:tc>
        <w:tc>
          <w:tcPr>
            <w:tcW w:w="450" w:type="pct"/>
          </w:tcPr>
          <w:p w14:paraId="4DE1F666" w14:textId="383E78B7"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w:t>
            </w:r>
          </w:p>
        </w:tc>
        <w:tc>
          <w:tcPr>
            <w:tcW w:w="520" w:type="pct"/>
            <w:gridSpan w:val="2"/>
          </w:tcPr>
          <w:p w14:paraId="70B67B7F" w14:textId="4FA9D3C1" w:rsidR="00E52300" w:rsidRPr="00A07645" w:rsidRDefault="00E52300" w:rsidP="00E52300">
            <w:pPr>
              <w:jc w:val="center"/>
              <w:rPr>
                <w:rFonts w:cstheme="minorHAnsi"/>
                <w:noProof/>
                <w:sz w:val="20"/>
                <w:szCs w:val="28"/>
                <w:lang w:val="sr-Cyrl-RS"/>
              </w:rPr>
            </w:pPr>
            <w:r w:rsidRPr="00A07645">
              <w:rPr>
                <w:rFonts w:cstheme="minorHAnsi"/>
                <w:sz w:val="20"/>
                <w:szCs w:val="28"/>
                <w:lang w:val="sr-Cyrl-RS"/>
              </w:rPr>
              <w:t>-</w:t>
            </w:r>
          </w:p>
        </w:tc>
      </w:tr>
      <w:tr w:rsidR="00C81A96" w:rsidRPr="00A07645" w14:paraId="642E22FD" w14:textId="77777777" w:rsidTr="00AB0183">
        <w:tc>
          <w:tcPr>
            <w:tcW w:w="1041" w:type="pct"/>
            <w:shd w:val="clear" w:color="auto" w:fill="FFFFFF" w:themeFill="background1"/>
          </w:tcPr>
          <w:p w14:paraId="4D72BC62" w14:textId="1CC71AD9"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Учешће саобраћајних незгода са смртним последицама у укупном броју саобраћајних незгода у друмском саобраћају</w:t>
            </w:r>
          </w:p>
        </w:tc>
        <w:tc>
          <w:tcPr>
            <w:tcW w:w="902" w:type="pct"/>
            <w:gridSpan w:val="2"/>
            <w:shd w:val="clear" w:color="auto" w:fill="FFFFFF" w:themeFill="background1"/>
          </w:tcPr>
          <w:p w14:paraId="45B1E5B3" w14:textId="3A190AC5"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http://serbia.gdi.net/azbs/</w:t>
            </w:r>
          </w:p>
        </w:tc>
        <w:tc>
          <w:tcPr>
            <w:tcW w:w="595" w:type="pct"/>
          </w:tcPr>
          <w:p w14:paraId="54C5E5A8" w14:textId="267428A9" w:rsidR="00E52300" w:rsidRPr="00A07645" w:rsidRDefault="006F1562" w:rsidP="006152D4">
            <w:pPr>
              <w:rPr>
                <w:rFonts w:cstheme="minorHAnsi"/>
                <w:noProof/>
                <w:color w:val="000000"/>
                <w:sz w:val="20"/>
                <w:szCs w:val="28"/>
                <w:lang w:val="sr-Cyrl-RS"/>
              </w:rPr>
            </w:pPr>
            <w:r w:rsidRPr="00A07645">
              <w:rPr>
                <w:rFonts w:cstheme="minorHAnsi"/>
                <w:sz w:val="20"/>
                <w:szCs w:val="28"/>
                <w:lang w:val="sr-Cyrl-RS"/>
              </w:rPr>
              <w:t>Проценат</w:t>
            </w:r>
          </w:p>
        </w:tc>
        <w:tc>
          <w:tcPr>
            <w:tcW w:w="447" w:type="pct"/>
            <w:gridSpan w:val="2"/>
          </w:tcPr>
          <w:p w14:paraId="470851DF" w14:textId="07BC52AD"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2016</w:t>
            </w:r>
          </w:p>
        </w:tc>
        <w:tc>
          <w:tcPr>
            <w:tcW w:w="598" w:type="pct"/>
            <w:gridSpan w:val="2"/>
          </w:tcPr>
          <w:p w14:paraId="2539AACF" w14:textId="5EBC769C"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1,3</w:t>
            </w:r>
          </w:p>
        </w:tc>
        <w:tc>
          <w:tcPr>
            <w:tcW w:w="447" w:type="pct"/>
          </w:tcPr>
          <w:p w14:paraId="305A9606" w14:textId="7F1F2E9C"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w:t>
            </w:r>
          </w:p>
        </w:tc>
        <w:tc>
          <w:tcPr>
            <w:tcW w:w="450" w:type="pct"/>
          </w:tcPr>
          <w:p w14:paraId="1E3A4151" w14:textId="6A4C251C"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w:t>
            </w:r>
          </w:p>
        </w:tc>
        <w:tc>
          <w:tcPr>
            <w:tcW w:w="520" w:type="pct"/>
            <w:gridSpan w:val="2"/>
          </w:tcPr>
          <w:p w14:paraId="3BE891CC" w14:textId="0638888E" w:rsidR="00E52300" w:rsidRPr="00A07645" w:rsidRDefault="00E52300" w:rsidP="00E52300">
            <w:pPr>
              <w:jc w:val="center"/>
              <w:rPr>
                <w:rFonts w:cstheme="minorHAnsi"/>
                <w:noProof/>
                <w:sz w:val="20"/>
                <w:szCs w:val="28"/>
                <w:lang w:val="sr-Cyrl-RS"/>
              </w:rPr>
            </w:pPr>
            <w:r w:rsidRPr="00A07645">
              <w:rPr>
                <w:rFonts w:cstheme="minorHAnsi"/>
                <w:sz w:val="20"/>
                <w:szCs w:val="28"/>
                <w:lang w:val="sr-Cyrl-RS"/>
              </w:rPr>
              <w:t>-</w:t>
            </w:r>
          </w:p>
        </w:tc>
      </w:tr>
      <w:tr w:rsidR="00C81A96" w:rsidRPr="00A07645" w14:paraId="7AB4A7C6" w14:textId="77777777" w:rsidTr="00AB0183">
        <w:tc>
          <w:tcPr>
            <w:tcW w:w="1041" w:type="pct"/>
            <w:shd w:val="clear" w:color="auto" w:fill="FFFFFF" w:themeFill="background1"/>
          </w:tcPr>
          <w:p w14:paraId="26D28A46" w14:textId="3952A914"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t xml:space="preserve">Учешће саобраћајних незгода са тешко </w:t>
            </w:r>
            <w:r w:rsidRPr="00A07645">
              <w:rPr>
                <w:rFonts w:cstheme="minorHAnsi"/>
                <w:noProof/>
                <w:color w:val="000000"/>
                <w:sz w:val="20"/>
                <w:szCs w:val="20"/>
                <w:lang w:val="sr-Cyrl-RS"/>
              </w:rPr>
              <w:lastRenderedPageBreak/>
              <w:t>повређенима у укупном броју саобраћајних незгода у друмском саобраћају</w:t>
            </w:r>
          </w:p>
        </w:tc>
        <w:tc>
          <w:tcPr>
            <w:tcW w:w="902" w:type="pct"/>
            <w:gridSpan w:val="2"/>
            <w:shd w:val="clear" w:color="auto" w:fill="FFFFFF" w:themeFill="background1"/>
          </w:tcPr>
          <w:p w14:paraId="760F731F" w14:textId="1426DF12" w:rsidR="00E52300" w:rsidRPr="00A07645" w:rsidRDefault="00E52300" w:rsidP="00E52300">
            <w:pPr>
              <w:rPr>
                <w:rFonts w:cstheme="minorHAnsi"/>
                <w:noProof/>
                <w:color w:val="000000"/>
                <w:sz w:val="20"/>
                <w:szCs w:val="20"/>
                <w:lang w:val="sr-Cyrl-RS"/>
              </w:rPr>
            </w:pPr>
            <w:r w:rsidRPr="00A07645">
              <w:rPr>
                <w:rFonts w:cstheme="minorHAnsi"/>
                <w:noProof/>
                <w:color w:val="000000"/>
                <w:sz w:val="20"/>
                <w:szCs w:val="20"/>
                <w:lang w:val="sr-Cyrl-RS"/>
              </w:rPr>
              <w:lastRenderedPageBreak/>
              <w:t>http://serbia.gdi.net/azbs/</w:t>
            </w:r>
          </w:p>
        </w:tc>
        <w:tc>
          <w:tcPr>
            <w:tcW w:w="595" w:type="pct"/>
          </w:tcPr>
          <w:p w14:paraId="49C06858" w14:textId="2EE5F88A" w:rsidR="00E52300" w:rsidRPr="00A07645" w:rsidRDefault="006F1562" w:rsidP="006152D4">
            <w:pPr>
              <w:rPr>
                <w:rFonts w:cstheme="minorHAnsi"/>
                <w:noProof/>
                <w:color w:val="000000"/>
                <w:sz w:val="20"/>
                <w:szCs w:val="28"/>
                <w:lang w:val="sr-Cyrl-RS"/>
              </w:rPr>
            </w:pPr>
            <w:r w:rsidRPr="00A07645">
              <w:rPr>
                <w:rFonts w:cstheme="minorHAnsi"/>
                <w:noProof/>
                <w:color w:val="000000"/>
                <w:sz w:val="20"/>
                <w:szCs w:val="28"/>
                <w:lang w:val="sr-Cyrl-RS"/>
              </w:rPr>
              <w:t>Проценат</w:t>
            </w:r>
          </w:p>
        </w:tc>
        <w:tc>
          <w:tcPr>
            <w:tcW w:w="447" w:type="pct"/>
            <w:gridSpan w:val="2"/>
          </w:tcPr>
          <w:p w14:paraId="756FCA03" w14:textId="17129E65"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2016</w:t>
            </w:r>
          </w:p>
        </w:tc>
        <w:tc>
          <w:tcPr>
            <w:tcW w:w="598" w:type="pct"/>
            <w:gridSpan w:val="2"/>
          </w:tcPr>
          <w:p w14:paraId="5CA5D152" w14:textId="405343E3"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9</w:t>
            </w:r>
          </w:p>
        </w:tc>
        <w:tc>
          <w:tcPr>
            <w:tcW w:w="447" w:type="pct"/>
          </w:tcPr>
          <w:p w14:paraId="605C16EC" w14:textId="556021F9"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w:t>
            </w:r>
          </w:p>
        </w:tc>
        <w:tc>
          <w:tcPr>
            <w:tcW w:w="450" w:type="pct"/>
          </w:tcPr>
          <w:p w14:paraId="47E8374C" w14:textId="6404245F" w:rsidR="00E52300" w:rsidRPr="00A07645" w:rsidRDefault="00E52300" w:rsidP="00E52300">
            <w:pPr>
              <w:jc w:val="center"/>
              <w:rPr>
                <w:rFonts w:cstheme="minorHAnsi"/>
                <w:noProof/>
                <w:color w:val="000000"/>
                <w:sz w:val="20"/>
                <w:szCs w:val="28"/>
                <w:lang w:val="sr-Cyrl-RS"/>
              </w:rPr>
            </w:pPr>
            <w:r w:rsidRPr="00A07645">
              <w:rPr>
                <w:rFonts w:cstheme="minorHAnsi"/>
                <w:sz w:val="20"/>
                <w:szCs w:val="28"/>
                <w:lang w:val="sr-Cyrl-RS"/>
              </w:rPr>
              <w:t>-</w:t>
            </w:r>
          </w:p>
        </w:tc>
        <w:tc>
          <w:tcPr>
            <w:tcW w:w="520" w:type="pct"/>
            <w:gridSpan w:val="2"/>
          </w:tcPr>
          <w:p w14:paraId="329E371A" w14:textId="0DF44554" w:rsidR="00E52300" w:rsidRPr="00A07645" w:rsidRDefault="00E52300" w:rsidP="00E52300">
            <w:pPr>
              <w:jc w:val="center"/>
              <w:rPr>
                <w:rFonts w:cstheme="minorHAnsi"/>
                <w:noProof/>
                <w:sz w:val="20"/>
                <w:szCs w:val="28"/>
                <w:lang w:val="sr-Cyrl-RS"/>
              </w:rPr>
            </w:pPr>
            <w:r w:rsidRPr="00A07645">
              <w:rPr>
                <w:rFonts w:cstheme="minorHAnsi"/>
                <w:sz w:val="20"/>
                <w:szCs w:val="28"/>
                <w:lang w:val="sr-Cyrl-RS"/>
              </w:rPr>
              <w:t>-</w:t>
            </w:r>
          </w:p>
        </w:tc>
      </w:tr>
      <w:tr w:rsidR="00AC5A6C" w:rsidRPr="00A07645" w14:paraId="32EE80E4" w14:textId="77777777" w:rsidTr="00C81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4" w:space="0" w:color="auto"/>
              <w:bottom w:val="single" w:sz="4" w:space="0" w:color="auto"/>
              <w:right w:val="single" w:sz="4" w:space="0" w:color="auto"/>
            </w:tcBorders>
            <w:shd w:val="clear" w:color="auto" w:fill="FFC000"/>
          </w:tcPr>
          <w:p w14:paraId="2A81F4AF" w14:textId="77777777" w:rsidR="00AC5A6C" w:rsidRPr="00A07645" w:rsidRDefault="00AC5A6C" w:rsidP="000E60D1">
            <w:pPr>
              <w:rPr>
                <w:rFonts w:cstheme="minorHAnsi"/>
                <w:b/>
                <w:bCs/>
                <w:noProof/>
                <w:sz w:val="20"/>
                <w:szCs w:val="20"/>
                <w:lang w:val="sr-Cyrl-RS"/>
              </w:rPr>
            </w:pPr>
            <w:r w:rsidRPr="00A07645">
              <w:rPr>
                <w:rFonts w:cstheme="minorHAnsi"/>
                <w:b/>
                <w:bCs/>
                <w:noProof/>
                <w:sz w:val="20"/>
                <w:szCs w:val="20"/>
                <w:lang w:val="sr-Cyrl-RS"/>
              </w:rPr>
              <w:t>Коментар</w:t>
            </w:r>
          </w:p>
          <w:p w14:paraId="647D3887" w14:textId="36A75ED2" w:rsidR="00AC5A6C" w:rsidRPr="00A07645" w:rsidRDefault="00AC5A6C" w:rsidP="006F1562">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у оквиру програма 0701 </w:t>
            </w:r>
            <w:r w:rsidRPr="00A07645">
              <w:rPr>
                <w:rFonts w:cstheme="minorHAnsi"/>
                <w:i/>
                <w:iCs/>
                <w:noProof/>
                <w:sz w:val="20"/>
                <w:szCs w:val="20"/>
                <w:lang w:val="sr-Cyrl-RS"/>
              </w:rPr>
              <w:t xml:space="preserve">Уређење и надзор у области саобраћаја </w:t>
            </w:r>
            <w:r w:rsidRPr="00A07645">
              <w:rPr>
                <w:rFonts w:cstheme="minorHAnsi"/>
                <w:noProof/>
                <w:sz w:val="20"/>
                <w:szCs w:val="20"/>
                <w:lang w:val="sr-Cyrl-RS"/>
              </w:rPr>
              <w:t xml:space="preserve">формулисао РОБ циљ </w:t>
            </w:r>
            <w:r w:rsidRPr="00A07645">
              <w:rPr>
                <w:rFonts w:cstheme="minorHAnsi"/>
                <w:i/>
                <w:iCs/>
                <w:noProof/>
                <w:sz w:val="20"/>
                <w:szCs w:val="20"/>
                <w:lang w:val="sr-Cyrl-RS"/>
              </w:rPr>
              <w:t>Повећање сигурности транспортног система и безбедности грађана и грађанки Републике Србије</w:t>
            </w:r>
            <w:r w:rsidRPr="00A07645">
              <w:rPr>
                <w:rFonts w:cstheme="minorHAnsi"/>
                <w:noProof/>
                <w:sz w:val="20"/>
                <w:szCs w:val="20"/>
                <w:lang w:val="sr-Cyrl-RS"/>
              </w:rPr>
              <w:t xml:space="preserve"> и индикатор који задовољава инструкције за увођење РОБ-а у систем јавних финансија у погледу формулације циља и индикатора. </w:t>
            </w:r>
            <w:r w:rsidR="006F1562" w:rsidRPr="00A07645">
              <w:rPr>
                <w:rFonts w:cstheme="minorHAnsi"/>
                <w:noProof/>
                <w:sz w:val="20"/>
                <w:szCs w:val="20"/>
                <w:lang w:val="sr-Cyrl-RS"/>
              </w:rPr>
              <w:t>Базна вредност од 607 из 2016. године треба да буде разложена по полу јер без тог податка није могуће вршити поређења за године обухваћене овим програмом. Јасно је да се циљане вредности не могу пројектовати, али се у извештају о учинку стварне вредности могу приказати уз коментар у вези са спроведеним активностима које би се могле довести у везу са смањењем броја погинулих. На овај начин отвара се простор за родно сензитивне интервенције које ће допринети смањењу броја погинулих у друмском саобраћају кроз отклањање родних образаца и стереотипа који доприносе проблему који има јасно изражену родну димензију. МУП прати исти индикатор.</w:t>
            </w:r>
            <w:r w:rsidR="006F1562" w:rsidRPr="00A07645">
              <w:rPr>
                <w:rFonts w:cstheme="minorHAnsi"/>
                <w:noProof/>
                <w:sz w:val="20"/>
                <w:szCs w:val="20"/>
                <w:lang w:val="sr-Cyrl-RS"/>
              </w:rPr>
              <w:cr/>
              <w:t xml:space="preserve">  НИсу дате вредности индикатора за период 2021-2023. година. О</w:t>
            </w:r>
            <w:r w:rsidRPr="00A07645">
              <w:rPr>
                <w:rFonts w:cstheme="minorHAnsi"/>
                <w:noProof/>
                <w:sz w:val="20"/>
                <w:szCs w:val="20"/>
                <w:lang w:val="sr-Cyrl-RS"/>
              </w:rPr>
              <w:t>вим индикатором буџетски корисник испуњава обавезу вођења статистичких података по полу у складу са чланом 12 Закона о родној равноправности.</w:t>
            </w:r>
            <w:r w:rsidR="00E52300" w:rsidRPr="00A07645">
              <w:rPr>
                <w:rFonts w:cstheme="minorHAnsi"/>
                <w:noProof/>
                <w:sz w:val="20"/>
                <w:szCs w:val="20"/>
                <w:lang w:val="sr-Cyrl-RS"/>
              </w:rPr>
              <w:t xml:space="preserve"> </w:t>
            </w:r>
            <w:r w:rsidR="00F8024F" w:rsidRPr="00A07645">
              <w:rPr>
                <w:rFonts w:cstheme="minorHAnsi"/>
                <w:noProof/>
                <w:sz w:val="20"/>
                <w:szCs w:val="20"/>
                <w:lang w:val="sr-Cyrl-RS"/>
              </w:rPr>
              <w:t xml:space="preserve">Међутим само један од укупно шест индикатора омогућава праћење достизања дефинисаног циља у контексту повећања сигурности транспортног система за грађане и грађанке Репубике Србије.   </w:t>
            </w:r>
            <w:r w:rsidR="006F1562" w:rsidRPr="00A07645">
              <w:rPr>
                <w:rFonts w:cstheme="minorHAnsi"/>
                <w:noProof/>
                <w:sz w:val="20"/>
                <w:szCs w:val="20"/>
                <w:lang w:val="sr-Cyrl-RS"/>
              </w:rPr>
              <w:t xml:space="preserve">Индикаторе 4, 5 и 6 буџетски к0орисник би могао да разврста по полу. </w:t>
            </w:r>
          </w:p>
        </w:tc>
      </w:tr>
      <w:tr w:rsidR="00C81A96" w:rsidRPr="00A07645" w14:paraId="60C39227" w14:textId="77777777" w:rsidTr="00AB0183">
        <w:tc>
          <w:tcPr>
            <w:tcW w:w="1944" w:type="pct"/>
            <w:gridSpan w:val="3"/>
            <w:tcBorders>
              <w:top w:val="nil"/>
              <w:left w:val="nil"/>
              <w:bottom w:val="nil"/>
              <w:right w:val="nil"/>
            </w:tcBorders>
          </w:tcPr>
          <w:p w14:paraId="02D3693F" w14:textId="77777777" w:rsidR="00285754" w:rsidRPr="00A07645" w:rsidRDefault="00285754" w:rsidP="000E60D1">
            <w:pPr>
              <w:rPr>
                <w:rFonts w:cstheme="minorHAnsi"/>
                <w:i/>
                <w:iCs/>
                <w:noProof/>
                <w:lang w:val="sr-Cyrl-RS"/>
              </w:rPr>
            </w:pPr>
            <w:r w:rsidRPr="00A07645">
              <w:rPr>
                <w:rFonts w:cstheme="minorHAnsi"/>
                <w:noProof/>
                <w:lang w:val="sr-Cyrl-RS"/>
              </w:rPr>
              <w:t>Програмска активност/Пројекат</w:t>
            </w:r>
          </w:p>
        </w:tc>
        <w:tc>
          <w:tcPr>
            <w:tcW w:w="3056" w:type="pct"/>
            <w:gridSpan w:val="9"/>
            <w:tcBorders>
              <w:top w:val="nil"/>
              <w:left w:val="nil"/>
              <w:bottom w:val="nil"/>
              <w:right w:val="nil"/>
            </w:tcBorders>
          </w:tcPr>
          <w:p w14:paraId="03795521" w14:textId="77777777" w:rsidR="00285754" w:rsidRPr="00A07645" w:rsidRDefault="00285754" w:rsidP="000E60D1">
            <w:pPr>
              <w:rPr>
                <w:rFonts w:cstheme="minorHAnsi"/>
                <w:noProof/>
                <w:lang w:val="sr-Cyrl-RS"/>
              </w:rPr>
            </w:pPr>
            <w:r w:rsidRPr="00A07645">
              <w:rPr>
                <w:rFonts w:cstheme="minorHAnsi"/>
                <w:noProof/>
                <w:lang w:val="sr-Cyrl-RS"/>
              </w:rPr>
              <w:t>0002</w:t>
            </w:r>
          </w:p>
        </w:tc>
      </w:tr>
      <w:tr w:rsidR="00C81A96" w:rsidRPr="00A07645" w14:paraId="1648CECE" w14:textId="77777777" w:rsidTr="00AB0183">
        <w:tc>
          <w:tcPr>
            <w:tcW w:w="1944" w:type="pct"/>
            <w:gridSpan w:val="3"/>
            <w:tcBorders>
              <w:top w:val="nil"/>
              <w:left w:val="nil"/>
              <w:bottom w:val="single" w:sz="4" w:space="0" w:color="auto"/>
              <w:right w:val="nil"/>
            </w:tcBorders>
          </w:tcPr>
          <w:p w14:paraId="49CAD7B9" w14:textId="77777777" w:rsidR="00285754" w:rsidRPr="00A07645" w:rsidRDefault="00285754" w:rsidP="000E60D1">
            <w:pPr>
              <w:rPr>
                <w:rFonts w:cstheme="minorHAnsi"/>
                <w:i/>
                <w:iCs/>
                <w:noProof/>
                <w:lang w:val="sr-Cyrl-RS"/>
              </w:rPr>
            </w:pPr>
            <w:r w:rsidRPr="00A07645">
              <w:rPr>
                <w:rFonts w:cstheme="minorHAnsi"/>
                <w:i/>
                <w:iCs/>
                <w:noProof/>
                <w:lang w:val="sr-Cyrl-RS"/>
              </w:rPr>
              <w:t>Назив ПА/П</w:t>
            </w:r>
          </w:p>
        </w:tc>
        <w:tc>
          <w:tcPr>
            <w:tcW w:w="3056" w:type="pct"/>
            <w:gridSpan w:val="9"/>
            <w:tcBorders>
              <w:top w:val="nil"/>
              <w:left w:val="nil"/>
              <w:bottom w:val="single" w:sz="4" w:space="0" w:color="auto"/>
              <w:right w:val="nil"/>
            </w:tcBorders>
          </w:tcPr>
          <w:p w14:paraId="05C29E8A" w14:textId="77777777" w:rsidR="00285754" w:rsidRPr="00A07645" w:rsidRDefault="00285754" w:rsidP="000E60D1">
            <w:pPr>
              <w:rPr>
                <w:rFonts w:cstheme="minorHAnsi"/>
                <w:noProof/>
                <w:lang w:val="sr-Cyrl-RS"/>
              </w:rPr>
            </w:pPr>
            <w:r w:rsidRPr="00A07645">
              <w:rPr>
                <w:rFonts w:cstheme="minorHAnsi"/>
                <w:noProof/>
                <w:lang w:val="sr-Cyrl-RS"/>
              </w:rPr>
              <w:t>Железнички и интермодални саобраћај</w:t>
            </w:r>
          </w:p>
        </w:tc>
      </w:tr>
      <w:tr w:rsidR="00C81A96" w:rsidRPr="00A07645" w14:paraId="33BD151E" w14:textId="77777777" w:rsidTr="00AB0183">
        <w:tc>
          <w:tcPr>
            <w:tcW w:w="1944" w:type="pct"/>
            <w:gridSpan w:val="3"/>
          </w:tcPr>
          <w:p w14:paraId="023270EF" w14:textId="77777777" w:rsidR="00285754" w:rsidRPr="00A07645" w:rsidRDefault="00285754"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56" w:type="pct"/>
            <w:gridSpan w:val="9"/>
          </w:tcPr>
          <w:p w14:paraId="642327DC" w14:textId="77777777" w:rsidR="00285754" w:rsidRPr="00A07645" w:rsidRDefault="00285754" w:rsidP="00285754">
            <w:pPr>
              <w:jc w:val="both"/>
              <w:rPr>
                <w:rFonts w:cstheme="minorHAnsi"/>
                <w:b/>
                <w:bCs/>
                <w:noProof/>
                <w:sz w:val="20"/>
                <w:szCs w:val="20"/>
                <w:lang w:val="sr-Cyrl-RS"/>
              </w:rPr>
            </w:pPr>
            <w:r w:rsidRPr="00A07645">
              <w:rPr>
                <w:rFonts w:cstheme="minorHAnsi"/>
                <w:b/>
                <w:bCs/>
                <w:noProof/>
                <w:color w:val="000000"/>
                <w:sz w:val="20"/>
                <w:szCs w:val="20"/>
                <w:lang w:val="sr-Cyrl-RS"/>
              </w:rPr>
              <w:t>Унапређење стања и приступачности железничке инфраструктуре женама, мушкарцима, деци, особама са инвалидитетом и другим рањивим групама</w:t>
            </w:r>
          </w:p>
        </w:tc>
      </w:tr>
      <w:tr w:rsidR="00C81A96" w:rsidRPr="00A07645" w14:paraId="39A1727D" w14:textId="77777777" w:rsidTr="00AB0183">
        <w:tc>
          <w:tcPr>
            <w:tcW w:w="1041" w:type="pct"/>
            <w:shd w:val="clear" w:color="auto" w:fill="F2F2F2" w:themeFill="background1" w:themeFillShade="F2"/>
          </w:tcPr>
          <w:p w14:paraId="77DFE37B"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902" w:type="pct"/>
            <w:gridSpan w:val="2"/>
            <w:shd w:val="clear" w:color="auto" w:fill="F2F2F2" w:themeFill="background1" w:themeFillShade="F2"/>
          </w:tcPr>
          <w:p w14:paraId="6326DFBD"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5" w:type="pct"/>
            <w:shd w:val="clear" w:color="auto" w:fill="F2F2F2" w:themeFill="background1" w:themeFillShade="F2"/>
          </w:tcPr>
          <w:p w14:paraId="656251D0"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7" w:type="pct"/>
            <w:gridSpan w:val="2"/>
            <w:shd w:val="clear" w:color="auto" w:fill="F2F2F2" w:themeFill="background1" w:themeFillShade="F2"/>
          </w:tcPr>
          <w:p w14:paraId="07E997F2"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98" w:type="pct"/>
            <w:gridSpan w:val="2"/>
            <w:shd w:val="clear" w:color="auto" w:fill="F2F2F2" w:themeFill="background1" w:themeFillShade="F2"/>
          </w:tcPr>
          <w:p w14:paraId="2776CA4D"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7" w:type="pct"/>
            <w:shd w:val="clear" w:color="auto" w:fill="F2F2F2" w:themeFill="background1" w:themeFillShade="F2"/>
          </w:tcPr>
          <w:p w14:paraId="133BA5F8"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50" w:type="pct"/>
            <w:shd w:val="clear" w:color="auto" w:fill="F2F2F2" w:themeFill="background1" w:themeFillShade="F2"/>
          </w:tcPr>
          <w:p w14:paraId="725AE532"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0" w:type="pct"/>
            <w:gridSpan w:val="2"/>
            <w:shd w:val="clear" w:color="auto" w:fill="F2F2F2" w:themeFill="background1" w:themeFillShade="F2"/>
          </w:tcPr>
          <w:p w14:paraId="2417A1A8" w14:textId="77777777" w:rsidR="00285754" w:rsidRPr="00A07645" w:rsidRDefault="00285754"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1A96" w:rsidRPr="00A07645" w14:paraId="3623A883" w14:textId="77777777" w:rsidTr="00AB0183">
        <w:tc>
          <w:tcPr>
            <w:tcW w:w="1041" w:type="pct"/>
            <w:shd w:val="clear" w:color="auto" w:fill="FFFFFF" w:themeFill="background1"/>
          </w:tcPr>
          <w:p w14:paraId="01B1F1B1" w14:textId="77777777" w:rsidR="00285754" w:rsidRPr="00A07645" w:rsidRDefault="00285754" w:rsidP="000E60D1">
            <w:pPr>
              <w:rPr>
                <w:rFonts w:cstheme="minorHAnsi"/>
                <w:noProof/>
                <w:sz w:val="20"/>
                <w:szCs w:val="20"/>
                <w:lang w:val="sr-Cyrl-RS"/>
              </w:rPr>
            </w:pPr>
            <w:r w:rsidRPr="00A07645">
              <w:rPr>
                <w:rFonts w:cstheme="minorHAnsi"/>
                <w:noProof/>
                <w:color w:val="000000"/>
                <w:sz w:val="20"/>
                <w:szCs w:val="20"/>
                <w:lang w:val="sr-Cyrl-RS"/>
              </w:rPr>
              <w:t>Број лаганих вожњи на магистралним путевима</w:t>
            </w:r>
          </w:p>
        </w:tc>
        <w:tc>
          <w:tcPr>
            <w:tcW w:w="902" w:type="pct"/>
            <w:gridSpan w:val="2"/>
            <w:shd w:val="clear" w:color="auto" w:fill="FFFFFF" w:themeFill="background1"/>
          </w:tcPr>
          <w:p w14:paraId="2291C355" w14:textId="101E844A" w:rsidR="00285754" w:rsidRPr="00A07645" w:rsidRDefault="00285754" w:rsidP="000E60D1">
            <w:pPr>
              <w:rPr>
                <w:rFonts w:cstheme="minorHAnsi"/>
                <w:noProof/>
                <w:sz w:val="20"/>
                <w:szCs w:val="20"/>
                <w:lang w:val="sr-Cyrl-RS"/>
              </w:rPr>
            </w:pPr>
            <w:r w:rsidRPr="00A07645">
              <w:rPr>
                <w:rFonts w:cstheme="minorHAnsi"/>
                <w:noProof/>
                <w:color w:val="000000"/>
                <w:sz w:val="20"/>
                <w:szCs w:val="20"/>
                <w:lang w:val="sr-Cyrl-RS"/>
              </w:rPr>
              <w:t>Ивештај о реализацији уговора између Владе и ,,Инфраструктуре железнице</w:t>
            </w:r>
            <w:r w:rsidR="00661965" w:rsidRPr="00A07645">
              <w:rPr>
                <w:rFonts w:cstheme="minorHAnsi"/>
                <w:noProof/>
                <w:color w:val="000000"/>
                <w:sz w:val="20"/>
                <w:szCs w:val="20"/>
                <w:lang w:val="sr-Cyrl-RS"/>
              </w:rPr>
              <w:t>“</w:t>
            </w:r>
            <w:r w:rsidRPr="00A07645">
              <w:rPr>
                <w:rFonts w:cstheme="minorHAnsi"/>
                <w:noProof/>
                <w:color w:val="000000"/>
                <w:sz w:val="20"/>
                <w:szCs w:val="20"/>
                <w:lang w:val="sr-Cyrl-RS"/>
              </w:rPr>
              <w:t xml:space="preserve"> а.д којим се уређују међусобна права и обавезе </w:t>
            </w:r>
          </w:p>
        </w:tc>
        <w:tc>
          <w:tcPr>
            <w:tcW w:w="595" w:type="pct"/>
            <w:shd w:val="clear" w:color="auto" w:fill="FFFFFF" w:themeFill="background1"/>
          </w:tcPr>
          <w:p w14:paraId="4CFF57EA" w14:textId="6061AB8A" w:rsidR="00285754" w:rsidRPr="00A07645" w:rsidRDefault="00942659" w:rsidP="000E60D1">
            <w:pPr>
              <w:rPr>
                <w:rFonts w:cstheme="minorHAnsi"/>
                <w:noProof/>
                <w:sz w:val="20"/>
                <w:szCs w:val="20"/>
                <w:lang w:val="sr-Cyrl-RS"/>
              </w:rPr>
            </w:pPr>
            <w:r w:rsidRPr="00A07645">
              <w:rPr>
                <w:rFonts w:cstheme="minorHAnsi"/>
                <w:noProof/>
                <w:color w:val="000000"/>
                <w:sz w:val="20"/>
                <w:szCs w:val="20"/>
                <w:lang w:val="sr-Cyrl-RS"/>
              </w:rPr>
              <w:t>Б</w:t>
            </w:r>
            <w:r w:rsidR="00285754" w:rsidRPr="00A07645">
              <w:rPr>
                <w:rFonts w:cstheme="minorHAnsi"/>
                <w:noProof/>
                <w:color w:val="000000"/>
                <w:sz w:val="20"/>
                <w:szCs w:val="20"/>
                <w:lang w:val="sr-Cyrl-RS"/>
              </w:rPr>
              <w:t>рој</w:t>
            </w:r>
          </w:p>
        </w:tc>
        <w:tc>
          <w:tcPr>
            <w:tcW w:w="447" w:type="pct"/>
            <w:gridSpan w:val="2"/>
            <w:shd w:val="clear" w:color="auto" w:fill="FFFFFF" w:themeFill="background1"/>
          </w:tcPr>
          <w:p w14:paraId="7ADC9A26"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2016</w:t>
            </w:r>
          </w:p>
        </w:tc>
        <w:tc>
          <w:tcPr>
            <w:tcW w:w="598" w:type="pct"/>
            <w:gridSpan w:val="2"/>
            <w:shd w:val="clear" w:color="auto" w:fill="FFFFFF" w:themeFill="background1"/>
          </w:tcPr>
          <w:p w14:paraId="7C12A474"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50</w:t>
            </w:r>
          </w:p>
        </w:tc>
        <w:tc>
          <w:tcPr>
            <w:tcW w:w="447" w:type="pct"/>
            <w:shd w:val="clear" w:color="auto" w:fill="FFFFFF" w:themeFill="background1"/>
          </w:tcPr>
          <w:p w14:paraId="723BF1B2"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w:t>
            </w:r>
          </w:p>
        </w:tc>
        <w:tc>
          <w:tcPr>
            <w:tcW w:w="450" w:type="pct"/>
            <w:shd w:val="clear" w:color="auto" w:fill="FFFFFF" w:themeFill="background1"/>
          </w:tcPr>
          <w:p w14:paraId="00B427BD" w14:textId="77777777" w:rsidR="00285754" w:rsidRPr="00A07645" w:rsidRDefault="00285754" w:rsidP="00285754">
            <w:pPr>
              <w:jc w:val="center"/>
              <w:rPr>
                <w:rFonts w:cstheme="minorHAnsi"/>
                <w:noProof/>
                <w:sz w:val="20"/>
                <w:szCs w:val="20"/>
                <w:lang w:val="sr-Cyrl-RS"/>
              </w:rPr>
            </w:pPr>
            <w:r w:rsidRPr="00A07645">
              <w:rPr>
                <w:rFonts w:cstheme="minorHAnsi"/>
                <w:noProof/>
                <w:color w:val="000000"/>
                <w:sz w:val="20"/>
                <w:szCs w:val="20"/>
                <w:lang w:val="sr-Cyrl-RS"/>
              </w:rPr>
              <w:t>-</w:t>
            </w:r>
          </w:p>
        </w:tc>
        <w:tc>
          <w:tcPr>
            <w:tcW w:w="520" w:type="pct"/>
            <w:gridSpan w:val="2"/>
            <w:shd w:val="clear" w:color="auto" w:fill="FFFFFF" w:themeFill="background1"/>
          </w:tcPr>
          <w:p w14:paraId="1A652AB2" w14:textId="2654D529" w:rsidR="00285754" w:rsidRPr="00A07645" w:rsidRDefault="00285754" w:rsidP="00285754">
            <w:pPr>
              <w:jc w:val="center"/>
              <w:rPr>
                <w:rFonts w:cstheme="minorHAnsi"/>
                <w:noProof/>
                <w:sz w:val="20"/>
                <w:szCs w:val="20"/>
                <w:lang w:val="sr-Cyrl-RS"/>
              </w:rPr>
            </w:pPr>
          </w:p>
        </w:tc>
      </w:tr>
      <w:tr w:rsidR="00C81A96" w:rsidRPr="00A07645" w14:paraId="0DF2A801" w14:textId="77777777" w:rsidTr="00AB0183">
        <w:tc>
          <w:tcPr>
            <w:tcW w:w="1041" w:type="pct"/>
            <w:shd w:val="clear" w:color="auto" w:fill="FFFFFF" w:themeFill="background1"/>
          </w:tcPr>
          <w:p w14:paraId="11047143" w14:textId="77777777" w:rsidR="00285754" w:rsidRPr="00A07645" w:rsidRDefault="00285754" w:rsidP="000E60D1">
            <w:pPr>
              <w:rPr>
                <w:rFonts w:cstheme="minorHAnsi"/>
                <w:noProof/>
                <w:color w:val="000000"/>
                <w:sz w:val="20"/>
                <w:szCs w:val="20"/>
                <w:lang w:val="sr-Cyrl-RS"/>
              </w:rPr>
            </w:pPr>
            <w:r w:rsidRPr="00A07645">
              <w:rPr>
                <w:rFonts w:cstheme="minorHAnsi"/>
                <w:noProof/>
                <w:color w:val="000000"/>
                <w:sz w:val="20"/>
                <w:szCs w:val="20"/>
                <w:lang w:val="sr-Cyrl-RS"/>
              </w:rPr>
              <w:t>Започета реконструкција пруга/деоница пруга</w:t>
            </w:r>
          </w:p>
        </w:tc>
        <w:tc>
          <w:tcPr>
            <w:tcW w:w="902" w:type="pct"/>
            <w:gridSpan w:val="2"/>
            <w:shd w:val="clear" w:color="auto" w:fill="FFFFFF" w:themeFill="background1"/>
          </w:tcPr>
          <w:p w14:paraId="7279D407" w14:textId="7DC5B763" w:rsidR="00285754" w:rsidRPr="00A07645" w:rsidRDefault="00285754" w:rsidP="000E60D1">
            <w:pPr>
              <w:rPr>
                <w:rFonts w:cstheme="minorHAnsi"/>
                <w:noProof/>
                <w:color w:val="000000"/>
                <w:sz w:val="20"/>
                <w:szCs w:val="20"/>
                <w:lang w:val="sr-Cyrl-RS"/>
              </w:rPr>
            </w:pPr>
            <w:r w:rsidRPr="00A07645">
              <w:rPr>
                <w:rFonts w:cstheme="minorHAnsi"/>
                <w:noProof/>
                <w:color w:val="000000"/>
                <w:sz w:val="20"/>
                <w:szCs w:val="20"/>
                <w:lang w:val="sr-Cyrl-RS"/>
              </w:rPr>
              <w:t>Извштај о реали</w:t>
            </w:r>
            <w:r w:rsidR="00661965" w:rsidRPr="00A07645">
              <w:rPr>
                <w:rFonts w:cstheme="minorHAnsi"/>
                <w:noProof/>
                <w:color w:val="000000"/>
                <w:sz w:val="20"/>
                <w:szCs w:val="20"/>
                <w:lang w:val="sr-Cyrl-RS"/>
              </w:rPr>
              <w:t>з</w:t>
            </w:r>
            <w:r w:rsidRPr="00A07645">
              <w:rPr>
                <w:rFonts w:cstheme="minorHAnsi"/>
                <w:noProof/>
                <w:color w:val="000000"/>
                <w:sz w:val="20"/>
                <w:szCs w:val="20"/>
                <w:lang w:val="sr-Cyrl-RS"/>
              </w:rPr>
              <w:t>ацији програма пословања ,,Инфраструктуре железнице</w:t>
            </w:r>
            <w:r w:rsidR="00661965" w:rsidRPr="00A07645">
              <w:rPr>
                <w:rFonts w:cstheme="minorHAnsi"/>
                <w:noProof/>
                <w:color w:val="000000"/>
                <w:sz w:val="20"/>
                <w:szCs w:val="20"/>
                <w:lang w:val="sr-Cyrl-RS"/>
              </w:rPr>
              <w:t>“</w:t>
            </w:r>
            <w:r w:rsidRPr="00A07645">
              <w:rPr>
                <w:rFonts w:cstheme="minorHAnsi"/>
                <w:noProof/>
                <w:color w:val="000000"/>
                <w:sz w:val="20"/>
                <w:szCs w:val="20"/>
                <w:lang w:val="sr-Cyrl-RS"/>
              </w:rPr>
              <w:t xml:space="preserve"> а.д и Извештај о реализацији пројеката</w:t>
            </w:r>
          </w:p>
        </w:tc>
        <w:tc>
          <w:tcPr>
            <w:tcW w:w="595" w:type="pct"/>
            <w:shd w:val="clear" w:color="auto" w:fill="FFFFFF" w:themeFill="background1"/>
          </w:tcPr>
          <w:p w14:paraId="46C815B1" w14:textId="77777777" w:rsidR="00285754" w:rsidRPr="00A07645" w:rsidRDefault="00285754" w:rsidP="000E60D1">
            <w:pPr>
              <w:rPr>
                <w:rFonts w:cstheme="minorHAnsi"/>
                <w:noProof/>
                <w:color w:val="000000"/>
                <w:sz w:val="20"/>
                <w:szCs w:val="20"/>
                <w:lang w:val="sr-Cyrl-RS"/>
              </w:rPr>
            </w:pPr>
            <w:r w:rsidRPr="00A07645">
              <w:rPr>
                <w:rFonts w:cstheme="minorHAnsi"/>
                <w:noProof/>
                <w:color w:val="000000"/>
                <w:sz w:val="20"/>
                <w:szCs w:val="20"/>
                <w:lang w:val="sr-Cyrl-RS"/>
              </w:rPr>
              <w:t>км</w:t>
            </w:r>
          </w:p>
        </w:tc>
        <w:tc>
          <w:tcPr>
            <w:tcW w:w="447" w:type="pct"/>
            <w:gridSpan w:val="2"/>
            <w:shd w:val="clear" w:color="auto" w:fill="FFFFFF" w:themeFill="background1"/>
          </w:tcPr>
          <w:p w14:paraId="04F4F89A"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98" w:type="pct"/>
            <w:gridSpan w:val="2"/>
            <w:shd w:val="clear" w:color="auto" w:fill="FFFFFF" w:themeFill="background1"/>
          </w:tcPr>
          <w:p w14:paraId="44F1E27E"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124</w:t>
            </w:r>
          </w:p>
        </w:tc>
        <w:tc>
          <w:tcPr>
            <w:tcW w:w="447" w:type="pct"/>
            <w:shd w:val="clear" w:color="auto" w:fill="FFFFFF" w:themeFill="background1"/>
          </w:tcPr>
          <w:p w14:paraId="0E8ADE9B"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w:t>
            </w:r>
          </w:p>
        </w:tc>
        <w:tc>
          <w:tcPr>
            <w:tcW w:w="450" w:type="pct"/>
            <w:shd w:val="clear" w:color="auto" w:fill="FFFFFF" w:themeFill="background1"/>
          </w:tcPr>
          <w:p w14:paraId="008AAA31"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w:t>
            </w:r>
          </w:p>
        </w:tc>
        <w:tc>
          <w:tcPr>
            <w:tcW w:w="520" w:type="pct"/>
            <w:gridSpan w:val="2"/>
            <w:shd w:val="clear" w:color="auto" w:fill="FFFFFF" w:themeFill="background1"/>
          </w:tcPr>
          <w:p w14:paraId="62AFD105" w14:textId="77777777" w:rsidR="00285754" w:rsidRPr="00A07645" w:rsidRDefault="00285754" w:rsidP="00285754">
            <w:pPr>
              <w:jc w:val="center"/>
              <w:rPr>
                <w:rFonts w:cstheme="minorHAnsi"/>
                <w:noProof/>
                <w:color w:val="000000"/>
                <w:sz w:val="20"/>
                <w:szCs w:val="20"/>
                <w:lang w:val="sr-Cyrl-RS"/>
              </w:rPr>
            </w:pPr>
          </w:p>
        </w:tc>
      </w:tr>
      <w:tr w:rsidR="00C81A96" w:rsidRPr="00A07645" w14:paraId="114D9B56" w14:textId="77777777" w:rsidTr="00AB0183">
        <w:tc>
          <w:tcPr>
            <w:tcW w:w="1041" w:type="pct"/>
            <w:shd w:val="clear" w:color="auto" w:fill="FFFFFF" w:themeFill="background1"/>
          </w:tcPr>
          <w:p w14:paraId="3123DE9E" w14:textId="77777777" w:rsidR="00285754" w:rsidRPr="00A07645" w:rsidRDefault="00285754" w:rsidP="000E60D1">
            <w:pPr>
              <w:rPr>
                <w:rFonts w:cstheme="minorHAnsi"/>
                <w:noProof/>
                <w:color w:val="000000"/>
                <w:sz w:val="20"/>
                <w:szCs w:val="20"/>
                <w:lang w:val="sr-Cyrl-RS"/>
              </w:rPr>
            </w:pPr>
            <w:r w:rsidRPr="00A07645">
              <w:rPr>
                <w:rFonts w:cstheme="minorHAnsi"/>
                <w:noProof/>
                <w:color w:val="000000"/>
                <w:sz w:val="20"/>
                <w:szCs w:val="20"/>
                <w:lang w:val="sr-Cyrl-RS"/>
              </w:rPr>
              <w:t xml:space="preserve">Повећано задовољство корисника/ца железничких услуга, односно оцена квалитета услуга превоза путника железницом на линијама које су </w:t>
            </w:r>
            <w:r w:rsidRPr="00A07645">
              <w:rPr>
                <w:rFonts w:cstheme="minorHAnsi"/>
                <w:noProof/>
                <w:color w:val="000000"/>
                <w:sz w:val="20"/>
                <w:szCs w:val="20"/>
                <w:lang w:val="sr-Cyrl-RS"/>
              </w:rPr>
              <w:lastRenderedPageBreak/>
              <w:t>уговорене по Уговору ОЈП</w:t>
            </w:r>
          </w:p>
        </w:tc>
        <w:tc>
          <w:tcPr>
            <w:tcW w:w="902" w:type="pct"/>
            <w:gridSpan w:val="2"/>
            <w:shd w:val="clear" w:color="auto" w:fill="FFFFFF" w:themeFill="background1"/>
          </w:tcPr>
          <w:p w14:paraId="48202C57" w14:textId="25194D1F" w:rsidR="00285754" w:rsidRPr="00A07645" w:rsidRDefault="00285754" w:rsidP="000E60D1">
            <w:pPr>
              <w:rPr>
                <w:rFonts w:cstheme="minorHAnsi"/>
                <w:noProof/>
                <w:color w:val="000000"/>
                <w:sz w:val="20"/>
                <w:szCs w:val="20"/>
                <w:lang w:val="sr-Cyrl-RS"/>
              </w:rPr>
            </w:pPr>
            <w:r w:rsidRPr="00A07645">
              <w:rPr>
                <w:rFonts w:cstheme="minorHAnsi"/>
                <w:noProof/>
                <w:color w:val="000000"/>
                <w:sz w:val="20"/>
                <w:szCs w:val="20"/>
                <w:lang w:val="sr-Cyrl-RS"/>
              </w:rPr>
              <w:lastRenderedPageBreak/>
              <w:t>Анализа резултата анкете ,,Србија Воз</w:t>
            </w:r>
            <w:r w:rsidR="0070227B" w:rsidRPr="00A07645">
              <w:rPr>
                <w:rFonts w:cstheme="minorHAnsi"/>
                <w:noProof/>
                <w:color w:val="000000"/>
                <w:sz w:val="20"/>
                <w:szCs w:val="20"/>
                <w:lang w:val="sr-Cyrl-RS"/>
              </w:rPr>
              <w:t>“</w:t>
            </w:r>
            <w:r w:rsidRPr="00A07645">
              <w:rPr>
                <w:rFonts w:cstheme="minorHAnsi"/>
                <w:noProof/>
                <w:color w:val="000000"/>
                <w:sz w:val="20"/>
                <w:szCs w:val="20"/>
                <w:lang w:val="sr-Cyrl-RS"/>
              </w:rPr>
              <w:t xml:space="preserve"> а.д.</w:t>
            </w:r>
          </w:p>
        </w:tc>
        <w:tc>
          <w:tcPr>
            <w:tcW w:w="595" w:type="pct"/>
            <w:shd w:val="clear" w:color="auto" w:fill="FFFFFF" w:themeFill="background1"/>
          </w:tcPr>
          <w:p w14:paraId="1551D063" w14:textId="66A01899" w:rsidR="00285754" w:rsidRPr="00A07645" w:rsidRDefault="00C81A96" w:rsidP="000E60D1">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47" w:type="pct"/>
            <w:gridSpan w:val="2"/>
            <w:shd w:val="clear" w:color="auto" w:fill="FFFFFF" w:themeFill="background1"/>
          </w:tcPr>
          <w:p w14:paraId="7EB42414"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598" w:type="pct"/>
            <w:gridSpan w:val="2"/>
            <w:shd w:val="clear" w:color="auto" w:fill="FFFFFF" w:themeFill="background1"/>
          </w:tcPr>
          <w:p w14:paraId="5FD9035B"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54,2</w:t>
            </w:r>
          </w:p>
        </w:tc>
        <w:tc>
          <w:tcPr>
            <w:tcW w:w="447" w:type="pct"/>
            <w:shd w:val="clear" w:color="auto" w:fill="FFFFFF" w:themeFill="background1"/>
          </w:tcPr>
          <w:p w14:paraId="2362B013"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w:t>
            </w:r>
          </w:p>
        </w:tc>
        <w:tc>
          <w:tcPr>
            <w:tcW w:w="450" w:type="pct"/>
            <w:shd w:val="clear" w:color="auto" w:fill="FFFFFF" w:themeFill="background1"/>
          </w:tcPr>
          <w:p w14:paraId="1C097F9A" w14:textId="77777777" w:rsidR="00285754" w:rsidRPr="00A07645" w:rsidRDefault="00285754" w:rsidP="00285754">
            <w:pPr>
              <w:jc w:val="center"/>
              <w:rPr>
                <w:rFonts w:cstheme="minorHAnsi"/>
                <w:noProof/>
                <w:color w:val="000000"/>
                <w:sz w:val="20"/>
                <w:szCs w:val="20"/>
                <w:lang w:val="sr-Cyrl-RS"/>
              </w:rPr>
            </w:pPr>
            <w:r w:rsidRPr="00A07645">
              <w:rPr>
                <w:rFonts w:cstheme="minorHAnsi"/>
                <w:noProof/>
                <w:color w:val="000000"/>
                <w:sz w:val="20"/>
                <w:szCs w:val="20"/>
                <w:lang w:val="sr-Cyrl-RS"/>
              </w:rPr>
              <w:t>-</w:t>
            </w:r>
          </w:p>
        </w:tc>
        <w:tc>
          <w:tcPr>
            <w:tcW w:w="520" w:type="pct"/>
            <w:gridSpan w:val="2"/>
            <w:shd w:val="clear" w:color="auto" w:fill="FFFFFF" w:themeFill="background1"/>
          </w:tcPr>
          <w:p w14:paraId="3371015A" w14:textId="77777777" w:rsidR="00285754" w:rsidRPr="00A07645" w:rsidRDefault="00285754" w:rsidP="00285754">
            <w:pPr>
              <w:jc w:val="center"/>
              <w:rPr>
                <w:rFonts w:cstheme="minorHAnsi"/>
                <w:noProof/>
                <w:color w:val="000000"/>
                <w:sz w:val="20"/>
                <w:szCs w:val="20"/>
                <w:lang w:val="sr-Cyrl-RS"/>
              </w:rPr>
            </w:pPr>
          </w:p>
        </w:tc>
      </w:tr>
      <w:tr w:rsidR="00E22289" w:rsidRPr="00A07645" w14:paraId="34B0445C" w14:textId="77777777" w:rsidTr="00C81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4" w:space="0" w:color="auto"/>
              <w:bottom w:val="single" w:sz="4" w:space="0" w:color="auto"/>
              <w:right w:val="single" w:sz="4" w:space="0" w:color="auto"/>
            </w:tcBorders>
            <w:shd w:val="clear" w:color="auto" w:fill="92D050"/>
          </w:tcPr>
          <w:p w14:paraId="1F304F5D" w14:textId="77777777" w:rsidR="00E22289" w:rsidRPr="00A07645" w:rsidRDefault="00E22289"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D9693C9" w14:textId="5282A6AA" w:rsidR="00E22289" w:rsidRPr="00A07645" w:rsidRDefault="00E22289" w:rsidP="000C376E">
            <w:pPr>
              <w:jc w:val="both"/>
              <w:rPr>
                <w:rFonts w:cstheme="minorHAnsi"/>
                <w:noProof/>
                <w:sz w:val="20"/>
                <w:szCs w:val="20"/>
                <w:lang w:val="sr-Cyrl-RS"/>
              </w:rPr>
            </w:pPr>
            <w:r w:rsidRPr="00A07645">
              <w:rPr>
                <w:rFonts w:cstheme="minorHAnsi"/>
                <w:noProof/>
                <w:sz w:val="20"/>
                <w:szCs w:val="20"/>
                <w:lang w:val="sr-Cyrl-RS"/>
              </w:rPr>
              <w:t xml:space="preserve">Програмска активност 0002 </w:t>
            </w:r>
            <w:r w:rsidRPr="00A07645">
              <w:rPr>
                <w:rFonts w:cstheme="minorHAnsi"/>
                <w:i/>
                <w:iCs/>
                <w:noProof/>
                <w:sz w:val="20"/>
                <w:szCs w:val="20"/>
                <w:lang w:val="sr-Cyrl-RS"/>
              </w:rPr>
              <w:t>Железнички и интермодални саобраћај</w:t>
            </w:r>
            <w:r w:rsidRPr="00A07645">
              <w:rPr>
                <w:rFonts w:cstheme="minorHAnsi"/>
                <w:noProof/>
                <w:sz w:val="20"/>
                <w:szCs w:val="20"/>
                <w:lang w:val="sr-Cyrl-RS"/>
              </w:rPr>
              <w:t xml:space="preserve"> укључује родну перспективу у артикулацију Циља 1 </w:t>
            </w:r>
            <w:r w:rsidRPr="00A07645">
              <w:rPr>
                <w:rFonts w:cstheme="minorHAnsi"/>
                <w:i/>
                <w:iCs/>
                <w:noProof/>
                <w:sz w:val="20"/>
                <w:szCs w:val="20"/>
                <w:lang w:val="sr-Cyrl-RS"/>
              </w:rPr>
              <w:t>Унапређење стања и приступачности железничке инфраструктуре женама, мушкарцима, деци, особама са инвалидитетом и другим рањивим групама</w:t>
            </w:r>
            <w:r w:rsidRPr="00A07645">
              <w:rPr>
                <w:rFonts w:cstheme="minorHAnsi"/>
                <w:noProof/>
                <w:sz w:val="20"/>
                <w:szCs w:val="20"/>
                <w:lang w:val="sr-Cyrl-RS"/>
              </w:rPr>
              <w:t xml:space="preserve">. Циљ је родно трансформативан пошто отвара простор за дефинисање политика и интервенција сензибилисаних на специфичне потребе наведених група. Циљ и индикатор се понављају из буџета за 2020. годину и препорука за буџетског корисника је да у буџету за 2022. годину дефинише вредности за сва три индикатора. Уколико је немогуће дефинисати вредности препоручује се или промена индикатора или дефинисање активности која ће створити услове за праћење жељене статистике. Индикатором 3. </w:t>
            </w:r>
            <w:r w:rsidRPr="00A07645">
              <w:rPr>
                <w:rFonts w:cstheme="minorHAnsi"/>
                <w:i/>
                <w:iCs/>
                <w:noProof/>
                <w:sz w:val="20"/>
                <w:szCs w:val="20"/>
                <w:lang w:val="sr-Cyrl-RS"/>
              </w:rPr>
              <w:t>Повећано задовољство корисника/ца железничких услуга, односно оцена квалитета услуга превоза путника железницом на линијама које су уговорене по Уговору ОЈП</w:t>
            </w:r>
            <w:r w:rsidRPr="00A07645">
              <w:rPr>
                <w:rFonts w:cstheme="minorHAnsi"/>
                <w:noProof/>
                <w:sz w:val="20"/>
                <w:szCs w:val="20"/>
                <w:lang w:val="sr-Cyrl-RS"/>
              </w:rPr>
              <w:t xml:space="preserve"> мери се промена у задовољству корисника/ца железничких услуга. Препорука је да се пројекција односно циљана вредност прикаже разложена по полу. Анализа ће свакако укључивати податке по полу и другим релевантним демографским и географским карактеристикама испитаника/ца. Јавна доступност оваквих података охрабрила би и друге органе да раде анкете о задовољству корисника и корисница њиховим услугама.</w:t>
            </w:r>
          </w:p>
        </w:tc>
      </w:tr>
      <w:tr w:rsidR="00C81A96" w:rsidRPr="00A07645" w14:paraId="2B82835B" w14:textId="77777777" w:rsidTr="00AB0183">
        <w:tc>
          <w:tcPr>
            <w:tcW w:w="1944" w:type="pct"/>
            <w:gridSpan w:val="3"/>
            <w:tcBorders>
              <w:top w:val="nil"/>
              <w:left w:val="nil"/>
              <w:bottom w:val="nil"/>
              <w:right w:val="nil"/>
            </w:tcBorders>
          </w:tcPr>
          <w:p w14:paraId="09D48622" w14:textId="4E301719" w:rsidR="000655C8" w:rsidRPr="00A07645" w:rsidRDefault="000655C8" w:rsidP="000655C8">
            <w:pPr>
              <w:rPr>
                <w:rFonts w:cstheme="minorHAnsi"/>
                <w:noProof/>
                <w:lang w:val="sr-Cyrl-RS"/>
              </w:rPr>
            </w:pPr>
            <w:r w:rsidRPr="00A07645">
              <w:rPr>
                <w:rFonts w:cstheme="minorHAnsi"/>
                <w:noProof/>
                <w:lang w:val="sr-Cyrl-RS"/>
              </w:rPr>
              <w:t>Програмска активност/Пројекат</w:t>
            </w:r>
          </w:p>
        </w:tc>
        <w:tc>
          <w:tcPr>
            <w:tcW w:w="3056" w:type="pct"/>
            <w:gridSpan w:val="9"/>
            <w:tcBorders>
              <w:top w:val="nil"/>
              <w:left w:val="nil"/>
              <w:bottom w:val="nil"/>
              <w:right w:val="nil"/>
            </w:tcBorders>
          </w:tcPr>
          <w:p w14:paraId="392A6C1E" w14:textId="242B21B4" w:rsidR="000655C8" w:rsidRPr="00A07645" w:rsidRDefault="000655C8" w:rsidP="000655C8">
            <w:pPr>
              <w:rPr>
                <w:rFonts w:cstheme="minorHAnsi"/>
                <w:noProof/>
                <w:lang w:val="sr-Cyrl-RS"/>
              </w:rPr>
            </w:pPr>
            <w:r w:rsidRPr="00A07645">
              <w:rPr>
                <w:rFonts w:cstheme="minorHAnsi"/>
                <w:noProof/>
                <w:lang w:val="sr-Cyrl-RS"/>
              </w:rPr>
              <w:t>0003</w:t>
            </w:r>
          </w:p>
        </w:tc>
      </w:tr>
      <w:tr w:rsidR="00C81A96" w:rsidRPr="00A07645" w14:paraId="2A8C1C40" w14:textId="77777777" w:rsidTr="00AB0183">
        <w:tc>
          <w:tcPr>
            <w:tcW w:w="1944" w:type="pct"/>
            <w:gridSpan w:val="3"/>
            <w:tcBorders>
              <w:top w:val="nil"/>
              <w:left w:val="nil"/>
              <w:bottom w:val="single" w:sz="4" w:space="0" w:color="auto"/>
              <w:right w:val="nil"/>
            </w:tcBorders>
          </w:tcPr>
          <w:p w14:paraId="48F60656" w14:textId="25F2F3B3" w:rsidR="000655C8" w:rsidRPr="00A07645" w:rsidRDefault="000655C8" w:rsidP="000655C8">
            <w:pPr>
              <w:rPr>
                <w:rFonts w:cstheme="minorHAnsi"/>
                <w:noProof/>
                <w:lang w:val="sr-Cyrl-RS"/>
              </w:rPr>
            </w:pPr>
            <w:r w:rsidRPr="00A07645">
              <w:rPr>
                <w:rFonts w:cstheme="minorHAnsi"/>
                <w:i/>
                <w:iCs/>
                <w:noProof/>
                <w:lang w:val="sr-Cyrl-RS"/>
              </w:rPr>
              <w:t>Назив ПА/П</w:t>
            </w:r>
          </w:p>
        </w:tc>
        <w:tc>
          <w:tcPr>
            <w:tcW w:w="3056" w:type="pct"/>
            <w:gridSpan w:val="9"/>
            <w:tcBorders>
              <w:top w:val="nil"/>
              <w:left w:val="nil"/>
              <w:bottom w:val="single" w:sz="4" w:space="0" w:color="auto"/>
              <w:right w:val="nil"/>
            </w:tcBorders>
          </w:tcPr>
          <w:p w14:paraId="215DE7A3" w14:textId="09F7AAA6" w:rsidR="000655C8" w:rsidRPr="00A07645" w:rsidRDefault="000655C8" w:rsidP="000655C8">
            <w:pPr>
              <w:rPr>
                <w:rFonts w:cstheme="minorHAnsi"/>
                <w:noProof/>
                <w:lang w:val="sr-Cyrl-RS"/>
              </w:rPr>
            </w:pPr>
            <w:r w:rsidRPr="00A07645">
              <w:rPr>
                <w:rFonts w:cstheme="minorHAnsi"/>
                <w:noProof/>
                <w:lang w:val="sr-Cyrl-RS"/>
              </w:rPr>
              <w:t>Водни саобраћај</w:t>
            </w:r>
          </w:p>
        </w:tc>
      </w:tr>
      <w:tr w:rsidR="00C81A96" w:rsidRPr="00A07645" w14:paraId="5BCFFADE" w14:textId="77777777" w:rsidTr="00AB0183">
        <w:tc>
          <w:tcPr>
            <w:tcW w:w="1944" w:type="pct"/>
            <w:gridSpan w:val="3"/>
            <w:tcBorders>
              <w:top w:val="single" w:sz="4" w:space="0" w:color="auto"/>
              <w:bottom w:val="single" w:sz="4" w:space="0" w:color="auto"/>
            </w:tcBorders>
          </w:tcPr>
          <w:p w14:paraId="5C249A64" w14:textId="747BD6CB" w:rsidR="000655C8" w:rsidRPr="00A07645" w:rsidRDefault="000655C8" w:rsidP="000655C8">
            <w:pPr>
              <w:rPr>
                <w:rFonts w:cstheme="minorHAnsi"/>
                <w:noProof/>
                <w:lang w:val="sr-Cyrl-RS"/>
              </w:rPr>
            </w:pPr>
            <w:r w:rsidRPr="00A07645">
              <w:rPr>
                <w:rFonts w:cstheme="minorHAnsi"/>
                <w:b/>
                <w:bCs/>
                <w:noProof/>
                <w:sz w:val="20"/>
                <w:szCs w:val="20"/>
                <w:lang w:val="sr-Cyrl-RS"/>
              </w:rPr>
              <w:t>Назив циља</w:t>
            </w:r>
          </w:p>
        </w:tc>
        <w:tc>
          <w:tcPr>
            <w:tcW w:w="3056" w:type="pct"/>
            <w:gridSpan w:val="9"/>
            <w:tcBorders>
              <w:top w:val="single" w:sz="4" w:space="0" w:color="auto"/>
              <w:left w:val="nil"/>
              <w:bottom w:val="single" w:sz="4" w:space="0" w:color="auto"/>
              <w:right w:val="single" w:sz="4" w:space="0" w:color="auto"/>
            </w:tcBorders>
          </w:tcPr>
          <w:p w14:paraId="0343D1B0" w14:textId="18087752" w:rsidR="000655C8" w:rsidRPr="00A07645" w:rsidRDefault="000655C8" w:rsidP="000C376E">
            <w:pPr>
              <w:jc w:val="both"/>
              <w:rPr>
                <w:rFonts w:cstheme="minorHAnsi"/>
                <w:noProof/>
                <w:lang w:val="sr-Cyrl-RS"/>
              </w:rPr>
            </w:pPr>
            <w:r w:rsidRPr="00A07645">
              <w:rPr>
                <w:rFonts w:cstheme="minorHAnsi"/>
                <w:b/>
                <w:bCs/>
                <w:noProof/>
                <w:color w:val="000000"/>
                <w:sz w:val="20"/>
                <w:szCs w:val="20"/>
                <w:lang w:val="sr-Cyrl-RS"/>
              </w:rPr>
              <w:t>Ефикасно коришћење компаративних предности водног саобраћаја-транспорт робе и путника у лукама</w:t>
            </w:r>
          </w:p>
        </w:tc>
      </w:tr>
      <w:tr w:rsidR="00C81A96" w:rsidRPr="00A07645" w14:paraId="57F3AE87" w14:textId="77777777" w:rsidTr="00AB0183">
        <w:tc>
          <w:tcPr>
            <w:tcW w:w="1150" w:type="pct"/>
            <w:gridSpan w:val="2"/>
            <w:shd w:val="clear" w:color="auto" w:fill="F2F2F2" w:themeFill="background1" w:themeFillShade="F2"/>
          </w:tcPr>
          <w:p w14:paraId="1C6E6997" w14:textId="24BC9E9B" w:rsidR="000655C8" w:rsidRPr="00A07645" w:rsidRDefault="000655C8" w:rsidP="000655C8">
            <w:pPr>
              <w:rPr>
                <w:rFonts w:cstheme="minorHAnsi"/>
                <w:noProof/>
                <w:lang w:val="sr-Cyrl-RS"/>
              </w:rPr>
            </w:pPr>
            <w:r w:rsidRPr="00A07645">
              <w:rPr>
                <w:rFonts w:cstheme="minorHAnsi"/>
                <w:b/>
                <w:bCs/>
                <w:noProof/>
                <w:sz w:val="18"/>
                <w:szCs w:val="18"/>
                <w:lang w:val="sr-Cyrl-RS"/>
              </w:rPr>
              <w:t>Назив индикатора</w:t>
            </w:r>
          </w:p>
        </w:tc>
        <w:tc>
          <w:tcPr>
            <w:tcW w:w="794" w:type="pct"/>
            <w:shd w:val="clear" w:color="auto" w:fill="F2F2F2" w:themeFill="background1" w:themeFillShade="F2"/>
          </w:tcPr>
          <w:p w14:paraId="69F9D4A3" w14:textId="731D54AE" w:rsidR="000655C8" w:rsidRPr="00A07645" w:rsidRDefault="000655C8" w:rsidP="000655C8">
            <w:pPr>
              <w:rPr>
                <w:rFonts w:cstheme="minorHAnsi"/>
                <w:noProof/>
                <w:lang w:val="sr-Cyrl-RS"/>
              </w:rPr>
            </w:pPr>
            <w:r w:rsidRPr="00A07645">
              <w:rPr>
                <w:rFonts w:cstheme="minorHAnsi"/>
                <w:b/>
                <w:bCs/>
                <w:noProof/>
                <w:sz w:val="18"/>
                <w:szCs w:val="18"/>
                <w:lang w:val="sr-Cyrl-RS"/>
              </w:rPr>
              <w:t>Извор верификације</w:t>
            </w:r>
          </w:p>
        </w:tc>
        <w:tc>
          <w:tcPr>
            <w:tcW w:w="670" w:type="pct"/>
            <w:gridSpan w:val="2"/>
            <w:shd w:val="clear" w:color="auto" w:fill="F2F2F2" w:themeFill="background1" w:themeFillShade="F2"/>
          </w:tcPr>
          <w:p w14:paraId="1FF80B40" w14:textId="021183DA" w:rsidR="000655C8" w:rsidRPr="00A07645" w:rsidRDefault="000655C8" w:rsidP="000655C8">
            <w:pPr>
              <w:rPr>
                <w:rFonts w:cstheme="minorHAnsi"/>
                <w:noProof/>
                <w:lang w:val="sr-Cyrl-RS"/>
              </w:rPr>
            </w:pPr>
            <w:r w:rsidRPr="00A07645">
              <w:rPr>
                <w:rFonts w:cstheme="minorHAnsi"/>
                <w:b/>
                <w:bCs/>
                <w:noProof/>
                <w:sz w:val="18"/>
                <w:szCs w:val="18"/>
                <w:lang w:val="sr-Cyrl-RS"/>
              </w:rPr>
              <w:t>Јединица мере</w:t>
            </w:r>
          </w:p>
        </w:tc>
        <w:tc>
          <w:tcPr>
            <w:tcW w:w="448" w:type="pct"/>
            <w:gridSpan w:val="2"/>
            <w:shd w:val="clear" w:color="auto" w:fill="F2F2F2" w:themeFill="background1" w:themeFillShade="F2"/>
          </w:tcPr>
          <w:p w14:paraId="09D45532" w14:textId="74FBEE66" w:rsidR="000655C8" w:rsidRPr="00A07645" w:rsidRDefault="000655C8" w:rsidP="000655C8">
            <w:pPr>
              <w:rPr>
                <w:rFonts w:cstheme="minorHAnsi"/>
                <w:noProof/>
                <w:lang w:val="sr-Cyrl-RS"/>
              </w:rPr>
            </w:pPr>
            <w:r w:rsidRPr="00A07645">
              <w:rPr>
                <w:rFonts w:cstheme="minorHAnsi"/>
                <w:b/>
                <w:bCs/>
                <w:noProof/>
                <w:sz w:val="18"/>
                <w:szCs w:val="18"/>
                <w:lang w:val="sr-Cyrl-RS"/>
              </w:rPr>
              <w:t>Базна година</w:t>
            </w:r>
          </w:p>
        </w:tc>
        <w:tc>
          <w:tcPr>
            <w:tcW w:w="522" w:type="pct"/>
            <w:shd w:val="clear" w:color="auto" w:fill="F2F2F2" w:themeFill="background1" w:themeFillShade="F2"/>
          </w:tcPr>
          <w:p w14:paraId="31D50275" w14:textId="7FF5C5B3" w:rsidR="000655C8" w:rsidRPr="00A07645" w:rsidRDefault="000655C8" w:rsidP="000655C8">
            <w:pPr>
              <w:rPr>
                <w:rFonts w:cstheme="minorHAnsi"/>
                <w:noProof/>
                <w:lang w:val="sr-Cyrl-RS"/>
              </w:rPr>
            </w:pPr>
            <w:r w:rsidRPr="00A07645">
              <w:rPr>
                <w:rFonts w:cstheme="minorHAnsi"/>
                <w:b/>
                <w:bCs/>
                <w:noProof/>
                <w:sz w:val="18"/>
                <w:szCs w:val="18"/>
                <w:lang w:val="sr-Cyrl-RS"/>
              </w:rPr>
              <w:t>Базна вредност</w:t>
            </w:r>
          </w:p>
        </w:tc>
        <w:tc>
          <w:tcPr>
            <w:tcW w:w="447" w:type="pct"/>
            <w:shd w:val="clear" w:color="auto" w:fill="F2F2F2" w:themeFill="background1" w:themeFillShade="F2"/>
          </w:tcPr>
          <w:p w14:paraId="53CC0B2F" w14:textId="12AE6488" w:rsidR="000655C8" w:rsidRPr="00A07645" w:rsidRDefault="000655C8" w:rsidP="000655C8">
            <w:pPr>
              <w:rPr>
                <w:rFonts w:cstheme="minorHAnsi"/>
                <w:noProof/>
                <w:lang w:val="sr-Cyrl-RS"/>
              </w:rPr>
            </w:pPr>
            <w:r w:rsidRPr="00A07645">
              <w:rPr>
                <w:rFonts w:cstheme="minorHAnsi"/>
                <w:b/>
                <w:bCs/>
                <w:noProof/>
                <w:sz w:val="18"/>
                <w:szCs w:val="18"/>
                <w:lang w:val="sr-Cyrl-RS"/>
              </w:rPr>
              <w:t>Пројек. вред. 2021</w:t>
            </w:r>
          </w:p>
        </w:tc>
        <w:tc>
          <w:tcPr>
            <w:tcW w:w="524" w:type="pct"/>
            <w:gridSpan w:val="2"/>
            <w:shd w:val="clear" w:color="auto" w:fill="F2F2F2" w:themeFill="background1" w:themeFillShade="F2"/>
          </w:tcPr>
          <w:p w14:paraId="55D5EB41" w14:textId="47537CAA" w:rsidR="000655C8" w:rsidRPr="00A07645" w:rsidRDefault="000655C8" w:rsidP="000655C8">
            <w:pPr>
              <w:rPr>
                <w:rFonts w:cstheme="minorHAnsi"/>
                <w:noProof/>
                <w:lang w:val="sr-Cyrl-RS"/>
              </w:rPr>
            </w:pPr>
            <w:r w:rsidRPr="00A07645">
              <w:rPr>
                <w:rFonts w:cstheme="minorHAnsi"/>
                <w:b/>
                <w:bCs/>
                <w:noProof/>
                <w:sz w:val="18"/>
                <w:szCs w:val="18"/>
                <w:lang w:val="sr-Cyrl-RS"/>
              </w:rPr>
              <w:t>Пројек. вред. 2022</w:t>
            </w:r>
          </w:p>
        </w:tc>
        <w:tc>
          <w:tcPr>
            <w:tcW w:w="446" w:type="pct"/>
            <w:shd w:val="clear" w:color="auto" w:fill="F2F2F2" w:themeFill="background1" w:themeFillShade="F2"/>
          </w:tcPr>
          <w:p w14:paraId="305F6D5F" w14:textId="68E255A1" w:rsidR="000655C8" w:rsidRPr="00A07645" w:rsidRDefault="000655C8" w:rsidP="000655C8">
            <w:pPr>
              <w:rPr>
                <w:rFonts w:cstheme="minorHAnsi"/>
                <w:noProof/>
                <w:lang w:val="sr-Cyrl-RS"/>
              </w:rPr>
            </w:pPr>
            <w:r w:rsidRPr="00A07645">
              <w:rPr>
                <w:rFonts w:cstheme="minorHAnsi"/>
                <w:b/>
                <w:bCs/>
                <w:noProof/>
                <w:sz w:val="18"/>
                <w:szCs w:val="18"/>
                <w:lang w:val="sr-Cyrl-RS"/>
              </w:rPr>
              <w:t>Пројек. вред. 2023</w:t>
            </w:r>
          </w:p>
        </w:tc>
      </w:tr>
      <w:tr w:rsidR="00C81A96" w:rsidRPr="00A07645" w14:paraId="47DFBD2B" w14:textId="77777777" w:rsidTr="00AB0183">
        <w:tc>
          <w:tcPr>
            <w:tcW w:w="1150" w:type="pct"/>
            <w:gridSpan w:val="2"/>
            <w:tcBorders>
              <w:top w:val="single" w:sz="4" w:space="0" w:color="auto"/>
              <w:left w:val="single" w:sz="4" w:space="0" w:color="auto"/>
              <w:bottom w:val="single" w:sz="4" w:space="0" w:color="auto"/>
              <w:right w:val="single" w:sz="4" w:space="0" w:color="auto"/>
            </w:tcBorders>
          </w:tcPr>
          <w:p w14:paraId="7C559975" w14:textId="74232235" w:rsidR="000655C8" w:rsidRPr="00A07645" w:rsidRDefault="000655C8" w:rsidP="000655C8">
            <w:pPr>
              <w:rPr>
                <w:rFonts w:cstheme="minorHAnsi"/>
                <w:noProof/>
                <w:lang w:val="sr-Cyrl-RS"/>
              </w:rPr>
            </w:pPr>
            <w:r w:rsidRPr="00A07645">
              <w:rPr>
                <w:rFonts w:cstheme="minorHAnsi"/>
                <w:noProof/>
                <w:color w:val="000000"/>
                <w:sz w:val="20"/>
                <w:szCs w:val="20"/>
                <w:lang w:val="sr-Cyrl-RS"/>
              </w:rPr>
              <w:t>Повећан број корисница/ка у лучким капетанијама</w:t>
            </w:r>
          </w:p>
        </w:tc>
        <w:tc>
          <w:tcPr>
            <w:tcW w:w="794" w:type="pct"/>
            <w:tcBorders>
              <w:top w:val="single" w:sz="4" w:space="0" w:color="auto"/>
              <w:left w:val="single" w:sz="4" w:space="0" w:color="auto"/>
              <w:bottom w:val="single" w:sz="4" w:space="0" w:color="auto"/>
              <w:right w:val="single" w:sz="4" w:space="0" w:color="auto"/>
            </w:tcBorders>
          </w:tcPr>
          <w:p w14:paraId="116CCE64" w14:textId="034839FB" w:rsidR="000655C8" w:rsidRPr="00A07645" w:rsidRDefault="000655C8" w:rsidP="000655C8">
            <w:pPr>
              <w:rPr>
                <w:rFonts w:cstheme="minorHAnsi"/>
                <w:noProof/>
                <w:lang w:val="sr-Cyrl-RS"/>
              </w:rPr>
            </w:pPr>
            <w:r w:rsidRPr="00A07645">
              <w:rPr>
                <w:rFonts w:cstheme="minorHAnsi"/>
                <w:noProof/>
                <w:color w:val="000000"/>
                <w:sz w:val="20"/>
                <w:szCs w:val="20"/>
                <w:lang w:val="sr-Cyrl-RS"/>
              </w:rPr>
              <w:t>Правилник о унутрашњем уређењу и систематизацији радних места</w:t>
            </w:r>
          </w:p>
        </w:tc>
        <w:tc>
          <w:tcPr>
            <w:tcW w:w="670" w:type="pct"/>
            <w:gridSpan w:val="2"/>
          </w:tcPr>
          <w:p w14:paraId="515A3905" w14:textId="57D4EF8C" w:rsidR="000655C8" w:rsidRPr="00A07645" w:rsidRDefault="000655C8" w:rsidP="000655C8">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48" w:type="pct"/>
            <w:gridSpan w:val="2"/>
          </w:tcPr>
          <w:p w14:paraId="0D4A5F85" w14:textId="2C8DF73D" w:rsidR="000655C8" w:rsidRPr="00A07645" w:rsidRDefault="000655C8" w:rsidP="000655C8">
            <w:pPr>
              <w:rPr>
                <w:rFonts w:cstheme="minorHAnsi"/>
                <w:noProof/>
                <w:color w:val="000000"/>
                <w:sz w:val="20"/>
                <w:szCs w:val="20"/>
                <w:lang w:val="sr-Cyrl-RS"/>
              </w:rPr>
            </w:pPr>
            <w:r w:rsidRPr="00A07645">
              <w:rPr>
                <w:rFonts w:cstheme="minorHAnsi"/>
                <w:noProof/>
                <w:color w:val="000000"/>
                <w:sz w:val="20"/>
                <w:szCs w:val="20"/>
                <w:lang w:val="sr-Cyrl-RS"/>
              </w:rPr>
              <w:t>2016</w:t>
            </w:r>
          </w:p>
        </w:tc>
        <w:tc>
          <w:tcPr>
            <w:tcW w:w="522" w:type="pct"/>
          </w:tcPr>
          <w:p w14:paraId="793F179A" w14:textId="5D52A4C5" w:rsidR="000655C8" w:rsidRPr="00A07645" w:rsidRDefault="000655C8" w:rsidP="000655C8">
            <w:pPr>
              <w:jc w:val="center"/>
              <w:rPr>
                <w:rFonts w:cstheme="minorHAnsi"/>
                <w:noProof/>
                <w:color w:val="000000"/>
                <w:sz w:val="20"/>
                <w:szCs w:val="20"/>
                <w:lang w:val="sr-Cyrl-RS"/>
              </w:rPr>
            </w:pPr>
            <w:r w:rsidRPr="00A07645">
              <w:rPr>
                <w:rFonts w:cstheme="minorHAnsi"/>
                <w:noProof/>
                <w:color w:val="000000"/>
                <w:sz w:val="20"/>
                <w:szCs w:val="20"/>
                <w:lang w:val="sr-Cyrl-RS"/>
              </w:rPr>
              <w:t>5</w:t>
            </w:r>
          </w:p>
        </w:tc>
        <w:tc>
          <w:tcPr>
            <w:tcW w:w="447" w:type="pct"/>
          </w:tcPr>
          <w:p w14:paraId="0479682F" w14:textId="46880098" w:rsidR="000655C8" w:rsidRPr="00A07645" w:rsidRDefault="000655C8" w:rsidP="000655C8">
            <w:pPr>
              <w:jc w:val="center"/>
              <w:rPr>
                <w:rFonts w:cstheme="minorHAnsi"/>
                <w:noProof/>
                <w:color w:val="000000"/>
                <w:sz w:val="20"/>
                <w:szCs w:val="20"/>
                <w:lang w:val="sr-Cyrl-RS"/>
              </w:rPr>
            </w:pPr>
            <w:r w:rsidRPr="00A07645">
              <w:rPr>
                <w:rFonts w:cstheme="minorHAnsi"/>
                <w:noProof/>
                <w:color w:val="000000"/>
                <w:sz w:val="20"/>
                <w:szCs w:val="20"/>
                <w:lang w:val="sr-Cyrl-RS"/>
              </w:rPr>
              <w:t>11</w:t>
            </w:r>
          </w:p>
        </w:tc>
        <w:tc>
          <w:tcPr>
            <w:tcW w:w="524" w:type="pct"/>
            <w:gridSpan w:val="2"/>
          </w:tcPr>
          <w:p w14:paraId="409E82A7" w14:textId="6A8B97B1" w:rsidR="000655C8" w:rsidRPr="00A07645" w:rsidRDefault="000655C8" w:rsidP="000655C8">
            <w:pPr>
              <w:jc w:val="center"/>
              <w:rPr>
                <w:rFonts w:cstheme="minorHAnsi"/>
                <w:noProof/>
                <w:color w:val="000000"/>
                <w:sz w:val="20"/>
                <w:szCs w:val="20"/>
                <w:lang w:val="sr-Cyrl-RS"/>
              </w:rPr>
            </w:pPr>
            <w:r w:rsidRPr="00A07645">
              <w:rPr>
                <w:rFonts w:cstheme="minorHAnsi"/>
                <w:noProof/>
                <w:color w:val="000000"/>
                <w:sz w:val="20"/>
                <w:szCs w:val="20"/>
                <w:lang w:val="sr-Cyrl-RS"/>
              </w:rPr>
              <w:t>11</w:t>
            </w:r>
          </w:p>
        </w:tc>
        <w:tc>
          <w:tcPr>
            <w:tcW w:w="446" w:type="pct"/>
          </w:tcPr>
          <w:p w14:paraId="16369ADD" w14:textId="08473E4A" w:rsidR="000655C8" w:rsidRPr="00A07645" w:rsidRDefault="000655C8" w:rsidP="000655C8">
            <w:pPr>
              <w:jc w:val="center"/>
              <w:rPr>
                <w:rFonts w:cstheme="minorHAnsi"/>
                <w:noProof/>
                <w:color w:val="000000"/>
                <w:sz w:val="20"/>
                <w:szCs w:val="20"/>
                <w:lang w:val="sr-Cyrl-RS"/>
              </w:rPr>
            </w:pPr>
            <w:r w:rsidRPr="00A07645">
              <w:rPr>
                <w:rFonts w:cstheme="minorHAnsi"/>
                <w:noProof/>
                <w:color w:val="000000"/>
                <w:sz w:val="20"/>
                <w:szCs w:val="20"/>
                <w:lang w:val="sr-Cyrl-RS"/>
              </w:rPr>
              <w:t>-</w:t>
            </w:r>
          </w:p>
        </w:tc>
      </w:tr>
      <w:tr w:rsidR="000655C8" w:rsidRPr="00A07645" w14:paraId="5495ADBA" w14:textId="77777777" w:rsidTr="00C81A96">
        <w:tc>
          <w:tcPr>
            <w:tcW w:w="5000" w:type="pct"/>
            <w:gridSpan w:val="12"/>
            <w:tcBorders>
              <w:top w:val="single" w:sz="4" w:space="0" w:color="auto"/>
              <w:left w:val="single" w:sz="4" w:space="0" w:color="auto"/>
              <w:bottom w:val="single" w:sz="4" w:space="0" w:color="auto"/>
              <w:right w:val="single" w:sz="4" w:space="0" w:color="auto"/>
            </w:tcBorders>
            <w:shd w:val="clear" w:color="auto" w:fill="FFC000" w:themeFill="accent4"/>
          </w:tcPr>
          <w:p w14:paraId="55F6E135" w14:textId="77777777" w:rsidR="008D59A2" w:rsidRPr="00A07645" w:rsidRDefault="008D59A2" w:rsidP="008D59A2">
            <w:pPr>
              <w:jc w:val="both"/>
              <w:rPr>
                <w:rFonts w:cstheme="minorHAnsi"/>
                <w:b/>
                <w:bCs/>
                <w:noProof/>
                <w:sz w:val="20"/>
                <w:szCs w:val="20"/>
                <w:lang w:val="sr-Cyrl-RS"/>
              </w:rPr>
            </w:pPr>
            <w:r w:rsidRPr="00A07645">
              <w:rPr>
                <w:rFonts w:cstheme="minorHAnsi"/>
                <w:b/>
                <w:bCs/>
                <w:noProof/>
                <w:sz w:val="20"/>
                <w:szCs w:val="20"/>
                <w:lang w:val="sr-Cyrl-RS"/>
              </w:rPr>
              <w:t>Коментар</w:t>
            </w:r>
          </w:p>
          <w:p w14:paraId="7B2A8671" w14:textId="77777777" w:rsidR="008D59A2" w:rsidRPr="00A07645" w:rsidRDefault="008D59A2" w:rsidP="008D59A2">
            <w:pPr>
              <w:jc w:val="both"/>
              <w:rPr>
                <w:rFonts w:cstheme="minorHAnsi"/>
                <w:noProof/>
                <w:sz w:val="20"/>
                <w:szCs w:val="20"/>
                <w:lang w:val="sr-Cyrl-RS"/>
              </w:rPr>
            </w:pPr>
            <w:r w:rsidRPr="00A07645">
              <w:rPr>
                <w:rFonts w:cstheme="minorHAnsi"/>
                <w:noProof/>
                <w:sz w:val="20"/>
                <w:szCs w:val="20"/>
                <w:lang w:val="sr-Cyrl-RS"/>
              </w:rPr>
              <w:t xml:space="preserve">Програмска активност Водни саобраћај кроз индикатор који прати број корисника/корисница у лучким капетанијама укључује родну перспективу у артикулацију циља </w:t>
            </w:r>
            <w:r w:rsidRPr="00A07645">
              <w:rPr>
                <w:rFonts w:cstheme="minorHAnsi"/>
                <w:i/>
                <w:iCs/>
                <w:noProof/>
                <w:sz w:val="20"/>
                <w:szCs w:val="20"/>
                <w:lang w:val="sr-Cyrl-RS"/>
              </w:rPr>
              <w:t xml:space="preserve">Ефикасно коришћење компаративних предности водног саобраћаја-транспорт робе и путника у лукама. </w:t>
            </w:r>
            <w:r w:rsidRPr="00A07645">
              <w:rPr>
                <w:rFonts w:cstheme="minorHAnsi"/>
                <w:noProof/>
                <w:sz w:val="20"/>
                <w:szCs w:val="20"/>
                <w:lang w:val="sr-Cyrl-RS"/>
              </w:rPr>
              <w:t xml:space="preserve">Међутим на основу дефинисаних вредности индикатора не може се утврдити да ли се вредности односе на укупан број корисника, само на мушкарце или само на жене, нити како ће се мерити број корисника и корисница. Такође није неопходно приликом формулације индикатота наводити смер промене, већ се смер промене изражава вредношћу индикатора. </w:t>
            </w:r>
          </w:p>
          <w:p w14:paraId="2974953D" w14:textId="77777777" w:rsidR="008D59A2" w:rsidRPr="00A07645" w:rsidRDefault="008D59A2" w:rsidP="008D59A2">
            <w:pPr>
              <w:jc w:val="both"/>
              <w:rPr>
                <w:rFonts w:cstheme="minorHAnsi"/>
                <w:noProof/>
                <w:sz w:val="20"/>
                <w:szCs w:val="20"/>
                <w:lang w:val="sr-Cyrl-RS"/>
              </w:rPr>
            </w:pPr>
            <w:r w:rsidRPr="00A07645">
              <w:rPr>
                <w:rFonts w:cstheme="minorHAnsi"/>
                <w:noProof/>
                <w:sz w:val="20"/>
                <w:szCs w:val="20"/>
                <w:lang w:val="sr-Cyrl-RS"/>
              </w:rPr>
              <w:t>Буџетском кориснику се саветује да у напредном буџетском циклусу унапреди овај индикатор увођењем додатних индикатора:</w:t>
            </w:r>
          </w:p>
          <w:p w14:paraId="788E061F" w14:textId="77777777" w:rsidR="008D59A2" w:rsidRPr="00A07645" w:rsidRDefault="008D59A2" w:rsidP="008D59A2">
            <w:pPr>
              <w:pStyle w:val="ListParagraph"/>
              <w:numPr>
                <w:ilvl w:val="0"/>
                <w:numId w:val="28"/>
              </w:numPr>
              <w:spacing w:after="0" w:line="240" w:lineRule="auto"/>
              <w:jc w:val="both"/>
              <w:rPr>
                <w:rFonts w:cstheme="minorHAnsi"/>
                <w:noProof/>
                <w:sz w:val="20"/>
                <w:szCs w:val="20"/>
                <w:lang w:val="sr-Cyrl-RS"/>
              </w:rPr>
            </w:pPr>
            <w:r w:rsidRPr="00A07645">
              <w:rPr>
                <w:rFonts w:cstheme="minorHAnsi"/>
                <w:noProof/>
                <w:sz w:val="20"/>
                <w:szCs w:val="20"/>
                <w:lang w:val="sr-Cyrl-RS"/>
              </w:rPr>
              <w:t>Укупан број корисника у лучким капетанијама</w:t>
            </w:r>
          </w:p>
          <w:p w14:paraId="7B8DBF9B" w14:textId="77777777" w:rsidR="008D59A2" w:rsidRPr="00A07645" w:rsidRDefault="008D59A2" w:rsidP="008D59A2">
            <w:pPr>
              <w:pStyle w:val="ListParagraph"/>
              <w:numPr>
                <w:ilvl w:val="0"/>
                <w:numId w:val="28"/>
              </w:numPr>
              <w:spacing w:after="0" w:line="240" w:lineRule="auto"/>
              <w:jc w:val="both"/>
              <w:rPr>
                <w:rFonts w:cstheme="minorHAnsi"/>
                <w:noProof/>
                <w:sz w:val="20"/>
                <w:szCs w:val="20"/>
                <w:lang w:val="sr-Cyrl-RS"/>
              </w:rPr>
            </w:pPr>
            <w:r w:rsidRPr="00A07645">
              <w:rPr>
                <w:rFonts w:cstheme="minorHAnsi"/>
                <w:noProof/>
                <w:sz w:val="20"/>
                <w:szCs w:val="20"/>
                <w:lang w:val="sr-Cyrl-RS"/>
              </w:rPr>
              <w:t>Укупан број корисница у лучким капетанијама</w:t>
            </w:r>
          </w:p>
          <w:p w14:paraId="07FC9054" w14:textId="77777777" w:rsidR="008D59A2" w:rsidRPr="00A07645" w:rsidRDefault="008D59A2" w:rsidP="008D59A2">
            <w:pPr>
              <w:pStyle w:val="ListParagraph"/>
              <w:numPr>
                <w:ilvl w:val="0"/>
                <w:numId w:val="28"/>
              </w:numPr>
              <w:spacing w:after="0" w:line="240" w:lineRule="auto"/>
              <w:jc w:val="both"/>
              <w:rPr>
                <w:rFonts w:cstheme="minorHAnsi"/>
                <w:noProof/>
                <w:sz w:val="20"/>
                <w:szCs w:val="20"/>
                <w:lang w:val="sr-Cyrl-RS"/>
              </w:rPr>
            </w:pPr>
            <w:r w:rsidRPr="00A07645">
              <w:rPr>
                <w:rFonts w:cstheme="minorHAnsi"/>
                <w:noProof/>
                <w:sz w:val="20"/>
                <w:szCs w:val="20"/>
                <w:lang w:val="sr-Cyrl-RS"/>
              </w:rPr>
              <w:t>Број корисника мушког пола у односу на укупан број</w:t>
            </w:r>
          </w:p>
          <w:p w14:paraId="73E934A6" w14:textId="52CFD91A" w:rsidR="0021030A" w:rsidRPr="00A07645" w:rsidRDefault="008D59A2" w:rsidP="008D59A2">
            <w:pPr>
              <w:pStyle w:val="ListParagraph"/>
              <w:numPr>
                <w:ilvl w:val="0"/>
                <w:numId w:val="28"/>
              </w:numPr>
              <w:spacing w:after="0" w:line="240" w:lineRule="auto"/>
              <w:jc w:val="both"/>
              <w:rPr>
                <w:rFonts w:cstheme="minorHAnsi"/>
                <w:noProof/>
                <w:sz w:val="20"/>
                <w:szCs w:val="20"/>
                <w:lang w:val="sr-Cyrl-RS"/>
              </w:rPr>
            </w:pPr>
            <w:r w:rsidRPr="00A07645">
              <w:rPr>
                <w:rFonts w:cstheme="minorHAnsi"/>
                <w:noProof/>
                <w:sz w:val="20"/>
                <w:szCs w:val="20"/>
                <w:lang w:val="sr-Cyrl-RS"/>
              </w:rPr>
              <w:t>Број корисника женског пола у односу на укупан број</w:t>
            </w:r>
          </w:p>
        </w:tc>
      </w:tr>
      <w:tr w:rsidR="00C81A96" w:rsidRPr="00A07645" w14:paraId="4070007B" w14:textId="77777777" w:rsidTr="00AB0183">
        <w:tc>
          <w:tcPr>
            <w:tcW w:w="1944" w:type="pct"/>
            <w:gridSpan w:val="3"/>
            <w:tcBorders>
              <w:top w:val="single" w:sz="4" w:space="0" w:color="auto"/>
              <w:left w:val="nil"/>
              <w:bottom w:val="nil"/>
              <w:right w:val="nil"/>
            </w:tcBorders>
          </w:tcPr>
          <w:p w14:paraId="693B5C0E" w14:textId="77777777" w:rsidR="000655C8" w:rsidRPr="00A07645" w:rsidRDefault="000655C8" w:rsidP="000655C8">
            <w:pPr>
              <w:rPr>
                <w:rFonts w:cstheme="minorHAnsi"/>
                <w:i/>
                <w:iCs/>
                <w:noProof/>
                <w:lang w:val="sr-Cyrl-RS"/>
              </w:rPr>
            </w:pPr>
            <w:r w:rsidRPr="00A07645">
              <w:rPr>
                <w:rFonts w:cstheme="minorHAnsi"/>
                <w:noProof/>
                <w:lang w:val="sr-Cyrl-RS"/>
              </w:rPr>
              <w:t>Програмска активност/Пројекат</w:t>
            </w:r>
          </w:p>
        </w:tc>
        <w:tc>
          <w:tcPr>
            <w:tcW w:w="3056" w:type="pct"/>
            <w:gridSpan w:val="9"/>
            <w:tcBorders>
              <w:top w:val="single" w:sz="4" w:space="0" w:color="auto"/>
              <w:left w:val="nil"/>
              <w:bottom w:val="nil"/>
              <w:right w:val="nil"/>
            </w:tcBorders>
          </w:tcPr>
          <w:p w14:paraId="25476EBD" w14:textId="77777777" w:rsidR="000655C8" w:rsidRPr="00A07645" w:rsidRDefault="000655C8" w:rsidP="000655C8">
            <w:pPr>
              <w:rPr>
                <w:rFonts w:cstheme="minorHAnsi"/>
                <w:noProof/>
                <w:lang w:val="sr-Cyrl-RS"/>
              </w:rPr>
            </w:pPr>
            <w:r w:rsidRPr="00A07645">
              <w:rPr>
                <w:rFonts w:cstheme="minorHAnsi"/>
                <w:noProof/>
                <w:lang w:val="sr-Cyrl-RS"/>
              </w:rPr>
              <w:t>0005</w:t>
            </w:r>
          </w:p>
        </w:tc>
      </w:tr>
      <w:tr w:rsidR="00C81A96" w:rsidRPr="00A07645" w14:paraId="497BAC0B" w14:textId="77777777" w:rsidTr="00AB0183">
        <w:tc>
          <w:tcPr>
            <w:tcW w:w="1944" w:type="pct"/>
            <w:gridSpan w:val="3"/>
            <w:tcBorders>
              <w:top w:val="nil"/>
              <w:left w:val="nil"/>
              <w:bottom w:val="single" w:sz="4" w:space="0" w:color="auto"/>
              <w:right w:val="nil"/>
            </w:tcBorders>
          </w:tcPr>
          <w:p w14:paraId="23CF54E3" w14:textId="77777777" w:rsidR="000655C8" w:rsidRPr="00A07645" w:rsidRDefault="000655C8" w:rsidP="000655C8">
            <w:pPr>
              <w:rPr>
                <w:rFonts w:cstheme="minorHAnsi"/>
                <w:i/>
                <w:iCs/>
                <w:noProof/>
                <w:lang w:val="sr-Cyrl-RS"/>
              </w:rPr>
            </w:pPr>
            <w:r w:rsidRPr="00A07645">
              <w:rPr>
                <w:rFonts w:cstheme="minorHAnsi"/>
                <w:i/>
                <w:iCs/>
                <w:noProof/>
                <w:lang w:val="sr-Cyrl-RS"/>
              </w:rPr>
              <w:t>Назив ПА/П</w:t>
            </w:r>
          </w:p>
        </w:tc>
        <w:tc>
          <w:tcPr>
            <w:tcW w:w="3056" w:type="pct"/>
            <w:gridSpan w:val="9"/>
            <w:tcBorders>
              <w:top w:val="nil"/>
              <w:left w:val="nil"/>
              <w:bottom w:val="single" w:sz="4" w:space="0" w:color="auto"/>
              <w:right w:val="nil"/>
            </w:tcBorders>
          </w:tcPr>
          <w:p w14:paraId="63F85903" w14:textId="77777777" w:rsidR="000655C8" w:rsidRPr="00A07645" w:rsidRDefault="000655C8" w:rsidP="000655C8">
            <w:pPr>
              <w:rPr>
                <w:rFonts w:cstheme="minorHAnsi"/>
                <w:noProof/>
                <w:lang w:val="sr-Cyrl-RS"/>
              </w:rPr>
            </w:pPr>
            <w:r w:rsidRPr="00A07645">
              <w:rPr>
                <w:rFonts w:cstheme="minorHAnsi"/>
                <w:noProof/>
                <w:lang w:val="sr-Cyrl-RS"/>
              </w:rPr>
              <w:t>Администрација и управљање</w:t>
            </w:r>
          </w:p>
        </w:tc>
      </w:tr>
      <w:tr w:rsidR="00C81A96" w:rsidRPr="00A07645" w14:paraId="3881A09F" w14:textId="77777777" w:rsidTr="00AB0183">
        <w:tc>
          <w:tcPr>
            <w:tcW w:w="1944" w:type="pct"/>
            <w:gridSpan w:val="3"/>
          </w:tcPr>
          <w:p w14:paraId="288407AD" w14:textId="77777777" w:rsidR="000655C8" w:rsidRPr="00A07645" w:rsidRDefault="000655C8" w:rsidP="000655C8">
            <w:pPr>
              <w:rPr>
                <w:rFonts w:cstheme="minorHAnsi"/>
                <w:b/>
                <w:bCs/>
                <w:noProof/>
                <w:sz w:val="20"/>
                <w:szCs w:val="20"/>
                <w:lang w:val="sr-Cyrl-RS"/>
              </w:rPr>
            </w:pPr>
            <w:r w:rsidRPr="00A07645">
              <w:rPr>
                <w:rFonts w:cstheme="minorHAnsi"/>
                <w:b/>
                <w:bCs/>
                <w:noProof/>
                <w:sz w:val="20"/>
                <w:szCs w:val="20"/>
                <w:lang w:val="sr-Cyrl-RS"/>
              </w:rPr>
              <w:t>Назив циља</w:t>
            </w:r>
          </w:p>
        </w:tc>
        <w:tc>
          <w:tcPr>
            <w:tcW w:w="3056" w:type="pct"/>
            <w:gridSpan w:val="9"/>
          </w:tcPr>
          <w:p w14:paraId="6C273DFA" w14:textId="77777777" w:rsidR="000655C8" w:rsidRPr="00A07645" w:rsidRDefault="000655C8" w:rsidP="000655C8">
            <w:pPr>
              <w:jc w:val="both"/>
              <w:rPr>
                <w:rFonts w:cstheme="minorHAnsi"/>
                <w:b/>
                <w:bCs/>
                <w:noProof/>
                <w:sz w:val="20"/>
                <w:szCs w:val="20"/>
                <w:lang w:val="sr-Cyrl-RS"/>
              </w:rPr>
            </w:pPr>
            <w:r w:rsidRPr="00A07645">
              <w:rPr>
                <w:rFonts w:cstheme="minorHAnsi"/>
                <w:b/>
                <w:bCs/>
                <w:noProof/>
                <w:color w:val="000000"/>
                <w:sz w:val="20"/>
                <w:szCs w:val="20"/>
                <w:lang w:val="sr-Cyrl-RS"/>
              </w:rPr>
              <w:t>Повећано учешће жена у одлучивању у сектору саобраћаја</w:t>
            </w:r>
          </w:p>
        </w:tc>
      </w:tr>
      <w:tr w:rsidR="00C81A96" w:rsidRPr="00A07645" w14:paraId="0AF724FE" w14:textId="77777777" w:rsidTr="00AB0183">
        <w:tc>
          <w:tcPr>
            <w:tcW w:w="1041" w:type="pct"/>
            <w:shd w:val="clear" w:color="auto" w:fill="F2F2F2" w:themeFill="background1" w:themeFillShade="F2"/>
          </w:tcPr>
          <w:p w14:paraId="5FFBD6E4"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902" w:type="pct"/>
            <w:gridSpan w:val="2"/>
            <w:shd w:val="clear" w:color="auto" w:fill="F2F2F2" w:themeFill="background1" w:themeFillShade="F2"/>
          </w:tcPr>
          <w:p w14:paraId="5B6FCE94"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5" w:type="pct"/>
            <w:shd w:val="clear" w:color="auto" w:fill="F2F2F2" w:themeFill="background1" w:themeFillShade="F2"/>
          </w:tcPr>
          <w:p w14:paraId="6B54F73A"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7" w:type="pct"/>
            <w:gridSpan w:val="2"/>
            <w:shd w:val="clear" w:color="auto" w:fill="F2F2F2" w:themeFill="background1" w:themeFillShade="F2"/>
          </w:tcPr>
          <w:p w14:paraId="359D68C0"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98" w:type="pct"/>
            <w:gridSpan w:val="2"/>
            <w:shd w:val="clear" w:color="auto" w:fill="F2F2F2" w:themeFill="background1" w:themeFillShade="F2"/>
          </w:tcPr>
          <w:p w14:paraId="72C8712D"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7" w:type="pct"/>
            <w:shd w:val="clear" w:color="auto" w:fill="F2F2F2" w:themeFill="background1" w:themeFillShade="F2"/>
          </w:tcPr>
          <w:p w14:paraId="0EAACCFA"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50" w:type="pct"/>
            <w:shd w:val="clear" w:color="auto" w:fill="F2F2F2" w:themeFill="background1" w:themeFillShade="F2"/>
          </w:tcPr>
          <w:p w14:paraId="49864F96"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0" w:type="pct"/>
            <w:gridSpan w:val="2"/>
            <w:shd w:val="clear" w:color="auto" w:fill="F2F2F2" w:themeFill="background1" w:themeFillShade="F2"/>
          </w:tcPr>
          <w:p w14:paraId="40A8133F"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1A96" w:rsidRPr="00A07645" w14:paraId="6E06F397" w14:textId="77777777" w:rsidTr="00AB0183">
        <w:tc>
          <w:tcPr>
            <w:tcW w:w="1041" w:type="pct"/>
            <w:shd w:val="clear" w:color="auto" w:fill="FFFFFF" w:themeFill="background1"/>
          </w:tcPr>
          <w:p w14:paraId="4652D43A" w14:textId="77777777" w:rsidR="000655C8" w:rsidRPr="00A07645" w:rsidRDefault="000655C8" w:rsidP="000655C8">
            <w:pPr>
              <w:rPr>
                <w:rFonts w:cstheme="minorHAnsi"/>
                <w:noProof/>
                <w:sz w:val="20"/>
                <w:szCs w:val="20"/>
                <w:lang w:val="sr-Cyrl-RS"/>
              </w:rPr>
            </w:pPr>
            <w:r w:rsidRPr="00A07645">
              <w:rPr>
                <w:rFonts w:cstheme="minorHAnsi"/>
                <w:noProof/>
                <w:color w:val="000000"/>
                <w:sz w:val="20"/>
                <w:szCs w:val="20"/>
                <w:lang w:val="sr-Cyrl-RS"/>
              </w:rPr>
              <w:t xml:space="preserve">Најмање 30% мање заступљеног пола у радним телима које формира и именује МГСИ </w:t>
            </w:r>
          </w:p>
        </w:tc>
        <w:tc>
          <w:tcPr>
            <w:tcW w:w="902" w:type="pct"/>
            <w:gridSpan w:val="2"/>
            <w:shd w:val="clear" w:color="auto" w:fill="FFFFFF" w:themeFill="background1"/>
          </w:tcPr>
          <w:p w14:paraId="72A4987F" w14:textId="77777777" w:rsidR="000655C8" w:rsidRPr="00A07645" w:rsidRDefault="000655C8" w:rsidP="000655C8">
            <w:pPr>
              <w:rPr>
                <w:rFonts w:cstheme="minorHAnsi"/>
                <w:noProof/>
                <w:color w:val="000000"/>
                <w:sz w:val="20"/>
                <w:szCs w:val="20"/>
                <w:lang w:val="sr-Cyrl-RS"/>
              </w:rPr>
            </w:pPr>
            <w:r w:rsidRPr="00A07645">
              <w:rPr>
                <w:rFonts w:cstheme="minorHAnsi"/>
                <w:noProof/>
                <w:color w:val="000000"/>
                <w:sz w:val="20"/>
                <w:szCs w:val="20"/>
                <w:lang w:val="sr-Cyrl-RS"/>
              </w:rPr>
              <w:t>Решења/Одлука о именовању/</w:t>
            </w:r>
          </w:p>
          <w:p w14:paraId="2F7B41C4" w14:textId="77777777" w:rsidR="000655C8" w:rsidRPr="00A07645" w:rsidRDefault="000655C8" w:rsidP="000655C8">
            <w:pPr>
              <w:rPr>
                <w:rFonts w:cstheme="minorHAnsi"/>
                <w:noProof/>
                <w:sz w:val="20"/>
                <w:szCs w:val="20"/>
                <w:lang w:val="sr-Cyrl-RS"/>
              </w:rPr>
            </w:pPr>
            <w:r w:rsidRPr="00A07645">
              <w:rPr>
                <w:rFonts w:cstheme="minorHAnsi"/>
                <w:noProof/>
                <w:color w:val="000000"/>
                <w:sz w:val="20"/>
                <w:szCs w:val="20"/>
                <w:lang w:val="sr-Cyrl-RS"/>
              </w:rPr>
              <w:t xml:space="preserve">ангажовању лица у радним телима које </w:t>
            </w:r>
            <w:r w:rsidRPr="00A07645">
              <w:rPr>
                <w:rFonts w:cstheme="minorHAnsi"/>
                <w:noProof/>
                <w:color w:val="000000"/>
                <w:sz w:val="20"/>
                <w:szCs w:val="20"/>
                <w:lang w:val="sr-Cyrl-RS"/>
              </w:rPr>
              <w:lastRenderedPageBreak/>
              <w:t xml:space="preserve">формира и именује МГСИ </w:t>
            </w:r>
          </w:p>
        </w:tc>
        <w:tc>
          <w:tcPr>
            <w:tcW w:w="595" w:type="pct"/>
            <w:shd w:val="clear" w:color="auto" w:fill="FFFFFF" w:themeFill="background1"/>
          </w:tcPr>
          <w:p w14:paraId="2696B8F9" w14:textId="299336CE" w:rsidR="000655C8" w:rsidRPr="00A07645" w:rsidRDefault="000655C8" w:rsidP="000655C8">
            <w:pPr>
              <w:rPr>
                <w:rFonts w:cstheme="minorHAnsi"/>
                <w:noProof/>
                <w:sz w:val="20"/>
                <w:szCs w:val="20"/>
                <w:lang w:val="sr-Cyrl-RS"/>
              </w:rPr>
            </w:pPr>
            <w:r w:rsidRPr="00A07645">
              <w:rPr>
                <w:rFonts w:cstheme="minorHAnsi"/>
                <w:noProof/>
                <w:color w:val="000000"/>
                <w:sz w:val="20"/>
                <w:szCs w:val="20"/>
                <w:lang w:val="sr-Cyrl-RS"/>
              </w:rPr>
              <w:lastRenderedPageBreak/>
              <w:t>Проценат</w:t>
            </w:r>
          </w:p>
        </w:tc>
        <w:tc>
          <w:tcPr>
            <w:tcW w:w="447" w:type="pct"/>
            <w:gridSpan w:val="2"/>
            <w:shd w:val="clear" w:color="auto" w:fill="FFFFFF" w:themeFill="background1"/>
          </w:tcPr>
          <w:p w14:paraId="7F42E7D8" w14:textId="77777777" w:rsidR="000655C8" w:rsidRPr="00A07645" w:rsidRDefault="000655C8" w:rsidP="000655C8">
            <w:pPr>
              <w:jc w:val="center"/>
              <w:rPr>
                <w:rFonts w:cstheme="minorHAnsi"/>
                <w:noProof/>
                <w:sz w:val="20"/>
                <w:szCs w:val="20"/>
                <w:lang w:val="sr-Cyrl-RS"/>
              </w:rPr>
            </w:pPr>
            <w:r w:rsidRPr="00A07645">
              <w:rPr>
                <w:rFonts w:cstheme="minorHAnsi"/>
                <w:noProof/>
                <w:color w:val="000000"/>
                <w:sz w:val="20"/>
                <w:szCs w:val="20"/>
                <w:lang w:val="sr-Cyrl-RS"/>
              </w:rPr>
              <w:t>2016</w:t>
            </w:r>
          </w:p>
        </w:tc>
        <w:tc>
          <w:tcPr>
            <w:tcW w:w="598" w:type="pct"/>
            <w:gridSpan w:val="2"/>
            <w:shd w:val="clear" w:color="auto" w:fill="FFFFFF" w:themeFill="background1"/>
          </w:tcPr>
          <w:p w14:paraId="44C53CEF" w14:textId="77777777" w:rsidR="000655C8" w:rsidRPr="00A07645" w:rsidRDefault="000655C8" w:rsidP="000655C8">
            <w:pPr>
              <w:jc w:val="center"/>
              <w:rPr>
                <w:rFonts w:cstheme="minorHAnsi"/>
                <w:noProof/>
                <w:sz w:val="20"/>
                <w:szCs w:val="20"/>
                <w:lang w:val="sr-Cyrl-RS"/>
              </w:rPr>
            </w:pPr>
            <w:r w:rsidRPr="00A07645">
              <w:rPr>
                <w:rFonts w:cstheme="minorHAnsi"/>
                <w:noProof/>
                <w:color w:val="000000"/>
                <w:sz w:val="20"/>
                <w:szCs w:val="20"/>
                <w:lang w:val="sr-Cyrl-RS"/>
              </w:rPr>
              <w:t>20</w:t>
            </w:r>
          </w:p>
        </w:tc>
        <w:tc>
          <w:tcPr>
            <w:tcW w:w="447" w:type="pct"/>
            <w:shd w:val="clear" w:color="auto" w:fill="FFFFFF" w:themeFill="background1"/>
          </w:tcPr>
          <w:p w14:paraId="5DBF7337" w14:textId="77777777" w:rsidR="000655C8" w:rsidRPr="00A07645" w:rsidRDefault="000655C8" w:rsidP="000655C8">
            <w:pPr>
              <w:jc w:val="center"/>
              <w:rPr>
                <w:rFonts w:cstheme="minorHAnsi"/>
                <w:noProof/>
                <w:sz w:val="20"/>
                <w:szCs w:val="20"/>
                <w:lang w:val="sr-Cyrl-RS"/>
              </w:rPr>
            </w:pPr>
            <w:r w:rsidRPr="00A07645">
              <w:rPr>
                <w:rFonts w:cstheme="minorHAnsi"/>
                <w:noProof/>
                <w:color w:val="000000"/>
                <w:sz w:val="20"/>
                <w:szCs w:val="20"/>
                <w:lang w:val="sr-Cyrl-RS"/>
              </w:rPr>
              <w:t>100</w:t>
            </w:r>
          </w:p>
        </w:tc>
        <w:tc>
          <w:tcPr>
            <w:tcW w:w="450" w:type="pct"/>
            <w:shd w:val="clear" w:color="auto" w:fill="FFFFFF" w:themeFill="background1"/>
          </w:tcPr>
          <w:p w14:paraId="14B3EF62" w14:textId="77777777" w:rsidR="000655C8" w:rsidRPr="00A07645" w:rsidRDefault="000655C8" w:rsidP="000655C8">
            <w:pPr>
              <w:jc w:val="center"/>
              <w:rPr>
                <w:rFonts w:cstheme="minorHAnsi"/>
                <w:noProof/>
                <w:sz w:val="20"/>
                <w:szCs w:val="20"/>
                <w:lang w:val="sr-Cyrl-RS"/>
              </w:rPr>
            </w:pPr>
            <w:r w:rsidRPr="00A07645">
              <w:rPr>
                <w:rFonts w:cstheme="minorHAnsi"/>
                <w:noProof/>
                <w:color w:val="000000"/>
                <w:sz w:val="20"/>
                <w:szCs w:val="20"/>
                <w:lang w:val="sr-Cyrl-RS"/>
              </w:rPr>
              <w:t>100</w:t>
            </w:r>
          </w:p>
        </w:tc>
        <w:tc>
          <w:tcPr>
            <w:tcW w:w="520" w:type="pct"/>
            <w:gridSpan w:val="2"/>
            <w:shd w:val="clear" w:color="auto" w:fill="FFFFFF" w:themeFill="background1"/>
          </w:tcPr>
          <w:p w14:paraId="55F33361" w14:textId="77777777" w:rsidR="000655C8" w:rsidRPr="00A07645" w:rsidRDefault="000655C8" w:rsidP="000655C8">
            <w:pPr>
              <w:jc w:val="center"/>
              <w:rPr>
                <w:rFonts w:cstheme="minorHAnsi"/>
                <w:noProof/>
                <w:sz w:val="20"/>
                <w:szCs w:val="20"/>
                <w:lang w:val="sr-Cyrl-RS"/>
              </w:rPr>
            </w:pPr>
          </w:p>
        </w:tc>
      </w:tr>
      <w:tr w:rsidR="000655C8" w:rsidRPr="00A07645" w14:paraId="648A179C" w14:textId="77777777" w:rsidTr="00C81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4" w:space="0" w:color="auto"/>
              <w:bottom w:val="single" w:sz="4" w:space="0" w:color="auto"/>
              <w:right w:val="single" w:sz="4" w:space="0" w:color="auto"/>
            </w:tcBorders>
            <w:shd w:val="clear" w:color="auto" w:fill="92D050"/>
          </w:tcPr>
          <w:p w14:paraId="573A5C34" w14:textId="77777777" w:rsidR="000655C8" w:rsidRPr="00A07645" w:rsidRDefault="000655C8" w:rsidP="000655C8">
            <w:pPr>
              <w:rPr>
                <w:rFonts w:cstheme="minorHAnsi"/>
                <w:b/>
                <w:bCs/>
                <w:noProof/>
                <w:sz w:val="20"/>
                <w:szCs w:val="20"/>
                <w:lang w:val="sr-Cyrl-RS"/>
              </w:rPr>
            </w:pPr>
            <w:r w:rsidRPr="00A07645">
              <w:rPr>
                <w:rFonts w:cstheme="minorHAnsi"/>
                <w:b/>
                <w:bCs/>
                <w:noProof/>
                <w:sz w:val="20"/>
                <w:szCs w:val="20"/>
                <w:lang w:val="sr-Cyrl-RS"/>
              </w:rPr>
              <w:t>Коментар</w:t>
            </w:r>
          </w:p>
          <w:p w14:paraId="11EDA2C5" w14:textId="740DF9F0" w:rsidR="000655C8" w:rsidRPr="00A07645" w:rsidRDefault="000655C8" w:rsidP="000655C8">
            <w:pPr>
              <w:jc w:val="both"/>
              <w:rPr>
                <w:rFonts w:cstheme="minorHAnsi"/>
                <w:noProof/>
                <w:sz w:val="20"/>
                <w:szCs w:val="20"/>
                <w:lang w:val="sr-Cyrl-RS"/>
              </w:rPr>
            </w:pPr>
            <w:r w:rsidRPr="00A07645">
              <w:rPr>
                <w:rFonts w:cstheme="minorHAnsi"/>
                <w:noProof/>
                <w:sz w:val="20"/>
                <w:szCs w:val="20"/>
                <w:lang w:val="sr-Cyrl-RS"/>
              </w:rPr>
              <w:t xml:space="preserve">У Циљу 2 </w:t>
            </w:r>
            <w:r w:rsidRPr="00A07645">
              <w:rPr>
                <w:rFonts w:cstheme="minorHAnsi"/>
                <w:i/>
                <w:iCs/>
                <w:noProof/>
                <w:sz w:val="20"/>
                <w:szCs w:val="20"/>
                <w:lang w:val="sr-Cyrl-RS"/>
              </w:rPr>
              <w:t>Повећано учешће жена у одлучивању у сектору саобраћаја</w:t>
            </w:r>
            <w:r w:rsidRPr="00A07645">
              <w:rPr>
                <w:rFonts w:cstheme="minorHAnsi"/>
                <w:noProof/>
                <w:sz w:val="20"/>
                <w:szCs w:val="20"/>
                <w:lang w:val="sr-Cyrl-RS"/>
              </w:rPr>
              <w:t xml:space="preserve">, индикатор 1 </w:t>
            </w:r>
            <w:r w:rsidRPr="00A07645">
              <w:rPr>
                <w:rFonts w:cstheme="minorHAnsi"/>
                <w:i/>
                <w:iCs/>
                <w:noProof/>
                <w:sz w:val="20"/>
                <w:szCs w:val="20"/>
                <w:lang w:val="sr-Cyrl-RS"/>
              </w:rPr>
              <w:t>Најмање 30% мање заступљеног пола у радним телима које формира и именује МГСИ</w:t>
            </w:r>
            <w:r w:rsidRPr="00A07645">
              <w:rPr>
                <w:rFonts w:cstheme="minorHAnsi"/>
                <w:noProof/>
                <w:sz w:val="20"/>
                <w:szCs w:val="20"/>
                <w:lang w:val="sr-Cyrl-RS"/>
              </w:rPr>
              <w:t xml:space="preserve"> представља добар пример примене афирмативне мере у складу са Уставом Републике Србије и Законом родној равноправности, са напоменом да се у скалду са чланом 6 Закона уравнотежена заступљеност полова сматра када је остварено 40-50% заступљености једног од полова. Сходно томе буџетски корисник би требало да прилагоди формулацију индикатора овој Законској одредби. Циљана вредност је пројектована конзистентно на 100% у 2021 и 2022. години, што је одлично. Оваква формулација циља и индикатора могућа је и за друге органе који настоје да обезбеде повећано учешће мање заступљеног пола у одлучивању. Ипак, треба имати у виду да се овде ради о сектору у коме су жене подзаступљене, па је 30% заиста значајна промена. Уколико је индикатор испуњен односно уколико је у свим радним телима које именује буџетски корисник остварено најмање 30% мање заступљеног пола препорука је да се у наредним годинама учешће жена у радним телима повећа до постизања уравнотежене заступљености у органима управљања и надзора (члан 26 Закона о родној равноправности).</w:t>
            </w:r>
          </w:p>
        </w:tc>
      </w:tr>
      <w:tr w:rsidR="00C81A96" w:rsidRPr="00A07645" w14:paraId="2B004F2F" w14:textId="77777777" w:rsidTr="00AB0183">
        <w:tc>
          <w:tcPr>
            <w:tcW w:w="1944" w:type="pct"/>
            <w:gridSpan w:val="3"/>
            <w:tcBorders>
              <w:top w:val="nil"/>
              <w:left w:val="nil"/>
              <w:bottom w:val="nil"/>
              <w:right w:val="nil"/>
            </w:tcBorders>
          </w:tcPr>
          <w:p w14:paraId="20B8B6C8" w14:textId="77777777" w:rsidR="000655C8" w:rsidRPr="00A07645" w:rsidRDefault="000655C8" w:rsidP="000655C8">
            <w:pPr>
              <w:rPr>
                <w:rFonts w:cstheme="minorHAnsi"/>
                <w:i/>
                <w:iCs/>
                <w:noProof/>
                <w:lang w:val="sr-Cyrl-RS"/>
              </w:rPr>
            </w:pPr>
            <w:r w:rsidRPr="00A07645">
              <w:rPr>
                <w:rFonts w:cstheme="minorHAnsi"/>
                <w:noProof/>
                <w:lang w:val="sr-Cyrl-RS"/>
              </w:rPr>
              <w:t>Програмска активност/Пројекат</w:t>
            </w:r>
          </w:p>
        </w:tc>
        <w:tc>
          <w:tcPr>
            <w:tcW w:w="3056" w:type="pct"/>
            <w:gridSpan w:val="9"/>
            <w:tcBorders>
              <w:top w:val="nil"/>
              <w:left w:val="nil"/>
              <w:bottom w:val="nil"/>
              <w:right w:val="nil"/>
            </w:tcBorders>
          </w:tcPr>
          <w:p w14:paraId="6948DAD7" w14:textId="77777777" w:rsidR="000655C8" w:rsidRPr="00A07645" w:rsidRDefault="000655C8" w:rsidP="000655C8">
            <w:pPr>
              <w:rPr>
                <w:rFonts w:cstheme="minorHAnsi"/>
                <w:noProof/>
                <w:lang w:val="sr-Cyrl-RS"/>
              </w:rPr>
            </w:pPr>
            <w:r w:rsidRPr="00A07645">
              <w:rPr>
                <w:rFonts w:cstheme="minorHAnsi"/>
                <w:noProof/>
                <w:lang w:val="sr-Cyrl-RS"/>
              </w:rPr>
              <w:t>0005</w:t>
            </w:r>
          </w:p>
        </w:tc>
      </w:tr>
      <w:tr w:rsidR="00C81A96" w:rsidRPr="00A07645" w14:paraId="29709DBE" w14:textId="77777777" w:rsidTr="00AB0183">
        <w:tc>
          <w:tcPr>
            <w:tcW w:w="1944" w:type="pct"/>
            <w:gridSpan w:val="3"/>
            <w:tcBorders>
              <w:top w:val="nil"/>
              <w:left w:val="nil"/>
              <w:bottom w:val="single" w:sz="4" w:space="0" w:color="auto"/>
              <w:right w:val="nil"/>
            </w:tcBorders>
          </w:tcPr>
          <w:p w14:paraId="45EA9930" w14:textId="77777777" w:rsidR="000655C8" w:rsidRPr="00A07645" w:rsidRDefault="000655C8" w:rsidP="000655C8">
            <w:pPr>
              <w:rPr>
                <w:rFonts w:cstheme="minorHAnsi"/>
                <w:i/>
                <w:iCs/>
                <w:noProof/>
                <w:lang w:val="sr-Cyrl-RS"/>
              </w:rPr>
            </w:pPr>
            <w:r w:rsidRPr="00A07645">
              <w:rPr>
                <w:rFonts w:cstheme="minorHAnsi"/>
                <w:i/>
                <w:iCs/>
                <w:noProof/>
                <w:lang w:val="sr-Cyrl-RS"/>
              </w:rPr>
              <w:t>Назив ПА/П</w:t>
            </w:r>
          </w:p>
        </w:tc>
        <w:tc>
          <w:tcPr>
            <w:tcW w:w="3056" w:type="pct"/>
            <w:gridSpan w:val="9"/>
            <w:tcBorders>
              <w:top w:val="nil"/>
              <w:left w:val="nil"/>
              <w:bottom w:val="single" w:sz="4" w:space="0" w:color="auto"/>
              <w:right w:val="nil"/>
            </w:tcBorders>
          </w:tcPr>
          <w:p w14:paraId="54039B7B" w14:textId="77777777" w:rsidR="000655C8" w:rsidRPr="00A07645" w:rsidRDefault="000655C8" w:rsidP="000655C8">
            <w:pPr>
              <w:rPr>
                <w:rFonts w:cstheme="minorHAnsi"/>
                <w:noProof/>
                <w:lang w:val="sr-Cyrl-RS"/>
              </w:rPr>
            </w:pPr>
            <w:r w:rsidRPr="00A07645">
              <w:rPr>
                <w:rFonts w:cstheme="minorHAnsi"/>
                <w:noProof/>
                <w:lang w:val="sr-Cyrl-RS"/>
              </w:rPr>
              <w:t>Администрација и управљање</w:t>
            </w:r>
          </w:p>
        </w:tc>
      </w:tr>
      <w:tr w:rsidR="00C81A96" w:rsidRPr="00A07645" w14:paraId="58F0E20C" w14:textId="77777777" w:rsidTr="00AB0183">
        <w:tc>
          <w:tcPr>
            <w:tcW w:w="1944" w:type="pct"/>
            <w:gridSpan w:val="3"/>
          </w:tcPr>
          <w:p w14:paraId="6060569E" w14:textId="77777777" w:rsidR="000655C8" w:rsidRPr="00A07645" w:rsidRDefault="000655C8" w:rsidP="000655C8">
            <w:pPr>
              <w:rPr>
                <w:rFonts w:cstheme="minorHAnsi"/>
                <w:b/>
                <w:bCs/>
                <w:noProof/>
                <w:sz w:val="20"/>
                <w:szCs w:val="20"/>
                <w:lang w:val="sr-Cyrl-RS"/>
              </w:rPr>
            </w:pPr>
            <w:r w:rsidRPr="00A07645">
              <w:rPr>
                <w:rFonts w:cstheme="minorHAnsi"/>
                <w:b/>
                <w:bCs/>
                <w:noProof/>
                <w:sz w:val="20"/>
                <w:szCs w:val="20"/>
                <w:lang w:val="sr-Cyrl-RS"/>
              </w:rPr>
              <w:t>Назив циља</w:t>
            </w:r>
          </w:p>
        </w:tc>
        <w:tc>
          <w:tcPr>
            <w:tcW w:w="3056" w:type="pct"/>
            <w:gridSpan w:val="9"/>
          </w:tcPr>
          <w:p w14:paraId="6AE7C802" w14:textId="77777777" w:rsidR="000655C8" w:rsidRPr="00A07645" w:rsidRDefault="000655C8" w:rsidP="000655C8">
            <w:pPr>
              <w:jc w:val="both"/>
              <w:rPr>
                <w:rFonts w:cstheme="minorHAnsi"/>
                <w:b/>
                <w:bCs/>
                <w:noProof/>
                <w:sz w:val="20"/>
                <w:szCs w:val="20"/>
                <w:lang w:val="sr-Cyrl-RS"/>
              </w:rPr>
            </w:pPr>
            <w:r w:rsidRPr="00A07645">
              <w:rPr>
                <w:rFonts w:cstheme="minorHAnsi"/>
                <w:b/>
                <w:bCs/>
                <w:noProof/>
                <w:color w:val="000000"/>
                <w:sz w:val="20"/>
                <w:szCs w:val="20"/>
                <w:lang w:val="sr-Cyrl-RS"/>
              </w:rPr>
              <w:t>Утврђивање приоритета за успостављање родне равноправности за МГСИ</w:t>
            </w:r>
          </w:p>
        </w:tc>
      </w:tr>
      <w:tr w:rsidR="00C81A96" w:rsidRPr="00A07645" w14:paraId="2FECDAE2" w14:textId="77777777" w:rsidTr="00AB0183">
        <w:tc>
          <w:tcPr>
            <w:tcW w:w="1041" w:type="pct"/>
            <w:shd w:val="clear" w:color="auto" w:fill="F2F2F2" w:themeFill="background1" w:themeFillShade="F2"/>
          </w:tcPr>
          <w:p w14:paraId="2C1CC0CD"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902" w:type="pct"/>
            <w:gridSpan w:val="2"/>
            <w:shd w:val="clear" w:color="auto" w:fill="F2F2F2" w:themeFill="background1" w:themeFillShade="F2"/>
          </w:tcPr>
          <w:p w14:paraId="661D352A"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5" w:type="pct"/>
            <w:shd w:val="clear" w:color="auto" w:fill="F2F2F2" w:themeFill="background1" w:themeFillShade="F2"/>
          </w:tcPr>
          <w:p w14:paraId="098D6B0C"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7" w:type="pct"/>
            <w:gridSpan w:val="2"/>
            <w:shd w:val="clear" w:color="auto" w:fill="F2F2F2" w:themeFill="background1" w:themeFillShade="F2"/>
          </w:tcPr>
          <w:p w14:paraId="11505639"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98" w:type="pct"/>
            <w:gridSpan w:val="2"/>
            <w:shd w:val="clear" w:color="auto" w:fill="F2F2F2" w:themeFill="background1" w:themeFillShade="F2"/>
          </w:tcPr>
          <w:p w14:paraId="52087849"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7" w:type="pct"/>
            <w:shd w:val="clear" w:color="auto" w:fill="F2F2F2" w:themeFill="background1" w:themeFillShade="F2"/>
          </w:tcPr>
          <w:p w14:paraId="29FB6F79"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50" w:type="pct"/>
            <w:shd w:val="clear" w:color="auto" w:fill="F2F2F2" w:themeFill="background1" w:themeFillShade="F2"/>
          </w:tcPr>
          <w:p w14:paraId="2DF03E77"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0" w:type="pct"/>
            <w:gridSpan w:val="2"/>
            <w:shd w:val="clear" w:color="auto" w:fill="F2F2F2" w:themeFill="background1" w:themeFillShade="F2"/>
          </w:tcPr>
          <w:p w14:paraId="749915F9"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1A96" w:rsidRPr="00A07645" w14:paraId="7B0F0D89" w14:textId="77777777" w:rsidTr="00AB0183">
        <w:tc>
          <w:tcPr>
            <w:tcW w:w="1041" w:type="pct"/>
            <w:shd w:val="clear" w:color="auto" w:fill="auto"/>
          </w:tcPr>
          <w:p w14:paraId="2C95D975" w14:textId="77777777"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 xml:space="preserve">Израда секторске родне анализе </w:t>
            </w:r>
          </w:p>
        </w:tc>
        <w:tc>
          <w:tcPr>
            <w:tcW w:w="902" w:type="pct"/>
            <w:gridSpan w:val="2"/>
            <w:shd w:val="clear" w:color="auto" w:fill="auto"/>
          </w:tcPr>
          <w:p w14:paraId="0BC430AE" w14:textId="77777777"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Координационо тело за родну равноправност</w:t>
            </w:r>
          </w:p>
        </w:tc>
        <w:tc>
          <w:tcPr>
            <w:tcW w:w="595" w:type="pct"/>
            <w:shd w:val="clear" w:color="auto" w:fill="auto"/>
          </w:tcPr>
          <w:p w14:paraId="008C2828" w14:textId="7E4A2F71"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Број</w:t>
            </w:r>
          </w:p>
        </w:tc>
        <w:tc>
          <w:tcPr>
            <w:tcW w:w="447" w:type="pct"/>
            <w:gridSpan w:val="2"/>
            <w:shd w:val="clear" w:color="auto" w:fill="auto"/>
          </w:tcPr>
          <w:p w14:paraId="1BED28B3"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598" w:type="pct"/>
            <w:gridSpan w:val="2"/>
            <w:shd w:val="clear" w:color="auto" w:fill="auto"/>
          </w:tcPr>
          <w:p w14:paraId="743F2E45"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447" w:type="pct"/>
            <w:shd w:val="clear" w:color="auto" w:fill="auto"/>
          </w:tcPr>
          <w:p w14:paraId="36DF1134"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50" w:type="pct"/>
            <w:shd w:val="clear" w:color="auto" w:fill="auto"/>
          </w:tcPr>
          <w:p w14:paraId="26A3CAFD" w14:textId="77777777" w:rsidR="000655C8" w:rsidRPr="00A07645" w:rsidRDefault="000655C8" w:rsidP="000655C8">
            <w:pPr>
              <w:jc w:val="center"/>
              <w:rPr>
                <w:rFonts w:cstheme="minorHAnsi"/>
                <w:b/>
                <w:bCs/>
                <w:noProof/>
                <w:sz w:val="18"/>
                <w:szCs w:val="18"/>
                <w:lang w:val="sr-Cyrl-RS"/>
              </w:rPr>
            </w:pPr>
          </w:p>
        </w:tc>
        <w:tc>
          <w:tcPr>
            <w:tcW w:w="520" w:type="pct"/>
            <w:gridSpan w:val="2"/>
            <w:shd w:val="clear" w:color="auto" w:fill="auto"/>
          </w:tcPr>
          <w:p w14:paraId="74AF103E" w14:textId="77777777" w:rsidR="000655C8" w:rsidRPr="00A07645" w:rsidRDefault="000655C8" w:rsidP="000655C8">
            <w:pPr>
              <w:jc w:val="center"/>
              <w:rPr>
                <w:rFonts w:cstheme="minorHAnsi"/>
                <w:b/>
                <w:bCs/>
                <w:noProof/>
                <w:sz w:val="18"/>
                <w:szCs w:val="18"/>
                <w:lang w:val="sr-Cyrl-RS"/>
              </w:rPr>
            </w:pPr>
          </w:p>
        </w:tc>
      </w:tr>
      <w:tr w:rsidR="00C81A96" w:rsidRPr="00A07645" w14:paraId="1ACBA7EB" w14:textId="77777777" w:rsidTr="00AB0183">
        <w:trPr>
          <w:trHeight w:val="1538"/>
        </w:trPr>
        <w:tc>
          <w:tcPr>
            <w:tcW w:w="1041" w:type="pct"/>
            <w:shd w:val="clear" w:color="auto" w:fill="auto"/>
          </w:tcPr>
          <w:p w14:paraId="0B873A15" w14:textId="77777777"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Родна равноправност по положају и одлучивању у оквиру Министарства</w:t>
            </w:r>
          </w:p>
        </w:tc>
        <w:tc>
          <w:tcPr>
            <w:tcW w:w="902" w:type="pct"/>
            <w:gridSpan w:val="2"/>
            <w:shd w:val="clear" w:color="auto" w:fill="auto"/>
          </w:tcPr>
          <w:p w14:paraId="5DCBEE1A" w14:textId="77777777"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 xml:space="preserve">Правилник о унутрашњем уређењу и систематизацији радних места </w:t>
            </w:r>
          </w:p>
        </w:tc>
        <w:tc>
          <w:tcPr>
            <w:tcW w:w="595" w:type="pct"/>
            <w:shd w:val="clear" w:color="auto" w:fill="auto"/>
          </w:tcPr>
          <w:p w14:paraId="737A374E" w14:textId="38F092E8" w:rsidR="000655C8" w:rsidRPr="00A07645" w:rsidRDefault="00C81A96" w:rsidP="000655C8">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447" w:type="pct"/>
            <w:gridSpan w:val="2"/>
            <w:shd w:val="clear" w:color="auto" w:fill="auto"/>
          </w:tcPr>
          <w:p w14:paraId="32A89FB3"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598" w:type="pct"/>
            <w:gridSpan w:val="2"/>
            <w:shd w:val="clear" w:color="auto" w:fill="auto"/>
          </w:tcPr>
          <w:p w14:paraId="61C1A79F" w14:textId="77777777" w:rsidR="000655C8" w:rsidRPr="00A07645" w:rsidRDefault="000655C8" w:rsidP="000655C8">
            <w:pPr>
              <w:jc w:val="center"/>
              <w:rPr>
                <w:rFonts w:cstheme="minorHAnsi"/>
                <w:noProof/>
                <w:color w:val="000000"/>
                <w:sz w:val="20"/>
                <w:szCs w:val="20"/>
                <w:lang w:val="sr-Cyrl-RS"/>
              </w:rPr>
            </w:pPr>
            <w:r w:rsidRPr="00A07645">
              <w:rPr>
                <w:rFonts w:cstheme="minorHAnsi"/>
                <w:noProof/>
                <w:color w:val="000000"/>
                <w:sz w:val="20"/>
                <w:szCs w:val="20"/>
                <w:lang w:val="sr-Cyrl-RS"/>
              </w:rPr>
              <w:t>50 ж/</w:t>
            </w:r>
          </w:p>
          <w:p w14:paraId="0A037351" w14:textId="7F0AF0B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50 м</w:t>
            </w:r>
          </w:p>
        </w:tc>
        <w:tc>
          <w:tcPr>
            <w:tcW w:w="447" w:type="pct"/>
            <w:shd w:val="clear" w:color="auto" w:fill="auto"/>
          </w:tcPr>
          <w:p w14:paraId="416BA35F"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450" w:type="pct"/>
            <w:shd w:val="clear" w:color="auto" w:fill="auto"/>
          </w:tcPr>
          <w:p w14:paraId="59674F26" w14:textId="77777777" w:rsidR="000655C8" w:rsidRPr="00A07645" w:rsidRDefault="000655C8" w:rsidP="000655C8">
            <w:pPr>
              <w:jc w:val="center"/>
              <w:rPr>
                <w:rFonts w:cstheme="minorHAnsi"/>
                <w:b/>
                <w:bCs/>
                <w:noProof/>
                <w:sz w:val="18"/>
                <w:szCs w:val="18"/>
                <w:lang w:val="sr-Cyrl-RS"/>
              </w:rPr>
            </w:pPr>
          </w:p>
        </w:tc>
        <w:tc>
          <w:tcPr>
            <w:tcW w:w="520" w:type="pct"/>
            <w:gridSpan w:val="2"/>
            <w:shd w:val="clear" w:color="auto" w:fill="auto"/>
          </w:tcPr>
          <w:p w14:paraId="6B544443" w14:textId="77777777" w:rsidR="000655C8" w:rsidRPr="00A07645" w:rsidRDefault="000655C8" w:rsidP="000655C8">
            <w:pPr>
              <w:jc w:val="center"/>
              <w:rPr>
                <w:rFonts w:cstheme="minorHAnsi"/>
                <w:b/>
                <w:bCs/>
                <w:noProof/>
                <w:sz w:val="18"/>
                <w:szCs w:val="18"/>
                <w:lang w:val="sr-Cyrl-RS"/>
              </w:rPr>
            </w:pPr>
          </w:p>
        </w:tc>
      </w:tr>
      <w:tr w:rsidR="000655C8" w:rsidRPr="00A07645" w14:paraId="37615950" w14:textId="77777777" w:rsidTr="00C81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2"/>
            <w:tcBorders>
              <w:top w:val="single" w:sz="4" w:space="0" w:color="auto"/>
              <w:left w:val="single" w:sz="4" w:space="0" w:color="auto"/>
              <w:bottom w:val="single" w:sz="4" w:space="0" w:color="auto"/>
              <w:right w:val="single" w:sz="4" w:space="0" w:color="auto"/>
            </w:tcBorders>
            <w:shd w:val="clear" w:color="auto" w:fill="FFFFFF" w:themeFill="background1"/>
          </w:tcPr>
          <w:p w14:paraId="2E889E95" w14:textId="77777777" w:rsidR="000655C8" w:rsidRPr="00A07645" w:rsidRDefault="000655C8" w:rsidP="000655C8">
            <w:pPr>
              <w:rPr>
                <w:rFonts w:cstheme="minorHAnsi"/>
                <w:b/>
                <w:bCs/>
                <w:noProof/>
                <w:sz w:val="20"/>
                <w:szCs w:val="20"/>
                <w:lang w:val="sr-Cyrl-RS"/>
              </w:rPr>
            </w:pPr>
            <w:r w:rsidRPr="00A07645">
              <w:rPr>
                <w:rFonts w:cstheme="minorHAnsi"/>
                <w:b/>
                <w:bCs/>
                <w:noProof/>
                <w:sz w:val="20"/>
                <w:szCs w:val="20"/>
                <w:lang w:val="sr-Cyrl-RS"/>
              </w:rPr>
              <w:t>Коментар</w:t>
            </w:r>
          </w:p>
          <w:p w14:paraId="1520BBE7" w14:textId="594105CE" w:rsidR="000655C8" w:rsidRPr="00A07645" w:rsidRDefault="000655C8" w:rsidP="000655C8">
            <w:pPr>
              <w:shd w:val="clear" w:color="auto" w:fill="FFC000"/>
              <w:jc w:val="both"/>
              <w:rPr>
                <w:rFonts w:cstheme="minorHAnsi"/>
                <w:noProof/>
                <w:sz w:val="20"/>
                <w:szCs w:val="20"/>
                <w:lang w:val="sr-Cyrl-RS"/>
              </w:rPr>
            </w:pPr>
            <w:r w:rsidRPr="00A07645">
              <w:rPr>
                <w:rFonts w:cstheme="minorHAnsi"/>
                <w:noProof/>
                <w:sz w:val="20"/>
                <w:szCs w:val="20"/>
                <w:lang w:val="sr-Cyrl-RS"/>
              </w:rPr>
              <w:t xml:space="preserve">Програмска активност 0005 </w:t>
            </w:r>
            <w:r w:rsidRPr="00A07645">
              <w:rPr>
                <w:rFonts w:cstheme="minorHAnsi"/>
                <w:i/>
                <w:iCs/>
                <w:noProof/>
                <w:sz w:val="20"/>
                <w:szCs w:val="20"/>
                <w:lang w:val="sr-Cyrl-RS"/>
              </w:rPr>
              <w:t>Администрација и управљање</w:t>
            </w:r>
            <w:r w:rsidRPr="00A07645">
              <w:rPr>
                <w:rFonts w:cstheme="minorHAnsi"/>
                <w:noProof/>
                <w:sz w:val="20"/>
                <w:szCs w:val="20"/>
                <w:lang w:val="sr-Cyrl-RS"/>
              </w:rPr>
              <w:t xml:space="preserve">, уводи родну </w:t>
            </w:r>
          </w:p>
          <w:p w14:paraId="23D558F9" w14:textId="1EA15FD4" w:rsidR="000655C8" w:rsidRPr="00A07645" w:rsidRDefault="000655C8" w:rsidP="000655C8">
            <w:pPr>
              <w:shd w:val="clear" w:color="auto" w:fill="FFC000"/>
              <w:jc w:val="both"/>
              <w:rPr>
                <w:rFonts w:cstheme="minorHAnsi"/>
                <w:noProof/>
                <w:sz w:val="20"/>
                <w:szCs w:val="20"/>
                <w:lang w:val="sr-Cyrl-RS"/>
              </w:rPr>
            </w:pPr>
            <w:r w:rsidRPr="00A07645">
              <w:rPr>
                <w:rFonts w:cstheme="minorHAnsi"/>
                <w:noProof/>
                <w:sz w:val="20"/>
                <w:szCs w:val="20"/>
                <w:lang w:val="sr-Cyrl-RS"/>
              </w:rPr>
              <w:t xml:space="preserve">перспективну кроз Циљ 1 </w:t>
            </w:r>
            <w:r w:rsidRPr="00A07645">
              <w:rPr>
                <w:rFonts w:cstheme="minorHAnsi"/>
                <w:i/>
                <w:iCs/>
                <w:noProof/>
                <w:sz w:val="20"/>
                <w:szCs w:val="20"/>
                <w:lang w:val="sr-Cyrl-RS"/>
              </w:rPr>
              <w:t>Утврђивање приоритета за успостављање родне равноправности за МГСИ</w:t>
            </w:r>
            <w:r w:rsidRPr="00A07645">
              <w:rPr>
                <w:rFonts w:cstheme="minorHAnsi"/>
                <w:noProof/>
                <w:sz w:val="20"/>
                <w:szCs w:val="20"/>
                <w:lang w:val="sr-Cyrl-RS"/>
              </w:rPr>
              <w:t xml:space="preserve">. Индикатор 1 </w:t>
            </w:r>
            <w:r w:rsidRPr="00A07645">
              <w:rPr>
                <w:rFonts w:cstheme="minorHAnsi"/>
                <w:i/>
                <w:iCs/>
                <w:noProof/>
                <w:sz w:val="20"/>
                <w:szCs w:val="20"/>
                <w:lang w:val="sr-Cyrl-RS"/>
              </w:rPr>
              <w:t>Израда секторске родне анализе</w:t>
            </w:r>
            <w:r w:rsidRPr="00A07645">
              <w:rPr>
                <w:rFonts w:cstheme="minorHAnsi"/>
                <w:noProof/>
                <w:sz w:val="20"/>
                <w:szCs w:val="20"/>
                <w:lang w:val="sr-Cyrl-RS"/>
              </w:rPr>
              <w:t xml:space="preserve"> је испуњен те је у складу са упутством за увођење РОБ-а у систем јавних финансија. Овај индикатор је потребно заменити новим како би се пратио напредак у спровођењу препорука из родне анализе. На пример: Број спроведених препорука на основу родне анализе (или као удео од укупног броја приоритетних препорука, у зависности од тога колико је препорука генерисала РА).</w:t>
            </w:r>
          </w:p>
          <w:p w14:paraId="4AC309F2" w14:textId="2FE614E5" w:rsidR="000655C8" w:rsidRPr="00A07645" w:rsidRDefault="000655C8" w:rsidP="000655C8">
            <w:pPr>
              <w:shd w:val="clear" w:color="auto" w:fill="92D050"/>
              <w:jc w:val="both"/>
              <w:rPr>
                <w:rFonts w:cstheme="minorHAnsi"/>
                <w:noProof/>
                <w:sz w:val="20"/>
                <w:szCs w:val="20"/>
                <w:lang w:val="sr-Cyrl-RS"/>
              </w:rPr>
            </w:pPr>
            <w:r w:rsidRPr="00A07645">
              <w:rPr>
                <w:rFonts w:cstheme="minorHAnsi"/>
                <w:noProof/>
                <w:sz w:val="20"/>
                <w:szCs w:val="20"/>
                <w:lang w:val="sr-Cyrl-RS"/>
              </w:rPr>
              <w:t xml:space="preserve">Индикатор 2 </w:t>
            </w:r>
            <w:r w:rsidRPr="00A07645">
              <w:rPr>
                <w:rFonts w:cstheme="minorHAnsi"/>
                <w:i/>
                <w:iCs/>
                <w:noProof/>
                <w:sz w:val="20"/>
                <w:szCs w:val="20"/>
                <w:lang w:val="sr-Cyrl-RS"/>
              </w:rPr>
              <w:t>Родна равноправност по положају и одлучивању у оквиру Министарства</w:t>
            </w:r>
            <w:r w:rsidRPr="00A07645">
              <w:rPr>
                <w:rFonts w:cstheme="minorHAnsi"/>
                <w:noProof/>
                <w:sz w:val="20"/>
                <w:szCs w:val="20"/>
                <w:lang w:val="sr-Cyrl-RS"/>
              </w:rPr>
              <w:t xml:space="preserve"> је већ похваљен, како због саме формулације индикатора, тако и због паритета који је успостављен још 2017. године и одржан као циљана вредност у наредним годинама. Захваљујући овом индикатору чије су циљане вредности 50% за оба пола, Република Србија добија пример примене РОБ који иде укорак са најамбициознијим земљама у области родне равноправности и који представља примену трансформативне стратегије захваљујући којој се брже напредује уз веће резултате. Овај би пример могао да послужи и другим буџетским корисницима који на исти начин, у програмској активности </w:t>
            </w:r>
            <w:r w:rsidRPr="00A07645">
              <w:rPr>
                <w:rFonts w:cstheme="minorHAnsi"/>
                <w:i/>
                <w:iCs/>
                <w:noProof/>
                <w:sz w:val="20"/>
                <w:szCs w:val="20"/>
                <w:lang w:val="sr-Cyrl-RS"/>
              </w:rPr>
              <w:t>Администрација и управљање</w:t>
            </w:r>
            <w:r w:rsidRPr="00A07645">
              <w:rPr>
                <w:rFonts w:cstheme="minorHAnsi"/>
                <w:noProof/>
                <w:sz w:val="20"/>
                <w:szCs w:val="20"/>
                <w:lang w:val="sr-Cyrl-RS"/>
              </w:rPr>
              <w:t>, уврсти исти индикатор.</w:t>
            </w:r>
          </w:p>
        </w:tc>
      </w:tr>
      <w:tr w:rsidR="00C81A96" w:rsidRPr="00A07645" w14:paraId="51BE77D2" w14:textId="77777777" w:rsidTr="00AB0183">
        <w:tc>
          <w:tcPr>
            <w:tcW w:w="1944" w:type="pct"/>
            <w:gridSpan w:val="3"/>
            <w:tcBorders>
              <w:top w:val="nil"/>
              <w:left w:val="nil"/>
              <w:bottom w:val="nil"/>
              <w:right w:val="nil"/>
            </w:tcBorders>
          </w:tcPr>
          <w:p w14:paraId="2CAC2815" w14:textId="77777777" w:rsidR="000655C8" w:rsidRPr="00A07645" w:rsidRDefault="000655C8" w:rsidP="000655C8">
            <w:pPr>
              <w:rPr>
                <w:rFonts w:cstheme="minorHAnsi"/>
                <w:i/>
                <w:iCs/>
                <w:noProof/>
                <w:lang w:val="sr-Cyrl-RS"/>
              </w:rPr>
            </w:pPr>
            <w:r w:rsidRPr="00A07645">
              <w:rPr>
                <w:rFonts w:cstheme="minorHAnsi"/>
                <w:noProof/>
                <w:lang w:val="sr-Cyrl-RS"/>
              </w:rPr>
              <w:t>Програмска активност/Пројекат</w:t>
            </w:r>
          </w:p>
        </w:tc>
        <w:tc>
          <w:tcPr>
            <w:tcW w:w="3056" w:type="pct"/>
            <w:gridSpan w:val="9"/>
            <w:tcBorders>
              <w:top w:val="nil"/>
              <w:left w:val="nil"/>
              <w:bottom w:val="nil"/>
              <w:right w:val="nil"/>
            </w:tcBorders>
          </w:tcPr>
          <w:p w14:paraId="638A752F" w14:textId="555A2B81" w:rsidR="000655C8" w:rsidRPr="00A07645" w:rsidRDefault="00AB0183" w:rsidP="000655C8">
            <w:pPr>
              <w:rPr>
                <w:rFonts w:cstheme="minorHAnsi"/>
                <w:noProof/>
                <w:lang w:val="sr-Cyrl-RS"/>
              </w:rPr>
            </w:pPr>
            <w:r w:rsidRPr="00A07645">
              <w:rPr>
                <w:rFonts w:cstheme="minorHAnsi"/>
                <w:noProof/>
                <w:lang w:val="sr-Cyrl-RS"/>
              </w:rPr>
              <w:t>7024</w:t>
            </w:r>
          </w:p>
        </w:tc>
      </w:tr>
      <w:tr w:rsidR="00C81A96" w:rsidRPr="00A07645" w14:paraId="3AA0E9A2" w14:textId="77777777" w:rsidTr="00AB0183">
        <w:tc>
          <w:tcPr>
            <w:tcW w:w="1944" w:type="pct"/>
            <w:gridSpan w:val="3"/>
            <w:tcBorders>
              <w:top w:val="nil"/>
              <w:left w:val="nil"/>
              <w:bottom w:val="single" w:sz="4" w:space="0" w:color="auto"/>
              <w:right w:val="nil"/>
            </w:tcBorders>
          </w:tcPr>
          <w:p w14:paraId="130794C6" w14:textId="77777777" w:rsidR="000655C8" w:rsidRPr="00A07645" w:rsidRDefault="000655C8" w:rsidP="000655C8">
            <w:pPr>
              <w:rPr>
                <w:rFonts w:cstheme="minorHAnsi"/>
                <w:i/>
                <w:iCs/>
                <w:noProof/>
                <w:lang w:val="sr-Cyrl-RS"/>
              </w:rPr>
            </w:pPr>
            <w:r w:rsidRPr="00A07645">
              <w:rPr>
                <w:rFonts w:cstheme="minorHAnsi"/>
                <w:i/>
                <w:iCs/>
                <w:noProof/>
                <w:lang w:val="sr-Cyrl-RS"/>
              </w:rPr>
              <w:t>Назив ПА/П</w:t>
            </w:r>
          </w:p>
        </w:tc>
        <w:tc>
          <w:tcPr>
            <w:tcW w:w="3056" w:type="pct"/>
            <w:gridSpan w:val="9"/>
            <w:tcBorders>
              <w:top w:val="nil"/>
              <w:left w:val="nil"/>
              <w:bottom w:val="single" w:sz="4" w:space="0" w:color="auto"/>
              <w:right w:val="nil"/>
            </w:tcBorders>
          </w:tcPr>
          <w:p w14:paraId="24E32F79" w14:textId="77777777" w:rsidR="000655C8" w:rsidRPr="00A07645" w:rsidRDefault="000655C8" w:rsidP="000655C8">
            <w:pPr>
              <w:rPr>
                <w:rFonts w:cstheme="minorHAnsi"/>
                <w:noProof/>
                <w:lang w:val="sr-Cyrl-RS"/>
              </w:rPr>
            </w:pPr>
            <w:r w:rsidRPr="00A07645">
              <w:rPr>
                <w:rFonts w:cstheme="minorHAnsi"/>
                <w:noProof/>
                <w:lang w:val="sr-Cyrl-RS"/>
              </w:rPr>
              <w:t>ИПА 2014 - Сектор подршке запошљавању младих и активној инклузији</w:t>
            </w:r>
          </w:p>
        </w:tc>
      </w:tr>
      <w:tr w:rsidR="00C81A96" w:rsidRPr="00A07645" w14:paraId="2D2A8104" w14:textId="77777777" w:rsidTr="00AB0183">
        <w:tc>
          <w:tcPr>
            <w:tcW w:w="1944" w:type="pct"/>
            <w:gridSpan w:val="3"/>
          </w:tcPr>
          <w:p w14:paraId="4A2FB9ED" w14:textId="77777777" w:rsidR="000655C8" w:rsidRPr="00A07645" w:rsidRDefault="000655C8" w:rsidP="000655C8">
            <w:pPr>
              <w:rPr>
                <w:rFonts w:cstheme="minorHAnsi"/>
                <w:b/>
                <w:bCs/>
                <w:noProof/>
                <w:sz w:val="20"/>
                <w:szCs w:val="20"/>
                <w:lang w:val="sr-Cyrl-RS"/>
              </w:rPr>
            </w:pPr>
            <w:r w:rsidRPr="00A07645">
              <w:rPr>
                <w:rFonts w:cstheme="minorHAnsi"/>
                <w:b/>
                <w:bCs/>
                <w:noProof/>
                <w:sz w:val="20"/>
                <w:szCs w:val="20"/>
                <w:lang w:val="sr-Cyrl-RS"/>
              </w:rPr>
              <w:t>Назив циља</w:t>
            </w:r>
          </w:p>
        </w:tc>
        <w:tc>
          <w:tcPr>
            <w:tcW w:w="3056" w:type="pct"/>
            <w:gridSpan w:val="9"/>
          </w:tcPr>
          <w:p w14:paraId="23FC9D47" w14:textId="77777777" w:rsidR="000655C8" w:rsidRPr="00A07645" w:rsidRDefault="000655C8" w:rsidP="000655C8">
            <w:pPr>
              <w:rPr>
                <w:rFonts w:cstheme="minorHAnsi"/>
                <w:b/>
                <w:bCs/>
                <w:noProof/>
                <w:sz w:val="20"/>
                <w:szCs w:val="20"/>
                <w:lang w:val="sr-Cyrl-RS"/>
              </w:rPr>
            </w:pPr>
            <w:r w:rsidRPr="00A07645">
              <w:rPr>
                <w:rFonts w:cstheme="minorHAnsi"/>
                <w:noProof/>
                <w:color w:val="000000"/>
                <w:sz w:val="20"/>
                <w:szCs w:val="20"/>
                <w:lang w:val="sr-Cyrl-RS"/>
              </w:rPr>
              <w:t>Унапређење социјално-економских услова живота Рома и Ромкиња</w:t>
            </w:r>
          </w:p>
        </w:tc>
      </w:tr>
      <w:tr w:rsidR="00C81A96" w:rsidRPr="00A07645" w14:paraId="4C19081C" w14:textId="77777777" w:rsidTr="00AB0183">
        <w:tc>
          <w:tcPr>
            <w:tcW w:w="1041" w:type="pct"/>
            <w:shd w:val="clear" w:color="auto" w:fill="F2F2F2" w:themeFill="background1" w:themeFillShade="F2"/>
          </w:tcPr>
          <w:p w14:paraId="52A43039"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902" w:type="pct"/>
            <w:gridSpan w:val="2"/>
            <w:shd w:val="clear" w:color="auto" w:fill="F2F2F2" w:themeFill="background1" w:themeFillShade="F2"/>
          </w:tcPr>
          <w:p w14:paraId="7FDAD644"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5" w:type="pct"/>
            <w:shd w:val="clear" w:color="auto" w:fill="F2F2F2" w:themeFill="background1" w:themeFillShade="F2"/>
          </w:tcPr>
          <w:p w14:paraId="095AED8F"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7" w:type="pct"/>
            <w:gridSpan w:val="2"/>
            <w:shd w:val="clear" w:color="auto" w:fill="F2F2F2" w:themeFill="background1" w:themeFillShade="F2"/>
          </w:tcPr>
          <w:p w14:paraId="00584E5C"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98" w:type="pct"/>
            <w:gridSpan w:val="2"/>
            <w:shd w:val="clear" w:color="auto" w:fill="F2F2F2" w:themeFill="background1" w:themeFillShade="F2"/>
          </w:tcPr>
          <w:p w14:paraId="56C2D6DE"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7" w:type="pct"/>
            <w:shd w:val="clear" w:color="auto" w:fill="F2F2F2" w:themeFill="background1" w:themeFillShade="F2"/>
          </w:tcPr>
          <w:p w14:paraId="0BB9EC61"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50" w:type="pct"/>
            <w:shd w:val="clear" w:color="auto" w:fill="F2F2F2" w:themeFill="background1" w:themeFillShade="F2"/>
          </w:tcPr>
          <w:p w14:paraId="76ADEC0C"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0" w:type="pct"/>
            <w:gridSpan w:val="2"/>
            <w:shd w:val="clear" w:color="auto" w:fill="F2F2F2" w:themeFill="background1" w:themeFillShade="F2"/>
          </w:tcPr>
          <w:p w14:paraId="09458C03" w14:textId="77777777" w:rsidR="000655C8" w:rsidRPr="00A07645" w:rsidRDefault="000655C8" w:rsidP="000655C8">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1A96" w:rsidRPr="00A07645" w14:paraId="5DBFD903" w14:textId="77777777" w:rsidTr="00AB0183">
        <w:tc>
          <w:tcPr>
            <w:tcW w:w="1041" w:type="pct"/>
          </w:tcPr>
          <w:p w14:paraId="7758FCC6" w14:textId="7BDE10A2"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lastRenderedPageBreak/>
              <w:t>Припрема техничке документације, регулационих планова и успостављање мобилних тимова</w:t>
            </w:r>
          </w:p>
        </w:tc>
        <w:tc>
          <w:tcPr>
            <w:tcW w:w="902" w:type="pct"/>
            <w:gridSpan w:val="2"/>
          </w:tcPr>
          <w:p w14:paraId="2BE639A2" w14:textId="77777777"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Финални извештај пројекта</w:t>
            </w:r>
          </w:p>
        </w:tc>
        <w:tc>
          <w:tcPr>
            <w:tcW w:w="595" w:type="pct"/>
          </w:tcPr>
          <w:p w14:paraId="3A3DBF83" w14:textId="5B2EE5AE" w:rsidR="000655C8" w:rsidRPr="00A07645" w:rsidRDefault="000655C8" w:rsidP="000655C8">
            <w:pPr>
              <w:rPr>
                <w:rFonts w:cstheme="minorHAnsi"/>
                <w:b/>
                <w:bCs/>
                <w:noProof/>
                <w:sz w:val="18"/>
                <w:szCs w:val="18"/>
                <w:lang w:val="sr-Cyrl-RS"/>
              </w:rPr>
            </w:pPr>
            <w:r w:rsidRPr="00A07645">
              <w:rPr>
                <w:rFonts w:cstheme="minorHAnsi"/>
                <w:noProof/>
                <w:color w:val="000000"/>
                <w:sz w:val="20"/>
                <w:szCs w:val="20"/>
                <w:lang w:val="sr-Cyrl-RS"/>
              </w:rPr>
              <w:t>Број ромских насеља</w:t>
            </w:r>
          </w:p>
        </w:tc>
        <w:tc>
          <w:tcPr>
            <w:tcW w:w="447" w:type="pct"/>
            <w:gridSpan w:val="2"/>
          </w:tcPr>
          <w:p w14:paraId="6DE8DF40"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2016</w:t>
            </w:r>
          </w:p>
        </w:tc>
        <w:tc>
          <w:tcPr>
            <w:tcW w:w="598" w:type="pct"/>
            <w:gridSpan w:val="2"/>
          </w:tcPr>
          <w:p w14:paraId="19C99236"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47" w:type="pct"/>
          </w:tcPr>
          <w:p w14:paraId="64FAF41C" w14:textId="77777777" w:rsidR="000655C8" w:rsidRPr="00A07645" w:rsidRDefault="000655C8" w:rsidP="000655C8">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450" w:type="pct"/>
          </w:tcPr>
          <w:p w14:paraId="0A73D5DA" w14:textId="646882CF" w:rsidR="000655C8" w:rsidRPr="00A07645" w:rsidRDefault="000655C8" w:rsidP="000655C8">
            <w:pPr>
              <w:jc w:val="center"/>
              <w:rPr>
                <w:rFonts w:cstheme="minorHAnsi"/>
                <w:b/>
                <w:bCs/>
                <w:noProof/>
                <w:sz w:val="18"/>
                <w:szCs w:val="18"/>
                <w:lang w:val="sr-Cyrl-RS"/>
              </w:rPr>
            </w:pPr>
          </w:p>
        </w:tc>
        <w:tc>
          <w:tcPr>
            <w:tcW w:w="520" w:type="pct"/>
            <w:gridSpan w:val="2"/>
          </w:tcPr>
          <w:p w14:paraId="18DFD374" w14:textId="186F1BD0" w:rsidR="000655C8" w:rsidRPr="00A07645" w:rsidRDefault="000655C8" w:rsidP="000655C8">
            <w:pPr>
              <w:jc w:val="center"/>
              <w:rPr>
                <w:rFonts w:cstheme="minorHAnsi"/>
                <w:b/>
                <w:bCs/>
                <w:noProof/>
                <w:sz w:val="18"/>
                <w:szCs w:val="18"/>
                <w:lang w:val="sr-Cyrl-RS"/>
              </w:rPr>
            </w:pPr>
          </w:p>
        </w:tc>
      </w:tr>
      <w:tr w:rsidR="000655C8" w:rsidRPr="00A07645" w14:paraId="519FB68A" w14:textId="77777777" w:rsidTr="00C81A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1" w:type="pct"/>
            <w:tcBorders>
              <w:top w:val="single" w:sz="4" w:space="0" w:color="auto"/>
              <w:left w:val="single" w:sz="4" w:space="0" w:color="auto"/>
              <w:bottom w:val="single" w:sz="4" w:space="0" w:color="auto"/>
              <w:right w:val="single" w:sz="4" w:space="0" w:color="auto"/>
            </w:tcBorders>
            <w:shd w:val="clear" w:color="auto" w:fill="92D050"/>
          </w:tcPr>
          <w:p w14:paraId="23F53A0F" w14:textId="77777777" w:rsidR="000655C8" w:rsidRPr="00A07645" w:rsidRDefault="000655C8" w:rsidP="000655C8">
            <w:pPr>
              <w:rPr>
                <w:rFonts w:cstheme="minorHAnsi"/>
                <w:b/>
                <w:bCs/>
                <w:noProof/>
                <w:sz w:val="20"/>
                <w:szCs w:val="20"/>
                <w:lang w:val="sr-Cyrl-RS"/>
              </w:rPr>
            </w:pPr>
            <w:r w:rsidRPr="00A07645">
              <w:rPr>
                <w:rFonts w:cstheme="minorHAnsi"/>
                <w:b/>
                <w:bCs/>
                <w:noProof/>
                <w:sz w:val="20"/>
                <w:szCs w:val="20"/>
                <w:lang w:val="sr-Cyrl-RS"/>
              </w:rPr>
              <w:t>Коментар</w:t>
            </w:r>
          </w:p>
        </w:tc>
        <w:tc>
          <w:tcPr>
            <w:tcW w:w="3959" w:type="pct"/>
            <w:gridSpan w:val="11"/>
            <w:tcBorders>
              <w:top w:val="single" w:sz="4" w:space="0" w:color="auto"/>
              <w:left w:val="single" w:sz="4" w:space="0" w:color="auto"/>
              <w:bottom w:val="single" w:sz="4" w:space="0" w:color="auto"/>
              <w:right w:val="single" w:sz="4" w:space="0" w:color="auto"/>
            </w:tcBorders>
            <w:shd w:val="clear" w:color="auto" w:fill="92D050"/>
          </w:tcPr>
          <w:p w14:paraId="367C1789" w14:textId="091F8F26" w:rsidR="000655C8" w:rsidRPr="00A07645" w:rsidRDefault="000655C8" w:rsidP="000655C8">
            <w:pPr>
              <w:jc w:val="both"/>
              <w:rPr>
                <w:rFonts w:cstheme="minorHAnsi"/>
                <w:noProof/>
                <w:sz w:val="20"/>
                <w:szCs w:val="20"/>
                <w:lang w:val="sr-Cyrl-RS"/>
              </w:rPr>
            </w:pPr>
            <w:r w:rsidRPr="00A07645">
              <w:rPr>
                <w:rFonts w:cstheme="minorHAnsi"/>
                <w:noProof/>
                <w:sz w:val="20"/>
                <w:szCs w:val="20"/>
                <w:lang w:val="sr-Cyrl-RS"/>
              </w:rPr>
              <w:t xml:space="preserve">Кроз Пројекат 7024, ИПА </w:t>
            </w:r>
            <w:r w:rsidRPr="00A07645">
              <w:rPr>
                <w:rFonts w:cstheme="minorHAnsi"/>
                <w:i/>
                <w:iCs/>
                <w:noProof/>
                <w:sz w:val="20"/>
                <w:szCs w:val="20"/>
                <w:lang w:val="sr-Cyrl-RS"/>
              </w:rPr>
              <w:t>2014 Сектор подршке запошљавању младих и активној инклузији</w:t>
            </w:r>
            <w:r w:rsidRPr="00A07645">
              <w:rPr>
                <w:rFonts w:cstheme="minorHAnsi"/>
                <w:noProof/>
                <w:sz w:val="20"/>
                <w:szCs w:val="20"/>
                <w:lang w:val="sr-Cyrl-RS"/>
              </w:rPr>
              <w:t xml:space="preserve"> уведена је родна перспектива у Циљ 1 </w:t>
            </w:r>
            <w:r w:rsidRPr="00A07645">
              <w:rPr>
                <w:rFonts w:cstheme="minorHAnsi"/>
                <w:i/>
                <w:iCs/>
                <w:noProof/>
                <w:sz w:val="20"/>
                <w:szCs w:val="20"/>
                <w:lang w:val="sr-Cyrl-RS"/>
              </w:rPr>
              <w:t>Унапређење социјално-економских услова живота Рома и Ромкиња</w:t>
            </w:r>
            <w:r w:rsidRPr="00A07645">
              <w:rPr>
                <w:rFonts w:cstheme="minorHAnsi"/>
                <w:noProof/>
                <w:sz w:val="20"/>
                <w:szCs w:val="20"/>
                <w:lang w:val="sr-Cyrl-RS"/>
              </w:rPr>
              <w:t xml:space="preserve">. Индикатор 1 </w:t>
            </w:r>
            <w:r w:rsidRPr="00A07645">
              <w:rPr>
                <w:rFonts w:cstheme="minorHAnsi"/>
                <w:i/>
                <w:iCs/>
                <w:noProof/>
                <w:sz w:val="20"/>
                <w:szCs w:val="20"/>
                <w:lang w:val="sr-Cyrl-RS"/>
              </w:rPr>
              <w:t>Припрема техничке документације, регулационих планова и успостављање мобилних тимова</w:t>
            </w:r>
            <w:r w:rsidRPr="00A07645">
              <w:rPr>
                <w:rFonts w:cstheme="minorHAnsi"/>
                <w:noProof/>
                <w:sz w:val="20"/>
                <w:szCs w:val="20"/>
                <w:lang w:val="sr-Cyrl-RS"/>
              </w:rPr>
              <w:t xml:space="preserve"> мери се бројем ромских насеља која су обухваћена, што је у складу са сврхом РОБ-а да обезбеди приступ услугама и добрима за жене из мушкарце из различитих група и да посебну пажњу обрати на оне који нису до сада у једнакој мери били укључени или услужени.</w:t>
            </w:r>
          </w:p>
        </w:tc>
      </w:tr>
    </w:tbl>
    <w:p w14:paraId="307D8876" w14:textId="77777777" w:rsidR="006611D7" w:rsidRPr="00A07645" w:rsidRDefault="006611D7" w:rsidP="0006026E">
      <w:pPr>
        <w:spacing w:after="0" w:line="240" w:lineRule="auto"/>
        <w:rPr>
          <w:rFonts w:cstheme="minorHAnsi"/>
          <w:noProof/>
          <w:sz w:val="26"/>
          <w:szCs w:val="26"/>
          <w:lang w:val="sr-Cyrl-RS"/>
        </w:rPr>
      </w:pPr>
    </w:p>
    <w:tbl>
      <w:tblPr>
        <w:tblStyle w:val="TableGrid"/>
        <w:tblW w:w="5285" w:type="pct"/>
        <w:tblLook w:val="04A0" w:firstRow="1" w:lastRow="0" w:firstColumn="1" w:lastColumn="0" w:noHBand="0" w:noVBand="1"/>
      </w:tblPr>
      <w:tblGrid>
        <w:gridCol w:w="1779"/>
        <w:gridCol w:w="252"/>
        <w:gridCol w:w="2053"/>
        <w:gridCol w:w="964"/>
        <w:gridCol w:w="300"/>
        <w:gridCol w:w="584"/>
        <w:gridCol w:w="197"/>
        <w:gridCol w:w="744"/>
        <w:gridCol w:w="208"/>
        <w:gridCol w:w="675"/>
        <w:gridCol w:w="123"/>
        <w:gridCol w:w="778"/>
        <w:gridCol w:w="19"/>
        <w:gridCol w:w="864"/>
      </w:tblGrid>
      <w:tr w:rsidR="006611D7" w:rsidRPr="00A07645" w14:paraId="4E1C3821" w14:textId="77777777" w:rsidTr="00700C6A">
        <w:tc>
          <w:tcPr>
            <w:tcW w:w="2141" w:type="pct"/>
            <w:gridSpan w:val="3"/>
            <w:tcBorders>
              <w:top w:val="nil"/>
              <w:left w:val="nil"/>
              <w:bottom w:val="nil"/>
              <w:right w:val="nil"/>
            </w:tcBorders>
          </w:tcPr>
          <w:p w14:paraId="534AE16B" w14:textId="77777777" w:rsidR="006611D7" w:rsidRPr="00A07645" w:rsidRDefault="006611D7" w:rsidP="009D1443">
            <w:pPr>
              <w:rPr>
                <w:rFonts w:cstheme="minorHAnsi"/>
                <w:b/>
                <w:bCs/>
                <w:noProof/>
                <w:lang w:val="sr-Cyrl-RS"/>
              </w:rPr>
            </w:pPr>
            <w:r w:rsidRPr="00A07645">
              <w:rPr>
                <w:rFonts w:cstheme="minorHAnsi"/>
                <w:b/>
                <w:bCs/>
                <w:noProof/>
                <w:lang w:val="sr-Cyrl-RS"/>
              </w:rPr>
              <w:t>ДБК</w:t>
            </w:r>
          </w:p>
        </w:tc>
        <w:tc>
          <w:tcPr>
            <w:tcW w:w="2859" w:type="pct"/>
            <w:gridSpan w:val="11"/>
            <w:tcBorders>
              <w:top w:val="nil"/>
              <w:left w:val="nil"/>
              <w:bottom w:val="nil"/>
              <w:right w:val="nil"/>
            </w:tcBorders>
          </w:tcPr>
          <w:p w14:paraId="7AB6B3CA" w14:textId="77777777" w:rsidR="006611D7" w:rsidRPr="00A07645" w:rsidRDefault="006611D7" w:rsidP="009D1443">
            <w:pPr>
              <w:rPr>
                <w:rFonts w:cstheme="minorHAnsi"/>
                <w:b/>
                <w:bCs/>
                <w:noProof/>
                <w:lang w:val="sr-Cyrl-RS"/>
              </w:rPr>
            </w:pPr>
            <w:r w:rsidRPr="00A07645">
              <w:rPr>
                <w:rFonts w:cstheme="minorHAnsi"/>
                <w:b/>
                <w:bCs/>
                <w:noProof/>
                <w:lang w:val="sr-Cyrl-RS"/>
              </w:rPr>
              <w:t>10310</w:t>
            </w:r>
          </w:p>
        </w:tc>
      </w:tr>
      <w:tr w:rsidR="006611D7" w:rsidRPr="00A07645" w14:paraId="785D36F4" w14:textId="77777777" w:rsidTr="00700C6A">
        <w:tc>
          <w:tcPr>
            <w:tcW w:w="2141" w:type="pct"/>
            <w:gridSpan w:val="3"/>
            <w:tcBorders>
              <w:top w:val="nil"/>
              <w:left w:val="nil"/>
              <w:bottom w:val="nil"/>
              <w:right w:val="nil"/>
            </w:tcBorders>
          </w:tcPr>
          <w:p w14:paraId="2BA22B9F" w14:textId="77777777" w:rsidR="006611D7" w:rsidRPr="00A07645" w:rsidRDefault="006611D7" w:rsidP="009D1443">
            <w:pPr>
              <w:rPr>
                <w:rFonts w:cstheme="minorHAnsi"/>
                <w:b/>
                <w:bCs/>
                <w:noProof/>
                <w:lang w:val="sr-Cyrl-RS"/>
              </w:rPr>
            </w:pPr>
            <w:r w:rsidRPr="00A07645">
              <w:rPr>
                <w:rFonts w:cstheme="minorHAnsi"/>
                <w:b/>
                <w:bCs/>
                <w:noProof/>
                <w:lang w:val="sr-Cyrl-RS"/>
              </w:rPr>
              <w:t>Назив ДБК</w:t>
            </w:r>
          </w:p>
        </w:tc>
        <w:tc>
          <w:tcPr>
            <w:tcW w:w="2859" w:type="pct"/>
            <w:gridSpan w:val="11"/>
            <w:tcBorders>
              <w:top w:val="nil"/>
              <w:left w:val="nil"/>
              <w:bottom w:val="nil"/>
              <w:right w:val="nil"/>
            </w:tcBorders>
          </w:tcPr>
          <w:p w14:paraId="0770403E" w14:textId="77777777" w:rsidR="006611D7" w:rsidRPr="00A07645" w:rsidRDefault="006611D7" w:rsidP="00920120">
            <w:pPr>
              <w:pStyle w:val="Heading2"/>
              <w:outlineLvl w:val="1"/>
              <w:rPr>
                <w:rFonts w:asciiTheme="minorHAnsi" w:hAnsiTheme="minorHAnsi" w:cstheme="minorHAnsi"/>
              </w:rPr>
            </w:pPr>
            <w:bookmarkStart w:id="124" w:name="_Toc77332434"/>
            <w:bookmarkStart w:id="125" w:name="_Toc82811824"/>
            <w:bookmarkStart w:id="126" w:name="_Toc91067771"/>
            <w:r w:rsidRPr="00A07645">
              <w:rPr>
                <w:rFonts w:asciiTheme="minorHAnsi" w:hAnsiTheme="minorHAnsi" w:cstheme="minorHAnsi"/>
              </w:rPr>
              <w:t>МИНИСТАРСТВО ПРАВДЕ</w:t>
            </w:r>
            <w:bookmarkEnd w:id="124"/>
            <w:bookmarkEnd w:id="125"/>
            <w:bookmarkEnd w:id="126"/>
          </w:p>
        </w:tc>
      </w:tr>
      <w:tr w:rsidR="006611D7" w:rsidRPr="00A07645" w14:paraId="6C69FE8A" w14:textId="77777777" w:rsidTr="00700C6A">
        <w:tc>
          <w:tcPr>
            <w:tcW w:w="2141" w:type="pct"/>
            <w:gridSpan w:val="3"/>
            <w:tcBorders>
              <w:top w:val="nil"/>
              <w:left w:val="nil"/>
              <w:bottom w:val="nil"/>
              <w:right w:val="nil"/>
            </w:tcBorders>
          </w:tcPr>
          <w:p w14:paraId="2B1223D4" w14:textId="77777777" w:rsidR="006611D7" w:rsidRPr="00A07645" w:rsidRDefault="006611D7" w:rsidP="009D1443">
            <w:pPr>
              <w:rPr>
                <w:rFonts w:cstheme="minorHAnsi"/>
                <w:noProof/>
                <w:lang w:val="sr-Cyrl-RS"/>
              </w:rPr>
            </w:pPr>
            <w:r w:rsidRPr="00A07645">
              <w:rPr>
                <w:rFonts w:cstheme="minorHAnsi"/>
                <w:noProof/>
                <w:lang w:val="sr-Cyrl-RS"/>
              </w:rPr>
              <w:t>Програм</w:t>
            </w:r>
          </w:p>
        </w:tc>
        <w:tc>
          <w:tcPr>
            <w:tcW w:w="2859" w:type="pct"/>
            <w:gridSpan w:val="11"/>
            <w:tcBorders>
              <w:top w:val="nil"/>
              <w:left w:val="nil"/>
              <w:bottom w:val="nil"/>
              <w:right w:val="nil"/>
            </w:tcBorders>
          </w:tcPr>
          <w:p w14:paraId="71F55926" w14:textId="77777777" w:rsidR="006611D7" w:rsidRPr="00A07645" w:rsidRDefault="006611D7" w:rsidP="009D1443">
            <w:pPr>
              <w:rPr>
                <w:rFonts w:cstheme="minorHAnsi"/>
                <w:noProof/>
                <w:lang w:val="sr-Cyrl-RS"/>
              </w:rPr>
            </w:pPr>
            <w:r w:rsidRPr="00A07645">
              <w:rPr>
                <w:rFonts w:cstheme="minorHAnsi"/>
                <w:noProof/>
                <w:lang w:val="sr-Cyrl-RS"/>
              </w:rPr>
              <w:t>1001</w:t>
            </w:r>
          </w:p>
        </w:tc>
      </w:tr>
      <w:tr w:rsidR="006611D7" w:rsidRPr="00A07645" w14:paraId="103F3B62" w14:textId="77777777" w:rsidTr="00700C6A">
        <w:tc>
          <w:tcPr>
            <w:tcW w:w="2141" w:type="pct"/>
            <w:gridSpan w:val="3"/>
            <w:tcBorders>
              <w:top w:val="nil"/>
              <w:left w:val="nil"/>
              <w:bottom w:val="nil"/>
              <w:right w:val="nil"/>
            </w:tcBorders>
          </w:tcPr>
          <w:p w14:paraId="3956D82A" w14:textId="77777777" w:rsidR="006611D7" w:rsidRPr="00A07645" w:rsidRDefault="006611D7" w:rsidP="009D1443">
            <w:pPr>
              <w:rPr>
                <w:rFonts w:cstheme="minorHAnsi"/>
                <w:i/>
                <w:iCs/>
                <w:noProof/>
                <w:lang w:val="sr-Cyrl-RS"/>
              </w:rPr>
            </w:pPr>
            <w:r w:rsidRPr="00A07645">
              <w:rPr>
                <w:rFonts w:cstheme="minorHAnsi"/>
                <w:i/>
                <w:iCs/>
                <w:noProof/>
                <w:lang w:val="sr-Cyrl-RS"/>
              </w:rPr>
              <w:t>Назив програма</w:t>
            </w:r>
          </w:p>
        </w:tc>
        <w:tc>
          <w:tcPr>
            <w:tcW w:w="2859" w:type="pct"/>
            <w:gridSpan w:val="11"/>
            <w:tcBorders>
              <w:top w:val="nil"/>
              <w:left w:val="nil"/>
              <w:bottom w:val="nil"/>
              <w:right w:val="nil"/>
            </w:tcBorders>
          </w:tcPr>
          <w:p w14:paraId="53AF899D" w14:textId="77777777" w:rsidR="006611D7" w:rsidRPr="00A07645" w:rsidRDefault="006611D7" w:rsidP="009D1443">
            <w:pPr>
              <w:rPr>
                <w:rFonts w:cstheme="minorHAnsi"/>
                <w:noProof/>
                <w:lang w:val="sr-Cyrl-RS"/>
              </w:rPr>
            </w:pPr>
            <w:r w:rsidRPr="00A07645">
              <w:rPr>
                <w:rFonts w:cstheme="minorHAnsi"/>
                <w:noProof/>
                <w:lang w:val="sr-Cyrl-RS"/>
              </w:rPr>
              <w:t>Унапређење и заштита људских и мањинских права и слобода</w:t>
            </w:r>
          </w:p>
        </w:tc>
      </w:tr>
      <w:tr w:rsidR="00801D33" w:rsidRPr="00A07645" w14:paraId="1EB041ED" w14:textId="77777777" w:rsidTr="00700C6A">
        <w:tc>
          <w:tcPr>
            <w:tcW w:w="2141" w:type="pct"/>
            <w:gridSpan w:val="3"/>
            <w:tcBorders>
              <w:top w:val="nil"/>
              <w:left w:val="nil"/>
              <w:bottom w:val="nil"/>
              <w:right w:val="nil"/>
            </w:tcBorders>
          </w:tcPr>
          <w:p w14:paraId="594BEF66" w14:textId="409651E1" w:rsidR="00801D33" w:rsidRPr="00A07645" w:rsidRDefault="00801D33" w:rsidP="009D1443">
            <w:pPr>
              <w:rPr>
                <w:rFonts w:cstheme="minorHAnsi"/>
                <w:noProof/>
                <w:lang w:val="sr-Cyrl-RS"/>
              </w:rPr>
            </w:pPr>
            <w:r w:rsidRPr="00A07645">
              <w:rPr>
                <w:rFonts w:cstheme="minorHAnsi"/>
                <w:noProof/>
                <w:lang w:val="sr-Cyrl-RS"/>
              </w:rPr>
              <w:t>Програмска активност/Пројекат</w:t>
            </w:r>
          </w:p>
        </w:tc>
        <w:tc>
          <w:tcPr>
            <w:tcW w:w="2859" w:type="pct"/>
            <w:gridSpan w:val="11"/>
            <w:tcBorders>
              <w:top w:val="nil"/>
              <w:left w:val="nil"/>
              <w:bottom w:val="nil"/>
              <w:right w:val="nil"/>
            </w:tcBorders>
          </w:tcPr>
          <w:p w14:paraId="512BF704" w14:textId="61CFFEBA" w:rsidR="00801D33" w:rsidRPr="00A07645" w:rsidRDefault="00801D33" w:rsidP="009D1443">
            <w:pPr>
              <w:rPr>
                <w:rFonts w:cstheme="minorHAnsi"/>
                <w:noProof/>
                <w:lang w:val="sr-Cyrl-RS"/>
              </w:rPr>
            </w:pPr>
            <w:r w:rsidRPr="00A07645">
              <w:rPr>
                <w:rFonts w:cstheme="minorHAnsi"/>
                <w:noProof/>
                <w:lang w:val="sr-Cyrl-RS"/>
              </w:rPr>
              <w:t>-</w:t>
            </w:r>
          </w:p>
        </w:tc>
      </w:tr>
      <w:tr w:rsidR="00801D33" w:rsidRPr="00A07645" w14:paraId="53DE3DE3" w14:textId="77777777" w:rsidTr="00700C6A">
        <w:tc>
          <w:tcPr>
            <w:tcW w:w="2141" w:type="pct"/>
            <w:gridSpan w:val="3"/>
            <w:tcBorders>
              <w:top w:val="nil"/>
              <w:left w:val="nil"/>
              <w:bottom w:val="nil"/>
              <w:right w:val="nil"/>
            </w:tcBorders>
          </w:tcPr>
          <w:p w14:paraId="5290DEB5" w14:textId="504C4488" w:rsidR="00801D33" w:rsidRPr="00A07645" w:rsidRDefault="00801D33" w:rsidP="009D1443">
            <w:pPr>
              <w:rPr>
                <w:rFonts w:cstheme="minorHAnsi"/>
                <w:i/>
                <w:iCs/>
                <w:noProof/>
                <w:lang w:val="sr-Cyrl-RS"/>
              </w:rPr>
            </w:pPr>
            <w:r w:rsidRPr="00A07645">
              <w:rPr>
                <w:rFonts w:cstheme="minorHAnsi"/>
                <w:i/>
                <w:iCs/>
                <w:noProof/>
                <w:lang w:val="sr-Cyrl-RS"/>
              </w:rPr>
              <w:t>Назив ПА/П</w:t>
            </w:r>
          </w:p>
        </w:tc>
        <w:tc>
          <w:tcPr>
            <w:tcW w:w="2859" w:type="pct"/>
            <w:gridSpan w:val="11"/>
            <w:tcBorders>
              <w:top w:val="nil"/>
              <w:left w:val="nil"/>
              <w:bottom w:val="nil"/>
              <w:right w:val="nil"/>
            </w:tcBorders>
          </w:tcPr>
          <w:p w14:paraId="1ABCB0FB" w14:textId="18EDE67B" w:rsidR="00801D33" w:rsidRPr="00A07645" w:rsidRDefault="00801D33" w:rsidP="009D1443">
            <w:pPr>
              <w:rPr>
                <w:rFonts w:cstheme="minorHAnsi"/>
                <w:noProof/>
                <w:lang w:val="sr-Cyrl-RS"/>
              </w:rPr>
            </w:pPr>
            <w:r w:rsidRPr="00A07645">
              <w:rPr>
                <w:rFonts w:cstheme="minorHAnsi"/>
                <w:noProof/>
                <w:lang w:val="sr-Cyrl-RS"/>
              </w:rPr>
              <w:t>-</w:t>
            </w:r>
          </w:p>
        </w:tc>
      </w:tr>
      <w:tr w:rsidR="00700C6A" w:rsidRPr="00A07645" w14:paraId="31190F03" w14:textId="77777777" w:rsidTr="00700C6A">
        <w:tc>
          <w:tcPr>
            <w:tcW w:w="2141" w:type="pct"/>
            <w:gridSpan w:val="3"/>
            <w:tcBorders>
              <w:top w:val="nil"/>
              <w:left w:val="nil"/>
              <w:bottom w:val="single" w:sz="4" w:space="0" w:color="auto"/>
              <w:right w:val="nil"/>
            </w:tcBorders>
          </w:tcPr>
          <w:p w14:paraId="0BDA12B8" w14:textId="26FCBACA" w:rsidR="00700C6A" w:rsidRPr="00A07645" w:rsidRDefault="00700C6A" w:rsidP="009D1443">
            <w:pPr>
              <w:rPr>
                <w:rFonts w:cstheme="minorHAnsi"/>
                <w:i/>
                <w:iCs/>
                <w:noProof/>
                <w:lang w:val="sr-Cyrl-RS"/>
              </w:rPr>
            </w:pPr>
            <w:r w:rsidRPr="00A07645">
              <w:rPr>
                <w:rFonts w:cstheme="minorHAnsi"/>
                <w:b/>
                <w:bCs/>
                <w:noProof/>
                <w:sz w:val="20"/>
                <w:szCs w:val="20"/>
                <w:lang w:val="sr-Cyrl-RS"/>
              </w:rPr>
              <w:t>Назив циља</w:t>
            </w:r>
          </w:p>
        </w:tc>
        <w:tc>
          <w:tcPr>
            <w:tcW w:w="2859" w:type="pct"/>
            <w:gridSpan w:val="11"/>
            <w:tcBorders>
              <w:top w:val="nil"/>
              <w:left w:val="nil"/>
              <w:bottom w:val="single" w:sz="4" w:space="0" w:color="auto"/>
              <w:right w:val="nil"/>
            </w:tcBorders>
          </w:tcPr>
          <w:p w14:paraId="480CE0CE" w14:textId="6828A7A2" w:rsidR="00700C6A" w:rsidRPr="00A07645" w:rsidRDefault="00700C6A" w:rsidP="009D1443">
            <w:pPr>
              <w:rPr>
                <w:rFonts w:cstheme="minorHAnsi"/>
                <w:noProof/>
                <w:lang w:val="sr-Cyrl-RS"/>
              </w:rPr>
            </w:pPr>
            <w:r w:rsidRPr="00A07645">
              <w:rPr>
                <w:rFonts w:cstheme="minorHAnsi"/>
                <w:b/>
                <w:bCs/>
                <w:noProof/>
                <w:sz w:val="20"/>
                <w:szCs w:val="20"/>
                <w:lang w:val="sr-Cyrl-RS"/>
              </w:rPr>
              <w:t>Заштита достојанства и Уставом загарантованих људских права</w:t>
            </w:r>
          </w:p>
        </w:tc>
      </w:tr>
      <w:tr w:rsidR="00700C6A" w:rsidRPr="00A07645" w14:paraId="6B8B3937" w14:textId="77777777" w:rsidTr="00700C6A">
        <w:tc>
          <w:tcPr>
            <w:tcW w:w="1065" w:type="pct"/>
            <w:gridSpan w:val="2"/>
            <w:shd w:val="clear" w:color="auto" w:fill="F2F2F2" w:themeFill="background1" w:themeFillShade="F2"/>
          </w:tcPr>
          <w:p w14:paraId="7E5A2298" w14:textId="0D8BBD00" w:rsidR="00700C6A" w:rsidRPr="00A07645" w:rsidRDefault="00700C6A" w:rsidP="00700C6A">
            <w:pPr>
              <w:rPr>
                <w:rFonts w:cstheme="minorHAnsi"/>
                <w:i/>
                <w:iCs/>
                <w:noProof/>
                <w:lang w:val="sr-Cyrl-RS"/>
              </w:rPr>
            </w:pPr>
            <w:r w:rsidRPr="00A07645">
              <w:rPr>
                <w:rFonts w:cstheme="minorHAnsi"/>
                <w:b/>
                <w:bCs/>
                <w:noProof/>
                <w:sz w:val="18"/>
                <w:szCs w:val="18"/>
                <w:lang w:val="sr-Cyrl-RS"/>
              </w:rPr>
              <w:t>Назив индикатора</w:t>
            </w:r>
          </w:p>
        </w:tc>
        <w:tc>
          <w:tcPr>
            <w:tcW w:w="1076" w:type="pct"/>
            <w:shd w:val="clear" w:color="auto" w:fill="F2F2F2" w:themeFill="background1" w:themeFillShade="F2"/>
          </w:tcPr>
          <w:p w14:paraId="48D3B250" w14:textId="44DE70B5" w:rsidR="00700C6A" w:rsidRPr="00A07645" w:rsidRDefault="00700C6A" w:rsidP="00700C6A">
            <w:pPr>
              <w:rPr>
                <w:rFonts w:cstheme="minorHAnsi"/>
                <w:i/>
                <w:iCs/>
                <w:noProof/>
                <w:lang w:val="sr-Cyrl-RS"/>
              </w:rPr>
            </w:pPr>
            <w:r w:rsidRPr="00A07645">
              <w:rPr>
                <w:rFonts w:cstheme="minorHAnsi"/>
                <w:b/>
                <w:bCs/>
                <w:noProof/>
                <w:sz w:val="18"/>
                <w:szCs w:val="18"/>
                <w:lang w:val="sr-Cyrl-RS"/>
              </w:rPr>
              <w:t>Извор верификације</w:t>
            </w:r>
          </w:p>
        </w:tc>
        <w:tc>
          <w:tcPr>
            <w:tcW w:w="505" w:type="pct"/>
            <w:shd w:val="clear" w:color="auto" w:fill="F2F2F2" w:themeFill="background1" w:themeFillShade="F2"/>
          </w:tcPr>
          <w:p w14:paraId="6A7C9F43" w14:textId="2496A313" w:rsidR="00700C6A" w:rsidRPr="00A07645" w:rsidRDefault="00700C6A" w:rsidP="00700C6A">
            <w:pPr>
              <w:rPr>
                <w:rFonts w:cstheme="minorHAnsi"/>
                <w:noProof/>
                <w:lang w:val="sr-Cyrl-RS"/>
              </w:rPr>
            </w:pPr>
            <w:r w:rsidRPr="00A07645">
              <w:rPr>
                <w:rFonts w:cstheme="minorHAnsi"/>
                <w:b/>
                <w:bCs/>
                <w:noProof/>
                <w:sz w:val="18"/>
                <w:szCs w:val="18"/>
                <w:lang w:val="sr-Cyrl-RS"/>
              </w:rPr>
              <w:t>Јединица мере</w:t>
            </w:r>
          </w:p>
        </w:tc>
        <w:tc>
          <w:tcPr>
            <w:tcW w:w="463" w:type="pct"/>
            <w:gridSpan w:val="2"/>
            <w:shd w:val="clear" w:color="auto" w:fill="F2F2F2" w:themeFill="background1" w:themeFillShade="F2"/>
          </w:tcPr>
          <w:p w14:paraId="49F6B471" w14:textId="41FAE924" w:rsidR="00700C6A" w:rsidRPr="00A07645" w:rsidRDefault="00700C6A" w:rsidP="00700C6A">
            <w:pPr>
              <w:rPr>
                <w:rFonts w:cstheme="minorHAnsi"/>
                <w:noProof/>
                <w:lang w:val="sr-Cyrl-RS"/>
              </w:rPr>
            </w:pPr>
            <w:r w:rsidRPr="00A07645">
              <w:rPr>
                <w:rFonts w:cstheme="minorHAnsi"/>
                <w:b/>
                <w:bCs/>
                <w:noProof/>
                <w:sz w:val="18"/>
                <w:szCs w:val="18"/>
                <w:lang w:val="sr-Cyrl-RS"/>
              </w:rPr>
              <w:t>Базна година</w:t>
            </w:r>
          </w:p>
        </w:tc>
        <w:tc>
          <w:tcPr>
            <w:tcW w:w="493" w:type="pct"/>
            <w:gridSpan w:val="2"/>
            <w:shd w:val="clear" w:color="auto" w:fill="F2F2F2" w:themeFill="background1" w:themeFillShade="F2"/>
          </w:tcPr>
          <w:p w14:paraId="18752A7F" w14:textId="51CEF0BB" w:rsidR="00700C6A" w:rsidRPr="00A07645" w:rsidRDefault="00700C6A" w:rsidP="00700C6A">
            <w:pPr>
              <w:rPr>
                <w:rFonts w:cstheme="minorHAnsi"/>
                <w:noProof/>
                <w:lang w:val="sr-Cyrl-RS"/>
              </w:rPr>
            </w:pPr>
            <w:r w:rsidRPr="00A07645">
              <w:rPr>
                <w:rFonts w:cstheme="minorHAnsi"/>
                <w:b/>
                <w:bCs/>
                <w:noProof/>
                <w:sz w:val="18"/>
                <w:szCs w:val="18"/>
                <w:lang w:val="sr-Cyrl-RS"/>
              </w:rPr>
              <w:t>Базна вредност</w:t>
            </w:r>
          </w:p>
        </w:tc>
        <w:tc>
          <w:tcPr>
            <w:tcW w:w="463" w:type="pct"/>
            <w:gridSpan w:val="2"/>
            <w:shd w:val="clear" w:color="auto" w:fill="F2F2F2" w:themeFill="background1" w:themeFillShade="F2"/>
          </w:tcPr>
          <w:p w14:paraId="61EBFCA3" w14:textId="0AF609EF" w:rsidR="00700C6A" w:rsidRPr="00A07645" w:rsidRDefault="00700C6A" w:rsidP="00700C6A">
            <w:pPr>
              <w:rPr>
                <w:rFonts w:cstheme="minorHAnsi"/>
                <w:noProof/>
                <w:lang w:val="sr-Cyrl-RS"/>
              </w:rPr>
            </w:pPr>
            <w:r w:rsidRPr="00A07645">
              <w:rPr>
                <w:rFonts w:cstheme="minorHAnsi"/>
                <w:b/>
                <w:bCs/>
                <w:noProof/>
                <w:sz w:val="18"/>
                <w:szCs w:val="18"/>
                <w:lang w:val="sr-Cyrl-RS"/>
              </w:rPr>
              <w:t>Пројек. вред. 2021</w:t>
            </w:r>
          </w:p>
        </w:tc>
        <w:tc>
          <w:tcPr>
            <w:tcW w:w="472" w:type="pct"/>
            <w:gridSpan w:val="2"/>
            <w:shd w:val="clear" w:color="auto" w:fill="F2F2F2" w:themeFill="background1" w:themeFillShade="F2"/>
          </w:tcPr>
          <w:p w14:paraId="3547E364" w14:textId="1BE7BAB1" w:rsidR="00700C6A" w:rsidRPr="00A07645" w:rsidRDefault="00700C6A" w:rsidP="00700C6A">
            <w:pPr>
              <w:rPr>
                <w:rFonts w:cstheme="minorHAnsi"/>
                <w:noProof/>
                <w:lang w:val="sr-Cyrl-RS"/>
              </w:rPr>
            </w:pPr>
            <w:r w:rsidRPr="00A07645">
              <w:rPr>
                <w:rFonts w:cstheme="minorHAnsi"/>
                <w:b/>
                <w:bCs/>
                <w:noProof/>
                <w:sz w:val="18"/>
                <w:szCs w:val="18"/>
                <w:lang w:val="sr-Cyrl-RS"/>
              </w:rPr>
              <w:t>Пројек. вред. 2022</w:t>
            </w:r>
          </w:p>
        </w:tc>
        <w:tc>
          <w:tcPr>
            <w:tcW w:w="463" w:type="pct"/>
            <w:gridSpan w:val="2"/>
            <w:shd w:val="clear" w:color="auto" w:fill="F2F2F2" w:themeFill="background1" w:themeFillShade="F2"/>
          </w:tcPr>
          <w:p w14:paraId="7C6C8DDC" w14:textId="23F1D9DD" w:rsidR="00700C6A" w:rsidRPr="00A07645" w:rsidRDefault="00700C6A" w:rsidP="00700C6A">
            <w:pPr>
              <w:rPr>
                <w:rFonts w:cstheme="minorHAnsi"/>
                <w:noProof/>
                <w:lang w:val="sr-Cyrl-RS"/>
              </w:rPr>
            </w:pPr>
            <w:r w:rsidRPr="00A07645">
              <w:rPr>
                <w:rFonts w:cstheme="minorHAnsi"/>
                <w:b/>
                <w:bCs/>
                <w:noProof/>
                <w:sz w:val="18"/>
                <w:szCs w:val="18"/>
                <w:lang w:val="sr-Cyrl-RS"/>
              </w:rPr>
              <w:t>Пројек. вред. 2023</w:t>
            </w:r>
          </w:p>
        </w:tc>
      </w:tr>
      <w:tr w:rsidR="00700C6A" w:rsidRPr="00A07645" w14:paraId="6332C700" w14:textId="77777777" w:rsidTr="00700C6A">
        <w:tc>
          <w:tcPr>
            <w:tcW w:w="1065" w:type="pct"/>
            <w:gridSpan w:val="2"/>
            <w:tcBorders>
              <w:top w:val="single" w:sz="4" w:space="0" w:color="auto"/>
              <w:left w:val="single" w:sz="4" w:space="0" w:color="auto"/>
              <w:bottom w:val="single" w:sz="4" w:space="0" w:color="auto"/>
              <w:right w:val="single" w:sz="4" w:space="0" w:color="auto"/>
            </w:tcBorders>
          </w:tcPr>
          <w:p w14:paraId="5943A648" w14:textId="79AFC4B0" w:rsidR="00700C6A" w:rsidRPr="00A07645" w:rsidRDefault="00700C6A" w:rsidP="00700C6A">
            <w:pPr>
              <w:rPr>
                <w:rFonts w:cstheme="minorHAnsi"/>
                <w:noProof/>
                <w:sz w:val="20"/>
                <w:szCs w:val="20"/>
                <w:lang w:val="sr-Cyrl-RS"/>
              </w:rPr>
            </w:pPr>
            <w:r w:rsidRPr="00A07645">
              <w:rPr>
                <w:rFonts w:cstheme="minorHAnsi"/>
                <w:noProof/>
                <w:sz w:val="20"/>
                <w:szCs w:val="20"/>
                <w:lang w:val="sr-Cyrl-RS"/>
              </w:rPr>
              <w:t xml:space="preserve">Број отклоњених последица  </w:t>
            </w:r>
          </w:p>
        </w:tc>
        <w:tc>
          <w:tcPr>
            <w:tcW w:w="1076" w:type="pct"/>
            <w:tcBorders>
              <w:top w:val="single" w:sz="4" w:space="0" w:color="auto"/>
              <w:left w:val="single" w:sz="4" w:space="0" w:color="auto"/>
              <w:bottom w:val="single" w:sz="4" w:space="0" w:color="auto"/>
              <w:right w:val="single" w:sz="4" w:space="0" w:color="auto"/>
            </w:tcBorders>
          </w:tcPr>
          <w:p w14:paraId="3BFA754E" w14:textId="2D60C5C1" w:rsidR="00700C6A" w:rsidRPr="00A07645" w:rsidRDefault="00700C6A" w:rsidP="00700C6A">
            <w:pPr>
              <w:rPr>
                <w:rFonts w:cstheme="minorHAnsi"/>
                <w:noProof/>
                <w:color w:val="000000"/>
                <w:sz w:val="20"/>
                <w:szCs w:val="20"/>
                <w:lang w:val="sr-Cyrl-RS"/>
              </w:rPr>
            </w:pPr>
            <w:r w:rsidRPr="00A07645">
              <w:rPr>
                <w:rFonts w:cstheme="minorHAnsi"/>
                <w:noProof/>
                <w:color w:val="000000"/>
                <w:sz w:val="20"/>
                <w:szCs w:val="20"/>
                <w:lang w:val="sr-Cyrl-RS"/>
              </w:rPr>
              <w:t>Извештај о раду Министарства правде</w:t>
            </w:r>
          </w:p>
        </w:tc>
        <w:tc>
          <w:tcPr>
            <w:tcW w:w="505" w:type="pct"/>
          </w:tcPr>
          <w:p w14:paraId="2DA8ACA1" w14:textId="131FFD9A" w:rsidR="00700C6A" w:rsidRPr="00A07645" w:rsidRDefault="00700C6A" w:rsidP="00700C6A">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63" w:type="pct"/>
            <w:gridSpan w:val="2"/>
          </w:tcPr>
          <w:p w14:paraId="3AF359B5" w14:textId="4C4DA053" w:rsidR="00700C6A" w:rsidRPr="00A07645" w:rsidRDefault="00700C6A" w:rsidP="00700C6A">
            <w:pPr>
              <w:rPr>
                <w:rFonts w:cstheme="minorHAnsi"/>
                <w:noProof/>
                <w:color w:val="000000"/>
                <w:sz w:val="20"/>
                <w:szCs w:val="20"/>
                <w:lang w:val="sr-Cyrl-RS"/>
              </w:rPr>
            </w:pPr>
            <w:r w:rsidRPr="00A07645">
              <w:rPr>
                <w:rFonts w:cstheme="minorHAnsi"/>
                <w:noProof/>
                <w:color w:val="000000"/>
                <w:sz w:val="20"/>
                <w:szCs w:val="20"/>
                <w:lang w:val="sr-Cyrl-RS"/>
              </w:rPr>
              <w:t>2016</w:t>
            </w:r>
          </w:p>
        </w:tc>
        <w:tc>
          <w:tcPr>
            <w:tcW w:w="493" w:type="pct"/>
            <w:gridSpan w:val="2"/>
          </w:tcPr>
          <w:p w14:paraId="24C53798" w14:textId="590C753B" w:rsidR="00700C6A" w:rsidRPr="00A07645" w:rsidRDefault="00700C6A" w:rsidP="00700C6A">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63" w:type="pct"/>
            <w:gridSpan w:val="2"/>
          </w:tcPr>
          <w:p w14:paraId="3CF27698" w14:textId="4DFA338C" w:rsidR="00700C6A" w:rsidRPr="00A07645" w:rsidRDefault="00700C6A" w:rsidP="00700C6A">
            <w:pPr>
              <w:jc w:val="center"/>
              <w:rPr>
                <w:rFonts w:cstheme="minorHAnsi"/>
                <w:noProof/>
                <w:color w:val="000000"/>
                <w:sz w:val="20"/>
                <w:szCs w:val="20"/>
                <w:lang w:val="sr-Cyrl-RS"/>
              </w:rPr>
            </w:pPr>
            <w:r w:rsidRPr="00A07645">
              <w:rPr>
                <w:rFonts w:cstheme="minorHAnsi"/>
                <w:noProof/>
                <w:color w:val="000000"/>
                <w:sz w:val="20"/>
                <w:szCs w:val="20"/>
                <w:lang w:val="sr-Cyrl-RS"/>
              </w:rPr>
              <w:t>200</w:t>
            </w:r>
          </w:p>
        </w:tc>
        <w:tc>
          <w:tcPr>
            <w:tcW w:w="472" w:type="pct"/>
            <w:gridSpan w:val="2"/>
          </w:tcPr>
          <w:p w14:paraId="3CBC7DC9" w14:textId="129856E8" w:rsidR="00700C6A" w:rsidRPr="00A07645" w:rsidRDefault="00700C6A" w:rsidP="00700C6A">
            <w:pPr>
              <w:jc w:val="center"/>
              <w:rPr>
                <w:rFonts w:cstheme="minorHAnsi"/>
                <w:noProof/>
                <w:color w:val="000000"/>
                <w:sz w:val="20"/>
                <w:szCs w:val="20"/>
                <w:lang w:val="sr-Cyrl-RS"/>
              </w:rPr>
            </w:pPr>
            <w:r w:rsidRPr="00A07645">
              <w:rPr>
                <w:rFonts w:cstheme="minorHAnsi"/>
                <w:noProof/>
                <w:color w:val="000000"/>
                <w:sz w:val="20"/>
                <w:szCs w:val="20"/>
                <w:lang w:val="sr-Cyrl-RS"/>
              </w:rPr>
              <w:t>200</w:t>
            </w:r>
          </w:p>
        </w:tc>
        <w:tc>
          <w:tcPr>
            <w:tcW w:w="463" w:type="pct"/>
            <w:gridSpan w:val="2"/>
          </w:tcPr>
          <w:p w14:paraId="12730FD3" w14:textId="794ABBF9" w:rsidR="00700C6A" w:rsidRPr="00A07645" w:rsidRDefault="00700C6A" w:rsidP="00700C6A">
            <w:pPr>
              <w:jc w:val="center"/>
              <w:rPr>
                <w:rFonts w:cstheme="minorHAnsi"/>
                <w:noProof/>
                <w:color w:val="000000"/>
                <w:sz w:val="20"/>
                <w:szCs w:val="20"/>
                <w:lang w:val="sr-Cyrl-RS"/>
              </w:rPr>
            </w:pPr>
            <w:r w:rsidRPr="00A07645">
              <w:rPr>
                <w:rFonts w:cstheme="minorHAnsi"/>
                <w:noProof/>
                <w:color w:val="000000"/>
                <w:sz w:val="20"/>
                <w:szCs w:val="20"/>
                <w:lang w:val="sr-Cyrl-RS"/>
              </w:rPr>
              <w:t>300</w:t>
            </w:r>
          </w:p>
        </w:tc>
      </w:tr>
      <w:tr w:rsidR="00700C6A" w:rsidRPr="00A07645" w14:paraId="76C5223B" w14:textId="77777777" w:rsidTr="00700C6A">
        <w:tc>
          <w:tcPr>
            <w:tcW w:w="5000" w:type="pct"/>
            <w:gridSpan w:val="14"/>
            <w:tcBorders>
              <w:top w:val="single" w:sz="4" w:space="0" w:color="auto"/>
              <w:left w:val="single" w:sz="4" w:space="0" w:color="auto"/>
              <w:bottom w:val="single" w:sz="4" w:space="0" w:color="auto"/>
              <w:right w:val="single" w:sz="4" w:space="0" w:color="auto"/>
            </w:tcBorders>
            <w:shd w:val="clear" w:color="auto" w:fill="FFC000" w:themeFill="accent4"/>
          </w:tcPr>
          <w:p w14:paraId="4F57EC8B" w14:textId="77777777" w:rsidR="00700C6A" w:rsidRPr="00A07645" w:rsidRDefault="00700C6A" w:rsidP="00700C6A">
            <w:pPr>
              <w:jc w:val="both"/>
              <w:rPr>
                <w:rFonts w:cstheme="minorHAnsi"/>
                <w:b/>
                <w:bCs/>
                <w:noProof/>
                <w:sz w:val="20"/>
                <w:szCs w:val="20"/>
                <w:lang w:val="sr-Cyrl-RS"/>
              </w:rPr>
            </w:pPr>
            <w:r w:rsidRPr="00A07645">
              <w:rPr>
                <w:rFonts w:cstheme="minorHAnsi"/>
                <w:b/>
                <w:bCs/>
                <w:noProof/>
                <w:sz w:val="20"/>
                <w:szCs w:val="20"/>
                <w:lang w:val="sr-Cyrl-RS"/>
              </w:rPr>
              <w:t>Коментар</w:t>
            </w:r>
          </w:p>
          <w:p w14:paraId="1BD28857" w14:textId="2D22B18C" w:rsidR="00700C6A" w:rsidRPr="00A07645" w:rsidRDefault="00700C6A" w:rsidP="00700C6A">
            <w:pPr>
              <w:jc w:val="both"/>
              <w:rPr>
                <w:rFonts w:cstheme="minorHAnsi"/>
                <w:noProof/>
                <w:lang w:val="sr-Cyrl-RS"/>
              </w:rPr>
            </w:pPr>
            <w:r w:rsidRPr="00A07645">
              <w:rPr>
                <w:rFonts w:cstheme="minorHAnsi"/>
                <w:noProof/>
                <w:sz w:val="20"/>
                <w:szCs w:val="20"/>
                <w:lang w:val="sr-Cyrl-RS"/>
              </w:rPr>
              <w:t xml:space="preserve">У оквиру Програма 1001 Унапређење и заштита људских и мањинских права и слобода дефинисан је индикатор </w:t>
            </w:r>
            <w:r w:rsidRPr="00A07645">
              <w:rPr>
                <w:rFonts w:cstheme="minorHAnsi"/>
                <w:i/>
                <w:iCs/>
                <w:noProof/>
                <w:sz w:val="20"/>
                <w:szCs w:val="20"/>
                <w:lang w:val="sr-Cyrl-RS"/>
              </w:rPr>
              <w:t>Број отклоњених последица</w:t>
            </w:r>
            <w:r w:rsidRPr="00A07645">
              <w:rPr>
                <w:rFonts w:cstheme="minorHAnsi"/>
                <w:noProof/>
                <w:sz w:val="20"/>
                <w:szCs w:val="20"/>
                <w:lang w:val="sr-Cyrl-RS"/>
              </w:rPr>
              <w:t xml:space="preserve">. Није јасно на шта се овај индикатор односи, па </w:t>
            </w:r>
            <w:r w:rsidR="007F0939" w:rsidRPr="00A07645">
              <w:rPr>
                <w:rFonts w:cstheme="minorHAnsi"/>
                <w:noProof/>
                <w:sz w:val="20"/>
                <w:szCs w:val="20"/>
                <w:lang w:val="sr-Cyrl-RS"/>
              </w:rPr>
              <w:t>се понавља препорука из претходног Извештаја о напретку</w:t>
            </w:r>
            <w:r w:rsidRPr="00A07645">
              <w:rPr>
                <w:rFonts w:cstheme="minorHAnsi"/>
                <w:noProof/>
                <w:sz w:val="20"/>
                <w:szCs w:val="20"/>
                <w:lang w:val="sr-Cyrl-RS"/>
              </w:rPr>
              <w:t xml:space="preserve"> да га буџетски корисник редефинише. Додатно, потребно је додатним показатељем појачати допринос родној равноправности.</w:t>
            </w:r>
          </w:p>
        </w:tc>
      </w:tr>
      <w:tr w:rsidR="006611D7" w:rsidRPr="00A07645" w14:paraId="672DE32B" w14:textId="77777777" w:rsidTr="00700C6A">
        <w:tc>
          <w:tcPr>
            <w:tcW w:w="2141" w:type="pct"/>
            <w:gridSpan w:val="3"/>
            <w:tcBorders>
              <w:top w:val="single" w:sz="4" w:space="0" w:color="auto"/>
              <w:left w:val="nil"/>
              <w:bottom w:val="nil"/>
              <w:right w:val="nil"/>
            </w:tcBorders>
          </w:tcPr>
          <w:p w14:paraId="64D5CEEE" w14:textId="77777777" w:rsidR="006611D7" w:rsidRPr="00A07645" w:rsidRDefault="006611D7" w:rsidP="009D1443">
            <w:pPr>
              <w:rPr>
                <w:rFonts w:cstheme="minorHAnsi"/>
                <w:i/>
                <w:iCs/>
                <w:noProof/>
                <w:lang w:val="sr-Cyrl-RS"/>
              </w:rPr>
            </w:pPr>
            <w:r w:rsidRPr="00A07645">
              <w:rPr>
                <w:rFonts w:cstheme="minorHAnsi"/>
                <w:noProof/>
                <w:lang w:val="sr-Cyrl-RS"/>
              </w:rPr>
              <w:t>Програмска активност/Пројекат</w:t>
            </w:r>
          </w:p>
        </w:tc>
        <w:tc>
          <w:tcPr>
            <w:tcW w:w="2859" w:type="pct"/>
            <w:gridSpan w:val="11"/>
            <w:tcBorders>
              <w:top w:val="single" w:sz="4" w:space="0" w:color="auto"/>
              <w:left w:val="nil"/>
              <w:bottom w:val="nil"/>
              <w:right w:val="nil"/>
            </w:tcBorders>
          </w:tcPr>
          <w:p w14:paraId="7970605E" w14:textId="77777777" w:rsidR="006611D7" w:rsidRPr="00A07645" w:rsidRDefault="006611D7" w:rsidP="009D1443">
            <w:pPr>
              <w:rPr>
                <w:rFonts w:cstheme="minorHAnsi"/>
                <w:noProof/>
                <w:lang w:val="sr-Cyrl-RS"/>
              </w:rPr>
            </w:pPr>
            <w:r w:rsidRPr="00A07645">
              <w:rPr>
                <w:rFonts w:cstheme="minorHAnsi"/>
                <w:noProof/>
                <w:lang w:val="sr-Cyrl-RS"/>
              </w:rPr>
              <w:t>0017</w:t>
            </w:r>
          </w:p>
        </w:tc>
      </w:tr>
      <w:tr w:rsidR="006611D7" w:rsidRPr="00A07645" w14:paraId="28AD9158" w14:textId="77777777" w:rsidTr="00700C6A">
        <w:tc>
          <w:tcPr>
            <w:tcW w:w="2141" w:type="pct"/>
            <w:gridSpan w:val="3"/>
            <w:tcBorders>
              <w:top w:val="nil"/>
              <w:left w:val="nil"/>
              <w:bottom w:val="single" w:sz="4" w:space="0" w:color="auto"/>
              <w:right w:val="nil"/>
            </w:tcBorders>
          </w:tcPr>
          <w:p w14:paraId="6670CD8C" w14:textId="77777777" w:rsidR="006611D7" w:rsidRPr="00A07645" w:rsidRDefault="006611D7" w:rsidP="009D1443">
            <w:pPr>
              <w:rPr>
                <w:rFonts w:cstheme="minorHAnsi"/>
                <w:i/>
                <w:iCs/>
                <w:noProof/>
                <w:lang w:val="sr-Cyrl-RS"/>
              </w:rPr>
            </w:pPr>
            <w:r w:rsidRPr="00A07645">
              <w:rPr>
                <w:rFonts w:cstheme="minorHAnsi"/>
                <w:i/>
                <w:iCs/>
                <w:noProof/>
                <w:lang w:val="sr-Cyrl-RS"/>
              </w:rPr>
              <w:t>Назив ПА/П</w:t>
            </w:r>
          </w:p>
        </w:tc>
        <w:tc>
          <w:tcPr>
            <w:tcW w:w="2859" w:type="pct"/>
            <w:gridSpan w:val="11"/>
            <w:tcBorders>
              <w:top w:val="nil"/>
              <w:left w:val="nil"/>
              <w:bottom w:val="single" w:sz="4" w:space="0" w:color="auto"/>
              <w:right w:val="nil"/>
            </w:tcBorders>
          </w:tcPr>
          <w:p w14:paraId="108A6767" w14:textId="77777777" w:rsidR="006611D7" w:rsidRPr="00A07645" w:rsidRDefault="006611D7" w:rsidP="009D1443">
            <w:pPr>
              <w:rPr>
                <w:rFonts w:cstheme="minorHAnsi"/>
                <w:noProof/>
                <w:lang w:val="sr-Cyrl-RS"/>
              </w:rPr>
            </w:pPr>
            <w:r w:rsidRPr="00A07645">
              <w:rPr>
                <w:rFonts w:cstheme="minorHAnsi"/>
                <w:noProof/>
                <w:lang w:val="sr-Cyrl-RS"/>
              </w:rPr>
              <w:t>Бесплатна правна помоћ</w:t>
            </w:r>
          </w:p>
        </w:tc>
      </w:tr>
      <w:tr w:rsidR="006611D7" w:rsidRPr="00A07645" w14:paraId="7FE15265" w14:textId="77777777" w:rsidTr="00700C6A">
        <w:tc>
          <w:tcPr>
            <w:tcW w:w="2141" w:type="pct"/>
            <w:gridSpan w:val="3"/>
          </w:tcPr>
          <w:p w14:paraId="25AD95EB" w14:textId="77777777" w:rsidR="006611D7" w:rsidRPr="00A07645" w:rsidRDefault="006611D7"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859" w:type="pct"/>
            <w:gridSpan w:val="11"/>
          </w:tcPr>
          <w:p w14:paraId="0F5D0DA6" w14:textId="77777777" w:rsidR="006611D7" w:rsidRPr="00A07645" w:rsidRDefault="006611D7" w:rsidP="009D1443">
            <w:pPr>
              <w:rPr>
                <w:rFonts w:cstheme="minorHAnsi"/>
                <w:b/>
                <w:bCs/>
                <w:noProof/>
                <w:sz w:val="20"/>
                <w:szCs w:val="20"/>
                <w:lang w:val="sr-Cyrl-RS"/>
              </w:rPr>
            </w:pPr>
            <w:r w:rsidRPr="00A07645">
              <w:rPr>
                <w:rFonts w:cstheme="minorHAnsi"/>
                <w:b/>
                <w:bCs/>
                <w:noProof/>
                <w:sz w:val="20"/>
                <w:szCs w:val="20"/>
                <w:lang w:val="sr-Cyrl-RS"/>
              </w:rPr>
              <w:t>Успешно пружена правна помоћ</w:t>
            </w:r>
          </w:p>
        </w:tc>
      </w:tr>
      <w:tr w:rsidR="006611D7" w:rsidRPr="00A07645" w14:paraId="7BA811EC" w14:textId="77777777" w:rsidTr="00700C6A">
        <w:tc>
          <w:tcPr>
            <w:tcW w:w="933" w:type="pct"/>
            <w:shd w:val="clear" w:color="auto" w:fill="F2F2F2" w:themeFill="background1" w:themeFillShade="F2"/>
          </w:tcPr>
          <w:p w14:paraId="0222FCA2"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208" w:type="pct"/>
            <w:gridSpan w:val="2"/>
            <w:shd w:val="clear" w:color="auto" w:fill="F2F2F2" w:themeFill="background1" w:themeFillShade="F2"/>
          </w:tcPr>
          <w:p w14:paraId="134283C8"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62" w:type="pct"/>
            <w:gridSpan w:val="2"/>
            <w:shd w:val="clear" w:color="auto" w:fill="F2F2F2" w:themeFill="background1" w:themeFillShade="F2"/>
          </w:tcPr>
          <w:p w14:paraId="79C65A95"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09" w:type="pct"/>
            <w:gridSpan w:val="2"/>
            <w:shd w:val="clear" w:color="auto" w:fill="F2F2F2" w:themeFill="background1" w:themeFillShade="F2"/>
          </w:tcPr>
          <w:p w14:paraId="498E0F8C"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9" w:type="pct"/>
            <w:gridSpan w:val="2"/>
            <w:shd w:val="clear" w:color="auto" w:fill="F2F2F2" w:themeFill="background1" w:themeFillShade="F2"/>
          </w:tcPr>
          <w:p w14:paraId="69F74CCB"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18" w:type="pct"/>
            <w:gridSpan w:val="2"/>
            <w:shd w:val="clear" w:color="auto" w:fill="F2F2F2" w:themeFill="background1" w:themeFillShade="F2"/>
          </w:tcPr>
          <w:p w14:paraId="4F49E6E8"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18" w:type="pct"/>
            <w:gridSpan w:val="2"/>
            <w:shd w:val="clear" w:color="auto" w:fill="F2F2F2" w:themeFill="background1" w:themeFillShade="F2"/>
          </w:tcPr>
          <w:p w14:paraId="612C1FFB"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53" w:type="pct"/>
            <w:shd w:val="clear" w:color="auto" w:fill="F2F2F2" w:themeFill="background1" w:themeFillShade="F2"/>
          </w:tcPr>
          <w:p w14:paraId="74D3C7E2" w14:textId="77777777" w:rsidR="006611D7" w:rsidRPr="00A07645" w:rsidRDefault="006611D7"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611D7" w:rsidRPr="00A07645" w14:paraId="313AEE4F" w14:textId="77777777" w:rsidTr="00700C6A">
        <w:tc>
          <w:tcPr>
            <w:tcW w:w="933" w:type="pct"/>
            <w:shd w:val="clear" w:color="auto" w:fill="FFFFFF" w:themeFill="background1"/>
          </w:tcPr>
          <w:p w14:paraId="79C48F6E" w14:textId="77777777" w:rsidR="006611D7" w:rsidRPr="00A07645" w:rsidRDefault="006611D7" w:rsidP="009D1443">
            <w:pPr>
              <w:rPr>
                <w:rFonts w:cstheme="minorHAnsi"/>
                <w:noProof/>
                <w:sz w:val="20"/>
                <w:szCs w:val="20"/>
                <w:lang w:val="sr-Cyrl-RS"/>
              </w:rPr>
            </w:pPr>
            <w:r w:rsidRPr="00A07645">
              <w:rPr>
                <w:rFonts w:cstheme="minorHAnsi"/>
                <w:noProof/>
                <w:sz w:val="20"/>
                <w:szCs w:val="20"/>
                <w:lang w:val="sr-Cyrl-RS"/>
              </w:rPr>
              <w:t>Број регулисаних правних помоћи</w:t>
            </w:r>
          </w:p>
        </w:tc>
        <w:tc>
          <w:tcPr>
            <w:tcW w:w="1208" w:type="pct"/>
            <w:gridSpan w:val="2"/>
            <w:shd w:val="clear" w:color="auto" w:fill="FFFFFF" w:themeFill="background1"/>
          </w:tcPr>
          <w:p w14:paraId="04BF632E" w14:textId="77777777" w:rsidR="006611D7" w:rsidRPr="00A07645" w:rsidRDefault="006611D7" w:rsidP="009D1443">
            <w:pPr>
              <w:rPr>
                <w:rFonts w:cstheme="minorHAnsi"/>
                <w:noProof/>
                <w:sz w:val="20"/>
                <w:szCs w:val="20"/>
                <w:lang w:val="sr-Cyrl-RS"/>
              </w:rPr>
            </w:pPr>
            <w:r w:rsidRPr="00A07645">
              <w:rPr>
                <w:rFonts w:cstheme="minorHAnsi"/>
                <w:noProof/>
                <w:color w:val="000000"/>
                <w:sz w:val="20"/>
                <w:szCs w:val="20"/>
                <w:lang w:val="sr-Cyrl-RS"/>
              </w:rPr>
              <w:t>Закон о бесплатној правној помоћи</w:t>
            </w:r>
          </w:p>
        </w:tc>
        <w:tc>
          <w:tcPr>
            <w:tcW w:w="662" w:type="pct"/>
            <w:gridSpan w:val="2"/>
            <w:shd w:val="clear" w:color="auto" w:fill="FFFFFF" w:themeFill="background1"/>
          </w:tcPr>
          <w:p w14:paraId="3D4C84B2" w14:textId="77777777" w:rsidR="006611D7" w:rsidRPr="00A07645" w:rsidRDefault="006611D7" w:rsidP="009D1443">
            <w:pPr>
              <w:rPr>
                <w:rFonts w:cstheme="minorHAnsi"/>
                <w:noProof/>
                <w:sz w:val="20"/>
                <w:szCs w:val="20"/>
                <w:lang w:val="sr-Cyrl-RS"/>
              </w:rPr>
            </w:pPr>
            <w:r w:rsidRPr="00A07645">
              <w:rPr>
                <w:rFonts w:cstheme="minorHAnsi"/>
                <w:noProof/>
                <w:color w:val="000000"/>
                <w:sz w:val="20"/>
                <w:szCs w:val="20"/>
                <w:lang w:val="sr-Cyrl-RS"/>
              </w:rPr>
              <w:t>Број</w:t>
            </w:r>
          </w:p>
        </w:tc>
        <w:tc>
          <w:tcPr>
            <w:tcW w:w="409" w:type="pct"/>
            <w:gridSpan w:val="2"/>
            <w:shd w:val="clear" w:color="auto" w:fill="FFFFFF" w:themeFill="background1"/>
          </w:tcPr>
          <w:p w14:paraId="3B8B8837" w14:textId="77777777" w:rsidR="006611D7" w:rsidRPr="00A07645" w:rsidRDefault="006611D7" w:rsidP="009D1443">
            <w:pPr>
              <w:jc w:val="center"/>
              <w:rPr>
                <w:rFonts w:cstheme="minorHAnsi"/>
                <w:noProof/>
                <w:sz w:val="20"/>
                <w:szCs w:val="20"/>
                <w:lang w:val="sr-Cyrl-RS"/>
              </w:rPr>
            </w:pPr>
            <w:r w:rsidRPr="00A07645">
              <w:rPr>
                <w:rFonts w:cstheme="minorHAnsi"/>
                <w:noProof/>
                <w:color w:val="000000"/>
                <w:sz w:val="20"/>
                <w:szCs w:val="20"/>
                <w:lang w:val="sr-Cyrl-RS"/>
              </w:rPr>
              <w:t>2019</w:t>
            </w:r>
          </w:p>
        </w:tc>
        <w:tc>
          <w:tcPr>
            <w:tcW w:w="499" w:type="pct"/>
            <w:gridSpan w:val="2"/>
            <w:shd w:val="clear" w:color="auto" w:fill="FFFFFF" w:themeFill="background1"/>
          </w:tcPr>
          <w:p w14:paraId="72F580DE" w14:textId="77777777" w:rsidR="006611D7" w:rsidRPr="00A07645" w:rsidRDefault="006611D7" w:rsidP="009D1443">
            <w:pPr>
              <w:jc w:val="center"/>
              <w:rPr>
                <w:rFonts w:cstheme="minorHAnsi"/>
                <w:noProof/>
                <w:sz w:val="20"/>
                <w:szCs w:val="20"/>
                <w:lang w:val="sr-Cyrl-RS"/>
              </w:rPr>
            </w:pPr>
            <w:r w:rsidRPr="00A07645">
              <w:rPr>
                <w:rFonts w:cstheme="minorHAnsi"/>
                <w:noProof/>
                <w:color w:val="000000"/>
                <w:sz w:val="20"/>
                <w:szCs w:val="20"/>
                <w:lang w:val="sr-Cyrl-RS"/>
              </w:rPr>
              <w:t>н/а</w:t>
            </w:r>
          </w:p>
        </w:tc>
        <w:tc>
          <w:tcPr>
            <w:tcW w:w="418" w:type="pct"/>
            <w:gridSpan w:val="2"/>
            <w:shd w:val="clear" w:color="auto" w:fill="FFFFFF" w:themeFill="background1"/>
          </w:tcPr>
          <w:p w14:paraId="4F5DAB26" w14:textId="77777777" w:rsidR="006611D7" w:rsidRPr="00A07645" w:rsidRDefault="006611D7" w:rsidP="009D1443">
            <w:pPr>
              <w:jc w:val="center"/>
              <w:rPr>
                <w:rFonts w:cstheme="minorHAnsi"/>
                <w:noProof/>
                <w:sz w:val="20"/>
                <w:szCs w:val="20"/>
                <w:lang w:val="sr-Cyrl-RS"/>
              </w:rPr>
            </w:pPr>
            <w:r w:rsidRPr="00A07645">
              <w:rPr>
                <w:rFonts w:cstheme="minorHAnsi"/>
                <w:noProof/>
                <w:color w:val="000000"/>
                <w:sz w:val="20"/>
                <w:szCs w:val="20"/>
                <w:lang w:val="sr-Cyrl-RS"/>
              </w:rPr>
              <w:t>300</w:t>
            </w:r>
          </w:p>
        </w:tc>
        <w:tc>
          <w:tcPr>
            <w:tcW w:w="418" w:type="pct"/>
            <w:gridSpan w:val="2"/>
            <w:shd w:val="clear" w:color="auto" w:fill="FFFFFF" w:themeFill="background1"/>
          </w:tcPr>
          <w:p w14:paraId="577BBD3A" w14:textId="77777777" w:rsidR="006611D7" w:rsidRPr="00A07645" w:rsidRDefault="006611D7" w:rsidP="009D1443">
            <w:pPr>
              <w:jc w:val="center"/>
              <w:rPr>
                <w:rFonts w:cstheme="minorHAnsi"/>
                <w:noProof/>
                <w:sz w:val="20"/>
                <w:szCs w:val="20"/>
                <w:lang w:val="sr-Cyrl-RS"/>
              </w:rPr>
            </w:pPr>
            <w:r w:rsidRPr="00A07645">
              <w:rPr>
                <w:rFonts w:cstheme="minorHAnsi"/>
                <w:noProof/>
                <w:color w:val="000000"/>
                <w:sz w:val="20"/>
                <w:szCs w:val="20"/>
                <w:lang w:val="sr-Cyrl-RS"/>
              </w:rPr>
              <w:t>300</w:t>
            </w:r>
          </w:p>
        </w:tc>
        <w:tc>
          <w:tcPr>
            <w:tcW w:w="453" w:type="pct"/>
            <w:shd w:val="clear" w:color="auto" w:fill="FFFFFF" w:themeFill="background1"/>
          </w:tcPr>
          <w:p w14:paraId="41172D8A" w14:textId="77777777" w:rsidR="006611D7" w:rsidRPr="00A07645" w:rsidRDefault="006611D7" w:rsidP="009D1443">
            <w:pPr>
              <w:jc w:val="center"/>
              <w:rPr>
                <w:rFonts w:cstheme="minorHAnsi"/>
                <w:noProof/>
                <w:sz w:val="20"/>
                <w:szCs w:val="20"/>
                <w:lang w:val="sr-Cyrl-RS"/>
              </w:rPr>
            </w:pPr>
            <w:r w:rsidRPr="00A07645">
              <w:rPr>
                <w:rFonts w:cstheme="minorHAnsi"/>
                <w:noProof/>
                <w:color w:val="000000"/>
                <w:sz w:val="20"/>
                <w:szCs w:val="20"/>
                <w:lang w:val="sr-Cyrl-RS"/>
              </w:rPr>
              <w:t>300</w:t>
            </w:r>
          </w:p>
        </w:tc>
      </w:tr>
      <w:tr w:rsidR="006611D7" w:rsidRPr="00A07645" w14:paraId="3060EC8F" w14:textId="77777777" w:rsidTr="009D1443">
        <w:tc>
          <w:tcPr>
            <w:tcW w:w="5000" w:type="pct"/>
            <w:gridSpan w:val="14"/>
            <w:shd w:val="clear" w:color="auto" w:fill="FFC000"/>
          </w:tcPr>
          <w:p w14:paraId="3CD52B1C" w14:textId="77777777" w:rsidR="006611D7" w:rsidRPr="00A07645" w:rsidRDefault="006611D7" w:rsidP="009D1443">
            <w:pPr>
              <w:rPr>
                <w:rFonts w:cstheme="minorHAnsi"/>
                <w:b/>
                <w:bCs/>
                <w:noProof/>
                <w:sz w:val="20"/>
                <w:szCs w:val="20"/>
                <w:lang w:val="sr-Cyrl-RS"/>
              </w:rPr>
            </w:pPr>
            <w:r w:rsidRPr="00A07645">
              <w:rPr>
                <w:rFonts w:cstheme="minorHAnsi"/>
                <w:b/>
                <w:bCs/>
                <w:noProof/>
                <w:sz w:val="20"/>
                <w:szCs w:val="20"/>
                <w:lang w:val="sr-Cyrl-RS"/>
              </w:rPr>
              <w:t>Коментар</w:t>
            </w:r>
          </w:p>
          <w:p w14:paraId="58E3A5EA" w14:textId="77777777" w:rsidR="006611D7" w:rsidRPr="00A07645" w:rsidRDefault="006611D7" w:rsidP="009D1443">
            <w:pPr>
              <w:jc w:val="both"/>
              <w:rPr>
                <w:rFonts w:cstheme="minorHAnsi"/>
                <w:noProof/>
                <w:color w:val="FF0000"/>
                <w:sz w:val="20"/>
                <w:szCs w:val="20"/>
                <w:lang w:val="sr-Cyrl-RS"/>
              </w:rPr>
            </w:pPr>
            <w:r w:rsidRPr="00A07645">
              <w:rPr>
                <w:rFonts w:cstheme="minorHAnsi"/>
                <w:noProof/>
                <w:sz w:val="20"/>
                <w:szCs w:val="20"/>
                <w:lang w:val="sr-Cyrl-RS"/>
              </w:rPr>
              <w:t xml:space="preserve">У оквиру Програма 1001 </w:t>
            </w:r>
            <w:r w:rsidRPr="00A07645">
              <w:rPr>
                <w:rFonts w:cstheme="minorHAnsi"/>
                <w:i/>
                <w:noProof/>
                <w:sz w:val="20"/>
                <w:szCs w:val="20"/>
                <w:lang w:val="sr-Cyrl-RS"/>
              </w:rPr>
              <w:t>Унапређење и заштита људских и мањинских права</w:t>
            </w:r>
            <w:r w:rsidRPr="00A07645">
              <w:rPr>
                <w:rFonts w:cstheme="minorHAnsi"/>
                <w:noProof/>
                <w:sz w:val="20"/>
                <w:szCs w:val="20"/>
                <w:lang w:val="sr-Cyrl-RS"/>
              </w:rPr>
              <w:t xml:space="preserve"> и слобода дефинисан је индикатор </w:t>
            </w:r>
            <w:r w:rsidRPr="00A07645">
              <w:rPr>
                <w:rFonts w:cstheme="minorHAnsi"/>
                <w:i/>
                <w:iCs/>
                <w:noProof/>
                <w:sz w:val="20"/>
                <w:szCs w:val="20"/>
                <w:lang w:val="sr-Cyrl-RS"/>
              </w:rPr>
              <w:t>Број регулисаних правних помоћи</w:t>
            </w:r>
            <w:r w:rsidRPr="00A07645">
              <w:rPr>
                <w:rFonts w:cstheme="minorHAnsi"/>
                <w:noProof/>
                <w:sz w:val="20"/>
                <w:szCs w:val="20"/>
                <w:lang w:val="sr-Cyrl-RS"/>
              </w:rPr>
              <w:t xml:space="preserve">. Овако формулисан индикатор не одражава намеру да се интегрише родна перспектива у буџет буџетског корисника. Предложено је да се оквир за праћење резултата допуни следећим индикатором Број корисника бесплатне правне помоћи и број корисница бесплатне правне помоћи, у складу са захтевима које успоставља Закон о родној равноправности који даље ојачава намеру исказану у Закону о буџетском систему да се родна перспектива интегирше кроз цео буџетски процес и код свих буџетских корисника у све програме, програмске активности и пројекте. </w:t>
            </w:r>
            <w:r w:rsidRPr="00A07645">
              <w:rPr>
                <w:rFonts w:cstheme="minorHAnsi"/>
                <w:noProof/>
                <w:color w:val="FF0000"/>
                <w:sz w:val="20"/>
                <w:szCs w:val="20"/>
                <w:lang w:val="sr-Cyrl-RS"/>
              </w:rPr>
              <w:t xml:space="preserve"> </w:t>
            </w:r>
          </w:p>
        </w:tc>
      </w:tr>
    </w:tbl>
    <w:p w14:paraId="6ADD330F" w14:textId="41ED7B7B" w:rsidR="006611D7" w:rsidRPr="00A07645" w:rsidRDefault="006611D7" w:rsidP="0006026E">
      <w:pPr>
        <w:spacing w:after="0" w:line="240" w:lineRule="auto"/>
        <w:rPr>
          <w:rFonts w:cstheme="minorHAnsi"/>
          <w:noProof/>
          <w:sz w:val="26"/>
          <w:szCs w:val="26"/>
          <w:lang w:val="sr-Cyrl-RS"/>
        </w:rPr>
      </w:pPr>
    </w:p>
    <w:tbl>
      <w:tblPr>
        <w:tblStyle w:val="TableGrid"/>
        <w:tblW w:w="5104" w:type="pct"/>
        <w:tblLook w:val="04A0" w:firstRow="1" w:lastRow="0" w:firstColumn="1" w:lastColumn="0" w:noHBand="0" w:noVBand="1"/>
      </w:tblPr>
      <w:tblGrid>
        <w:gridCol w:w="1764"/>
        <w:gridCol w:w="34"/>
        <w:gridCol w:w="1833"/>
        <w:gridCol w:w="334"/>
        <w:gridCol w:w="706"/>
        <w:gridCol w:w="412"/>
        <w:gridCol w:w="398"/>
        <w:gridCol w:w="391"/>
        <w:gridCol w:w="549"/>
        <w:gridCol w:w="394"/>
        <w:gridCol w:w="405"/>
        <w:gridCol w:w="394"/>
        <w:gridCol w:w="407"/>
        <w:gridCol w:w="391"/>
        <w:gridCol w:w="802"/>
      </w:tblGrid>
      <w:tr w:rsidR="001405FE" w:rsidRPr="00A07645" w14:paraId="51E9B548" w14:textId="77777777" w:rsidTr="00801D33">
        <w:tc>
          <w:tcPr>
            <w:tcW w:w="2153" w:type="pct"/>
            <w:gridSpan w:val="4"/>
            <w:tcBorders>
              <w:top w:val="nil"/>
              <w:left w:val="nil"/>
              <w:bottom w:val="nil"/>
              <w:right w:val="nil"/>
            </w:tcBorders>
          </w:tcPr>
          <w:p w14:paraId="78FA7E01" w14:textId="77777777" w:rsidR="001405FE" w:rsidRPr="00A07645" w:rsidRDefault="001405FE" w:rsidP="009D1443">
            <w:pPr>
              <w:rPr>
                <w:rFonts w:cstheme="minorHAnsi"/>
                <w:b/>
                <w:bCs/>
                <w:noProof/>
                <w:lang w:val="sr-Cyrl-RS"/>
              </w:rPr>
            </w:pPr>
            <w:r w:rsidRPr="00A07645">
              <w:rPr>
                <w:rFonts w:cstheme="minorHAnsi"/>
                <w:b/>
                <w:bCs/>
                <w:noProof/>
                <w:lang w:val="sr-Cyrl-RS"/>
              </w:rPr>
              <w:t>ДБК</w:t>
            </w:r>
          </w:p>
        </w:tc>
        <w:tc>
          <w:tcPr>
            <w:tcW w:w="2847" w:type="pct"/>
            <w:gridSpan w:val="11"/>
            <w:tcBorders>
              <w:top w:val="nil"/>
              <w:left w:val="nil"/>
              <w:bottom w:val="nil"/>
              <w:right w:val="nil"/>
            </w:tcBorders>
          </w:tcPr>
          <w:p w14:paraId="3CC0F7A8" w14:textId="77777777" w:rsidR="001405FE" w:rsidRPr="00A07645" w:rsidRDefault="001405FE" w:rsidP="009D1443">
            <w:pPr>
              <w:rPr>
                <w:rFonts w:cstheme="minorHAnsi"/>
                <w:b/>
                <w:bCs/>
                <w:noProof/>
                <w:lang w:val="sr-Cyrl-RS"/>
              </w:rPr>
            </w:pPr>
            <w:r w:rsidRPr="00A07645">
              <w:rPr>
                <w:rFonts w:cstheme="minorHAnsi"/>
                <w:b/>
                <w:bCs/>
                <w:noProof/>
                <w:lang w:val="sr-Cyrl-RS"/>
              </w:rPr>
              <w:t>10311</w:t>
            </w:r>
          </w:p>
        </w:tc>
      </w:tr>
      <w:tr w:rsidR="001405FE" w:rsidRPr="00A07645" w14:paraId="23EC9AE5" w14:textId="77777777" w:rsidTr="00801D33">
        <w:tc>
          <w:tcPr>
            <w:tcW w:w="2153" w:type="pct"/>
            <w:gridSpan w:val="4"/>
            <w:tcBorders>
              <w:top w:val="nil"/>
              <w:left w:val="nil"/>
              <w:bottom w:val="nil"/>
              <w:right w:val="nil"/>
            </w:tcBorders>
          </w:tcPr>
          <w:p w14:paraId="0DDC6F6A" w14:textId="77777777" w:rsidR="001405FE" w:rsidRPr="00A07645" w:rsidRDefault="001405FE" w:rsidP="009D1443">
            <w:pPr>
              <w:rPr>
                <w:rFonts w:cstheme="minorHAnsi"/>
                <w:b/>
                <w:bCs/>
                <w:noProof/>
                <w:lang w:val="sr-Cyrl-RS"/>
              </w:rPr>
            </w:pPr>
            <w:r w:rsidRPr="00A07645">
              <w:rPr>
                <w:rFonts w:cstheme="minorHAnsi"/>
                <w:b/>
                <w:bCs/>
                <w:noProof/>
                <w:lang w:val="sr-Cyrl-RS"/>
              </w:rPr>
              <w:t>Назив ДБК</w:t>
            </w:r>
          </w:p>
        </w:tc>
        <w:tc>
          <w:tcPr>
            <w:tcW w:w="2847" w:type="pct"/>
            <w:gridSpan w:val="11"/>
            <w:tcBorders>
              <w:top w:val="nil"/>
              <w:left w:val="nil"/>
              <w:bottom w:val="nil"/>
              <w:right w:val="nil"/>
            </w:tcBorders>
          </w:tcPr>
          <w:p w14:paraId="5CAAEA55" w14:textId="77777777" w:rsidR="001405FE" w:rsidRPr="00A07645" w:rsidRDefault="001405FE" w:rsidP="00920120">
            <w:pPr>
              <w:pStyle w:val="Heading2"/>
              <w:outlineLvl w:val="1"/>
              <w:rPr>
                <w:rFonts w:asciiTheme="minorHAnsi" w:hAnsiTheme="minorHAnsi" w:cstheme="minorHAnsi"/>
                <w:lang w:val="sr-Cyrl-RS"/>
              </w:rPr>
            </w:pPr>
            <w:bookmarkStart w:id="127" w:name="_Toc77332435"/>
            <w:bookmarkStart w:id="128" w:name="_Toc82811825"/>
            <w:bookmarkStart w:id="129" w:name="_Toc91067772"/>
            <w:r w:rsidRPr="00A07645">
              <w:rPr>
                <w:rFonts w:asciiTheme="minorHAnsi" w:hAnsiTheme="minorHAnsi" w:cstheme="minorHAnsi"/>
                <w:lang w:val="sr-Cyrl-RS"/>
              </w:rPr>
              <w:t>УПРАВА ЗА ИЗВРШЕЊЕ КРИВИЧНИХ САНКЦИЈА</w:t>
            </w:r>
            <w:bookmarkEnd w:id="127"/>
            <w:bookmarkEnd w:id="128"/>
            <w:bookmarkEnd w:id="129"/>
          </w:p>
        </w:tc>
      </w:tr>
      <w:tr w:rsidR="001405FE" w:rsidRPr="00A07645" w14:paraId="40690D13" w14:textId="77777777" w:rsidTr="00801D33">
        <w:tc>
          <w:tcPr>
            <w:tcW w:w="2153" w:type="pct"/>
            <w:gridSpan w:val="4"/>
            <w:tcBorders>
              <w:top w:val="nil"/>
              <w:left w:val="nil"/>
              <w:bottom w:val="nil"/>
              <w:right w:val="nil"/>
            </w:tcBorders>
          </w:tcPr>
          <w:p w14:paraId="46FEF8C4" w14:textId="77777777" w:rsidR="001405FE" w:rsidRPr="00A07645" w:rsidRDefault="001405FE" w:rsidP="009D1443">
            <w:pPr>
              <w:rPr>
                <w:rFonts w:cstheme="minorHAnsi"/>
                <w:noProof/>
                <w:lang w:val="sr-Cyrl-RS"/>
              </w:rPr>
            </w:pPr>
            <w:r w:rsidRPr="00A07645">
              <w:rPr>
                <w:rFonts w:cstheme="minorHAnsi"/>
                <w:noProof/>
                <w:lang w:val="sr-Cyrl-RS"/>
              </w:rPr>
              <w:lastRenderedPageBreak/>
              <w:t>Програм</w:t>
            </w:r>
          </w:p>
        </w:tc>
        <w:tc>
          <w:tcPr>
            <w:tcW w:w="2847" w:type="pct"/>
            <w:gridSpan w:val="11"/>
            <w:tcBorders>
              <w:top w:val="nil"/>
              <w:left w:val="nil"/>
              <w:bottom w:val="nil"/>
              <w:right w:val="nil"/>
            </w:tcBorders>
          </w:tcPr>
          <w:p w14:paraId="3E9A4C2C" w14:textId="77777777" w:rsidR="001405FE" w:rsidRPr="00A07645" w:rsidRDefault="001405FE" w:rsidP="009D1443">
            <w:pPr>
              <w:rPr>
                <w:rFonts w:cstheme="minorHAnsi"/>
                <w:noProof/>
                <w:lang w:val="sr-Cyrl-RS"/>
              </w:rPr>
            </w:pPr>
            <w:r w:rsidRPr="00A07645">
              <w:rPr>
                <w:rFonts w:cstheme="minorHAnsi"/>
                <w:noProof/>
                <w:lang w:val="sr-Cyrl-RS"/>
              </w:rPr>
              <w:t>1607</w:t>
            </w:r>
          </w:p>
        </w:tc>
      </w:tr>
      <w:tr w:rsidR="001405FE" w:rsidRPr="00A07645" w14:paraId="52F536B1" w14:textId="77777777" w:rsidTr="00801D33">
        <w:tc>
          <w:tcPr>
            <w:tcW w:w="2153" w:type="pct"/>
            <w:gridSpan w:val="4"/>
            <w:tcBorders>
              <w:top w:val="nil"/>
              <w:left w:val="nil"/>
              <w:bottom w:val="nil"/>
              <w:right w:val="nil"/>
            </w:tcBorders>
          </w:tcPr>
          <w:p w14:paraId="19276A9F" w14:textId="77777777" w:rsidR="001405FE" w:rsidRPr="00A07645" w:rsidRDefault="001405FE" w:rsidP="009D1443">
            <w:pPr>
              <w:rPr>
                <w:rFonts w:cstheme="minorHAnsi"/>
                <w:i/>
                <w:iCs/>
                <w:noProof/>
                <w:lang w:val="sr-Cyrl-RS"/>
              </w:rPr>
            </w:pPr>
            <w:r w:rsidRPr="00A07645">
              <w:rPr>
                <w:rFonts w:cstheme="minorHAnsi"/>
                <w:i/>
                <w:iCs/>
                <w:noProof/>
                <w:lang w:val="sr-Cyrl-RS"/>
              </w:rPr>
              <w:t>Назив програма</w:t>
            </w:r>
          </w:p>
        </w:tc>
        <w:tc>
          <w:tcPr>
            <w:tcW w:w="2847" w:type="pct"/>
            <w:gridSpan w:val="11"/>
            <w:tcBorders>
              <w:top w:val="nil"/>
              <w:left w:val="nil"/>
              <w:bottom w:val="nil"/>
              <w:right w:val="nil"/>
            </w:tcBorders>
          </w:tcPr>
          <w:p w14:paraId="18320BA3" w14:textId="77777777" w:rsidR="001405FE" w:rsidRPr="00A07645" w:rsidRDefault="001405FE" w:rsidP="009D1443">
            <w:pPr>
              <w:rPr>
                <w:rFonts w:cstheme="minorHAnsi"/>
                <w:noProof/>
                <w:lang w:val="sr-Cyrl-RS"/>
              </w:rPr>
            </w:pPr>
            <w:r w:rsidRPr="00A07645">
              <w:rPr>
                <w:rFonts w:cstheme="minorHAnsi"/>
                <w:noProof/>
                <w:lang w:val="sr-Cyrl-RS"/>
              </w:rPr>
              <w:t>Управљање извршењем кривичних санкција</w:t>
            </w:r>
          </w:p>
        </w:tc>
      </w:tr>
      <w:tr w:rsidR="001405FE" w:rsidRPr="00A07645" w14:paraId="5520504E" w14:textId="77777777" w:rsidTr="00801D33">
        <w:tc>
          <w:tcPr>
            <w:tcW w:w="2153" w:type="pct"/>
            <w:gridSpan w:val="4"/>
            <w:tcBorders>
              <w:top w:val="nil"/>
              <w:left w:val="nil"/>
              <w:bottom w:val="nil"/>
              <w:right w:val="nil"/>
            </w:tcBorders>
          </w:tcPr>
          <w:p w14:paraId="24401346" w14:textId="77777777" w:rsidR="001405FE" w:rsidRPr="00A07645" w:rsidRDefault="001405FE" w:rsidP="009D1443">
            <w:pPr>
              <w:rPr>
                <w:rFonts w:cstheme="minorHAnsi"/>
                <w:i/>
                <w:iCs/>
                <w:noProof/>
                <w:lang w:val="sr-Cyrl-RS"/>
              </w:rPr>
            </w:pPr>
            <w:r w:rsidRPr="00A07645">
              <w:rPr>
                <w:rFonts w:cstheme="minorHAnsi"/>
                <w:noProof/>
                <w:lang w:val="sr-Cyrl-RS"/>
              </w:rPr>
              <w:t>Програмска активност/Пројекат</w:t>
            </w:r>
          </w:p>
        </w:tc>
        <w:tc>
          <w:tcPr>
            <w:tcW w:w="2847" w:type="pct"/>
            <w:gridSpan w:val="11"/>
            <w:tcBorders>
              <w:top w:val="nil"/>
              <w:left w:val="nil"/>
              <w:bottom w:val="nil"/>
              <w:right w:val="nil"/>
            </w:tcBorders>
          </w:tcPr>
          <w:p w14:paraId="49301848" w14:textId="77777777" w:rsidR="001405FE" w:rsidRPr="00A07645" w:rsidRDefault="001405FE" w:rsidP="009D1443">
            <w:pPr>
              <w:rPr>
                <w:rFonts w:cstheme="minorHAnsi"/>
                <w:noProof/>
                <w:lang w:val="sr-Cyrl-RS"/>
              </w:rPr>
            </w:pPr>
            <w:r w:rsidRPr="00A07645">
              <w:rPr>
                <w:rFonts w:cstheme="minorHAnsi"/>
                <w:noProof/>
                <w:lang w:val="sr-Cyrl-RS"/>
              </w:rPr>
              <w:t>0004</w:t>
            </w:r>
          </w:p>
        </w:tc>
      </w:tr>
      <w:tr w:rsidR="001405FE" w:rsidRPr="00A07645" w14:paraId="0C5A5FF4" w14:textId="77777777" w:rsidTr="00801D33">
        <w:tc>
          <w:tcPr>
            <w:tcW w:w="2153" w:type="pct"/>
            <w:gridSpan w:val="4"/>
            <w:tcBorders>
              <w:top w:val="nil"/>
              <w:left w:val="nil"/>
              <w:bottom w:val="single" w:sz="4" w:space="0" w:color="auto"/>
              <w:right w:val="nil"/>
            </w:tcBorders>
          </w:tcPr>
          <w:p w14:paraId="53B5AB7C" w14:textId="77777777" w:rsidR="001405FE" w:rsidRPr="00A07645" w:rsidRDefault="001405FE" w:rsidP="009D1443">
            <w:pPr>
              <w:rPr>
                <w:rFonts w:cstheme="minorHAnsi"/>
                <w:i/>
                <w:iCs/>
                <w:noProof/>
                <w:lang w:val="sr-Cyrl-RS"/>
              </w:rPr>
            </w:pPr>
            <w:r w:rsidRPr="00A07645">
              <w:rPr>
                <w:rFonts w:cstheme="minorHAnsi"/>
                <w:i/>
                <w:iCs/>
                <w:noProof/>
                <w:lang w:val="sr-Cyrl-RS"/>
              </w:rPr>
              <w:t>Назив ПА/П</w:t>
            </w:r>
          </w:p>
        </w:tc>
        <w:tc>
          <w:tcPr>
            <w:tcW w:w="2847" w:type="pct"/>
            <w:gridSpan w:val="11"/>
            <w:tcBorders>
              <w:top w:val="nil"/>
              <w:left w:val="nil"/>
              <w:bottom w:val="single" w:sz="4" w:space="0" w:color="auto"/>
              <w:right w:val="nil"/>
            </w:tcBorders>
          </w:tcPr>
          <w:p w14:paraId="7B808424" w14:textId="77777777" w:rsidR="001405FE" w:rsidRPr="00A07645" w:rsidRDefault="001405FE" w:rsidP="009D1443">
            <w:pPr>
              <w:rPr>
                <w:rFonts w:cstheme="minorHAnsi"/>
                <w:noProof/>
                <w:lang w:val="sr-Cyrl-RS"/>
              </w:rPr>
            </w:pPr>
            <w:r w:rsidRPr="00A07645">
              <w:rPr>
                <w:rFonts w:cstheme="minorHAnsi"/>
                <w:noProof/>
                <w:lang w:val="sr-Cyrl-RS"/>
              </w:rPr>
              <w:t>Обуке за упошљавање жена лишених слободе</w:t>
            </w:r>
          </w:p>
        </w:tc>
      </w:tr>
      <w:tr w:rsidR="001405FE" w:rsidRPr="00A07645" w14:paraId="45911C0E" w14:textId="77777777" w:rsidTr="00801D33">
        <w:tc>
          <w:tcPr>
            <w:tcW w:w="2153" w:type="pct"/>
            <w:gridSpan w:val="4"/>
          </w:tcPr>
          <w:p w14:paraId="021FC552" w14:textId="77777777" w:rsidR="001405FE" w:rsidRPr="00A07645" w:rsidRDefault="001405FE"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847" w:type="pct"/>
            <w:gridSpan w:val="11"/>
          </w:tcPr>
          <w:p w14:paraId="17E19EAD" w14:textId="77777777" w:rsidR="001405FE" w:rsidRPr="00A07645" w:rsidRDefault="001405FE" w:rsidP="009D1443">
            <w:pPr>
              <w:rPr>
                <w:rFonts w:cstheme="minorHAnsi"/>
                <w:b/>
                <w:bCs/>
                <w:noProof/>
                <w:sz w:val="20"/>
                <w:szCs w:val="20"/>
                <w:lang w:val="sr-Cyrl-RS"/>
              </w:rPr>
            </w:pPr>
            <w:r w:rsidRPr="00A07645">
              <w:rPr>
                <w:rFonts w:cstheme="minorHAnsi"/>
                <w:b/>
                <w:bCs/>
                <w:noProof/>
                <w:sz w:val="20"/>
                <w:szCs w:val="20"/>
                <w:lang w:val="sr-Cyrl-RS"/>
              </w:rPr>
              <w:t>Унапређење знања и вештина жена у популацији лица лишених слободе</w:t>
            </w:r>
          </w:p>
        </w:tc>
      </w:tr>
      <w:tr w:rsidR="001405FE" w:rsidRPr="00A07645" w14:paraId="7EA5035A" w14:textId="77777777" w:rsidTr="00801D33">
        <w:tc>
          <w:tcPr>
            <w:tcW w:w="977" w:type="pct"/>
            <w:gridSpan w:val="2"/>
            <w:shd w:val="clear" w:color="auto" w:fill="F2F2F2" w:themeFill="background1" w:themeFillShade="F2"/>
          </w:tcPr>
          <w:p w14:paraId="6AEE2152"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176" w:type="pct"/>
            <w:gridSpan w:val="2"/>
            <w:shd w:val="clear" w:color="auto" w:fill="F2F2F2" w:themeFill="background1" w:themeFillShade="F2"/>
          </w:tcPr>
          <w:p w14:paraId="4C8137A1"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07" w:type="pct"/>
            <w:gridSpan w:val="2"/>
            <w:shd w:val="clear" w:color="auto" w:fill="F2F2F2" w:themeFill="background1" w:themeFillShade="F2"/>
          </w:tcPr>
          <w:p w14:paraId="14400A9C"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28" w:type="pct"/>
            <w:gridSpan w:val="2"/>
            <w:shd w:val="clear" w:color="auto" w:fill="F2F2F2" w:themeFill="background1" w:themeFillShade="F2"/>
          </w:tcPr>
          <w:p w14:paraId="77E3C475"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12" w:type="pct"/>
            <w:gridSpan w:val="2"/>
            <w:shd w:val="clear" w:color="auto" w:fill="F2F2F2" w:themeFill="background1" w:themeFillShade="F2"/>
          </w:tcPr>
          <w:p w14:paraId="77F4A8C6"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34" w:type="pct"/>
            <w:gridSpan w:val="2"/>
            <w:shd w:val="clear" w:color="auto" w:fill="F2F2F2" w:themeFill="background1" w:themeFillShade="F2"/>
          </w:tcPr>
          <w:p w14:paraId="7FFB9FE6"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33" w:type="pct"/>
            <w:gridSpan w:val="2"/>
            <w:shd w:val="clear" w:color="auto" w:fill="F2F2F2" w:themeFill="background1" w:themeFillShade="F2"/>
          </w:tcPr>
          <w:p w14:paraId="73323103"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33" w:type="pct"/>
            <w:shd w:val="clear" w:color="auto" w:fill="F2F2F2" w:themeFill="background1" w:themeFillShade="F2"/>
          </w:tcPr>
          <w:p w14:paraId="678F4709"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1405FE" w:rsidRPr="00A07645" w14:paraId="05DCF1A1" w14:textId="77777777" w:rsidTr="00801D33">
        <w:tc>
          <w:tcPr>
            <w:tcW w:w="977" w:type="pct"/>
            <w:gridSpan w:val="2"/>
            <w:shd w:val="clear" w:color="auto" w:fill="FFFFFF" w:themeFill="background1"/>
          </w:tcPr>
          <w:p w14:paraId="1B7E80CB" w14:textId="77777777" w:rsidR="001405FE" w:rsidRPr="00A07645" w:rsidRDefault="001405FE" w:rsidP="009D1443">
            <w:pPr>
              <w:rPr>
                <w:rFonts w:cstheme="minorHAnsi"/>
                <w:noProof/>
                <w:sz w:val="20"/>
                <w:szCs w:val="20"/>
                <w:lang w:val="sr-Cyrl-RS"/>
              </w:rPr>
            </w:pPr>
            <w:r w:rsidRPr="00A07645">
              <w:rPr>
                <w:rFonts w:cstheme="minorHAnsi"/>
                <w:noProof/>
                <w:sz w:val="20"/>
                <w:szCs w:val="20"/>
                <w:lang w:val="sr-Cyrl-RS"/>
              </w:rPr>
              <w:t>Број издатих сертификата у односу на укупан број полазница које су прошле обуку</w:t>
            </w:r>
          </w:p>
        </w:tc>
        <w:tc>
          <w:tcPr>
            <w:tcW w:w="1176" w:type="pct"/>
            <w:gridSpan w:val="2"/>
            <w:shd w:val="clear" w:color="auto" w:fill="FFFFFF" w:themeFill="background1"/>
          </w:tcPr>
          <w:p w14:paraId="5F1FB134" w14:textId="77777777" w:rsidR="001405FE" w:rsidRPr="00A07645" w:rsidRDefault="001405FE" w:rsidP="009D1443">
            <w:pPr>
              <w:rPr>
                <w:rFonts w:cstheme="minorHAnsi"/>
                <w:noProof/>
                <w:sz w:val="20"/>
                <w:szCs w:val="20"/>
                <w:lang w:val="sr-Cyrl-RS"/>
              </w:rPr>
            </w:pPr>
            <w:r w:rsidRPr="00A07645">
              <w:rPr>
                <w:rFonts w:cstheme="minorHAnsi"/>
                <w:noProof/>
                <w:color w:val="000000"/>
                <w:sz w:val="20"/>
                <w:szCs w:val="20"/>
                <w:lang w:val="sr-Cyrl-RS"/>
              </w:rPr>
              <w:t>Извештај о броју полазница</w:t>
            </w:r>
          </w:p>
        </w:tc>
        <w:tc>
          <w:tcPr>
            <w:tcW w:w="607" w:type="pct"/>
            <w:gridSpan w:val="2"/>
            <w:shd w:val="clear" w:color="auto" w:fill="FFFFFF" w:themeFill="background1"/>
          </w:tcPr>
          <w:p w14:paraId="5DDE0057" w14:textId="77777777" w:rsidR="001405FE" w:rsidRPr="00A07645" w:rsidRDefault="001405FE" w:rsidP="009D1443">
            <w:pPr>
              <w:rPr>
                <w:rFonts w:cstheme="minorHAnsi"/>
                <w:noProof/>
                <w:sz w:val="20"/>
                <w:szCs w:val="20"/>
                <w:lang w:val="sr-Cyrl-RS"/>
              </w:rPr>
            </w:pPr>
            <w:r w:rsidRPr="00A07645">
              <w:rPr>
                <w:rFonts w:cstheme="minorHAnsi"/>
                <w:noProof/>
                <w:color w:val="000000"/>
                <w:sz w:val="20"/>
                <w:szCs w:val="20"/>
                <w:lang w:val="sr-Cyrl-RS"/>
              </w:rPr>
              <w:t>Број</w:t>
            </w:r>
          </w:p>
        </w:tc>
        <w:tc>
          <w:tcPr>
            <w:tcW w:w="428" w:type="pct"/>
            <w:gridSpan w:val="2"/>
            <w:shd w:val="clear" w:color="auto" w:fill="FFFFFF" w:themeFill="background1"/>
          </w:tcPr>
          <w:p w14:paraId="28BFEB63"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2017</w:t>
            </w:r>
          </w:p>
        </w:tc>
        <w:tc>
          <w:tcPr>
            <w:tcW w:w="512" w:type="pct"/>
            <w:gridSpan w:val="2"/>
            <w:shd w:val="clear" w:color="auto" w:fill="FFFFFF" w:themeFill="background1"/>
          </w:tcPr>
          <w:p w14:paraId="65B61060"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0</w:t>
            </w:r>
          </w:p>
        </w:tc>
        <w:tc>
          <w:tcPr>
            <w:tcW w:w="434" w:type="pct"/>
            <w:gridSpan w:val="2"/>
            <w:shd w:val="clear" w:color="auto" w:fill="FFFFFF" w:themeFill="background1"/>
          </w:tcPr>
          <w:p w14:paraId="149F23CB"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25/30</w:t>
            </w:r>
          </w:p>
        </w:tc>
        <w:tc>
          <w:tcPr>
            <w:tcW w:w="433" w:type="pct"/>
            <w:gridSpan w:val="2"/>
            <w:shd w:val="clear" w:color="auto" w:fill="FFFFFF" w:themeFill="background1"/>
          </w:tcPr>
          <w:p w14:paraId="382CF252"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26/30</w:t>
            </w:r>
          </w:p>
        </w:tc>
        <w:tc>
          <w:tcPr>
            <w:tcW w:w="433" w:type="pct"/>
            <w:shd w:val="clear" w:color="auto" w:fill="FFFFFF" w:themeFill="background1"/>
          </w:tcPr>
          <w:p w14:paraId="2F5909E2"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28/30</w:t>
            </w:r>
          </w:p>
        </w:tc>
      </w:tr>
      <w:tr w:rsidR="001405FE" w:rsidRPr="00A07645" w14:paraId="25B16CD8" w14:textId="77777777" w:rsidTr="00801D33">
        <w:tc>
          <w:tcPr>
            <w:tcW w:w="977" w:type="pct"/>
            <w:gridSpan w:val="2"/>
            <w:shd w:val="clear" w:color="auto" w:fill="FFFFFF" w:themeFill="background1"/>
          </w:tcPr>
          <w:p w14:paraId="082E6EC1" w14:textId="77777777" w:rsidR="001405FE" w:rsidRPr="00A07645" w:rsidRDefault="001405FE" w:rsidP="009D1443">
            <w:pPr>
              <w:rPr>
                <w:rFonts w:cstheme="minorHAnsi"/>
                <w:noProof/>
                <w:sz w:val="20"/>
                <w:szCs w:val="20"/>
                <w:lang w:val="sr-Cyrl-RS"/>
              </w:rPr>
            </w:pPr>
            <w:r w:rsidRPr="00A07645">
              <w:rPr>
                <w:rFonts w:cstheme="minorHAnsi"/>
                <w:noProof/>
                <w:sz w:val="20"/>
                <w:szCs w:val="20"/>
                <w:lang w:val="sr-Cyrl-RS"/>
              </w:rPr>
              <w:t>Субјективни доживљај о стеченом знању и вештинама кроз едукацију у установама</w:t>
            </w:r>
          </w:p>
        </w:tc>
        <w:tc>
          <w:tcPr>
            <w:tcW w:w="1176" w:type="pct"/>
            <w:gridSpan w:val="2"/>
            <w:shd w:val="clear" w:color="auto" w:fill="FFFFFF" w:themeFill="background1"/>
          </w:tcPr>
          <w:p w14:paraId="785B9D9A" w14:textId="77777777" w:rsidR="001405FE" w:rsidRPr="00A07645" w:rsidRDefault="001405FE" w:rsidP="009D1443">
            <w:pPr>
              <w:rPr>
                <w:rFonts w:cstheme="minorHAnsi"/>
                <w:noProof/>
                <w:sz w:val="20"/>
                <w:szCs w:val="20"/>
                <w:lang w:val="sr-Cyrl-RS"/>
              </w:rPr>
            </w:pPr>
            <w:r w:rsidRPr="00A07645">
              <w:rPr>
                <w:rFonts w:cstheme="minorHAnsi"/>
                <w:noProof/>
                <w:color w:val="000000"/>
                <w:sz w:val="20"/>
                <w:szCs w:val="20"/>
                <w:lang w:val="sr-Cyrl-RS"/>
              </w:rPr>
              <w:t>Анкета  спроведена по установама за извршење кривичних санкција</w:t>
            </w:r>
          </w:p>
        </w:tc>
        <w:tc>
          <w:tcPr>
            <w:tcW w:w="607" w:type="pct"/>
            <w:gridSpan w:val="2"/>
            <w:shd w:val="clear" w:color="auto" w:fill="FFFFFF" w:themeFill="background1"/>
          </w:tcPr>
          <w:p w14:paraId="6DBA25B0" w14:textId="77777777" w:rsidR="001405FE" w:rsidRPr="00A07645" w:rsidRDefault="001405FE" w:rsidP="009D1443">
            <w:pPr>
              <w:rPr>
                <w:rFonts w:cstheme="minorHAnsi"/>
                <w:noProof/>
                <w:sz w:val="20"/>
                <w:szCs w:val="20"/>
                <w:lang w:val="sr-Cyrl-RS"/>
              </w:rPr>
            </w:pPr>
            <w:r w:rsidRPr="00A07645">
              <w:rPr>
                <w:rFonts w:cstheme="minorHAnsi"/>
                <w:noProof/>
                <w:color w:val="000000"/>
                <w:sz w:val="20"/>
                <w:szCs w:val="20"/>
                <w:lang w:val="sr-Cyrl-RS"/>
              </w:rPr>
              <w:t>Оцене у анкети од 1 до 5</w:t>
            </w:r>
          </w:p>
        </w:tc>
        <w:tc>
          <w:tcPr>
            <w:tcW w:w="428" w:type="pct"/>
            <w:gridSpan w:val="2"/>
            <w:shd w:val="clear" w:color="auto" w:fill="FFFFFF" w:themeFill="background1"/>
          </w:tcPr>
          <w:p w14:paraId="1944BDD0"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2017</w:t>
            </w:r>
          </w:p>
        </w:tc>
        <w:tc>
          <w:tcPr>
            <w:tcW w:w="512" w:type="pct"/>
            <w:gridSpan w:val="2"/>
            <w:shd w:val="clear" w:color="auto" w:fill="FFFFFF" w:themeFill="background1"/>
          </w:tcPr>
          <w:p w14:paraId="7D328530"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0</w:t>
            </w:r>
          </w:p>
        </w:tc>
        <w:tc>
          <w:tcPr>
            <w:tcW w:w="434" w:type="pct"/>
            <w:gridSpan w:val="2"/>
            <w:shd w:val="clear" w:color="auto" w:fill="FFFFFF" w:themeFill="background1"/>
          </w:tcPr>
          <w:p w14:paraId="162C7E39"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5</w:t>
            </w:r>
          </w:p>
        </w:tc>
        <w:tc>
          <w:tcPr>
            <w:tcW w:w="433" w:type="pct"/>
            <w:gridSpan w:val="2"/>
            <w:shd w:val="clear" w:color="auto" w:fill="FFFFFF" w:themeFill="background1"/>
          </w:tcPr>
          <w:p w14:paraId="43F306E1"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5</w:t>
            </w:r>
          </w:p>
        </w:tc>
        <w:tc>
          <w:tcPr>
            <w:tcW w:w="433" w:type="pct"/>
            <w:shd w:val="clear" w:color="auto" w:fill="FFFFFF" w:themeFill="background1"/>
          </w:tcPr>
          <w:p w14:paraId="5D5BCC17" w14:textId="77777777" w:rsidR="001405FE" w:rsidRPr="00A07645" w:rsidRDefault="001405FE" w:rsidP="009D1443">
            <w:pPr>
              <w:jc w:val="center"/>
              <w:rPr>
                <w:rFonts w:cstheme="minorHAnsi"/>
                <w:noProof/>
                <w:sz w:val="20"/>
                <w:szCs w:val="20"/>
                <w:lang w:val="sr-Cyrl-RS"/>
              </w:rPr>
            </w:pPr>
            <w:r w:rsidRPr="00A07645">
              <w:rPr>
                <w:rFonts w:cstheme="minorHAnsi"/>
                <w:noProof/>
                <w:color w:val="000000"/>
                <w:sz w:val="20"/>
                <w:szCs w:val="20"/>
                <w:lang w:val="sr-Cyrl-RS"/>
              </w:rPr>
              <w:t>5</w:t>
            </w:r>
          </w:p>
        </w:tc>
      </w:tr>
      <w:tr w:rsidR="001405FE" w:rsidRPr="00A07645" w14:paraId="31BCC126" w14:textId="77777777" w:rsidTr="00801D33">
        <w:tc>
          <w:tcPr>
            <w:tcW w:w="5000" w:type="pct"/>
            <w:gridSpan w:val="15"/>
            <w:shd w:val="clear" w:color="auto" w:fill="FFC000"/>
          </w:tcPr>
          <w:p w14:paraId="22A94FD2" w14:textId="77777777" w:rsidR="001405FE" w:rsidRPr="00A07645" w:rsidRDefault="001405FE" w:rsidP="009D1443">
            <w:pPr>
              <w:rPr>
                <w:rFonts w:cstheme="minorHAnsi"/>
                <w:b/>
                <w:bCs/>
                <w:noProof/>
                <w:sz w:val="20"/>
                <w:szCs w:val="20"/>
                <w:lang w:val="sr-Cyrl-RS"/>
              </w:rPr>
            </w:pPr>
            <w:r w:rsidRPr="00A07645">
              <w:rPr>
                <w:rFonts w:cstheme="minorHAnsi"/>
                <w:b/>
                <w:bCs/>
                <w:noProof/>
                <w:sz w:val="20"/>
                <w:szCs w:val="20"/>
                <w:lang w:val="sr-Cyrl-RS"/>
              </w:rPr>
              <w:t>Коментар</w:t>
            </w:r>
          </w:p>
          <w:p w14:paraId="5467EB5A" w14:textId="77777777" w:rsidR="001405FE" w:rsidRPr="00A07645" w:rsidRDefault="001405FE"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РОБ циљ и индикатор пренети су из претходних година пошто реализација програма још није почела  услед незавршеног објекта у којем је обука требало да се одвија. Овај циљ остаје значајан за унапређење положаја жена лишених слободе јер доприноси њиховој запошљивости и интеграцији у друштво након одслужења затворске казне. Из родне перспективе, препорука је да овакве обуке са разноврсним садржајем постану сталне активности. Код индикатора </w:t>
            </w:r>
            <w:r w:rsidRPr="00A07645">
              <w:rPr>
                <w:rFonts w:asciiTheme="minorHAnsi" w:hAnsiTheme="minorHAnsi" w:cstheme="minorHAnsi"/>
                <w:i/>
                <w:iCs/>
                <w:noProof/>
                <w:sz w:val="20"/>
                <w:szCs w:val="20"/>
                <w:lang w:val="sr-Cyrl-RS"/>
              </w:rPr>
              <w:t>Субјективни доживљај о стеченом знању и вештинама кроз едукацију у установама</w:t>
            </w:r>
            <w:r w:rsidRPr="00A07645">
              <w:rPr>
                <w:rFonts w:asciiTheme="minorHAnsi" w:hAnsiTheme="minorHAnsi" w:cstheme="minorHAnsi"/>
                <w:noProof/>
                <w:sz w:val="20"/>
                <w:szCs w:val="20"/>
                <w:lang w:val="sr-Cyrl-RS"/>
              </w:rPr>
              <w:t xml:space="preserve"> постављена је циљна вредност која одражава максималну оцену. Уколико се конзистентно остварује ова оцена, то може да буде доказ квалитета програма или страха полазница да изразе незадовољство неким аспектима обуке. Било би корисно да се заиста затражи повратна информација од учесница обуке чак и ако би то представљало ризик да просечна оцена падне испод максималне. У реалним условима обуке, ретко се дешава да све учеснице дају оцену 5.   </w:t>
            </w:r>
          </w:p>
        </w:tc>
      </w:tr>
      <w:tr w:rsidR="001405FE" w:rsidRPr="00A07645" w14:paraId="333855A2" w14:textId="77777777" w:rsidTr="00801D33">
        <w:tc>
          <w:tcPr>
            <w:tcW w:w="2153" w:type="pct"/>
            <w:gridSpan w:val="4"/>
            <w:tcBorders>
              <w:top w:val="nil"/>
              <w:left w:val="nil"/>
              <w:bottom w:val="nil"/>
              <w:right w:val="nil"/>
            </w:tcBorders>
          </w:tcPr>
          <w:p w14:paraId="5270EB99" w14:textId="22794A5C" w:rsidR="001405FE" w:rsidRPr="00A07645" w:rsidRDefault="007B5E38" w:rsidP="009D1443">
            <w:pPr>
              <w:rPr>
                <w:rFonts w:cstheme="minorHAnsi"/>
                <w:i/>
                <w:iCs/>
                <w:noProof/>
                <w:lang w:val="sr-Cyrl-RS"/>
              </w:rPr>
            </w:pPr>
            <w:r w:rsidRPr="00A07645">
              <w:rPr>
                <w:rFonts w:cstheme="minorHAnsi"/>
                <w:noProof/>
                <w:lang w:val="sr-Cyrl-RS"/>
              </w:rPr>
              <w:t>Програмска активност/</w:t>
            </w:r>
            <w:r w:rsidR="001405FE" w:rsidRPr="00A07645">
              <w:rPr>
                <w:rFonts w:cstheme="minorHAnsi"/>
                <w:noProof/>
                <w:lang w:val="sr-Cyrl-RS"/>
              </w:rPr>
              <w:t>Пројекат</w:t>
            </w:r>
          </w:p>
        </w:tc>
        <w:tc>
          <w:tcPr>
            <w:tcW w:w="2847" w:type="pct"/>
            <w:gridSpan w:val="11"/>
            <w:tcBorders>
              <w:top w:val="nil"/>
              <w:left w:val="nil"/>
              <w:bottom w:val="nil"/>
              <w:right w:val="nil"/>
            </w:tcBorders>
          </w:tcPr>
          <w:p w14:paraId="510B2286" w14:textId="77777777" w:rsidR="001405FE" w:rsidRPr="00A07645" w:rsidRDefault="001405FE" w:rsidP="009D1443">
            <w:pPr>
              <w:rPr>
                <w:rFonts w:cstheme="minorHAnsi"/>
                <w:noProof/>
                <w:lang w:val="sr-Cyrl-RS"/>
              </w:rPr>
            </w:pPr>
            <w:r w:rsidRPr="00A07645">
              <w:rPr>
                <w:rFonts w:cstheme="minorHAnsi"/>
                <w:noProof/>
                <w:lang w:val="sr-Cyrl-RS"/>
              </w:rPr>
              <w:t xml:space="preserve">5009 </w:t>
            </w:r>
          </w:p>
        </w:tc>
      </w:tr>
      <w:tr w:rsidR="001405FE" w:rsidRPr="00A07645" w14:paraId="11B861AF" w14:textId="77777777" w:rsidTr="00801D33">
        <w:tc>
          <w:tcPr>
            <w:tcW w:w="2153" w:type="pct"/>
            <w:gridSpan w:val="4"/>
            <w:tcBorders>
              <w:top w:val="nil"/>
              <w:left w:val="nil"/>
              <w:bottom w:val="single" w:sz="4" w:space="0" w:color="auto"/>
              <w:right w:val="nil"/>
            </w:tcBorders>
          </w:tcPr>
          <w:p w14:paraId="1339F15C" w14:textId="77777777" w:rsidR="001405FE" w:rsidRPr="00A07645" w:rsidRDefault="001405FE" w:rsidP="009D1443">
            <w:pPr>
              <w:rPr>
                <w:rFonts w:cstheme="minorHAnsi"/>
                <w:i/>
                <w:iCs/>
                <w:noProof/>
                <w:lang w:val="sr-Cyrl-RS"/>
              </w:rPr>
            </w:pPr>
            <w:r w:rsidRPr="00A07645">
              <w:rPr>
                <w:rFonts w:cstheme="minorHAnsi"/>
                <w:i/>
                <w:iCs/>
                <w:noProof/>
                <w:lang w:val="sr-Cyrl-RS"/>
              </w:rPr>
              <w:t>Назив ПА/П</w:t>
            </w:r>
          </w:p>
        </w:tc>
        <w:tc>
          <w:tcPr>
            <w:tcW w:w="2847" w:type="pct"/>
            <w:gridSpan w:val="11"/>
            <w:tcBorders>
              <w:top w:val="nil"/>
              <w:left w:val="nil"/>
              <w:bottom w:val="single" w:sz="4" w:space="0" w:color="auto"/>
              <w:right w:val="nil"/>
            </w:tcBorders>
          </w:tcPr>
          <w:p w14:paraId="30ED112B" w14:textId="77777777" w:rsidR="001405FE" w:rsidRPr="00A07645" w:rsidRDefault="001405FE" w:rsidP="009D1443">
            <w:pPr>
              <w:rPr>
                <w:rFonts w:cstheme="minorHAnsi"/>
                <w:noProof/>
                <w:lang w:val="sr-Cyrl-RS"/>
              </w:rPr>
            </w:pPr>
            <w:r w:rsidRPr="00A07645">
              <w:rPr>
                <w:rFonts w:cstheme="minorHAnsi"/>
                <w:noProof/>
                <w:lang w:val="sr-Cyrl-RS"/>
              </w:rPr>
              <w:t>КПЗ за жене у Пожаревцу, изградња и реконструкција објеката</w:t>
            </w:r>
          </w:p>
        </w:tc>
      </w:tr>
      <w:tr w:rsidR="001405FE" w:rsidRPr="00A07645" w14:paraId="33868844" w14:textId="77777777" w:rsidTr="00801D33">
        <w:tc>
          <w:tcPr>
            <w:tcW w:w="2153" w:type="pct"/>
            <w:gridSpan w:val="4"/>
          </w:tcPr>
          <w:p w14:paraId="69883FDA" w14:textId="77777777" w:rsidR="001405FE" w:rsidRPr="00A07645" w:rsidRDefault="001405FE"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847" w:type="pct"/>
            <w:gridSpan w:val="11"/>
          </w:tcPr>
          <w:p w14:paraId="2B0680C3" w14:textId="77777777" w:rsidR="001405FE" w:rsidRPr="00A07645" w:rsidRDefault="001405FE" w:rsidP="009D1443">
            <w:pPr>
              <w:pStyle w:val="NormalWeb"/>
              <w:rPr>
                <w:rFonts w:asciiTheme="minorHAnsi" w:hAnsiTheme="minorHAnsi" w:cstheme="minorHAnsi"/>
                <w:noProof/>
                <w:sz w:val="20"/>
                <w:szCs w:val="20"/>
                <w:lang w:val="sr-Cyrl-RS"/>
              </w:rPr>
            </w:pPr>
            <w:r w:rsidRPr="00A07645">
              <w:rPr>
                <w:rFonts w:asciiTheme="minorHAnsi" w:hAnsiTheme="minorHAnsi" w:cstheme="minorHAnsi"/>
                <w:b/>
                <w:bCs/>
                <w:noProof/>
                <w:sz w:val="20"/>
                <w:szCs w:val="20"/>
                <w:lang w:val="sr-Cyrl-RS"/>
              </w:rPr>
              <w:t xml:space="preserve">Растерећење и унапређење смештајних капацитета затвореног типа у КПЗ за жене у Пожаревцу </w:t>
            </w:r>
          </w:p>
        </w:tc>
      </w:tr>
      <w:tr w:rsidR="001405FE" w:rsidRPr="00A07645" w14:paraId="301A1156" w14:textId="77777777" w:rsidTr="00801D33">
        <w:tc>
          <w:tcPr>
            <w:tcW w:w="977" w:type="pct"/>
            <w:gridSpan w:val="2"/>
            <w:shd w:val="clear" w:color="auto" w:fill="F2F2F2" w:themeFill="background1" w:themeFillShade="F2"/>
          </w:tcPr>
          <w:p w14:paraId="4B2660DC"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176" w:type="pct"/>
            <w:gridSpan w:val="2"/>
            <w:shd w:val="clear" w:color="auto" w:fill="F2F2F2" w:themeFill="background1" w:themeFillShade="F2"/>
          </w:tcPr>
          <w:p w14:paraId="1A5EAEB1"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07" w:type="pct"/>
            <w:gridSpan w:val="2"/>
            <w:shd w:val="clear" w:color="auto" w:fill="F2F2F2" w:themeFill="background1" w:themeFillShade="F2"/>
          </w:tcPr>
          <w:p w14:paraId="3D607CD1"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28" w:type="pct"/>
            <w:gridSpan w:val="2"/>
            <w:shd w:val="clear" w:color="auto" w:fill="F2F2F2" w:themeFill="background1" w:themeFillShade="F2"/>
          </w:tcPr>
          <w:p w14:paraId="39A12076"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12" w:type="pct"/>
            <w:gridSpan w:val="2"/>
            <w:shd w:val="clear" w:color="auto" w:fill="F2F2F2" w:themeFill="background1" w:themeFillShade="F2"/>
          </w:tcPr>
          <w:p w14:paraId="75673418"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34" w:type="pct"/>
            <w:gridSpan w:val="2"/>
            <w:shd w:val="clear" w:color="auto" w:fill="F2F2F2" w:themeFill="background1" w:themeFillShade="F2"/>
          </w:tcPr>
          <w:p w14:paraId="134665C5"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33" w:type="pct"/>
            <w:gridSpan w:val="2"/>
            <w:shd w:val="clear" w:color="auto" w:fill="F2F2F2" w:themeFill="background1" w:themeFillShade="F2"/>
          </w:tcPr>
          <w:p w14:paraId="0EBB0385"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33" w:type="pct"/>
            <w:shd w:val="clear" w:color="auto" w:fill="F2F2F2" w:themeFill="background1" w:themeFillShade="F2"/>
          </w:tcPr>
          <w:p w14:paraId="3782CDB3" w14:textId="77777777" w:rsidR="001405FE" w:rsidRPr="00A07645" w:rsidRDefault="001405FE"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1405FE" w:rsidRPr="00A07645" w14:paraId="08A2CAE0" w14:textId="77777777" w:rsidTr="00801D33">
        <w:tc>
          <w:tcPr>
            <w:tcW w:w="977" w:type="pct"/>
            <w:gridSpan w:val="2"/>
            <w:shd w:val="clear" w:color="auto" w:fill="FFFFFF" w:themeFill="background1"/>
          </w:tcPr>
          <w:p w14:paraId="7317EAC1" w14:textId="77777777" w:rsidR="001405FE" w:rsidRPr="00A07645" w:rsidRDefault="001405FE" w:rsidP="009D1443">
            <w:pPr>
              <w:pStyle w:val="NormalWeb"/>
              <w:rPr>
                <w:rFonts w:asciiTheme="minorHAnsi" w:eastAsiaTheme="minorHAnsi" w:hAnsiTheme="minorHAnsi" w:cstheme="minorHAnsi"/>
                <w:noProof/>
                <w:sz w:val="20"/>
                <w:szCs w:val="20"/>
                <w:lang w:val="sr-Cyrl-RS" w:eastAsia="en-US"/>
              </w:rPr>
            </w:pPr>
            <w:r w:rsidRPr="00A07645">
              <w:rPr>
                <w:rFonts w:asciiTheme="minorHAnsi" w:eastAsiaTheme="minorHAnsi" w:hAnsiTheme="minorHAnsi" w:cstheme="minorHAnsi"/>
                <w:noProof/>
                <w:sz w:val="20"/>
                <w:szCs w:val="20"/>
                <w:lang w:val="sr-Cyrl-RS" w:eastAsia="en-US"/>
              </w:rPr>
              <w:t>Степен завршетка</w:t>
            </w:r>
            <w:r w:rsidRPr="00A07645">
              <w:rPr>
                <w:rFonts w:asciiTheme="minorHAnsi" w:hAnsiTheme="minorHAnsi" w:cstheme="minorHAnsi"/>
                <w:noProof/>
                <w:sz w:val="20"/>
                <w:szCs w:val="20"/>
                <w:lang w:val="sr-Cyrl-RS"/>
              </w:rPr>
              <w:t xml:space="preserve"> </w:t>
            </w:r>
            <w:r w:rsidRPr="00A07645">
              <w:rPr>
                <w:rFonts w:asciiTheme="minorHAnsi" w:eastAsiaTheme="minorHAnsi" w:hAnsiTheme="minorHAnsi" w:cstheme="minorHAnsi"/>
                <w:noProof/>
                <w:sz w:val="20"/>
                <w:szCs w:val="20"/>
                <w:lang w:val="sr-Cyrl-RS" w:eastAsia="en-US"/>
              </w:rPr>
              <w:t xml:space="preserve">изградње објекта </w:t>
            </w:r>
          </w:p>
        </w:tc>
        <w:tc>
          <w:tcPr>
            <w:tcW w:w="1176" w:type="pct"/>
            <w:gridSpan w:val="2"/>
            <w:shd w:val="clear" w:color="auto" w:fill="FFFFFF" w:themeFill="background1"/>
          </w:tcPr>
          <w:p w14:paraId="7795D822" w14:textId="77777777" w:rsidR="001405FE" w:rsidRPr="00A07645" w:rsidRDefault="001405FE" w:rsidP="009D1443">
            <w:pPr>
              <w:pStyle w:val="NormalWeb"/>
              <w:rPr>
                <w:rFonts w:asciiTheme="minorHAnsi" w:eastAsiaTheme="minorHAnsi" w:hAnsiTheme="minorHAnsi" w:cstheme="minorHAnsi"/>
                <w:noProof/>
                <w:sz w:val="20"/>
                <w:szCs w:val="20"/>
                <w:lang w:val="sr-Cyrl-RS" w:eastAsia="en-US"/>
              </w:rPr>
            </w:pPr>
            <w:r w:rsidRPr="00A07645">
              <w:rPr>
                <w:rFonts w:asciiTheme="minorHAnsi" w:eastAsiaTheme="minorHAnsi" w:hAnsiTheme="minorHAnsi" w:cstheme="minorHAnsi"/>
                <w:noProof/>
                <w:sz w:val="20"/>
                <w:szCs w:val="20"/>
                <w:lang w:val="sr-Cyrl-RS" w:eastAsia="en-US"/>
              </w:rPr>
              <w:t xml:space="preserve">Периодични и годишњи извештаји </w:t>
            </w:r>
          </w:p>
        </w:tc>
        <w:tc>
          <w:tcPr>
            <w:tcW w:w="607" w:type="pct"/>
            <w:gridSpan w:val="2"/>
            <w:shd w:val="clear" w:color="auto" w:fill="FFFFFF" w:themeFill="background1"/>
          </w:tcPr>
          <w:p w14:paraId="4A919174" w14:textId="13B61EDC" w:rsidR="001405FE" w:rsidRPr="00A07645" w:rsidRDefault="006D708D" w:rsidP="009D1443">
            <w:pPr>
              <w:rPr>
                <w:rFonts w:cstheme="minorHAnsi"/>
                <w:noProof/>
                <w:sz w:val="20"/>
                <w:szCs w:val="20"/>
                <w:lang w:val="sr-Cyrl-RS"/>
              </w:rPr>
            </w:pPr>
            <w:r w:rsidRPr="00A07645">
              <w:rPr>
                <w:rFonts w:cstheme="minorHAnsi"/>
                <w:noProof/>
                <w:sz w:val="20"/>
                <w:szCs w:val="20"/>
                <w:lang w:val="sr-Cyrl-RS"/>
              </w:rPr>
              <w:t>Проценат</w:t>
            </w:r>
          </w:p>
        </w:tc>
        <w:tc>
          <w:tcPr>
            <w:tcW w:w="428" w:type="pct"/>
            <w:gridSpan w:val="2"/>
            <w:shd w:val="clear" w:color="auto" w:fill="FFFFFF" w:themeFill="background1"/>
          </w:tcPr>
          <w:p w14:paraId="4D85E7C8" w14:textId="77777777" w:rsidR="001405FE" w:rsidRPr="00A07645" w:rsidRDefault="001405FE" w:rsidP="009D1443">
            <w:pPr>
              <w:jc w:val="center"/>
              <w:rPr>
                <w:rFonts w:cstheme="minorHAnsi"/>
                <w:noProof/>
                <w:sz w:val="20"/>
                <w:szCs w:val="20"/>
                <w:lang w:val="sr-Cyrl-RS"/>
              </w:rPr>
            </w:pPr>
            <w:r w:rsidRPr="00A07645">
              <w:rPr>
                <w:rFonts w:cstheme="minorHAnsi"/>
                <w:noProof/>
                <w:sz w:val="20"/>
                <w:szCs w:val="20"/>
                <w:lang w:val="sr-Cyrl-RS"/>
              </w:rPr>
              <w:t>2019</w:t>
            </w:r>
          </w:p>
        </w:tc>
        <w:tc>
          <w:tcPr>
            <w:tcW w:w="512" w:type="pct"/>
            <w:gridSpan w:val="2"/>
            <w:shd w:val="clear" w:color="auto" w:fill="FFFFFF" w:themeFill="background1"/>
          </w:tcPr>
          <w:p w14:paraId="2519B8ED" w14:textId="77777777" w:rsidR="001405FE" w:rsidRPr="00A07645" w:rsidRDefault="001405FE" w:rsidP="009D1443">
            <w:pPr>
              <w:jc w:val="center"/>
              <w:rPr>
                <w:rFonts w:cstheme="minorHAnsi"/>
                <w:noProof/>
                <w:sz w:val="20"/>
                <w:szCs w:val="20"/>
                <w:lang w:val="sr-Cyrl-RS"/>
              </w:rPr>
            </w:pPr>
            <w:r w:rsidRPr="00A07645">
              <w:rPr>
                <w:rFonts w:cstheme="minorHAnsi"/>
                <w:noProof/>
                <w:sz w:val="20"/>
                <w:szCs w:val="20"/>
                <w:lang w:val="sr-Cyrl-RS"/>
              </w:rPr>
              <w:t>0</w:t>
            </w:r>
          </w:p>
        </w:tc>
        <w:tc>
          <w:tcPr>
            <w:tcW w:w="434" w:type="pct"/>
            <w:gridSpan w:val="2"/>
            <w:shd w:val="clear" w:color="auto" w:fill="FFFFFF" w:themeFill="background1"/>
          </w:tcPr>
          <w:p w14:paraId="66D82AB2" w14:textId="77777777" w:rsidR="001405FE" w:rsidRPr="00A07645" w:rsidRDefault="001405FE" w:rsidP="009D1443">
            <w:pPr>
              <w:jc w:val="center"/>
              <w:rPr>
                <w:rFonts w:cstheme="minorHAnsi"/>
                <w:noProof/>
                <w:sz w:val="20"/>
                <w:szCs w:val="20"/>
                <w:lang w:val="sr-Cyrl-RS"/>
              </w:rPr>
            </w:pPr>
            <w:r w:rsidRPr="00A07645">
              <w:rPr>
                <w:rFonts w:cstheme="minorHAnsi"/>
                <w:noProof/>
                <w:sz w:val="20"/>
                <w:szCs w:val="20"/>
                <w:lang w:val="sr-Cyrl-RS"/>
              </w:rPr>
              <w:t>30</w:t>
            </w:r>
          </w:p>
        </w:tc>
        <w:tc>
          <w:tcPr>
            <w:tcW w:w="433" w:type="pct"/>
            <w:gridSpan w:val="2"/>
            <w:shd w:val="clear" w:color="auto" w:fill="FFFFFF" w:themeFill="background1"/>
          </w:tcPr>
          <w:p w14:paraId="0DEADD43" w14:textId="77777777" w:rsidR="001405FE" w:rsidRPr="00A07645" w:rsidRDefault="001405FE" w:rsidP="009D1443">
            <w:pPr>
              <w:jc w:val="center"/>
              <w:rPr>
                <w:rFonts w:cstheme="minorHAnsi"/>
                <w:noProof/>
                <w:sz w:val="20"/>
                <w:szCs w:val="20"/>
                <w:lang w:val="sr-Cyrl-RS"/>
              </w:rPr>
            </w:pPr>
            <w:r w:rsidRPr="00A07645">
              <w:rPr>
                <w:rFonts w:cstheme="minorHAnsi"/>
                <w:noProof/>
                <w:sz w:val="20"/>
                <w:szCs w:val="20"/>
                <w:lang w:val="sr-Cyrl-RS"/>
              </w:rPr>
              <w:t>60</w:t>
            </w:r>
          </w:p>
        </w:tc>
        <w:tc>
          <w:tcPr>
            <w:tcW w:w="433" w:type="pct"/>
            <w:shd w:val="clear" w:color="auto" w:fill="FFFFFF" w:themeFill="background1"/>
          </w:tcPr>
          <w:p w14:paraId="06370AB7" w14:textId="77777777" w:rsidR="001405FE" w:rsidRPr="00A07645" w:rsidRDefault="001405FE" w:rsidP="009D1443">
            <w:pPr>
              <w:jc w:val="center"/>
              <w:rPr>
                <w:rFonts w:cstheme="minorHAnsi"/>
                <w:noProof/>
                <w:sz w:val="20"/>
                <w:szCs w:val="20"/>
                <w:lang w:val="sr-Cyrl-RS"/>
              </w:rPr>
            </w:pPr>
            <w:r w:rsidRPr="00A07645">
              <w:rPr>
                <w:rFonts w:cstheme="minorHAnsi"/>
                <w:noProof/>
                <w:sz w:val="20"/>
                <w:szCs w:val="20"/>
                <w:lang w:val="sr-Cyrl-RS"/>
              </w:rPr>
              <w:t>90</w:t>
            </w:r>
          </w:p>
        </w:tc>
      </w:tr>
      <w:tr w:rsidR="001405FE" w:rsidRPr="00A07645" w14:paraId="0A4AB585" w14:textId="77777777" w:rsidTr="00801D33">
        <w:tc>
          <w:tcPr>
            <w:tcW w:w="5000" w:type="pct"/>
            <w:gridSpan w:val="15"/>
            <w:shd w:val="clear" w:color="auto" w:fill="FFC000"/>
          </w:tcPr>
          <w:p w14:paraId="684DB649" w14:textId="77777777" w:rsidR="001405FE" w:rsidRPr="00A07645" w:rsidRDefault="001405FE" w:rsidP="009D1443">
            <w:pPr>
              <w:rPr>
                <w:rFonts w:cstheme="minorHAnsi"/>
                <w:b/>
                <w:bCs/>
                <w:noProof/>
                <w:sz w:val="20"/>
                <w:szCs w:val="20"/>
                <w:lang w:val="sr-Cyrl-RS"/>
              </w:rPr>
            </w:pPr>
            <w:r w:rsidRPr="00A07645">
              <w:rPr>
                <w:rFonts w:cstheme="minorHAnsi"/>
                <w:b/>
                <w:bCs/>
                <w:noProof/>
                <w:sz w:val="20"/>
                <w:szCs w:val="20"/>
                <w:lang w:val="sr-Cyrl-RS"/>
              </w:rPr>
              <w:t>Коментар</w:t>
            </w:r>
          </w:p>
          <w:p w14:paraId="0856F03B" w14:textId="77777777" w:rsidR="001405FE" w:rsidRPr="00A07645" w:rsidRDefault="001405FE" w:rsidP="009D1443">
            <w:pPr>
              <w:jc w:val="both"/>
              <w:rPr>
                <w:rFonts w:cstheme="minorHAnsi"/>
                <w:noProof/>
                <w:sz w:val="20"/>
                <w:szCs w:val="20"/>
                <w:lang w:val="sr-Cyrl-RS"/>
              </w:rPr>
            </w:pPr>
            <w:r w:rsidRPr="00A07645">
              <w:rPr>
                <w:rFonts w:cstheme="minorHAnsi"/>
                <w:noProof/>
                <w:sz w:val="20"/>
                <w:szCs w:val="20"/>
                <w:lang w:val="sr-Cyrl-RS"/>
              </w:rPr>
              <w:t xml:space="preserve">Буџетски корисник кроз ИПА пројекат финансира нови објекат у Казнено поправном заводу за жене у Пожаревцу, уједно и једином КПЗ за жене, са циљем побољшања изразито неусловног објекта у којем сада бораве затворенице. Очекивало се да ће објекат бити завршен до 2020. године, међутим реконструкција и даље траје. По завршетку објекта створиће се услови за едукацију планирану кроз ПА 0004. </w:t>
            </w:r>
          </w:p>
        </w:tc>
      </w:tr>
      <w:tr w:rsidR="00050867" w:rsidRPr="00A07645" w14:paraId="55B2C047" w14:textId="77777777" w:rsidTr="00343249">
        <w:tc>
          <w:tcPr>
            <w:tcW w:w="1972" w:type="pct"/>
            <w:gridSpan w:val="3"/>
            <w:tcBorders>
              <w:top w:val="nil"/>
              <w:left w:val="nil"/>
              <w:bottom w:val="nil"/>
              <w:right w:val="nil"/>
            </w:tcBorders>
          </w:tcPr>
          <w:p w14:paraId="4E97D97C" w14:textId="3D00D2CA" w:rsidR="00050867" w:rsidRPr="00A07645" w:rsidRDefault="007B5E38" w:rsidP="009D1443">
            <w:pPr>
              <w:rPr>
                <w:rFonts w:cstheme="minorHAnsi"/>
                <w:i/>
                <w:iCs/>
                <w:noProof/>
                <w:lang w:val="sr-Cyrl-RS"/>
              </w:rPr>
            </w:pPr>
            <w:r w:rsidRPr="00A07645">
              <w:rPr>
                <w:rFonts w:cstheme="minorHAnsi"/>
                <w:noProof/>
                <w:lang w:val="sr-Cyrl-RS"/>
              </w:rPr>
              <w:t>Програмска активност/</w:t>
            </w:r>
            <w:r w:rsidR="00050867" w:rsidRPr="00A07645">
              <w:rPr>
                <w:rFonts w:cstheme="minorHAnsi"/>
                <w:noProof/>
                <w:lang w:val="sr-Cyrl-RS"/>
              </w:rPr>
              <w:t>Пројекат</w:t>
            </w:r>
          </w:p>
        </w:tc>
        <w:tc>
          <w:tcPr>
            <w:tcW w:w="3028" w:type="pct"/>
            <w:gridSpan w:val="12"/>
            <w:tcBorders>
              <w:top w:val="nil"/>
              <w:left w:val="nil"/>
              <w:bottom w:val="nil"/>
              <w:right w:val="nil"/>
            </w:tcBorders>
          </w:tcPr>
          <w:p w14:paraId="327F38CC" w14:textId="77777777" w:rsidR="00050867" w:rsidRPr="00A07645" w:rsidRDefault="00050867" w:rsidP="009D1443">
            <w:pPr>
              <w:rPr>
                <w:rFonts w:cstheme="minorHAnsi"/>
                <w:noProof/>
                <w:lang w:val="sr-Cyrl-RS"/>
              </w:rPr>
            </w:pPr>
            <w:r w:rsidRPr="00A07645">
              <w:rPr>
                <w:rFonts w:cstheme="minorHAnsi"/>
                <w:noProof/>
                <w:lang w:val="sr-Cyrl-RS"/>
              </w:rPr>
              <w:t>7002</w:t>
            </w:r>
          </w:p>
        </w:tc>
      </w:tr>
      <w:tr w:rsidR="00050867" w:rsidRPr="00A07645" w14:paraId="6F6E8D68" w14:textId="77777777" w:rsidTr="00343249">
        <w:tc>
          <w:tcPr>
            <w:tcW w:w="1972" w:type="pct"/>
            <w:gridSpan w:val="3"/>
            <w:tcBorders>
              <w:top w:val="nil"/>
              <w:left w:val="nil"/>
              <w:bottom w:val="single" w:sz="4" w:space="0" w:color="auto"/>
              <w:right w:val="nil"/>
            </w:tcBorders>
          </w:tcPr>
          <w:p w14:paraId="45873949" w14:textId="77777777" w:rsidR="00050867" w:rsidRPr="00A07645" w:rsidRDefault="00050867" w:rsidP="009D1443">
            <w:pPr>
              <w:rPr>
                <w:rFonts w:cstheme="minorHAnsi"/>
                <w:i/>
                <w:iCs/>
                <w:noProof/>
                <w:lang w:val="sr-Cyrl-RS"/>
              </w:rPr>
            </w:pPr>
            <w:r w:rsidRPr="00A07645">
              <w:rPr>
                <w:rFonts w:cstheme="minorHAnsi"/>
                <w:i/>
                <w:iCs/>
                <w:noProof/>
                <w:lang w:val="sr-Cyrl-RS"/>
              </w:rPr>
              <w:t>Назив ПА/П</w:t>
            </w:r>
          </w:p>
        </w:tc>
        <w:tc>
          <w:tcPr>
            <w:tcW w:w="3028" w:type="pct"/>
            <w:gridSpan w:val="12"/>
            <w:tcBorders>
              <w:top w:val="nil"/>
              <w:left w:val="nil"/>
              <w:bottom w:val="single" w:sz="4" w:space="0" w:color="auto"/>
              <w:right w:val="nil"/>
            </w:tcBorders>
          </w:tcPr>
          <w:p w14:paraId="6FAD8906" w14:textId="77777777" w:rsidR="00050867" w:rsidRPr="00A07645" w:rsidRDefault="00050867" w:rsidP="009D1443">
            <w:pPr>
              <w:rPr>
                <w:rFonts w:cstheme="minorHAnsi"/>
                <w:noProof/>
                <w:lang w:val="sr-Cyrl-RS"/>
              </w:rPr>
            </w:pPr>
            <w:r w:rsidRPr="00A07645">
              <w:rPr>
                <w:rFonts w:cstheme="minorHAnsi"/>
                <w:noProof/>
                <w:lang w:val="sr-Cyrl-RS"/>
              </w:rPr>
              <w:t>ИПА 2013 - Сектор правосуђа</w:t>
            </w:r>
          </w:p>
        </w:tc>
      </w:tr>
      <w:tr w:rsidR="00050867" w:rsidRPr="00A07645" w14:paraId="1A0D1D3F" w14:textId="77777777" w:rsidTr="00343249">
        <w:tc>
          <w:tcPr>
            <w:tcW w:w="1972" w:type="pct"/>
            <w:gridSpan w:val="3"/>
          </w:tcPr>
          <w:p w14:paraId="7F33D413" w14:textId="77777777" w:rsidR="00050867" w:rsidRPr="00A07645" w:rsidRDefault="00050867"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8" w:type="pct"/>
            <w:gridSpan w:val="12"/>
          </w:tcPr>
          <w:p w14:paraId="025BE281" w14:textId="77777777" w:rsidR="00050867" w:rsidRPr="00A07645" w:rsidRDefault="00050867" w:rsidP="009D1443">
            <w:pPr>
              <w:pStyle w:val="NormalWeb"/>
              <w:jc w:val="both"/>
              <w:rPr>
                <w:rFonts w:asciiTheme="minorHAnsi" w:hAnsiTheme="minorHAnsi" w:cstheme="minorHAnsi"/>
                <w:b/>
                <w:noProof/>
                <w:sz w:val="20"/>
                <w:szCs w:val="20"/>
                <w:lang w:val="sr-Cyrl-RS"/>
              </w:rPr>
            </w:pPr>
            <w:r w:rsidRPr="00A07645">
              <w:rPr>
                <w:rFonts w:asciiTheme="minorHAnsi" w:hAnsiTheme="minorHAnsi" w:cstheme="minorHAnsi"/>
                <w:b/>
                <w:noProof/>
                <w:sz w:val="20"/>
                <w:szCs w:val="20"/>
                <w:lang w:val="sr-Cyrl-RS"/>
              </w:rPr>
              <w:t>Смањење пренасељености у Казнено-поправном заводу за жене у Пожаревцу</w:t>
            </w:r>
          </w:p>
        </w:tc>
      </w:tr>
      <w:tr w:rsidR="006152D4" w:rsidRPr="00A07645" w14:paraId="4A52D039" w14:textId="77777777" w:rsidTr="00343249">
        <w:tc>
          <w:tcPr>
            <w:tcW w:w="958" w:type="pct"/>
            <w:shd w:val="clear" w:color="auto" w:fill="F2F2F2" w:themeFill="background1" w:themeFillShade="F2"/>
          </w:tcPr>
          <w:p w14:paraId="0427BE14"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14" w:type="pct"/>
            <w:gridSpan w:val="2"/>
            <w:shd w:val="clear" w:color="auto" w:fill="F2F2F2" w:themeFill="background1" w:themeFillShade="F2"/>
          </w:tcPr>
          <w:p w14:paraId="03B3B4A0"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64" w:type="pct"/>
            <w:gridSpan w:val="2"/>
            <w:shd w:val="clear" w:color="auto" w:fill="F2F2F2" w:themeFill="background1" w:themeFillShade="F2"/>
          </w:tcPr>
          <w:p w14:paraId="202509CF"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0" w:type="pct"/>
            <w:gridSpan w:val="2"/>
            <w:shd w:val="clear" w:color="auto" w:fill="F2F2F2" w:themeFill="background1" w:themeFillShade="F2"/>
          </w:tcPr>
          <w:p w14:paraId="47F62011"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10" w:type="pct"/>
            <w:gridSpan w:val="2"/>
            <w:shd w:val="clear" w:color="auto" w:fill="F2F2F2" w:themeFill="background1" w:themeFillShade="F2"/>
          </w:tcPr>
          <w:p w14:paraId="48390C29"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34" w:type="pct"/>
            <w:gridSpan w:val="2"/>
            <w:shd w:val="clear" w:color="auto" w:fill="F2F2F2" w:themeFill="background1" w:themeFillShade="F2"/>
          </w:tcPr>
          <w:p w14:paraId="4F944E85"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35" w:type="pct"/>
            <w:gridSpan w:val="2"/>
            <w:shd w:val="clear" w:color="auto" w:fill="F2F2F2" w:themeFill="background1" w:themeFillShade="F2"/>
          </w:tcPr>
          <w:p w14:paraId="0795250D"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645" w:type="pct"/>
            <w:gridSpan w:val="2"/>
            <w:shd w:val="clear" w:color="auto" w:fill="F2F2F2" w:themeFill="background1" w:themeFillShade="F2"/>
          </w:tcPr>
          <w:p w14:paraId="7FBB2A4D" w14:textId="77777777" w:rsidR="00050867" w:rsidRPr="00A07645" w:rsidRDefault="00050867"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20FE48CA" w14:textId="77777777" w:rsidTr="00343249">
        <w:tc>
          <w:tcPr>
            <w:tcW w:w="958" w:type="pct"/>
            <w:shd w:val="clear" w:color="auto" w:fill="FFFFFF" w:themeFill="background1"/>
          </w:tcPr>
          <w:p w14:paraId="660AE51C" w14:textId="77777777" w:rsidR="00050867" w:rsidRPr="00A07645" w:rsidRDefault="00050867" w:rsidP="009D1443">
            <w:pPr>
              <w:pStyle w:val="NormalWeb"/>
              <w:jc w:val="both"/>
              <w:rPr>
                <w:rFonts w:asciiTheme="minorHAnsi" w:eastAsiaTheme="minorHAnsi" w:hAnsiTheme="minorHAnsi" w:cstheme="minorHAnsi"/>
                <w:noProof/>
                <w:sz w:val="20"/>
                <w:szCs w:val="20"/>
                <w:lang w:val="sr-Cyrl-RS" w:eastAsia="en-US"/>
              </w:rPr>
            </w:pPr>
            <w:r w:rsidRPr="00A07645">
              <w:rPr>
                <w:rFonts w:asciiTheme="minorHAnsi" w:eastAsiaTheme="minorHAnsi" w:hAnsiTheme="minorHAnsi" w:cstheme="minorHAnsi"/>
                <w:noProof/>
                <w:sz w:val="20"/>
                <w:szCs w:val="20"/>
                <w:lang w:val="sr-Cyrl-RS" w:eastAsia="en-US"/>
              </w:rPr>
              <w:lastRenderedPageBreak/>
              <w:t>Степен завршености објекта</w:t>
            </w:r>
          </w:p>
        </w:tc>
        <w:tc>
          <w:tcPr>
            <w:tcW w:w="1014" w:type="pct"/>
            <w:gridSpan w:val="2"/>
            <w:shd w:val="clear" w:color="auto" w:fill="FFFFFF" w:themeFill="background1"/>
          </w:tcPr>
          <w:p w14:paraId="4B044B2C" w14:textId="77777777" w:rsidR="00050867" w:rsidRPr="00A07645" w:rsidRDefault="00050867" w:rsidP="009D1443">
            <w:pPr>
              <w:pStyle w:val="NormalWeb"/>
              <w:rPr>
                <w:rFonts w:asciiTheme="minorHAnsi" w:eastAsiaTheme="minorHAnsi" w:hAnsiTheme="minorHAnsi" w:cstheme="minorHAnsi"/>
                <w:noProof/>
                <w:sz w:val="20"/>
                <w:szCs w:val="20"/>
                <w:lang w:val="sr-Cyrl-RS" w:eastAsia="en-US"/>
              </w:rPr>
            </w:pPr>
            <w:r w:rsidRPr="00A07645">
              <w:rPr>
                <w:rFonts w:asciiTheme="minorHAnsi" w:eastAsiaTheme="minorHAnsi" w:hAnsiTheme="minorHAnsi" w:cstheme="minorHAnsi"/>
                <w:noProof/>
                <w:sz w:val="20"/>
                <w:szCs w:val="20"/>
                <w:lang w:val="sr-Cyrl-RS" w:eastAsia="en-US"/>
              </w:rPr>
              <w:t>Извештај Управе за извршење кривичних санкција</w:t>
            </w:r>
          </w:p>
        </w:tc>
        <w:tc>
          <w:tcPr>
            <w:tcW w:w="564" w:type="pct"/>
            <w:gridSpan w:val="2"/>
            <w:shd w:val="clear" w:color="auto" w:fill="FFFFFF" w:themeFill="background1"/>
          </w:tcPr>
          <w:p w14:paraId="7EC4B551" w14:textId="6471377C" w:rsidR="00050867" w:rsidRPr="00A07645" w:rsidRDefault="00F25489" w:rsidP="009D1443">
            <w:pPr>
              <w:rPr>
                <w:rFonts w:cstheme="minorHAnsi"/>
                <w:noProof/>
                <w:sz w:val="20"/>
                <w:szCs w:val="20"/>
                <w:lang w:val="sr-Cyrl-RS"/>
              </w:rPr>
            </w:pPr>
            <w:r w:rsidRPr="00A07645">
              <w:rPr>
                <w:rFonts w:cstheme="minorHAnsi"/>
                <w:noProof/>
                <w:sz w:val="20"/>
                <w:szCs w:val="20"/>
                <w:lang w:val="sr-Cyrl-RS"/>
              </w:rPr>
              <w:t>Проценат</w:t>
            </w:r>
          </w:p>
        </w:tc>
        <w:tc>
          <w:tcPr>
            <w:tcW w:w="440" w:type="pct"/>
            <w:gridSpan w:val="2"/>
            <w:shd w:val="clear" w:color="auto" w:fill="FFFFFF" w:themeFill="background1"/>
          </w:tcPr>
          <w:p w14:paraId="5B6CD890" w14:textId="666A7101" w:rsidR="00050867" w:rsidRPr="00A07645" w:rsidRDefault="00050867" w:rsidP="009D1443">
            <w:pPr>
              <w:jc w:val="center"/>
              <w:rPr>
                <w:rFonts w:cstheme="minorHAnsi"/>
                <w:noProof/>
                <w:sz w:val="20"/>
                <w:szCs w:val="20"/>
                <w:lang w:val="sr-Cyrl-RS"/>
              </w:rPr>
            </w:pPr>
            <w:r w:rsidRPr="00A07645">
              <w:rPr>
                <w:rFonts w:cstheme="minorHAnsi"/>
                <w:noProof/>
                <w:sz w:val="20"/>
                <w:szCs w:val="20"/>
                <w:lang w:val="sr-Cyrl-RS"/>
              </w:rPr>
              <w:t>2017</w:t>
            </w:r>
          </w:p>
        </w:tc>
        <w:tc>
          <w:tcPr>
            <w:tcW w:w="510" w:type="pct"/>
            <w:gridSpan w:val="2"/>
            <w:shd w:val="clear" w:color="auto" w:fill="FFFFFF" w:themeFill="background1"/>
          </w:tcPr>
          <w:p w14:paraId="79BCFB21" w14:textId="77777777" w:rsidR="00050867" w:rsidRPr="00A07645" w:rsidRDefault="00050867" w:rsidP="009D1443">
            <w:pPr>
              <w:jc w:val="center"/>
              <w:rPr>
                <w:rFonts w:cstheme="minorHAnsi"/>
                <w:noProof/>
                <w:sz w:val="20"/>
                <w:szCs w:val="20"/>
                <w:lang w:val="sr-Cyrl-RS"/>
              </w:rPr>
            </w:pPr>
            <w:r w:rsidRPr="00A07645">
              <w:rPr>
                <w:rFonts w:cstheme="minorHAnsi"/>
                <w:noProof/>
                <w:sz w:val="20"/>
                <w:szCs w:val="20"/>
                <w:lang w:val="sr-Cyrl-RS"/>
              </w:rPr>
              <w:t>0</w:t>
            </w:r>
          </w:p>
        </w:tc>
        <w:tc>
          <w:tcPr>
            <w:tcW w:w="434" w:type="pct"/>
            <w:gridSpan w:val="2"/>
            <w:shd w:val="clear" w:color="auto" w:fill="FFFFFF" w:themeFill="background1"/>
          </w:tcPr>
          <w:p w14:paraId="61FB13A0" w14:textId="77777777" w:rsidR="00050867" w:rsidRPr="00A07645" w:rsidRDefault="00050867" w:rsidP="009D1443">
            <w:pPr>
              <w:jc w:val="center"/>
              <w:rPr>
                <w:rFonts w:cstheme="minorHAnsi"/>
                <w:noProof/>
                <w:sz w:val="20"/>
                <w:szCs w:val="20"/>
                <w:lang w:val="sr-Cyrl-RS"/>
              </w:rPr>
            </w:pPr>
            <w:r w:rsidRPr="00A07645">
              <w:rPr>
                <w:rFonts w:cstheme="minorHAnsi"/>
                <w:noProof/>
                <w:sz w:val="20"/>
                <w:szCs w:val="20"/>
                <w:lang w:val="sr-Cyrl-RS"/>
              </w:rPr>
              <w:t>100</w:t>
            </w:r>
          </w:p>
        </w:tc>
        <w:tc>
          <w:tcPr>
            <w:tcW w:w="435" w:type="pct"/>
            <w:gridSpan w:val="2"/>
            <w:shd w:val="clear" w:color="auto" w:fill="FFFFFF" w:themeFill="background1"/>
          </w:tcPr>
          <w:p w14:paraId="782CDE07" w14:textId="77777777" w:rsidR="00050867" w:rsidRPr="00A07645" w:rsidRDefault="00050867" w:rsidP="009D1443">
            <w:pPr>
              <w:jc w:val="center"/>
              <w:rPr>
                <w:rFonts w:cstheme="minorHAnsi"/>
                <w:noProof/>
                <w:sz w:val="20"/>
                <w:szCs w:val="20"/>
                <w:lang w:val="sr-Cyrl-RS"/>
              </w:rPr>
            </w:pPr>
            <w:r w:rsidRPr="00A07645">
              <w:rPr>
                <w:rFonts w:cstheme="minorHAnsi"/>
                <w:noProof/>
                <w:sz w:val="20"/>
                <w:szCs w:val="20"/>
                <w:lang w:val="sr-Cyrl-RS"/>
              </w:rPr>
              <w:t>-</w:t>
            </w:r>
          </w:p>
        </w:tc>
        <w:tc>
          <w:tcPr>
            <w:tcW w:w="645" w:type="pct"/>
            <w:gridSpan w:val="2"/>
            <w:shd w:val="clear" w:color="auto" w:fill="FFFFFF" w:themeFill="background1"/>
          </w:tcPr>
          <w:p w14:paraId="6C4EAAE0" w14:textId="77777777" w:rsidR="00050867" w:rsidRPr="00A07645" w:rsidRDefault="00050867" w:rsidP="009D1443">
            <w:pPr>
              <w:jc w:val="center"/>
              <w:rPr>
                <w:rFonts w:cstheme="minorHAnsi"/>
                <w:noProof/>
                <w:sz w:val="20"/>
                <w:szCs w:val="20"/>
                <w:lang w:val="sr-Cyrl-RS"/>
              </w:rPr>
            </w:pPr>
            <w:r w:rsidRPr="00A07645">
              <w:rPr>
                <w:rFonts w:cstheme="minorHAnsi"/>
                <w:noProof/>
                <w:sz w:val="20"/>
                <w:szCs w:val="20"/>
                <w:lang w:val="sr-Cyrl-RS"/>
              </w:rPr>
              <w:t>-</w:t>
            </w:r>
          </w:p>
        </w:tc>
      </w:tr>
      <w:tr w:rsidR="00050867" w:rsidRPr="00A07645" w14:paraId="12C5CA30" w14:textId="77777777" w:rsidTr="00801D33">
        <w:tc>
          <w:tcPr>
            <w:tcW w:w="5000" w:type="pct"/>
            <w:gridSpan w:val="15"/>
            <w:shd w:val="clear" w:color="auto" w:fill="FFC000"/>
          </w:tcPr>
          <w:p w14:paraId="563B3922" w14:textId="2BC4D2D6" w:rsidR="00050867" w:rsidRPr="00A07645" w:rsidRDefault="00050867" w:rsidP="009D1443">
            <w:pPr>
              <w:rPr>
                <w:rFonts w:cstheme="minorHAnsi"/>
                <w:b/>
                <w:bCs/>
                <w:noProof/>
                <w:sz w:val="20"/>
                <w:szCs w:val="20"/>
                <w:lang w:val="sr-Cyrl-RS"/>
              </w:rPr>
            </w:pPr>
            <w:r w:rsidRPr="00A07645">
              <w:rPr>
                <w:rFonts w:cstheme="minorHAnsi"/>
                <w:b/>
                <w:bCs/>
                <w:noProof/>
                <w:sz w:val="20"/>
                <w:szCs w:val="20"/>
                <w:lang w:val="sr-Cyrl-RS"/>
              </w:rPr>
              <w:t xml:space="preserve">Коментар </w:t>
            </w:r>
          </w:p>
          <w:p w14:paraId="390BBFB1" w14:textId="77777777" w:rsidR="00050867" w:rsidRPr="00A07645" w:rsidRDefault="00050867" w:rsidP="009D1443">
            <w:pPr>
              <w:jc w:val="both"/>
              <w:rPr>
                <w:rFonts w:cstheme="minorHAnsi"/>
                <w:noProof/>
                <w:sz w:val="20"/>
                <w:szCs w:val="20"/>
                <w:lang w:val="sr-Cyrl-RS"/>
              </w:rPr>
            </w:pPr>
            <w:r w:rsidRPr="00A07645">
              <w:rPr>
                <w:rFonts w:cstheme="minorHAnsi"/>
                <w:color w:val="000000"/>
                <w:sz w:val="18"/>
                <w:szCs w:val="18"/>
                <w:lang w:val="sr-Cyrl-RS"/>
              </w:rPr>
              <w:t>Побољшање услова за жене у затвору кроз завршетак новог објекта значајна је активност пошто су садашњи услови у затвору јако неусловни. Такође то ће омогућити и реализацију додатних планираних активности које до сада нису могле да се реализују а тичу се обука које су горе поменуте а којима ће се допринети лакшем прилагођавању жена једном када се врате у заједницу.</w:t>
            </w:r>
          </w:p>
        </w:tc>
      </w:tr>
    </w:tbl>
    <w:p w14:paraId="2CB1FDFD" w14:textId="3BCFDC67" w:rsidR="00714D27" w:rsidRPr="00A07645" w:rsidRDefault="00714D27" w:rsidP="00951225">
      <w:pPr>
        <w:spacing w:after="0" w:line="240" w:lineRule="auto"/>
        <w:rPr>
          <w:rFonts w:cstheme="minorHAnsi"/>
          <w:noProof/>
          <w:sz w:val="26"/>
          <w:szCs w:val="26"/>
          <w:lang w:val="sr-Cyrl-RS"/>
        </w:rPr>
      </w:pPr>
    </w:p>
    <w:tbl>
      <w:tblPr>
        <w:tblStyle w:val="TableGrid"/>
        <w:tblW w:w="5025" w:type="pct"/>
        <w:tblLook w:val="04A0" w:firstRow="1" w:lastRow="0" w:firstColumn="1" w:lastColumn="0" w:noHBand="0" w:noVBand="1"/>
      </w:tblPr>
      <w:tblGrid>
        <w:gridCol w:w="3333"/>
        <w:gridCol w:w="5738"/>
      </w:tblGrid>
      <w:tr w:rsidR="00714D27" w:rsidRPr="00A07645" w14:paraId="054F12EA" w14:textId="77777777" w:rsidTr="006152D4">
        <w:tc>
          <w:tcPr>
            <w:tcW w:w="1837" w:type="pct"/>
            <w:tcBorders>
              <w:top w:val="nil"/>
              <w:left w:val="nil"/>
              <w:bottom w:val="nil"/>
              <w:right w:val="nil"/>
            </w:tcBorders>
          </w:tcPr>
          <w:p w14:paraId="401B8071" w14:textId="77777777" w:rsidR="00714D27" w:rsidRPr="00A07645" w:rsidRDefault="00714D27" w:rsidP="000E60D1">
            <w:pPr>
              <w:rPr>
                <w:rFonts w:cstheme="minorHAnsi"/>
                <w:b/>
                <w:bCs/>
                <w:noProof/>
                <w:lang w:val="sr-Cyrl-RS"/>
              </w:rPr>
            </w:pPr>
            <w:r w:rsidRPr="00A07645">
              <w:rPr>
                <w:rFonts w:cstheme="minorHAnsi"/>
                <w:b/>
                <w:bCs/>
                <w:noProof/>
                <w:lang w:val="sr-Cyrl-RS"/>
              </w:rPr>
              <w:t>ДБК</w:t>
            </w:r>
          </w:p>
        </w:tc>
        <w:tc>
          <w:tcPr>
            <w:tcW w:w="3163" w:type="pct"/>
            <w:tcBorders>
              <w:top w:val="nil"/>
              <w:left w:val="nil"/>
              <w:bottom w:val="nil"/>
              <w:right w:val="nil"/>
            </w:tcBorders>
          </w:tcPr>
          <w:p w14:paraId="7A1B5314" w14:textId="77777777" w:rsidR="00714D27" w:rsidRPr="00A07645" w:rsidRDefault="00714D27" w:rsidP="000E60D1">
            <w:pPr>
              <w:rPr>
                <w:rFonts w:cstheme="minorHAnsi"/>
                <w:b/>
                <w:bCs/>
                <w:noProof/>
                <w:lang w:val="sr-Cyrl-RS"/>
              </w:rPr>
            </w:pPr>
            <w:r w:rsidRPr="00A07645">
              <w:rPr>
                <w:rFonts w:cstheme="minorHAnsi"/>
                <w:b/>
                <w:bCs/>
                <w:noProof/>
                <w:lang w:val="sr-Cyrl-RS"/>
              </w:rPr>
              <w:t>14840</w:t>
            </w:r>
          </w:p>
        </w:tc>
      </w:tr>
      <w:tr w:rsidR="00714D27" w:rsidRPr="00A07645" w14:paraId="1B6DCACE" w14:textId="77777777" w:rsidTr="006152D4">
        <w:tc>
          <w:tcPr>
            <w:tcW w:w="1837" w:type="pct"/>
            <w:tcBorders>
              <w:top w:val="nil"/>
              <w:left w:val="nil"/>
              <w:bottom w:val="nil"/>
              <w:right w:val="nil"/>
            </w:tcBorders>
          </w:tcPr>
          <w:p w14:paraId="45955D2B" w14:textId="77777777" w:rsidR="00714D27" w:rsidRPr="00A07645" w:rsidRDefault="00714D27" w:rsidP="000E60D1">
            <w:pPr>
              <w:rPr>
                <w:rFonts w:cstheme="minorHAnsi"/>
                <w:noProof/>
                <w:lang w:val="sr-Cyrl-RS"/>
              </w:rPr>
            </w:pPr>
            <w:r w:rsidRPr="00A07645">
              <w:rPr>
                <w:rFonts w:cstheme="minorHAnsi"/>
                <w:b/>
                <w:bCs/>
                <w:noProof/>
                <w:lang w:val="sr-Cyrl-RS"/>
              </w:rPr>
              <w:t>Назив ДБК</w:t>
            </w:r>
          </w:p>
        </w:tc>
        <w:tc>
          <w:tcPr>
            <w:tcW w:w="3163" w:type="pct"/>
            <w:tcBorders>
              <w:top w:val="nil"/>
              <w:left w:val="nil"/>
              <w:bottom w:val="nil"/>
              <w:right w:val="nil"/>
            </w:tcBorders>
          </w:tcPr>
          <w:p w14:paraId="0E242360" w14:textId="77777777" w:rsidR="00714D27" w:rsidRPr="00A07645" w:rsidRDefault="00714D27" w:rsidP="00920120">
            <w:pPr>
              <w:pStyle w:val="Heading2"/>
              <w:outlineLvl w:val="1"/>
              <w:rPr>
                <w:rFonts w:asciiTheme="minorHAnsi" w:hAnsiTheme="minorHAnsi" w:cstheme="minorHAnsi"/>
                <w:lang w:val="sr-Cyrl-RS"/>
              </w:rPr>
            </w:pPr>
            <w:bookmarkStart w:id="130" w:name="_Toc79161525"/>
            <w:bookmarkStart w:id="131" w:name="_Toc82811826"/>
            <w:bookmarkStart w:id="132" w:name="_Toc91067773"/>
            <w:r w:rsidRPr="00A07645">
              <w:rPr>
                <w:rFonts w:asciiTheme="minorHAnsi" w:hAnsiTheme="minorHAnsi" w:cstheme="minorHAnsi"/>
                <w:lang w:val="sr-Cyrl-RS"/>
              </w:rPr>
              <w:t>МИНИСТАРСТВО ПОЉОПРИВРЕДЕ, ШУМАРСТВА И ВОДОПРИВРЕДЕ</w:t>
            </w:r>
            <w:bookmarkEnd w:id="130"/>
            <w:bookmarkEnd w:id="131"/>
            <w:bookmarkEnd w:id="132"/>
          </w:p>
        </w:tc>
      </w:tr>
      <w:tr w:rsidR="00714D27" w:rsidRPr="00A07645" w14:paraId="30CBE777" w14:textId="77777777" w:rsidTr="006152D4">
        <w:tc>
          <w:tcPr>
            <w:tcW w:w="1837" w:type="pct"/>
            <w:tcBorders>
              <w:top w:val="nil"/>
              <w:left w:val="nil"/>
              <w:bottom w:val="nil"/>
              <w:right w:val="nil"/>
            </w:tcBorders>
          </w:tcPr>
          <w:p w14:paraId="5E0A0BC3" w14:textId="77777777" w:rsidR="00714D27" w:rsidRPr="00A07645" w:rsidRDefault="00714D27" w:rsidP="000E60D1">
            <w:pPr>
              <w:rPr>
                <w:rFonts w:cstheme="minorHAnsi"/>
                <w:noProof/>
                <w:lang w:val="sr-Cyrl-RS"/>
              </w:rPr>
            </w:pPr>
            <w:r w:rsidRPr="00A07645">
              <w:rPr>
                <w:rFonts w:cstheme="minorHAnsi"/>
                <w:noProof/>
                <w:lang w:val="sr-Cyrl-RS"/>
              </w:rPr>
              <w:t>Програм</w:t>
            </w:r>
          </w:p>
        </w:tc>
        <w:tc>
          <w:tcPr>
            <w:tcW w:w="3163" w:type="pct"/>
            <w:tcBorders>
              <w:top w:val="nil"/>
              <w:left w:val="nil"/>
              <w:bottom w:val="nil"/>
              <w:right w:val="nil"/>
            </w:tcBorders>
          </w:tcPr>
          <w:p w14:paraId="42722A41" w14:textId="1991E7EB" w:rsidR="00714D27" w:rsidRPr="00A07645" w:rsidRDefault="00343249" w:rsidP="000E60D1">
            <w:pPr>
              <w:rPr>
                <w:rFonts w:cstheme="minorHAnsi"/>
                <w:noProof/>
                <w:lang w:val="sr-Cyrl-RS"/>
              </w:rPr>
            </w:pPr>
            <w:r w:rsidRPr="00A07645">
              <w:rPr>
                <w:rFonts w:cstheme="minorHAnsi"/>
                <w:noProof/>
                <w:lang w:val="sr-Cyrl-RS"/>
              </w:rPr>
              <w:t>-</w:t>
            </w:r>
          </w:p>
        </w:tc>
      </w:tr>
      <w:tr w:rsidR="00714D27" w:rsidRPr="00A07645" w14:paraId="1F65B0C9" w14:textId="77777777" w:rsidTr="006152D4">
        <w:tc>
          <w:tcPr>
            <w:tcW w:w="1837" w:type="pct"/>
            <w:tcBorders>
              <w:top w:val="nil"/>
              <w:left w:val="nil"/>
              <w:bottom w:val="nil"/>
              <w:right w:val="nil"/>
            </w:tcBorders>
          </w:tcPr>
          <w:p w14:paraId="197B90A2" w14:textId="77777777" w:rsidR="00714D27" w:rsidRPr="00A07645" w:rsidRDefault="00714D27" w:rsidP="000E60D1">
            <w:pPr>
              <w:rPr>
                <w:rFonts w:cstheme="minorHAnsi"/>
                <w:i/>
                <w:iCs/>
                <w:noProof/>
                <w:lang w:val="sr-Cyrl-RS"/>
              </w:rPr>
            </w:pPr>
            <w:r w:rsidRPr="00A07645">
              <w:rPr>
                <w:rFonts w:cstheme="minorHAnsi"/>
                <w:i/>
                <w:iCs/>
                <w:noProof/>
                <w:lang w:val="sr-Cyrl-RS"/>
              </w:rPr>
              <w:t>Назив програма</w:t>
            </w:r>
          </w:p>
        </w:tc>
        <w:tc>
          <w:tcPr>
            <w:tcW w:w="3163" w:type="pct"/>
            <w:tcBorders>
              <w:top w:val="nil"/>
              <w:left w:val="nil"/>
              <w:bottom w:val="nil"/>
              <w:right w:val="nil"/>
            </w:tcBorders>
          </w:tcPr>
          <w:p w14:paraId="34684682" w14:textId="0D7AEBCE" w:rsidR="00714D27" w:rsidRPr="00A07645" w:rsidRDefault="00343249" w:rsidP="000E60D1">
            <w:pPr>
              <w:rPr>
                <w:rFonts w:cstheme="minorHAnsi"/>
                <w:noProof/>
                <w:lang w:val="sr-Cyrl-RS"/>
              </w:rPr>
            </w:pPr>
            <w:r w:rsidRPr="00A07645">
              <w:rPr>
                <w:rFonts w:cstheme="minorHAnsi"/>
                <w:noProof/>
                <w:lang w:val="sr-Cyrl-RS"/>
              </w:rPr>
              <w:t>-</w:t>
            </w:r>
          </w:p>
        </w:tc>
      </w:tr>
      <w:tr w:rsidR="00714D27" w:rsidRPr="00A07645" w14:paraId="61D5E175" w14:textId="77777777" w:rsidTr="006152D4">
        <w:tc>
          <w:tcPr>
            <w:tcW w:w="1837" w:type="pct"/>
            <w:tcBorders>
              <w:top w:val="nil"/>
              <w:left w:val="nil"/>
              <w:bottom w:val="nil"/>
              <w:right w:val="nil"/>
            </w:tcBorders>
          </w:tcPr>
          <w:p w14:paraId="1B3BD468" w14:textId="77777777" w:rsidR="00714D27" w:rsidRPr="00A07645" w:rsidRDefault="00714D27" w:rsidP="000E60D1">
            <w:pPr>
              <w:rPr>
                <w:rFonts w:cstheme="minorHAnsi"/>
                <w:i/>
                <w:iCs/>
                <w:noProof/>
                <w:lang w:val="sr-Cyrl-RS"/>
              </w:rPr>
            </w:pPr>
            <w:r w:rsidRPr="00A07645">
              <w:rPr>
                <w:rFonts w:cstheme="minorHAnsi"/>
                <w:noProof/>
                <w:lang w:val="sr-Cyrl-RS"/>
              </w:rPr>
              <w:t>Програмска активност/Пројекат</w:t>
            </w:r>
          </w:p>
        </w:tc>
        <w:tc>
          <w:tcPr>
            <w:tcW w:w="3163" w:type="pct"/>
            <w:tcBorders>
              <w:top w:val="nil"/>
              <w:left w:val="nil"/>
              <w:bottom w:val="nil"/>
              <w:right w:val="nil"/>
            </w:tcBorders>
          </w:tcPr>
          <w:p w14:paraId="615054E6" w14:textId="3FB4F19D" w:rsidR="00714D27" w:rsidRPr="00A07645" w:rsidRDefault="00343249" w:rsidP="000E60D1">
            <w:pPr>
              <w:rPr>
                <w:rFonts w:cstheme="minorHAnsi"/>
                <w:noProof/>
                <w:lang w:val="sr-Cyrl-RS"/>
              </w:rPr>
            </w:pPr>
            <w:r w:rsidRPr="00A07645">
              <w:rPr>
                <w:rFonts w:cstheme="minorHAnsi"/>
                <w:noProof/>
                <w:lang w:val="sr-Cyrl-RS"/>
              </w:rPr>
              <w:t>-</w:t>
            </w:r>
          </w:p>
        </w:tc>
      </w:tr>
      <w:tr w:rsidR="00714D27" w:rsidRPr="00A07645" w14:paraId="7F4EBF37" w14:textId="77777777" w:rsidTr="006152D4">
        <w:tc>
          <w:tcPr>
            <w:tcW w:w="1837" w:type="pct"/>
            <w:tcBorders>
              <w:top w:val="nil"/>
              <w:left w:val="nil"/>
              <w:bottom w:val="nil"/>
              <w:right w:val="nil"/>
            </w:tcBorders>
          </w:tcPr>
          <w:p w14:paraId="6537208A" w14:textId="77777777" w:rsidR="00714D27" w:rsidRPr="00A07645" w:rsidRDefault="00714D27" w:rsidP="000E60D1">
            <w:pPr>
              <w:rPr>
                <w:rFonts w:cstheme="minorHAnsi"/>
                <w:i/>
                <w:iCs/>
                <w:noProof/>
                <w:lang w:val="sr-Cyrl-RS"/>
              </w:rPr>
            </w:pPr>
            <w:r w:rsidRPr="00A07645">
              <w:rPr>
                <w:rFonts w:cstheme="minorHAnsi"/>
                <w:i/>
                <w:iCs/>
                <w:noProof/>
                <w:lang w:val="sr-Cyrl-RS"/>
              </w:rPr>
              <w:t>Назив ПА/П</w:t>
            </w:r>
          </w:p>
        </w:tc>
        <w:tc>
          <w:tcPr>
            <w:tcW w:w="3163" w:type="pct"/>
            <w:tcBorders>
              <w:top w:val="nil"/>
              <w:left w:val="nil"/>
              <w:bottom w:val="nil"/>
              <w:right w:val="nil"/>
            </w:tcBorders>
          </w:tcPr>
          <w:p w14:paraId="0EE84293" w14:textId="1BA5DB38" w:rsidR="00714D27" w:rsidRPr="00A07645" w:rsidRDefault="00343249" w:rsidP="000E60D1">
            <w:pPr>
              <w:rPr>
                <w:rFonts w:cstheme="minorHAnsi"/>
                <w:noProof/>
              </w:rPr>
            </w:pPr>
            <w:r w:rsidRPr="00A07645">
              <w:rPr>
                <w:rFonts w:cstheme="minorHAnsi"/>
                <w:noProof/>
                <w:lang w:val="sr-Cyrl-RS"/>
              </w:rPr>
              <w:t>-</w:t>
            </w:r>
          </w:p>
        </w:tc>
      </w:tr>
      <w:tr w:rsidR="00AE7DB1" w:rsidRPr="00A07645" w14:paraId="02C67688" w14:textId="77777777" w:rsidTr="006152D4">
        <w:tc>
          <w:tcPr>
            <w:tcW w:w="5000" w:type="pct"/>
            <w:gridSpan w:val="2"/>
            <w:tcBorders>
              <w:top w:val="nil"/>
              <w:left w:val="nil"/>
              <w:bottom w:val="single" w:sz="4" w:space="0" w:color="auto"/>
              <w:right w:val="nil"/>
            </w:tcBorders>
            <w:shd w:val="clear" w:color="auto" w:fill="FF0000"/>
          </w:tcPr>
          <w:p w14:paraId="03431C09" w14:textId="77777777" w:rsidR="00AE7DB1" w:rsidRPr="00A07645" w:rsidRDefault="00AE7DB1" w:rsidP="000E60D1">
            <w:pPr>
              <w:rPr>
                <w:rFonts w:cstheme="minorHAnsi"/>
                <w:i/>
                <w:iCs/>
                <w:noProof/>
                <w:lang w:val="sr-Cyrl-RS"/>
              </w:rPr>
            </w:pPr>
            <w:r w:rsidRPr="00A07645">
              <w:rPr>
                <w:rFonts w:cstheme="minorHAnsi"/>
                <w:b/>
                <w:bCs/>
                <w:noProof/>
                <w:sz w:val="20"/>
                <w:szCs w:val="20"/>
                <w:lang w:val="sr-Cyrl-RS"/>
              </w:rPr>
              <w:t>Коментар</w:t>
            </w:r>
          </w:p>
          <w:p w14:paraId="7A6B5FA4" w14:textId="21DF0157" w:rsidR="00AE7DB1" w:rsidRPr="00A07645" w:rsidRDefault="00AE7DB1" w:rsidP="00000E7F">
            <w:pPr>
              <w:jc w:val="both"/>
              <w:rPr>
                <w:rFonts w:cstheme="minorHAnsi"/>
                <w:noProof/>
                <w:sz w:val="20"/>
                <w:szCs w:val="20"/>
                <w:lang w:val="sr-Cyrl-RS"/>
              </w:rPr>
            </w:pPr>
            <w:r w:rsidRPr="00A07645">
              <w:rPr>
                <w:rFonts w:cstheme="minorHAnsi"/>
                <w:noProof/>
                <w:sz w:val="20"/>
                <w:szCs w:val="20"/>
                <w:lang w:val="sr-Cyrl-RS"/>
              </w:rPr>
              <w:t>Буџетски корисник у оквиру ДБК 14840 нема ни један родно одговоран циљ и индикатор иако је у процес РОБ ушао пре неколико година. У складу са чланом 12 Закона о родној равноправности буџетски корисник је обавезан да све статистичке податке разврстава по полу и у том контексту индикатори буџетског корисника могу бити разврстани по полу.</w:t>
            </w:r>
          </w:p>
          <w:p w14:paraId="38320131" w14:textId="77777777" w:rsidR="00AE7DB1" w:rsidRPr="00A07645" w:rsidRDefault="00AE7DB1" w:rsidP="00000E7F">
            <w:pPr>
              <w:jc w:val="both"/>
              <w:rPr>
                <w:rFonts w:cstheme="minorHAnsi"/>
                <w:noProof/>
                <w:sz w:val="20"/>
                <w:szCs w:val="20"/>
                <w:lang w:val="sr-Cyrl-RS"/>
              </w:rPr>
            </w:pPr>
            <w:r w:rsidRPr="00A07645">
              <w:rPr>
                <w:rFonts w:cstheme="minorHAnsi"/>
                <w:noProof/>
                <w:sz w:val="20"/>
                <w:szCs w:val="20"/>
                <w:lang w:val="sr-Cyrl-RS"/>
              </w:rPr>
              <w:t>Препоруке за израду буџета за 2022. годину је да се дефинишу два нова циља:</w:t>
            </w:r>
          </w:p>
          <w:p w14:paraId="7DBB1144" w14:textId="3F025F1A" w:rsidR="00AE7DB1" w:rsidRPr="00A07645" w:rsidRDefault="00AE7DB1" w:rsidP="00000E7F">
            <w:pPr>
              <w:jc w:val="both"/>
              <w:rPr>
                <w:rFonts w:cstheme="minorHAnsi"/>
                <w:noProof/>
                <w:sz w:val="20"/>
                <w:szCs w:val="20"/>
                <w:lang w:val="sr-Cyrl-RS"/>
              </w:rPr>
            </w:pPr>
            <w:r w:rsidRPr="00A07645">
              <w:rPr>
                <w:rFonts w:cstheme="minorHAnsi"/>
                <w:noProof/>
                <w:lang w:val="sr-Cyrl-RS"/>
              </w:rPr>
              <w:t>1</w:t>
            </w:r>
            <w:r w:rsidRPr="00A07645">
              <w:rPr>
                <w:rFonts w:cstheme="minorHAnsi"/>
                <w:noProof/>
                <w:sz w:val="20"/>
                <w:szCs w:val="20"/>
                <w:lang w:val="sr-Cyrl-RS"/>
              </w:rPr>
              <w:t>. циљ – Укључивање родно одговорних активности у Национални програм за рурални развој и Национални програм за пољопривреду;</w:t>
            </w:r>
          </w:p>
          <w:p w14:paraId="55824CBB" w14:textId="00A8B003" w:rsidR="00AE7DB1" w:rsidRPr="00A07645" w:rsidRDefault="00AE7DB1" w:rsidP="00000E7F">
            <w:pPr>
              <w:jc w:val="both"/>
              <w:rPr>
                <w:rFonts w:cstheme="minorHAnsi"/>
                <w:noProof/>
                <w:lang w:val="sr-Cyrl-RS"/>
              </w:rPr>
            </w:pPr>
            <w:r w:rsidRPr="00A07645">
              <w:rPr>
                <w:rFonts w:cstheme="minorHAnsi"/>
                <w:noProof/>
                <w:sz w:val="20"/>
                <w:szCs w:val="20"/>
                <w:lang w:val="sr-Cyrl-RS"/>
              </w:rPr>
              <w:t>2. циљ – Спровођење родно одговорних мера и активности из Националног програма за рурални развој и Националног програма за пољопривреду; ИПАРД III Програм је у изради у оквиру кога је потребно интегрисати родну перспективу.</w:t>
            </w:r>
          </w:p>
        </w:tc>
      </w:tr>
    </w:tbl>
    <w:p w14:paraId="7C2C0728" w14:textId="2D589D5F" w:rsidR="00714D27" w:rsidRPr="00A07645" w:rsidRDefault="00714D27" w:rsidP="004C1FA7">
      <w:pPr>
        <w:spacing w:after="0" w:line="240" w:lineRule="auto"/>
        <w:rPr>
          <w:rFonts w:cstheme="minorHAnsi"/>
          <w:noProof/>
          <w:sz w:val="26"/>
          <w:szCs w:val="26"/>
          <w:lang w:val="sr-Cyrl-RS"/>
        </w:rPr>
      </w:pPr>
    </w:p>
    <w:tbl>
      <w:tblPr>
        <w:tblStyle w:val="TableGrid"/>
        <w:tblW w:w="5000" w:type="pct"/>
        <w:tblLook w:val="04A0" w:firstRow="1" w:lastRow="0" w:firstColumn="1" w:lastColumn="0" w:noHBand="0" w:noVBand="1"/>
      </w:tblPr>
      <w:tblGrid>
        <w:gridCol w:w="2258"/>
        <w:gridCol w:w="1332"/>
        <w:gridCol w:w="1040"/>
        <w:gridCol w:w="769"/>
        <w:gridCol w:w="939"/>
        <w:gridCol w:w="892"/>
        <w:gridCol w:w="852"/>
        <w:gridCol w:w="944"/>
      </w:tblGrid>
      <w:tr w:rsidR="004C1FA7" w:rsidRPr="00A07645" w14:paraId="4276ED35" w14:textId="77777777" w:rsidTr="00732AF3">
        <w:tc>
          <w:tcPr>
            <w:tcW w:w="1989" w:type="pct"/>
            <w:gridSpan w:val="2"/>
            <w:tcBorders>
              <w:top w:val="nil"/>
              <w:left w:val="nil"/>
              <w:bottom w:val="nil"/>
              <w:right w:val="nil"/>
            </w:tcBorders>
          </w:tcPr>
          <w:p w14:paraId="2213787B" w14:textId="77777777" w:rsidR="004C1FA7" w:rsidRPr="00A07645" w:rsidRDefault="004C1FA7" w:rsidP="000E60D1">
            <w:pPr>
              <w:rPr>
                <w:rFonts w:cstheme="minorHAnsi"/>
                <w:b/>
                <w:bCs/>
                <w:noProof/>
                <w:lang w:val="sr-Cyrl-RS"/>
              </w:rPr>
            </w:pPr>
            <w:r w:rsidRPr="00A07645">
              <w:rPr>
                <w:rFonts w:cstheme="minorHAnsi"/>
                <w:b/>
                <w:bCs/>
                <w:noProof/>
                <w:lang w:val="sr-Cyrl-RS"/>
              </w:rPr>
              <w:t>ДБК</w:t>
            </w:r>
          </w:p>
        </w:tc>
        <w:tc>
          <w:tcPr>
            <w:tcW w:w="3011" w:type="pct"/>
            <w:gridSpan w:val="6"/>
            <w:tcBorders>
              <w:top w:val="nil"/>
              <w:left w:val="nil"/>
              <w:bottom w:val="nil"/>
              <w:right w:val="nil"/>
            </w:tcBorders>
          </w:tcPr>
          <w:p w14:paraId="6001DC8D" w14:textId="77777777" w:rsidR="004C1FA7" w:rsidRPr="00A07645" w:rsidRDefault="004C1FA7" w:rsidP="000E60D1">
            <w:pPr>
              <w:rPr>
                <w:rFonts w:cstheme="minorHAnsi"/>
                <w:b/>
                <w:bCs/>
                <w:noProof/>
                <w:lang w:val="sr-Cyrl-RS"/>
              </w:rPr>
            </w:pPr>
            <w:r w:rsidRPr="00A07645">
              <w:rPr>
                <w:rFonts w:cstheme="minorHAnsi"/>
                <w:b/>
                <w:bCs/>
                <w:noProof/>
                <w:lang w:val="sr-Cyrl-RS"/>
              </w:rPr>
              <w:t>14846</w:t>
            </w:r>
          </w:p>
        </w:tc>
      </w:tr>
      <w:tr w:rsidR="004C1FA7" w:rsidRPr="00A07645" w14:paraId="47A5EF8A" w14:textId="77777777" w:rsidTr="00732AF3">
        <w:tc>
          <w:tcPr>
            <w:tcW w:w="1989" w:type="pct"/>
            <w:gridSpan w:val="2"/>
            <w:tcBorders>
              <w:top w:val="nil"/>
              <w:left w:val="nil"/>
              <w:bottom w:val="nil"/>
              <w:right w:val="nil"/>
            </w:tcBorders>
          </w:tcPr>
          <w:p w14:paraId="6776D7E1" w14:textId="77777777" w:rsidR="004C1FA7" w:rsidRPr="00A07645" w:rsidRDefault="004C1FA7" w:rsidP="000E60D1">
            <w:pPr>
              <w:rPr>
                <w:rFonts w:cstheme="minorHAnsi"/>
                <w:noProof/>
                <w:lang w:val="sr-Cyrl-RS"/>
              </w:rPr>
            </w:pPr>
            <w:r w:rsidRPr="00A07645">
              <w:rPr>
                <w:rFonts w:cstheme="minorHAnsi"/>
                <w:b/>
                <w:bCs/>
                <w:noProof/>
                <w:lang w:val="sr-Cyrl-RS"/>
              </w:rPr>
              <w:t>Назив ДБК</w:t>
            </w:r>
          </w:p>
        </w:tc>
        <w:tc>
          <w:tcPr>
            <w:tcW w:w="3011" w:type="pct"/>
            <w:gridSpan w:val="6"/>
            <w:tcBorders>
              <w:top w:val="nil"/>
              <w:left w:val="nil"/>
              <w:bottom w:val="nil"/>
              <w:right w:val="nil"/>
            </w:tcBorders>
          </w:tcPr>
          <w:p w14:paraId="5544B378" w14:textId="77777777" w:rsidR="004C1FA7" w:rsidRPr="00A07645" w:rsidRDefault="004C1FA7" w:rsidP="00920120">
            <w:pPr>
              <w:pStyle w:val="Heading2"/>
              <w:outlineLvl w:val="1"/>
              <w:rPr>
                <w:rFonts w:asciiTheme="minorHAnsi" w:hAnsiTheme="minorHAnsi" w:cstheme="minorHAnsi"/>
              </w:rPr>
            </w:pPr>
            <w:bookmarkStart w:id="133" w:name="_Toc79161526"/>
            <w:bookmarkStart w:id="134" w:name="_Toc82811827"/>
            <w:bookmarkStart w:id="135" w:name="_Toc91067774"/>
            <w:r w:rsidRPr="00A07645">
              <w:rPr>
                <w:rFonts w:asciiTheme="minorHAnsi" w:hAnsiTheme="minorHAnsi" w:cstheme="minorHAnsi"/>
              </w:rPr>
              <w:t>УПРАВА ЗА АГРАРНА ПЛАЋАЊА</w:t>
            </w:r>
            <w:bookmarkEnd w:id="133"/>
            <w:bookmarkEnd w:id="134"/>
            <w:bookmarkEnd w:id="135"/>
          </w:p>
        </w:tc>
      </w:tr>
      <w:tr w:rsidR="004C1FA7" w:rsidRPr="00A07645" w14:paraId="7D222578" w14:textId="77777777" w:rsidTr="00732AF3">
        <w:tc>
          <w:tcPr>
            <w:tcW w:w="1989" w:type="pct"/>
            <w:gridSpan w:val="2"/>
            <w:tcBorders>
              <w:top w:val="nil"/>
              <w:left w:val="nil"/>
              <w:bottom w:val="nil"/>
              <w:right w:val="nil"/>
            </w:tcBorders>
          </w:tcPr>
          <w:p w14:paraId="43E35F05" w14:textId="77777777" w:rsidR="004C1FA7" w:rsidRPr="00A07645" w:rsidRDefault="004C1FA7" w:rsidP="000E60D1">
            <w:pPr>
              <w:rPr>
                <w:rFonts w:cstheme="minorHAnsi"/>
                <w:noProof/>
                <w:lang w:val="sr-Cyrl-RS"/>
              </w:rPr>
            </w:pPr>
            <w:r w:rsidRPr="00A07645">
              <w:rPr>
                <w:rFonts w:cstheme="minorHAnsi"/>
                <w:noProof/>
                <w:lang w:val="sr-Cyrl-RS"/>
              </w:rPr>
              <w:t>Програм</w:t>
            </w:r>
          </w:p>
        </w:tc>
        <w:tc>
          <w:tcPr>
            <w:tcW w:w="3011" w:type="pct"/>
            <w:gridSpan w:val="6"/>
            <w:tcBorders>
              <w:top w:val="nil"/>
              <w:left w:val="nil"/>
              <w:bottom w:val="nil"/>
              <w:right w:val="nil"/>
            </w:tcBorders>
          </w:tcPr>
          <w:p w14:paraId="04C10D26" w14:textId="77777777" w:rsidR="004C1FA7" w:rsidRPr="00A07645" w:rsidRDefault="004C1FA7" w:rsidP="000E60D1">
            <w:pPr>
              <w:rPr>
                <w:rFonts w:cstheme="minorHAnsi"/>
                <w:noProof/>
                <w:lang w:val="sr-Cyrl-RS"/>
              </w:rPr>
            </w:pPr>
            <w:r w:rsidRPr="00A07645">
              <w:rPr>
                <w:rFonts w:cstheme="minorHAnsi"/>
                <w:noProof/>
                <w:lang w:val="sr-Cyrl-RS"/>
              </w:rPr>
              <w:t>0103</w:t>
            </w:r>
          </w:p>
        </w:tc>
      </w:tr>
      <w:tr w:rsidR="004C1FA7" w:rsidRPr="00A07645" w14:paraId="017BE638" w14:textId="77777777" w:rsidTr="00732AF3">
        <w:tc>
          <w:tcPr>
            <w:tcW w:w="1989" w:type="pct"/>
            <w:gridSpan w:val="2"/>
            <w:tcBorders>
              <w:top w:val="nil"/>
              <w:left w:val="nil"/>
              <w:bottom w:val="nil"/>
              <w:right w:val="nil"/>
            </w:tcBorders>
          </w:tcPr>
          <w:p w14:paraId="2204756A" w14:textId="77777777" w:rsidR="004C1FA7" w:rsidRPr="00A07645" w:rsidRDefault="004C1FA7" w:rsidP="000E60D1">
            <w:pPr>
              <w:rPr>
                <w:rFonts w:cstheme="minorHAnsi"/>
                <w:i/>
                <w:iCs/>
                <w:noProof/>
                <w:lang w:val="sr-Cyrl-RS"/>
              </w:rPr>
            </w:pPr>
            <w:r w:rsidRPr="00A07645">
              <w:rPr>
                <w:rFonts w:cstheme="minorHAnsi"/>
                <w:i/>
                <w:iCs/>
                <w:noProof/>
                <w:lang w:val="sr-Cyrl-RS"/>
              </w:rPr>
              <w:t>Назив програма</w:t>
            </w:r>
          </w:p>
        </w:tc>
        <w:tc>
          <w:tcPr>
            <w:tcW w:w="3011" w:type="pct"/>
            <w:gridSpan w:val="6"/>
            <w:tcBorders>
              <w:top w:val="nil"/>
              <w:left w:val="nil"/>
              <w:bottom w:val="nil"/>
              <w:right w:val="nil"/>
            </w:tcBorders>
          </w:tcPr>
          <w:p w14:paraId="20193110" w14:textId="77777777" w:rsidR="004C1FA7" w:rsidRPr="00A07645" w:rsidRDefault="004C1FA7" w:rsidP="000E60D1">
            <w:pPr>
              <w:rPr>
                <w:rFonts w:cstheme="minorHAnsi"/>
                <w:noProof/>
                <w:lang w:val="sr-Cyrl-RS"/>
              </w:rPr>
            </w:pPr>
            <w:r w:rsidRPr="00A07645">
              <w:rPr>
                <w:rFonts w:cstheme="minorHAnsi"/>
                <w:noProof/>
                <w:lang w:val="sr-Cyrl-RS"/>
              </w:rPr>
              <w:t>Подстицаји у пољопривреди и руралном развоју</w:t>
            </w:r>
          </w:p>
        </w:tc>
      </w:tr>
      <w:tr w:rsidR="004C1FA7" w:rsidRPr="00A07645" w14:paraId="6D344657" w14:textId="77777777" w:rsidTr="00732AF3">
        <w:tc>
          <w:tcPr>
            <w:tcW w:w="1989" w:type="pct"/>
            <w:gridSpan w:val="2"/>
            <w:tcBorders>
              <w:top w:val="nil"/>
              <w:left w:val="nil"/>
              <w:bottom w:val="nil"/>
              <w:right w:val="nil"/>
            </w:tcBorders>
          </w:tcPr>
          <w:p w14:paraId="093B96B0" w14:textId="77777777" w:rsidR="004C1FA7" w:rsidRPr="00A07645" w:rsidRDefault="004C1FA7" w:rsidP="000E60D1">
            <w:pPr>
              <w:rPr>
                <w:rFonts w:cstheme="minorHAnsi"/>
                <w:i/>
                <w:iCs/>
                <w:noProof/>
                <w:lang w:val="sr-Cyrl-RS"/>
              </w:rPr>
            </w:pPr>
            <w:r w:rsidRPr="00A07645">
              <w:rPr>
                <w:rFonts w:cstheme="minorHAnsi"/>
                <w:noProof/>
                <w:lang w:val="sr-Cyrl-RS"/>
              </w:rPr>
              <w:t>Програмска активност/Пројекат</w:t>
            </w:r>
          </w:p>
        </w:tc>
        <w:tc>
          <w:tcPr>
            <w:tcW w:w="3011" w:type="pct"/>
            <w:gridSpan w:val="6"/>
            <w:tcBorders>
              <w:top w:val="nil"/>
              <w:left w:val="nil"/>
              <w:bottom w:val="nil"/>
              <w:right w:val="nil"/>
            </w:tcBorders>
          </w:tcPr>
          <w:p w14:paraId="4E109516" w14:textId="77777777" w:rsidR="004C1FA7" w:rsidRPr="00A07645" w:rsidRDefault="004C1FA7" w:rsidP="000E60D1">
            <w:pPr>
              <w:rPr>
                <w:rFonts w:cstheme="minorHAnsi"/>
                <w:noProof/>
                <w:lang w:val="sr-Cyrl-RS"/>
              </w:rPr>
            </w:pPr>
            <w:r w:rsidRPr="00A07645">
              <w:rPr>
                <w:rFonts w:cstheme="minorHAnsi"/>
                <w:noProof/>
                <w:lang w:val="sr-Cyrl-RS"/>
              </w:rPr>
              <w:t>4005</w:t>
            </w:r>
          </w:p>
        </w:tc>
      </w:tr>
      <w:tr w:rsidR="004C1FA7" w:rsidRPr="00A07645" w14:paraId="0ED0F122" w14:textId="77777777" w:rsidTr="00732AF3">
        <w:tc>
          <w:tcPr>
            <w:tcW w:w="1989" w:type="pct"/>
            <w:gridSpan w:val="2"/>
            <w:tcBorders>
              <w:top w:val="nil"/>
              <w:left w:val="nil"/>
              <w:bottom w:val="single" w:sz="4" w:space="0" w:color="auto"/>
              <w:right w:val="nil"/>
            </w:tcBorders>
          </w:tcPr>
          <w:p w14:paraId="097B7BEF" w14:textId="77777777" w:rsidR="004C1FA7" w:rsidRPr="00A07645" w:rsidRDefault="004C1FA7" w:rsidP="000E60D1">
            <w:pPr>
              <w:rPr>
                <w:rFonts w:cstheme="minorHAnsi"/>
                <w:i/>
                <w:iCs/>
                <w:noProof/>
                <w:lang w:val="sr-Cyrl-RS"/>
              </w:rPr>
            </w:pPr>
            <w:r w:rsidRPr="00A07645">
              <w:rPr>
                <w:rFonts w:cstheme="minorHAnsi"/>
                <w:i/>
                <w:iCs/>
                <w:noProof/>
                <w:lang w:val="sr-Cyrl-RS"/>
              </w:rPr>
              <w:t>Назив ПА/П</w:t>
            </w:r>
          </w:p>
        </w:tc>
        <w:tc>
          <w:tcPr>
            <w:tcW w:w="3011" w:type="pct"/>
            <w:gridSpan w:val="6"/>
            <w:tcBorders>
              <w:top w:val="nil"/>
              <w:left w:val="nil"/>
              <w:bottom w:val="single" w:sz="4" w:space="0" w:color="auto"/>
              <w:right w:val="nil"/>
            </w:tcBorders>
          </w:tcPr>
          <w:p w14:paraId="614E2AE8" w14:textId="77777777" w:rsidR="004C1FA7" w:rsidRPr="00A07645" w:rsidRDefault="004C1FA7" w:rsidP="000E60D1">
            <w:pPr>
              <w:rPr>
                <w:rFonts w:cstheme="minorHAnsi"/>
                <w:noProof/>
                <w:lang w:val="sr-Cyrl-RS"/>
              </w:rPr>
            </w:pPr>
            <w:r w:rsidRPr="00A07645">
              <w:rPr>
                <w:rFonts w:cstheme="minorHAnsi"/>
                <w:noProof/>
                <w:lang w:val="sr-Cyrl-RS"/>
              </w:rPr>
              <w:t>ИПАРД</w:t>
            </w:r>
          </w:p>
        </w:tc>
      </w:tr>
      <w:tr w:rsidR="004C1FA7" w:rsidRPr="00A07645" w14:paraId="6991F23C" w14:textId="77777777" w:rsidTr="00732AF3">
        <w:tc>
          <w:tcPr>
            <w:tcW w:w="1989" w:type="pct"/>
            <w:gridSpan w:val="2"/>
          </w:tcPr>
          <w:p w14:paraId="00BF5995" w14:textId="77777777" w:rsidR="004C1FA7" w:rsidRPr="00A07645" w:rsidRDefault="004C1FA7"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11" w:type="pct"/>
            <w:gridSpan w:val="6"/>
          </w:tcPr>
          <w:p w14:paraId="47DC4D65" w14:textId="77777777" w:rsidR="004C1FA7" w:rsidRPr="00A07645" w:rsidRDefault="004C1FA7" w:rsidP="000E60D1">
            <w:pPr>
              <w:rPr>
                <w:rFonts w:cstheme="minorHAnsi"/>
                <w:b/>
                <w:bCs/>
                <w:noProof/>
                <w:sz w:val="20"/>
                <w:szCs w:val="20"/>
                <w:lang w:val="sr-Cyrl-RS"/>
              </w:rPr>
            </w:pPr>
            <w:r w:rsidRPr="00A07645">
              <w:rPr>
                <w:rFonts w:cstheme="minorHAnsi"/>
                <w:noProof/>
                <w:color w:val="000000"/>
                <w:sz w:val="20"/>
                <w:szCs w:val="20"/>
                <w:lang w:val="sr-Cyrl-RS"/>
              </w:rPr>
              <w:t>Унапређење стања основних средстава пољопривредних газдинстава која се баве примарном пољопривредном производњом</w:t>
            </w:r>
          </w:p>
        </w:tc>
      </w:tr>
      <w:tr w:rsidR="00732AF3" w:rsidRPr="00A07645" w14:paraId="44C22A3B" w14:textId="77777777" w:rsidTr="007652D0">
        <w:tc>
          <w:tcPr>
            <w:tcW w:w="1251" w:type="pct"/>
            <w:shd w:val="clear" w:color="auto" w:fill="F2F2F2" w:themeFill="background1" w:themeFillShade="F2"/>
          </w:tcPr>
          <w:p w14:paraId="1F06C53C"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38" w:type="pct"/>
            <w:shd w:val="clear" w:color="auto" w:fill="F2F2F2" w:themeFill="background1" w:themeFillShade="F2"/>
          </w:tcPr>
          <w:p w14:paraId="61C955AD"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76" w:type="pct"/>
            <w:shd w:val="clear" w:color="auto" w:fill="F2F2F2" w:themeFill="background1" w:themeFillShade="F2"/>
          </w:tcPr>
          <w:p w14:paraId="03E8C79C"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26" w:type="pct"/>
            <w:shd w:val="clear" w:color="auto" w:fill="F2F2F2" w:themeFill="background1" w:themeFillShade="F2"/>
          </w:tcPr>
          <w:p w14:paraId="143E6585"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0" w:type="pct"/>
            <w:shd w:val="clear" w:color="auto" w:fill="F2F2F2" w:themeFill="background1" w:themeFillShade="F2"/>
          </w:tcPr>
          <w:p w14:paraId="38C95B7C"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94" w:type="pct"/>
            <w:shd w:val="clear" w:color="auto" w:fill="F2F2F2" w:themeFill="background1" w:themeFillShade="F2"/>
          </w:tcPr>
          <w:p w14:paraId="1FC7786B"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72" w:type="pct"/>
            <w:shd w:val="clear" w:color="auto" w:fill="F2F2F2" w:themeFill="background1" w:themeFillShade="F2"/>
          </w:tcPr>
          <w:p w14:paraId="42636894"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3" w:type="pct"/>
            <w:shd w:val="clear" w:color="auto" w:fill="F2F2F2" w:themeFill="background1" w:themeFillShade="F2"/>
          </w:tcPr>
          <w:p w14:paraId="7AAFC915"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32AF3" w:rsidRPr="00A07645" w14:paraId="6B0D88E0" w14:textId="77777777" w:rsidTr="007652D0">
        <w:tc>
          <w:tcPr>
            <w:tcW w:w="1251" w:type="pct"/>
            <w:vAlign w:val="bottom"/>
          </w:tcPr>
          <w:p w14:paraId="67DB0028" w14:textId="010DC9CE" w:rsidR="004C1FA7" w:rsidRPr="00A07645" w:rsidRDefault="004C1FA7" w:rsidP="000E60D1">
            <w:pPr>
              <w:rPr>
                <w:rFonts w:cstheme="minorHAnsi"/>
                <w:b/>
                <w:bCs/>
                <w:noProof/>
                <w:sz w:val="18"/>
                <w:szCs w:val="18"/>
                <w:lang w:val="sr-Cyrl-RS"/>
              </w:rPr>
            </w:pPr>
            <w:r w:rsidRPr="00A07645">
              <w:rPr>
                <w:rFonts w:cstheme="minorHAnsi"/>
                <w:noProof/>
                <w:color w:val="000000"/>
                <w:sz w:val="20"/>
                <w:szCs w:val="20"/>
                <w:lang w:val="sr-Cyrl-RS"/>
              </w:rPr>
              <w:t>Удео инвестиција у прерађивачке капацитет</w:t>
            </w:r>
            <w:r w:rsidR="003720A0" w:rsidRPr="00A07645">
              <w:rPr>
                <w:rFonts w:cstheme="minorHAnsi"/>
                <w:noProof/>
                <w:color w:val="000000"/>
                <w:sz w:val="20"/>
                <w:szCs w:val="20"/>
                <w:lang w:val="sr-Cyrl-RS"/>
              </w:rPr>
              <w:t>е</w:t>
            </w:r>
            <w:r w:rsidRPr="00A07645">
              <w:rPr>
                <w:rFonts w:cstheme="minorHAnsi"/>
                <w:noProof/>
                <w:color w:val="000000"/>
                <w:sz w:val="20"/>
                <w:szCs w:val="20"/>
                <w:lang w:val="sr-Cyrl-RS"/>
              </w:rPr>
              <w:t xml:space="preserve"> подржаних газдинстава у укупним инвестицијама</w:t>
            </w:r>
          </w:p>
        </w:tc>
        <w:tc>
          <w:tcPr>
            <w:tcW w:w="738" w:type="pct"/>
          </w:tcPr>
          <w:p w14:paraId="57A1FFDB" w14:textId="77777777" w:rsidR="004C1FA7" w:rsidRPr="00A07645" w:rsidRDefault="004C1FA7" w:rsidP="000E60D1">
            <w:pPr>
              <w:rPr>
                <w:rFonts w:cstheme="minorHAnsi"/>
                <w:b/>
                <w:bCs/>
                <w:noProof/>
                <w:sz w:val="18"/>
                <w:szCs w:val="18"/>
                <w:lang w:val="sr-Cyrl-RS"/>
              </w:rPr>
            </w:pPr>
            <w:r w:rsidRPr="00A07645">
              <w:rPr>
                <w:rFonts w:cstheme="minorHAnsi"/>
                <w:noProof/>
                <w:color w:val="000000"/>
                <w:sz w:val="20"/>
                <w:szCs w:val="20"/>
                <w:lang w:val="sr-Cyrl-RS"/>
              </w:rPr>
              <w:t>УАП</w:t>
            </w:r>
          </w:p>
        </w:tc>
        <w:tc>
          <w:tcPr>
            <w:tcW w:w="576" w:type="pct"/>
          </w:tcPr>
          <w:p w14:paraId="7CE16207" w14:textId="1711382B" w:rsidR="004C1FA7"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426" w:type="pct"/>
          </w:tcPr>
          <w:p w14:paraId="6D7A8ED7" w14:textId="77777777" w:rsidR="004C1FA7" w:rsidRPr="00A07645" w:rsidRDefault="004C1FA7" w:rsidP="004C1FA7">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520" w:type="pct"/>
          </w:tcPr>
          <w:p w14:paraId="11C6C851" w14:textId="77777777" w:rsidR="004C1FA7" w:rsidRPr="00A07645" w:rsidRDefault="004C1FA7" w:rsidP="004C1FA7">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94" w:type="pct"/>
          </w:tcPr>
          <w:p w14:paraId="11FF88CC" w14:textId="77777777" w:rsidR="004C1FA7" w:rsidRPr="00A07645" w:rsidRDefault="004C1FA7" w:rsidP="004C1FA7">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472" w:type="pct"/>
          </w:tcPr>
          <w:p w14:paraId="132FA486" w14:textId="77777777" w:rsidR="004C1FA7" w:rsidRPr="00A07645" w:rsidRDefault="004C1FA7" w:rsidP="004C1FA7">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523" w:type="pct"/>
          </w:tcPr>
          <w:p w14:paraId="25C754D0" w14:textId="77777777" w:rsidR="004C1FA7" w:rsidRPr="00A07645" w:rsidRDefault="004C1FA7" w:rsidP="004C1FA7">
            <w:pPr>
              <w:jc w:val="center"/>
              <w:rPr>
                <w:rFonts w:cstheme="minorHAnsi"/>
                <w:b/>
                <w:bCs/>
                <w:noProof/>
                <w:sz w:val="18"/>
                <w:szCs w:val="18"/>
                <w:lang w:val="sr-Cyrl-RS"/>
              </w:rPr>
            </w:pPr>
            <w:r w:rsidRPr="00A07645">
              <w:rPr>
                <w:rFonts w:cstheme="minorHAnsi"/>
                <w:noProof/>
                <w:color w:val="000000"/>
                <w:sz w:val="20"/>
                <w:szCs w:val="20"/>
                <w:lang w:val="sr-Cyrl-RS"/>
              </w:rPr>
              <w:t>30</w:t>
            </w:r>
          </w:p>
        </w:tc>
      </w:tr>
      <w:tr w:rsidR="00732AF3" w:rsidRPr="00A07645" w14:paraId="5FF628C4" w14:textId="77777777" w:rsidTr="007652D0">
        <w:tc>
          <w:tcPr>
            <w:tcW w:w="1251" w:type="pct"/>
            <w:vAlign w:val="bottom"/>
          </w:tcPr>
          <w:p w14:paraId="0148E700" w14:textId="77777777" w:rsidR="004C1FA7" w:rsidRPr="00A07645" w:rsidRDefault="004C1FA7" w:rsidP="000E60D1">
            <w:pPr>
              <w:rPr>
                <w:rFonts w:cstheme="minorHAnsi"/>
                <w:noProof/>
                <w:color w:val="000000"/>
                <w:sz w:val="20"/>
                <w:szCs w:val="20"/>
                <w:lang w:val="sr-Cyrl-RS"/>
              </w:rPr>
            </w:pPr>
            <w:r w:rsidRPr="00A07645">
              <w:rPr>
                <w:rFonts w:cstheme="minorHAnsi"/>
                <w:noProof/>
                <w:color w:val="000000"/>
                <w:sz w:val="20"/>
                <w:szCs w:val="20"/>
                <w:lang w:val="sr-Cyrl-RS"/>
              </w:rPr>
              <w:t>Удео инвестиција у физичку имовину подржаних газдинстава</w:t>
            </w:r>
          </w:p>
        </w:tc>
        <w:tc>
          <w:tcPr>
            <w:tcW w:w="738" w:type="pct"/>
          </w:tcPr>
          <w:p w14:paraId="64D29495" w14:textId="77777777" w:rsidR="004C1FA7" w:rsidRPr="00A07645" w:rsidRDefault="004C1FA7" w:rsidP="000E60D1">
            <w:pPr>
              <w:rPr>
                <w:rFonts w:cstheme="minorHAnsi"/>
                <w:noProof/>
                <w:color w:val="000000"/>
                <w:sz w:val="20"/>
                <w:szCs w:val="20"/>
                <w:lang w:val="sr-Cyrl-RS"/>
              </w:rPr>
            </w:pPr>
            <w:r w:rsidRPr="00A07645">
              <w:rPr>
                <w:rFonts w:cstheme="minorHAnsi"/>
                <w:noProof/>
                <w:color w:val="000000"/>
                <w:sz w:val="20"/>
                <w:szCs w:val="20"/>
                <w:lang w:val="sr-Cyrl-RS"/>
              </w:rPr>
              <w:t>УАП</w:t>
            </w:r>
          </w:p>
        </w:tc>
        <w:tc>
          <w:tcPr>
            <w:tcW w:w="576" w:type="pct"/>
          </w:tcPr>
          <w:p w14:paraId="7D9B1110" w14:textId="7D8E6755" w:rsidR="004C1FA7"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26" w:type="pct"/>
          </w:tcPr>
          <w:p w14:paraId="40EA7E8F"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520" w:type="pct"/>
          </w:tcPr>
          <w:p w14:paraId="7F061594"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94" w:type="pct"/>
          </w:tcPr>
          <w:p w14:paraId="2776C29B"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472" w:type="pct"/>
          </w:tcPr>
          <w:p w14:paraId="12148742"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523" w:type="pct"/>
          </w:tcPr>
          <w:p w14:paraId="3895A560"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r>
      <w:tr w:rsidR="00732AF3" w:rsidRPr="00A07645" w14:paraId="682BF8D8" w14:textId="77777777" w:rsidTr="007652D0">
        <w:tc>
          <w:tcPr>
            <w:tcW w:w="1251" w:type="pct"/>
            <w:vAlign w:val="bottom"/>
          </w:tcPr>
          <w:p w14:paraId="0186DFB1" w14:textId="77777777" w:rsidR="004C1FA7" w:rsidRPr="00A07645" w:rsidRDefault="004C1FA7" w:rsidP="000E60D1">
            <w:pPr>
              <w:rPr>
                <w:rFonts w:cstheme="minorHAnsi"/>
                <w:noProof/>
                <w:color w:val="000000"/>
                <w:sz w:val="20"/>
                <w:szCs w:val="20"/>
                <w:lang w:val="sr-Cyrl-RS"/>
              </w:rPr>
            </w:pPr>
            <w:r w:rsidRPr="00A07645">
              <w:rPr>
                <w:rFonts w:cstheme="minorHAnsi"/>
                <w:noProof/>
                <w:color w:val="000000"/>
                <w:sz w:val="20"/>
                <w:szCs w:val="20"/>
                <w:lang w:val="sr-Cyrl-RS"/>
              </w:rPr>
              <w:t xml:space="preserve">Удео учешћа газдинстава чији су носиоци жене у укупној вредности инвестиција </w:t>
            </w:r>
            <w:r w:rsidRPr="00A07645">
              <w:rPr>
                <w:rFonts w:cstheme="minorHAnsi"/>
                <w:noProof/>
                <w:color w:val="000000"/>
                <w:sz w:val="20"/>
                <w:szCs w:val="20"/>
                <w:lang w:val="sr-Cyrl-RS"/>
              </w:rPr>
              <w:lastRenderedPageBreak/>
              <w:t>у прерађивачке капацитете</w:t>
            </w:r>
          </w:p>
        </w:tc>
        <w:tc>
          <w:tcPr>
            <w:tcW w:w="738" w:type="pct"/>
          </w:tcPr>
          <w:p w14:paraId="2E403FC6" w14:textId="77777777" w:rsidR="004C1FA7" w:rsidRPr="00A07645" w:rsidRDefault="004C1FA7" w:rsidP="000E60D1">
            <w:pPr>
              <w:rPr>
                <w:rFonts w:cstheme="minorHAnsi"/>
                <w:noProof/>
                <w:color w:val="000000"/>
                <w:sz w:val="20"/>
                <w:szCs w:val="20"/>
                <w:lang w:val="sr-Cyrl-RS"/>
              </w:rPr>
            </w:pPr>
            <w:r w:rsidRPr="00A07645">
              <w:rPr>
                <w:rFonts w:cstheme="minorHAnsi"/>
                <w:noProof/>
                <w:color w:val="000000"/>
                <w:sz w:val="20"/>
                <w:szCs w:val="20"/>
                <w:lang w:val="sr-Cyrl-RS"/>
              </w:rPr>
              <w:lastRenderedPageBreak/>
              <w:t>УАП</w:t>
            </w:r>
          </w:p>
        </w:tc>
        <w:tc>
          <w:tcPr>
            <w:tcW w:w="576" w:type="pct"/>
          </w:tcPr>
          <w:p w14:paraId="71DB6ACA" w14:textId="5773A6CD" w:rsidR="004C1FA7"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26" w:type="pct"/>
          </w:tcPr>
          <w:p w14:paraId="099CC740"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520" w:type="pct"/>
          </w:tcPr>
          <w:p w14:paraId="5E94A7DB"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94" w:type="pct"/>
          </w:tcPr>
          <w:p w14:paraId="07F872F3"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472" w:type="pct"/>
          </w:tcPr>
          <w:p w14:paraId="615E8774"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523" w:type="pct"/>
          </w:tcPr>
          <w:p w14:paraId="027F494E"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r>
      <w:tr w:rsidR="00732AF3" w:rsidRPr="00A07645" w14:paraId="3519FC7A" w14:textId="77777777" w:rsidTr="007652D0">
        <w:tc>
          <w:tcPr>
            <w:tcW w:w="1251" w:type="pct"/>
            <w:vAlign w:val="bottom"/>
          </w:tcPr>
          <w:p w14:paraId="79F6698F" w14:textId="77777777" w:rsidR="004C1FA7" w:rsidRPr="00A07645" w:rsidRDefault="004C1FA7" w:rsidP="000E60D1">
            <w:pPr>
              <w:rPr>
                <w:rFonts w:cstheme="minorHAnsi"/>
                <w:noProof/>
                <w:color w:val="000000"/>
                <w:sz w:val="20"/>
                <w:szCs w:val="20"/>
                <w:lang w:val="sr-Cyrl-RS"/>
              </w:rPr>
            </w:pPr>
            <w:r w:rsidRPr="00A07645">
              <w:rPr>
                <w:rFonts w:cstheme="minorHAnsi"/>
                <w:noProof/>
                <w:color w:val="000000"/>
                <w:sz w:val="20"/>
                <w:szCs w:val="20"/>
                <w:lang w:val="sr-Cyrl-RS"/>
              </w:rPr>
              <w:t>Удео учешћа жена као носиоца газдинстава у укупној вредности инвестиција у физичку имовину</w:t>
            </w:r>
          </w:p>
        </w:tc>
        <w:tc>
          <w:tcPr>
            <w:tcW w:w="738" w:type="pct"/>
          </w:tcPr>
          <w:p w14:paraId="7D3C83CA" w14:textId="77777777" w:rsidR="004C1FA7" w:rsidRPr="00A07645" w:rsidRDefault="004C1FA7" w:rsidP="000E60D1">
            <w:pPr>
              <w:rPr>
                <w:rFonts w:cstheme="minorHAnsi"/>
                <w:noProof/>
                <w:color w:val="000000"/>
                <w:sz w:val="20"/>
                <w:szCs w:val="20"/>
                <w:lang w:val="sr-Cyrl-RS"/>
              </w:rPr>
            </w:pPr>
            <w:r w:rsidRPr="00A07645">
              <w:rPr>
                <w:rFonts w:cstheme="minorHAnsi"/>
                <w:noProof/>
                <w:color w:val="000000"/>
                <w:sz w:val="20"/>
                <w:szCs w:val="20"/>
                <w:lang w:val="sr-Cyrl-RS"/>
              </w:rPr>
              <w:t>УАП</w:t>
            </w:r>
          </w:p>
        </w:tc>
        <w:tc>
          <w:tcPr>
            <w:tcW w:w="576" w:type="pct"/>
          </w:tcPr>
          <w:p w14:paraId="1598CB81" w14:textId="5B525C6D" w:rsidR="004C1FA7"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26" w:type="pct"/>
          </w:tcPr>
          <w:p w14:paraId="21C3D5BA"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520" w:type="pct"/>
          </w:tcPr>
          <w:p w14:paraId="70EB0D72"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94" w:type="pct"/>
          </w:tcPr>
          <w:p w14:paraId="046FB632"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472" w:type="pct"/>
          </w:tcPr>
          <w:p w14:paraId="4CAD3F4E"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523" w:type="pct"/>
          </w:tcPr>
          <w:p w14:paraId="2D627472" w14:textId="77777777" w:rsidR="004C1FA7" w:rsidRPr="00A07645" w:rsidRDefault="004C1FA7" w:rsidP="004C1FA7">
            <w:pPr>
              <w:jc w:val="center"/>
              <w:rPr>
                <w:rFonts w:cstheme="minorHAnsi"/>
                <w:noProof/>
                <w:color w:val="000000"/>
                <w:sz w:val="20"/>
                <w:szCs w:val="20"/>
                <w:lang w:val="sr-Cyrl-RS"/>
              </w:rPr>
            </w:pPr>
            <w:r w:rsidRPr="00A07645">
              <w:rPr>
                <w:rFonts w:cstheme="minorHAnsi"/>
                <w:noProof/>
                <w:color w:val="000000"/>
                <w:sz w:val="20"/>
                <w:szCs w:val="20"/>
                <w:lang w:val="sr-Cyrl-RS"/>
              </w:rPr>
              <w:t>40</w:t>
            </w:r>
          </w:p>
        </w:tc>
      </w:tr>
      <w:tr w:rsidR="00291C08" w:rsidRPr="00A07645" w14:paraId="27E7781E" w14:textId="77777777" w:rsidTr="00732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92D050"/>
          </w:tcPr>
          <w:p w14:paraId="29BE8C21" w14:textId="77777777" w:rsidR="00291C08" w:rsidRPr="00A07645" w:rsidRDefault="00291C08"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7665E925" w14:textId="1169FA93" w:rsidR="00291C08" w:rsidRPr="00A07645" w:rsidRDefault="00291C08" w:rsidP="000E60D1">
            <w:pPr>
              <w:jc w:val="both"/>
              <w:rPr>
                <w:rFonts w:cstheme="minorHAnsi"/>
                <w:noProof/>
                <w:sz w:val="20"/>
                <w:szCs w:val="20"/>
                <w:lang w:val="sr-Cyrl-RS"/>
              </w:rPr>
            </w:pPr>
            <w:r w:rsidRPr="00A07645">
              <w:rPr>
                <w:rFonts w:cstheme="minorHAnsi"/>
                <w:noProof/>
                <w:sz w:val="20"/>
                <w:szCs w:val="20"/>
                <w:lang w:val="sr-Cyrl-RS"/>
              </w:rPr>
              <w:t xml:space="preserve">Индикатори у оквиру програма </w:t>
            </w:r>
            <w:r w:rsidRPr="00A07645">
              <w:rPr>
                <w:rFonts w:cstheme="minorHAnsi"/>
                <w:i/>
                <w:iCs/>
                <w:noProof/>
                <w:sz w:val="20"/>
                <w:szCs w:val="20"/>
                <w:lang w:val="sr-Cyrl-RS"/>
              </w:rPr>
              <w:t>0103 Подстицаји у пољопривреди и руралном развоју</w:t>
            </w:r>
            <w:r w:rsidRPr="00A07645">
              <w:rPr>
                <w:rFonts w:cstheme="minorHAnsi"/>
                <w:noProof/>
                <w:sz w:val="20"/>
                <w:szCs w:val="20"/>
                <w:lang w:val="sr-Cyrl-RS"/>
              </w:rPr>
              <w:t xml:space="preserve">, ПА 4005 </w:t>
            </w:r>
            <w:r w:rsidRPr="00A07645">
              <w:rPr>
                <w:rFonts w:cstheme="minorHAnsi"/>
                <w:i/>
                <w:iCs/>
                <w:noProof/>
                <w:sz w:val="20"/>
                <w:szCs w:val="20"/>
                <w:lang w:val="sr-Cyrl-RS"/>
              </w:rPr>
              <w:t>ИПАРД</w:t>
            </w:r>
            <w:r w:rsidRPr="00A07645">
              <w:rPr>
                <w:rFonts w:cstheme="minorHAnsi"/>
                <w:noProof/>
                <w:sz w:val="20"/>
                <w:szCs w:val="20"/>
                <w:lang w:val="sr-Cyrl-RS"/>
              </w:rPr>
              <w:t xml:space="preserve"> и Циља </w:t>
            </w:r>
            <w:r w:rsidRPr="00A07645">
              <w:rPr>
                <w:rFonts w:cstheme="minorHAnsi"/>
                <w:i/>
                <w:iCs/>
                <w:noProof/>
                <w:sz w:val="20"/>
                <w:szCs w:val="20"/>
                <w:lang w:val="sr-Cyrl-RS"/>
              </w:rPr>
              <w:t>Унапређење стања основних средстава пољопривредних газдинстава која се баве примарном пољопривредном производњом</w:t>
            </w:r>
            <w:r w:rsidRPr="00A07645">
              <w:rPr>
                <w:rFonts w:cstheme="minorHAnsi"/>
                <w:noProof/>
                <w:sz w:val="20"/>
                <w:szCs w:val="20"/>
                <w:lang w:val="sr-Cyrl-RS"/>
              </w:rPr>
              <w:t xml:space="preserve"> понављају се из буџета за 2020. годину. Избор РОБ индикатора код улагања у прерађивачке капацитете од великог је значаја, јер је важно да се и пољопривредна газдинства где су носиоци жене укључе у секторе веће вредности. Имајући у виду величину поседа који су значајно мањи када су у питању ПГ где су жене носиоци, можда ће бити потребно да се реализација овог циља потпомогне додатним активностима као што су додатне промотивне активности, обавештавање, као и помоћ приликом конкурисања. Препорука је да, уколико је могуће, буџетски корисник промени базну годину и наведе ону за коју је могуће увтрдити базне вредности, с обзиром да се исти индикатори прате још од 2018. године. Сходно томе, вредности тих индикатора из година које су претходиле 2021. години могу послужити као нове базне вредности. Уколико се измене базне вредности индикатора, потребно је ревидирати циљане вредности за 2021-2023. годину. Република Србија одваја значајна средства за директна плаћања у пољопривреди и друге подстицаје. Од великог је значаја, пре свега из угла учинковитости, пратити кроз сет показатеља успешност тих мера како би се на бољи начин планирала средства у пољопривреди. Неки од тих показатеља су:</w:t>
            </w:r>
          </w:p>
          <w:p w14:paraId="3EAE263B" w14:textId="77777777" w:rsidR="00291C08" w:rsidRPr="00A07645" w:rsidRDefault="00291C08" w:rsidP="000E60D1">
            <w:pPr>
              <w:jc w:val="both"/>
              <w:rPr>
                <w:rFonts w:cstheme="minorHAnsi"/>
                <w:noProof/>
                <w:sz w:val="20"/>
                <w:szCs w:val="20"/>
                <w:lang w:val="sr-Cyrl-RS"/>
              </w:rPr>
            </w:pPr>
            <w:r w:rsidRPr="00A07645">
              <w:rPr>
                <w:rFonts w:cstheme="minorHAnsi"/>
                <w:noProof/>
                <w:sz w:val="20"/>
                <w:szCs w:val="20"/>
                <w:lang w:val="sr-Cyrl-RS"/>
              </w:rPr>
              <w:t>- Укупан број ПГ који остварује право на субвенције према полу носиоца.</w:t>
            </w:r>
          </w:p>
          <w:p w14:paraId="4A62109F" w14:textId="2CE99A6A" w:rsidR="00291C08" w:rsidRPr="00A07645" w:rsidRDefault="00291C08" w:rsidP="000E60D1">
            <w:pPr>
              <w:jc w:val="both"/>
              <w:rPr>
                <w:rFonts w:cstheme="minorHAnsi"/>
                <w:noProof/>
                <w:sz w:val="20"/>
                <w:szCs w:val="20"/>
                <w:lang w:val="sr-Cyrl-RS"/>
              </w:rPr>
            </w:pPr>
            <w:r w:rsidRPr="00A07645">
              <w:rPr>
                <w:rFonts w:cstheme="minorHAnsi"/>
                <w:noProof/>
                <w:sz w:val="20"/>
                <w:szCs w:val="20"/>
                <w:lang w:val="sr-Cyrl-RS"/>
              </w:rPr>
              <w:t>- Укупан број ПГ који поднесу захтев за остваривање права на субвенције у односу на укупан број оних који имају на то право према полу носиоца, према општини, према томе да ли се баве пољопривредом као претежном делатности.</w:t>
            </w:r>
          </w:p>
          <w:p w14:paraId="2F248AA4" w14:textId="54467DF2" w:rsidR="00291C08" w:rsidRPr="00A07645" w:rsidRDefault="00291C08" w:rsidP="000E60D1">
            <w:pPr>
              <w:jc w:val="both"/>
              <w:rPr>
                <w:rFonts w:cstheme="minorHAnsi"/>
                <w:noProof/>
                <w:sz w:val="20"/>
                <w:szCs w:val="20"/>
                <w:lang w:val="sr-Cyrl-RS"/>
              </w:rPr>
            </w:pPr>
            <w:r w:rsidRPr="00A07645">
              <w:rPr>
                <w:rFonts w:cstheme="minorHAnsi"/>
                <w:noProof/>
                <w:sz w:val="20"/>
                <w:szCs w:val="20"/>
                <w:lang w:val="sr-Cyrl-RS"/>
              </w:rPr>
              <w:t>- Просечан износ субвенције по ПГ према полу носиоца, према општини где је регистровано ПГ, према врсти пољопривредне производње.</w:t>
            </w:r>
          </w:p>
        </w:tc>
      </w:tr>
      <w:tr w:rsidR="004C1FA7" w:rsidRPr="00A07645" w14:paraId="3D3A31C8" w14:textId="77777777" w:rsidTr="00732AF3">
        <w:tc>
          <w:tcPr>
            <w:tcW w:w="1989" w:type="pct"/>
            <w:gridSpan w:val="2"/>
            <w:tcBorders>
              <w:top w:val="nil"/>
              <w:left w:val="nil"/>
              <w:bottom w:val="nil"/>
              <w:right w:val="nil"/>
            </w:tcBorders>
          </w:tcPr>
          <w:p w14:paraId="75F7D5C3" w14:textId="77777777" w:rsidR="004C1FA7" w:rsidRPr="00A07645" w:rsidRDefault="004C1FA7" w:rsidP="000E60D1">
            <w:pPr>
              <w:rPr>
                <w:rFonts w:cstheme="minorHAnsi"/>
                <w:i/>
                <w:iCs/>
                <w:noProof/>
                <w:lang w:val="sr-Cyrl-RS"/>
              </w:rPr>
            </w:pPr>
            <w:r w:rsidRPr="00A07645">
              <w:rPr>
                <w:rFonts w:cstheme="minorHAnsi"/>
                <w:noProof/>
                <w:lang w:val="sr-Cyrl-RS"/>
              </w:rPr>
              <w:t>Програмска активност/Пројекат</w:t>
            </w:r>
          </w:p>
        </w:tc>
        <w:tc>
          <w:tcPr>
            <w:tcW w:w="3011" w:type="pct"/>
            <w:gridSpan w:val="6"/>
            <w:tcBorders>
              <w:top w:val="nil"/>
              <w:left w:val="nil"/>
              <w:bottom w:val="nil"/>
              <w:right w:val="nil"/>
            </w:tcBorders>
          </w:tcPr>
          <w:p w14:paraId="3FD082E4" w14:textId="77777777" w:rsidR="004C1FA7" w:rsidRPr="00A07645" w:rsidRDefault="004C1FA7" w:rsidP="000E60D1">
            <w:pPr>
              <w:rPr>
                <w:rFonts w:cstheme="minorHAnsi"/>
                <w:noProof/>
                <w:lang w:val="sr-Cyrl-RS"/>
              </w:rPr>
            </w:pPr>
            <w:r w:rsidRPr="00A07645">
              <w:rPr>
                <w:rFonts w:cstheme="minorHAnsi"/>
                <w:noProof/>
                <w:lang w:val="sr-Cyrl-RS"/>
              </w:rPr>
              <w:t>4007</w:t>
            </w:r>
          </w:p>
        </w:tc>
      </w:tr>
      <w:tr w:rsidR="004C1FA7" w:rsidRPr="00A07645" w14:paraId="7CF12A23" w14:textId="77777777" w:rsidTr="00732AF3">
        <w:tc>
          <w:tcPr>
            <w:tcW w:w="1989" w:type="pct"/>
            <w:gridSpan w:val="2"/>
            <w:tcBorders>
              <w:top w:val="nil"/>
              <w:left w:val="nil"/>
              <w:bottom w:val="single" w:sz="4" w:space="0" w:color="auto"/>
              <w:right w:val="nil"/>
            </w:tcBorders>
          </w:tcPr>
          <w:p w14:paraId="7C948E09" w14:textId="77777777" w:rsidR="004C1FA7" w:rsidRPr="00A07645" w:rsidRDefault="004C1FA7" w:rsidP="000E60D1">
            <w:pPr>
              <w:rPr>
                <w:rFonts w:cstheme="minorHAnsi"/>
                <w:i/>
                <w:iCs/>
                <w:noProof/>
                <w:lang w:val="sr-Cyrl-RS"/>
              </w:rPr>
            </w:pPr>
            <w:r w:rsidRPr="00A07645">
              <w:rPr>
                <w:rFonts w:cstheme="minorHAnsi"/>
                <w:i/>
                <w:iCs/>
                <w:noProof/>
                <w:lang w:val="sr-Cyrl-RS"/>
              </w:rPr>
              <w:t>Назив ПА/П</w:t>
            </w:r>
          </w:p>
        </w:tc>
        <w:tc>
          <w:tcPr>
            <w:tcW w:w="3011" w:type="pct"/>
            <w:gridSpan w:val="6"/>
            <w:tcBorders>
              <w:top w:val="nil"/>
              <w:left w:val="nil"/>
              <w:bottom w:val="single" w:sz="4" w:space="0" w:color="auto"/>
              <w:right w:val="nil"/>
            </w:tcBorders>
          </w:tcPr>
          <w:p w14:paraId="6A19DAF0" w14:textId="77777777" w:rsidR="004C1FA7" w:rsidRPr="00A07645" w:rsidRDefault="004C1FA7" w:rsidP="000E60D1">
            <w:pPr>
              <w:rPr>
                <w:rFonts w:cstheme="minorHAnsi"/>
                <w:noProof/>
                <w:lang w:val="sr-Cyrl-RS"/>
              </w:rPr>
            </w:pPr>
            <w:r w:rsidRPr="00A07645">
              <w:rPr>
                <w:rFonts w:cstheme="minorHAnsi"/>
                <w:noProof/>
                <w:lang w:val="sr-Cyrl-RS"/>
              </w:rPr>
              <w:t>Пројекат тржишно оријентисане пољопривреде</w:t>
            </w:r>
          </w:p>
        </w:tc>
      </w:tr>
      <w:tr w:rsidR="004C1FA7" w:rsidRPr="00A07645" w14:paraId="1DA04C95" w14:textId="77777777" w:rsidTr="00732AF3">
        <w:tc>
          <w:tcPr>
            <w:tcW w:w="1989" w:type="pct"/>
            <w:gridSpan w:val="2"/>
          </w:tcPr>
          <w:p w14:paraId="4AEA71B5" w14:textId="77777777" w:rsidR="004C1FA7" w:rsidRPr="00A07645" w:rsidRDefault="004C1FA7"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11" w:type="pct"/>
            <w:gridSpan w:val="6"/>
          </w:tcPr>
          <w:p w14:paraId="1F19034C" w14:textId="77777777" w:rsidR="004C1FA7" w:rsidRPr="00A07645" w:rsidRDefault="004C1FA7" w:rsidP="000E60D1">
            <w:pPr>
              <w:rPr>
                <w:rFonts w:cstheme="minorHAnsi"/>
                <w:b/>
                <w:bCs/>
                <w:noProof/>
                <w:sz w:val="20"/>
                <w:szCs w:val="20"/>
                <w:lang w:val="sr-Cyrl-RS"/>
              </w:rPr>
            </w:pPr>
            <w:r w:rsidRPr="00A07645">
              <w:rPr>
                <w:rFonts w:cstheme="minorHAnsi"/>
                <w:b/>
                <w:bCs/>
                <w:noProof/>
                <w:color w:val="000000"/>
                <w:sz w:val="20"/>
                <w:szCs w:val="20"/>
                <w:lang w:val="sr-Cyrl-RS"/>
              </w:rPr>
              <w:t>Увећање удела активних жена</w:t>
            </w:r>
          </w:p>
        </w:tc>
      </w:tr>
      <w:tr w:rsidR="00732AF3" w:rsidRPr="00A07645" w14:paraId="6B42A7B4" w14:textId="77777777" w:rsidTr="007652D0">
        <w:tc>
          <w:tcPr>
            <w:tcW w:w="1251" w:type="pct"/>
            <w:shd w:val="clear" w:color="auto" w:fill="F2F2F2" w:themeFill="background1" w:themeFillShade="F2"/>
          </w:tcPr>
          <w:p w14:paraId="29A6BF08"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38" w:type="pct"/>
            <w:shd w:val="clear" w:color="auto" w:fill="F2F2F2" w:themeFill="background1" w:themeFillShade="F2"/>
          </w:tcPr>
          <w:p w14:paraId="7CFB53A5"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76" w:type="pct"/>
            <w:shd w:val="clear" w:color="auto" w:fill="F2F2F2" w:themeFill="background1" w:themeFillShade="F2"/>
          </w:tcPr>
          <w:p w14:paraId="50C4D48E"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26" w:type="pct"/>
            <w:shd w:val="clear" w:color="auto" w:fill="F2F2F2" w:themeFill="background1" w:themeFillShade="F2"/>
          </w:tcPr>
          <w:p w14:paraId="2A1B2FEB"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0" w:type="pct"/>
            <w:shd w:val="clear" w:color="auto" w:fill="F2F2F2" w:themeFill="background1" w:themeFillShade="F2"/>
          </w:tcPr>
          <w:p w14:paraId="700A0629"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94" w:type="pct"/>
            <w:shd w:val="clear" w:color="auto" w:fill="F2F2F2" w:themeFill="background1" w:themeFillShade="F2"/>
          </w:tcPr>
          <w:p w14:paraId="4B9B5126"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72" w:type="pct"/>
            <w:shd w:val="clear" w:color="auto" w:fill="F2F2F2" w:themeFill="background1" w:themeFillShade="F2"/>
          </w:tcPr>
          <w:p w14:paraId="2084FB32"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23" w:type="pct"/>
            <w:shd w:val="clear" w:color="auto" w:fill="F2F2F2" w:themeFill="background1" w:themeFillShade="F2"/>
          </w:tcPr>
          <w:p w14:paraId="28A55F38" w14:textId="77777777" w:rsidR="004C1FA7" w:rsidRPr="00A07645" w:rsidRDefault="004C1FA7"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32AF3" w:rsidRPr="00A07645" w14:paraId="115E5BE5" w14:textId="77777777" w:rsidTr="007652D0">
        <w:tc>
          <w:tcPr>
            <w:tcW w:w="1251" w:type="pct"/>
            <w:vAlign w:val="bottom"/>
          </w:tcPr>
          <w:p w14:paraId="7728A5B7" w14:textId="77777777" w:rsidR="004C1FA7" w:rsidRPr="00A07645" w:rsidRDefault="004C1FA7" w:rsidP="000E60D1">
            <w:pPr>
              <w:rPr>
                <w:rFonts w:cstheme="minorHAnsi"/>
                <w:b/>
                <w:bCs/>
                <w:noProof/>
                <w:sz w:val="18"/>
                <w:szCs w:val="18"/>
                <w:lang w:val="sr-Cyrl-RS"/>
              </w:rPr>
            </w:pPr>
            <w:r w:rsidRPr="00A07645">
              <w:rPr>
                <w:rFonts w:cstheme="minorHAnsi"/>
                <w:noProof/>
                <w:color w:val="000000"/>
                <w:sz w:val="20"/>
                <w:szCs w:val="20"/>
                <w:lang w:val="sr-Cyrl-RS"/>
              </w:rPr>
              <w:t>Удео жена у одобреним грантовима</w:t>
            </w:r>
          </w:p>
        </w:tc>
        <w:tc>
          <w:tcPr>
            <w:tcW w:w="738" w:type="pct"/>
          </w:tcPr>
          <w:p w14:paraId="6D6A4B19" w14:textId="77777777" w:rsidR="004C1FA7" w:rsidRPr="00A07645" w:rsidRDefault="004C1FA7" w:rsidP="000E60D1">
            <w:pPr>
              <w:rPr>
                <w:rFonts w:cstheme="minorHAnsi"/>
                <w:b/>
                <w:bCs/>
                <w:noProof/>
                <w:sz w:val="18"/>
                <w:szCs w:val="18"/>
                <w:lang w:val="sr-Cyrl-RS"/>
              </w:rPr>
            </w:pPr>
            <w:r w:rsidRPr="00A07645">
              <w:rPr>
                <w:rFonts w:cstheme="minorHAnsi"/>
                <w:noProof/>
                <w:color w:val="000000"/>
                <w:sz w:val="20"/>
                <w:szCs w:val="20"/>
                <w:lang w:val="sr-Cyrl-RS"/>
              </w:rPr>
              <w:t>МПШВ</w:t>
            </w:r>
          </w:p>
        </w:tc>
        <w:tc>
          <w:tcPr>
            <w:tcW w:w="576" w:type="pct"/>
          </w:tcPr>
          <w:p w14:paraId="21CFF465" w14:textId="706FFC09" w:rsidR="004C1FA7"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426" w:type="pct"/>
          </w:tcPr>
          <w:p w14:paraId="41DF9956" w14:textId="77777777" w:rsidR="004C1FA7" w:rsidRPr="00A07645" w:rsidRDefault="004C1FA7" w:rsidP="009E5BFC">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520" w:type="pct"/>
          </w:tcPr>
          <w:p w14:paraId="3A0A5F7E" w14:textId="14B45000" w:rsidR="004C1FA7" w:rsidRPr="00A07645" w:rsidRDefault="004C1FA7" w:rsidP="009E5BFC">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94" w:type="pct"/>
          </w:tcPr>
          <w:p w14:paraId="3AFE4A27" w14:textId="77777777" w:rsidR="004C1FA7" w:rsidRPr="00A07645" w:rsidRDefault="004C1FA7" w:rsidP="009E5BFC">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472" w:type="pct"/>
          </w:tcPr>
          <w:p w14:paraId="486F8ACA" w14:textId="77777777" w:rsidR="004C1FA7" w:rsidRPr="00A07645" w:rsidRDefault="004C1FA7" w:rsidP="009E5BFC">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523" w:type="pct"/>
          </w:tcPr>
          <w:p w14:paraId="7A2C524D" w14:textId="77777777" w:rsidR="004C1FA7" w:rsidRPr="00A07645" w:rsidRDefault="004C1FA7" w:rsidP="009E5BFC">
            <w:pPr>
              <w:jc w:val="center"/>
              <w:rPr>
                <w:rFonts w:cstheme="minorHAnsi"/>
                <w:b/>
                <w:bCs/>
                <w:noProof/>
                <w:sz w:val="18"/>
                <w:szCs w:val="18"/>
                <w:lang w:val="sr-Cyrl-RS"/>
              </w:rPr>
            </w:pPr>
            <w:r w:rsidRPr="00A07645">
              <w:rPr>
                <w:rFonts w:cstheme="minorHAnsi"/>
                <w:noProof/>
                <w:color w:val="000000"/>
                <w:sz w:val="20"/>
                <w:szCs w:val="20"/>
                <w:lang w:val="sr-Cyrl-RS"/>
              </w:rPr>
              <w:t>50</w:t>
            </w:r>
          </w:p>
        </w:tc>
      </w:tr>
      <w:tr w:rsidR="007652D0" w:rsidRPr="00A07645" w14:paraId="0C20214C" w14:textId="77777777" w:rsidTr="00765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92D050"/>
          </w:tcPr>
          <w:p w14:paraId="07D68CFB" w14:textId="77777777" w:rsidR="007652D0" w:rsidRPr="00A07645" w:rsidRDefault="007652D0" w:rsidP="000E60D1">
            <w:pPr>
              <w:rPr>
                <w:rFonts w:cstheme="minorHAnsi"/>
                <w:b/>
                <w:bCs/>
                <w:noProof/>
                <w:sz w:val="20"/>
                <w:szCs w:val="20"/>
                <w:lang w:val="sr-Cyrl-RS"/>
              </w:rPr>
            </w:pPr>
            <w:r w:rsidRPr="00A07645">
              <w:rPr>
                <w:rFonts w:cstheme="minorHAnsi"/>
                <w:b/>
                <w:bCs/>
                <w:noProof/>
                <w:sz w:val="20"/>
                <w:szCs w:val="20"/>
                <w:lang w:val="sr-Cyrl-RS"/>
              </w:rPr>
              <w:t>Коментар</w:t>
            </w:r>
          </w:p>
          <w:p w14:paraId="29F737B0" w14:textId="12A61093" w:rsidR="007652D0" w:rsidRPr="00A07645" w:rsidRDefault="007652D0" w:rsidP="000E60D1">
            <w:pPr>
              <w:jc w:val="both"/>
              <w:rPr>
                <w:rFonts w:cstheme="minorHAnsi"/>
                <w:noProof/>
                <w:sz w:val="20"/>
                <w:szCs w:val="20"/>
                <w:lang w:val="sr-Cyrl-RS"/>
              </w:rPr>
            </w:pPr>
            <w:r w:rsidRPr="00A07645">
              <w:rPr>
                <w:rFonts w:cstheme="minorHAnsi"/>
                <w:noProof/>
                <w:sz w:val="20"/>
                <w:szCs w:val="20"/>
                <w:lang w:val="sr-Cyrl-RS"/>
              </w:rPr>
              <w:t xml:space="preserve">У оквиру пројекта </w:t>
            </w:r>
            <w:r w:rsidRPr="00A07645">
              <w:rPr>
                <w:rFonts w:cstheme="minorHAnsi"/>
                <w:i/>
                <w:iCs/>
                <w:noProof/>
                <w:sz w:val="20"/>
                <w:szCs w:val="20"/>
                <w:lang w:val="sr-Cyrl-RS"/>
              </w:rPr>
              <w:t>Пројекат тржишно оријентисане пољопривреде</w:t>
            </w:r>
            <w:r w:rsidRPr="00A07645">
              <w:rPr>
                <w:rFonts w:cstheme="minorHAnsi"/>
                <w:noProof/>
                <w:sz w:val="20"/>
                <w:szCs w:val="20"/>
                <w:lang w:val="sr-Cyrl-RS"/>
              </w:rPr>
              <w:t xml:space="preserve"> дефинисан је РОБ циљ који изражава намеру буџетског корисника за вођење родно одговорне пољопривредне политике. Избор РОБ индикатора који ће пратити удео жена у одобреним грантовима од великог је значаја посебно имајући у виду неповољан положај жена у пољопривреди у контескту отежаног приступа капиталу и финансијским изворима. </w:t>
            </w:r>
          </w:p>
        </w:tc>
      </w:tr>
    </w:tbl>
    <w:p w14:paraId="24853709" w14:textId="77777777" w:rsidR="006152D4" w:rsidRPr="00A07645" w:rsidRDefault="006152D4" w:rsidP="001255AC">
      <w:pPr>
        <w:spacing w:after="0" w:line="240" w:lineRule="auto"/>
        <w:rPr>
          <w:rFonts w:cstheme="minorHAnsi"/>
          <w:noProof/>
          <w:sz w:val="26"/>
          <w:szCs w:val="26"/>
          <w:lang w:val="sr-Cyrl-RS"/>
        </w:rPr>
      </w:pPr>
    </w:p>
    <w:tbl>
      <w:tblPr>
        <w:tblStyle w:val="TableGrid"/>
        <w:tblW w:w="5000" w:type="pct"/>
        <w:tblLook w:val="04A0" w:firstRow="1" w:lastRow="0" w:firstColumn="1" w:lastColumn="0" w:noHBand="0" w:noVBand="1"/>
      </w:tblPr>
      <w:tblGrid>
        <w:gridCol w:w="1713"/>
        <w:gridCol w:w="2112"/>
        <w:gridCol w:w="960"/>
        <w:gridCol w:w="769"/>
        <w:gridCol w:w="1078"/>
        <w:gridCol w:w="798"/>
        <w:gridCol w:w="798"/>
        <w:gridCol w:w="798"/>
      </w:tblGrid>
      <w:tr w:rsidR="004410FA" w:rsidRPr="00A07645" w14:paraId="17EE9DDE" w14:textId="77777777" w:rsidTr="004410FA">
        <w:tc>
          <w:tcPr>
            <w:tcW w:w="2119" w:type="pct"/>
            <w:gridSpan w:val="2"/>
            <w:tcBorders>
              <w:top w:val="nil"/>
              <w:left w:val="nil"/>
              <w:bottom w:val="nil"/>
              <w:right w:val="nil"/>
            </w:tcBorders>
          </w:tcPr>
          <w:p w14:paraId="5AE04DD1" w14:textId="309D8BF3" w:rsidR="004410FA" w:rsidRPr="00A07645" w:rsidRDefault="004410FA" w:rsidP="000E60D1">
            <w:pPr>
              <w:rPr>
                <w:rFonts w:cstheme="minorHAnsi"/>
                <w:b/>
                <w:bCs/>
                <w:noProof/>
                <w:lang w:val="sr-Cyrl-RS"/>
              </w:rPr>
            </w:pPr>
            <w:r w:rsidRPr="00A07645">
              <w:rPr>
                <w:rFonts w:cstheme="minorHAnsi"/>
                <w:b/>
                <w:bCs/>
                <w:noProof/>
                <w:lang w:val="sr-Cyrl-RS"/>
              </w:rPr>
              <w:t>ДБК</w:t>
            </w:r>
          </w:p>
        </w:tc>
        <w:tc>
          <w:tcPr>
            <w:tcW w:w="2881" w:type="pct"/>
            <w:gridSpan w:val="6"/>
            <w:tcBorders>
              <w:top w:val="nil"/>
              <w:left w:val="nil"/>
              <w:bottom w:val="nil"/>
              <w:right w:val="nil"/>
            </w:tcBorders>
          </w:tcPr>
          <w:p w14:paraId="10228901" w14:textId="79F881A3" w:rsidR="004410FA" w:rsidRPr="00A07645" w:rsidRDefault="004410FA" w:rsidP="000E60D1">
            <w:pPr>
              <w:rPr>
                <w:rFonts w:cstheme="minorHAnsi"/>
                <w:b/>
                <w:bCs/>
                <w:noProof/>
                <w:lang w:val="sr-Cyrl-RS"/>
              </w:rPr>
            </w:pPr>
            <w:r w:rsidRPr="00A07645">
              <w:rPr>
                <w:rFonts w:cstheme="minorHAnsi"/>
                <w:b/>
                <w:bCs/>
                <w:noProof/>
                <w:lang w:val="sr-Cyrl-RS"/>
              </w:rPr>
              <w:t>14847</w:t>
            </w:r>
          </w:p>
        </w:tc>
      </w:tr>
      <w:tr w:rsidR="004410FA" w:rsidRPr="00A07645" w14:paraId="0E433B2B" w14:textId="77777777" w:rsidTr="004410FA">
        <w:tc>
          <w:tcPr>
            <w:tcW w:w="2119" w:type="pct"/>
            <w:gridSpan w:val="2"/>
            <w:tcBorders>
              <w:top w:val="nil"/>
              <w:left w:val="nil"/>
              <w:bottom w:val="nil"/>
              <w:right w:val="nil"/>
            </w:tcBorders>
          </w:tcPr>
          <w:p w14:paraId="6DD54D26" w14:textId="4081F4BC" w:rsidR="004410FA" w:rsidRPr="00A07645" w:rsidRDefault="004410FA" w:rsidP="004B11B0">
            <w:pPr>
              <w:rPr>
                <w:rFonts w:cstheme="minorHAnsi"/>
              </w:rPr>
            </w:pPr>
            <w:r w:rsidRPr="00A07645">
              <w:rPr>
                <w:rFonts w:cstheme="minorHAnsi"/>
                <w:b/>
                <w:bCs/>
                <w:noProof/>
                <w:lang w:val="sr-Cyrl-RS"/>
              </w:rPr>
              <w:t>Назив ДБК</w:t>
            </w:r>
          </w:p>
        </w:tc>
        <w:tc>
          <w:tcPr>
            <w:tcW w:w="2881" w:type="pct"/>
            <w:gridSpan w:val="6"/>
            <w:tcBorders>
              <w:top w:val="nil"/>
              <w:left w:val="nil"/>
              <w:bottom w:val="nil"/>
              <w:right w:val="nil"/>
            </w:tcBorders>
          </w:tcPr>
          <w:p w14:paraId="67499E1A" w14:textId="6A161FF8" w:rsidR="004410FA" w:rsidRPr="00A07645" w:rsidRDefault="004410FA" w:rsidP="00920120">
            <w:pPr>
              <w:pStyle w:val="Heading2"/>
              <w:outlineLvl w:val="1"/>
              <w:rPr>
                <w:rFonts w:asciiTheme="minorHAnsi" w:hAnsiTheme="minorHAnsi" w:cstheme="minorHAnsi"/>
              </w:rPr>
            </w:pPr>
            <w:bookmarkStart w:id="136" w:name="_Toc79161527"/>
            <w:bookmarkStart w:id="137" w:name="_Toc82811828"/>
            <w:bookmarkStart w:id="138" w:name="_Toc91067775"/>
            <w:r w:rsidRPr="00A07645">
              <w:rPr>
                <w:rFonts w:asciiTheme="minorHAnsi" w:hAnsiTheme="minorHAnsi" w:cstheme="minorHAnsi"/>
              </w:rPr>
              <w:t>УПРАВА ЗА ПОЉОПРИВРЕДНО ЗЕМЉИШТЕ</w:t>
            </w:r>
            <w:bookmarkEnd w:id="136"/>
            <w:bookmarkEnd w:id="137"/>
            <w:bookmarkEnd w:id="138"/>
          </w:p>
        </w:tc>
      </w:tr>
      <w:tr w:rsidR="004410FA" w:rsidRPr="00A07645" w14:paraId="7CD4793B" w14:textId="77777777" w:rsidTr="004410FA">
        <w:tc>
          <w:tcPr>
            <w:tcW w:w="2119" w:type="pct"/>
            <w:gridSpan w:val="2"/>
            <w:tcBorders>
              <w:top w:val="nil"/>
              <w:left w:val="nil"/>
              <w:bottom w:val="nil"/>
              <w:right w:val="nil"/>
            </w:tcBorders>
          </w:tcPr>
          <w:p w14:paraId="5FCD0686" w14:textId="7C9A3595" w:rsidR="004410FA" w:rsidRPr="00A07645" w:rsidRDefault="004410FA" w:rsidP="000E60D1">
            <w:pPr>
              <w:rPr>
                <w:rFonts w:cstheme="minorHAnsi"/>
                <w:noProof/>
                <w:lang w:val="sr-Cyrl-RS"/>
              </w:rPr>
            </w:pPr>
            <w:r w:rsidRPr="00A07645">
              <w:rPr>
                <w:rFonts w:cstheme="minorHAnsi"/>
                <w:noProof/>
                <w:lang w:val="sr-Cyrl-RS"/>
              </w:rPr>
              <w:t>Програм</w:t>
            </w:r>
          </w:p>
        </w:tc>
        <w:tc>
          <w:tcPr>
            <w:tcW w:w="2881" w:type="pct"/>
            <w:gridSpan w:val="6"/>
            <w:tcBorders>
              <w:top w:val="nil"/>
              <w:left w:val="nil"/>
              <w:bottom w:val="nil"/>
              <w:right w:val="nil"/>
            </w:tcBorders>
          </w:tcPr>
          <w:p w14:paraId="21DB8044" w14:textId="2AFDA5C3" w:rsidR="004410FA" w:rsidRPr="00A07645" w:rsidRDefault="004410FA" w:rsidP="000E60D1">
            <w:pPr>
              <w:rPr>
                <w:rFonts w:cstheme="minorHAnsi"/>
                <w:noProof/>
                <w:lang w:val="sr-Cyrl-RS"/>
              </w:rPr>
            </w:pPr>
            <w:r w:rsidRPr="00A07645">
              <w:rPr>
                <w:rFonts w:cstheme="minorHAnsi"/>
                <w:noProof/>
                <w:lang w:val="sr-Cyrl-RS"/>
              </w:rPr>
              <w:t>0102</w:t>
            </w:r>
          </w:p>
        </w:tc>
      </w:tr>
      <w:tr w:rsidR="004410FA" w:rsidRPr="00A07645" w14:paraId="0D48096D" w14:textId="77777777" w:rsidTr="004410FA">
        <w:tc>
          <w:tcPr>
            <w:tcW w:w="2119" w:type="pct"/>
            <w:gridSpan w:val="2"/>
            <w:tcBorders>
              <w:top w:val="nil"/>
              <w:left w:val="nil"/>
              <w:bottom w:val="nil"/>
              <w:right w:val="nil"/>
            </w:tcBorders>
          </w:tcPr>
          <w:p w14:paraId="6CC99E55" w14:textId="7AC5DAD1" w:rsidR="004410FA" w:rsidRPr="00A07645" w:rsidRDefault="004410FA" w:rsidP="000E60D1">
            <w:pPr>
              <w:rPr>
                <w:rFonts w:cstheme="minorHAnsi"/>
                <w:noProof/>
                <w:lang w:val="sr-Cyrl-RS"/>
              </w:rPr>
            </w:pPr>
            <w:r w:rsidRPr="00A07645">
              <w:rPr>
                <w:rFonts w:cstheme="minorHAnsi"/>
                <w:i/>
                <w:iCs/>
                <w:noProof/>
                <w:lang w:val="sr-Cyrl-RS"/>
              </w:rPr>
              <w:t>Назив програма</w:t>
            </w:r>
          </w:p>
        </w:tc>
        <w:tc>
          <w:tcPr>
            <w:tcW w:w="2881" w:type="pct"/>
            <w:gridSpan w:val="6"/>
            <w:tcBorders>
              <w:top w:val="nil"/>
              <w:left w:val="nil"/>
              <w:bottom w:val="nil"/>
              <w:right w:val="nil"/>
            </w:tcBorders>
          </w:tcPr>
          <w:p w14:paraId="56296657" w14:textId="578036F8" w:rsidR="004410FA" w:rsidRPr="00A07645" w:rsidRDefault="004410FA" w:rsidP="000E60D1">
            <w:pPr>
              <w:rPr>
                <w:rFonts w:cstheme="minorHAnsi"/>
                <w:noProof/>
                <w:lang w:val="sr-Cyrl-RS"/>
              </w:rPr>
            </w:pPr>
            <w:r w:rsidRPr="00A07645">
              <w:rPr>
                <w:rFonts w:cstheme="minorHAnsi"/>
                <w:noProof/>
                <w:lang w:val="sr-Cyrl-RS"/>
              </w:rPr>
              <w:t>Заштита, уређење, коришћење и управљање пољопривредним земљиштем</w:t>
            </w:r>
          </w:p>
        </w:tc>
      </w:tr>
      <w:tr w:rsidR="004410FA" w:rsidRPr="00A07645" w14:paraId="459043B6" w14:textId="77777777" w:rsidTr="004410FA">
        <w:tc>
          <w:tcPr>
            <w:tcW w:w="2119" w:type="pct"/>
            <w:gridSpan w:val="2"/>
            <w:tcBorders>
              <w:top w:val="nil"/>
              <w:left w:val="nil"/>
              <w:bottom w:val="nil"/>
              <w:right w:val="nil"/>
            </w:tcBorders>
          </w:tcPr>
          <w:p w14:paraId="6BCF49EC" w14:textId="3CAB7298" w:rsidR="004410FA" w:rsidRPr="00A07645" w:rsidRDefault="004410FA" w:rsidP="000E60D1">
            <w:pPr>
              <w:rPr>
                <w:rFonts w:cstheme="minorHAnsi"/>
                <w:noProof/>
                <w:lang w:val="sr-Cyrl-RS"/>
              </w:rPr>
            </w:pPr>
            <w:r w:rsidRPr="00A07645">
              <w:rPr>
                <w:rFonts w:cstheme="minorHAnsi"/>
                <w:noProof/>
                <w:lang w:val="sr-Cyrl-RS"/>
              </w:rPr>
              <w:t>Програмска активност/Пројекат</w:t>
            </w:r>
          </w:p>
        </w:tc>
        <w:tc>
          <w:tcPr>
            <w:tcW w:w="2881" w:type="pct"/>
            <w:gridSpan w:val="6"/>
            <w:tcBorders>
              <w:top w:val="nil"/>
              <w:left w:val="nil"/>
              <w:bottom w:val="nil"/>
              <w:right w:val="nil"/>
            </w:tcBorders>
          </w:tcPr>
          <w:p w14:paraId="16A4A666" w14:textId="0DCC25B5" w:rsidR="004410FA" w:rsidRPr="00A07645" w:rsidRDefault="004410FA" w:rsidP="000E60D1">
            <w:pPr>
              <w:rPr>
                <w:rFonts w:cstheme="minorHAnsi"/>
                <w:noProof/>
                <w:lang w:val="sr-Cyrl-RS"/>
              </w:rPr>
            </w:pPr>
            <w:r w:rsidRPr="00A07645">
              <w:rPr>
                <w:rFonts w:cstheme="minorHAnsi"/>
                <w:noProof/>
                <w:lang w:val="sr-Cyrl-RS"/>
              </w:rPr>
              <w:t>0001</w:t>
            </w:r>
          </w:p>
        </w:tc>
      </w:tr>
      <w:tr w:rsidR="004410FA" w:rsidRPr="00A07645" w14:paraId="0E306DCF" w14:textId="77777777" w:rsidTr="004410FA">
        <w:tc>
          <w:tcPr>
            <w:tcW w:w="2119" w:type="pct"/>
            <w:gridSpan w:val="2"/>
            <w:tcBorders>
              <w:top w:val="nil"/>
              <w:left w:val="nil"/>
              <w:bottom w:val="single" w:sz="4" w:space="0" w:color="auto"/>
              <w:right w:val="nil"/>
            </w:tcBorders>
          </w:tcPr>
          <w:p w14:paraId="4CDD1E0A" w14:textId="697CA7BB" w:rsidR="004410FA" w:rsidRPr="00A07645" w:rsidRDefault="004410FA" w:rsidP="000E60D1">
            <w:pPr>
              <w:rPr>
                <w:rFonts w:cstheme="minorHAnsi"/>
                <w:noProof/>
                <w:lang w:val="sr-Cyrl-RS"/>
              </w:rPr>
            </w:pPr>
            <w:r w:rsidRPr="00A07645">
              <w:rPr>
                <w:rFonts w:cstheme="minorHAnsi"/>
                <w:i/>
                <w:iCs/>
                <w:noProof/>
                <w:lang w:val="sr-Cyrl-RS"/>
              </w:rPr>
              <w:t>Назив ПА/П</w:t>
            </w:r>
          </w:p>
        </w:tc>
        <w:tc>
          <w:tcPr>
            <w:tcW w:w="2881" w:type="pct"/>
            <w:gridSpan w:val="6"/>
            <w:tcBorders>
              <w:top w:val="nil"/>
              <w:left w:val="nil"/>
              <w:bottom w:val="single" w:sz="4" w:space="0" w:color="auto"/>
              <w:right w:val="nil"/>
            </w:tcBorders>
          </w:tcPr>
          <w:p w14:paraId="0B95D59C" w14:textId="0A53D348" w:rsidR="004410FA" w:rsidRPr="00A07645" w:rsidRDefault="004410FA" w:rsidP="000E60D1">
            <w:pPr>
              <w:rPr>
                <w:rFonts w:cstheme="minorHAnsi"/>
                <w:noProof/>
                <w:lang w:val="sr-Cyrl-RS"/>
              </w:rPr>
            </w:pPr>
            <w:r w:rsidRPr="00A07645">
              <w:rPr>
                <w:rFonts w:cstheme="minorHAnsi"/>
                <w:noProof/>
                <w:lang w:val="sr-Cyrl-RS"/>
              </w:rPr>
              <w:t>Подршка уређењу пољопривредног земљишта</w:t>
            </w:r>
          </w:p>
        </w:tc>
      </w:tr>
      <w:tr w:rsidR="004410FA" w:rsidRPr="00A07645" w14:paraId="0BC0818D" w14:textId="77777777" w:rsidTr="004410FA">
        <w:tc>
          <w:tcPr>
            <w:tcW w:w="2119" w:type="pct"/>
            <w:gridSpan w:val="2"/>
          </w:tcPr>
          <w:p w14:paraId="0A2B83B2" w14:textId="4692411B" w:rsidR="004410FA" w:rsidRPr="00A07645" w:rsidRDefault="004410FA" w:rsidP="001255AC">
            <w:pPr>
              <w:jc w:val="both"/>
              <w:rPr>
                <w:rFonts w:cstheme="minorHAnsi"/>
                <w:b/>
                <w:bCs/>
                <w:noProof/>
                <w:color w:val="000000"/>
                <w:sz w:val="20"/>
                <w:szCs w:val="20"/>
                <w:lang w:val="sr-Cyrl-RS"/>
              </w:rPr>
            </w:pPr>
            <w:r w:rsidRPr="00A07645">
              <w:rPr>
                <w:rFonts w:cstheme="minorHAnsi"/>
                <w:b/>
                <w:bCs/>
                <w:noProof/>
                <w:sz w:val="20"/>
                <w:szCs w:val="20"/>
                <w:lang w:val="sr-Cyrl-RS"/>
              </w:rPr>
              <w:t>Назив циља</w:t>
            </w:r>
          </w:p>
        </w:tc>
        <w:tc>
          <w:tcPr>
            <w:tcW w:w="2881" w:type="pct"/>
            <w:gridSpan w:val="6"/>
          </w:tcPr>
          <w:p w14:paraId="2EC30C6D" w14:textId="59D637E7" w:rsidR="004410FA" w:rsidRPr="00A07645" w:rsidRDefault="004410FA" w:rsidP="001255AC">
            <w:pPr>
              <w:jc w:val="both"/>
              <w:rPr>
                <w:rFonts w:cstheme="minorHAnsi"/>
                <w:b/>
                <w:bCs/>
                <w:noProof/>
                <w:sz w:val="20"/>
                <w:szCs w:val="20"/>
                <w:lang w:val="sr-Cyrl-RS"/>
              </w:rPr>
            </w:pPr>
            <w:r w:rsidRPr="00A07645">
              <w:rPr>
                <w:rFonts w:cstheme="minorHAnsi"/>
                <w:b/>
                <w:bCs/>
                <w:noProof/>
                <w:color w:val="000000"/>
                <w:sz w:val="20"/>
                <w:szCs w:val="20"/>
                <w:lang w:val="sr-Cyrl-RS"/>
              </w:rPr>
              <w:t xml:space="preserve">Унапређен систем наводњавања и одводњавања-изградња и ревитализација система за наводњавање, </w:t>
            </w:r>
            <w:r w:rsidRPr="00A07645">
              <w:rPr>
                <w:rFonts w:cstheme="minorHAnsi"/>
                <w:b/>
                <w:bCs/>
                <w:noProof/>
                <w:color w:val="000000"/>
                <w:sz w:val="20"/>
                <w:szCs w:val="20"/>
                <w:lang w:val="sr-Cyrl-RS"/>
              </w:rPr>
              <w:lastRenderedPageBreak/>
              <w:t>односно ревитализација и изградња система за одводњавање</w:t>
            </w:r>
          </w:p>
        </w:tc>
      </w:tr>
      <w:tr w:rsidR="004410FA" w:rsidRPr="00A07645" w14:paraId="2F0F0153" w14:textId="77777777" w:rsidTr="004410FA">
        <w:tc>
          <w:tcPr>
            <w:tcW w:w="949" w:type="pct"/>
            <w:shd w:val="clear" w:color="auto" w:fill="F2F2F2" w:themeFill="background1" w:themeFillShade="F2"/>
          </w:tcPr>
          <w:p w14:paraId="7336AA6D" w14:textId="77777777"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lastRenderedPageBreak/>
              <w:t>Назив индикатора</w:t>
            </w:r>
          </w:p>
        </w:tc>
        <w:tc>
          <w:tcPr>
            <w:tcW w:w="1170" w:type="pct"/>
            <w:shd w:val="clear" w:color="auto" w:fill="F2F2F2" w:themeFill="background1" w:themeFillShade="F2"/>
          </w:tcPr>
          <w:p w14:paraId="28925C7C" w14:textId="23FE8E85"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32" w:type="pct"/>
            <w:shd w:val="clear" w:color="auto" w:fill="F2F2F2" w:themeFill="background1" w:themeFillShade="F2"/>
          </w:tcPr>
          <w:p w14:paraId="77D61A18" w14:textId="4267F0EC"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26" w:type="pct"/>
            <w:shd w:val="clear" w:color="auto" w:fill="F2F2F2" w:themeFill="background1" w:themeFillShade="F2"/>
          </w:tcPr>
          <w:p w14:paraId="6BB4084C" w14:textId="77777777"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97" w:type="pct"/>
            <w:shd w:val="clear" w:color="auto" w:fill="F2F2F2" w:themeFill="background1" w:themeFillShade="F2"/>
          </w:tcPr>
          <w:p w14:paraId="74AF35EE" w14:textId="77777777"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42" w:type="pct"/>
            <w:shd w:val="clear" w:color="auto" w:fill="F2F2F2" w:themeFill="background1" w:themeFillShade="F2"/>
          </w:tcPr>
          <w:p w14:paraId="00B4E214" w14:textId="77777777"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2" w:type="pct"/>
            <w:shd w:val="clear" w:color="auto" w:fill="F2F2F2" w:themeFill="background1" w:themeFillShade="F2"/>
          </w:tcPr>
          <w:p w14:paraId="3651BB0F" w14:textId="77777777"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42" w:type="pct"/>
            <w:shd w:val="clear" w:color="auto" w:fill="F2F2F2" w:themeFill="background1" w:themeFillShade="F2"/>
          </w:tcPr>
          <w:p w14:paraId="78820537" w14:textId="77777777" w:rsidR="004410FA" w:rsidRPr="00A07645" w:rsidRDefault="004410FA"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4410FA" w:rsidRPr="00A07645" w14:paraId="2034717D" w14:textId="77777777" w:rsidTr="004410FA">
        <w:tc>
          <w:tcPr>
            <w:tcW w:w="949" w:type="pct"/>
            <w:shd w:val="clear" w:color="auto" w:fill="auto"/>
          </w:tcPr>
          <w:p w14:paraId="6DB287D2" w14:textId="77777777"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 xml:space="preserve">Површина пољопривредног земљишта на којој је успостављена електрификација </w:t>
            </w:r>
          </w:p>
        </w:tc>
        <w:tc>
          <w:tcPr>
            <w:tcW w:w="1170" w:type="pct"/>
            <w:shd w:val="clear" w:color="auto" w:fill="auto"/>
          </w:tcPr>
          <w:p w14:paraId="2C372E7A" w14:textId="51E3D83A" w:rsidR="004410FA"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Управа за пољопривредно земљиште</w:t>
            </w:r>
          </w:p>
        </w:tc>
        <w:tc>
          <w:tcPr>
            <w:tcW w:w="532" w:type="pct"/>
            <w:shd w:val="clear" w:color="auto" w:fill="auto"/>
          </w:tcPr>
          <w:p w14:paraId="37791DF0" w14:textId="11F2D738"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Хектар</w:t>
            </w:r>
          </w:p>
        </w:tc>
        <w:tc>
          <w:tcPr>
            <w:tcW w:w="426" w:type="pct"/>
            <w:shd w:val="clear" w:color="auto" w:fill="auto"/>
          </w:tcPr>
          <w:p w14:paraId="3C7E5A07"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597" w:type="pct"/>
            <w:shd w:val="clear" w:color="auto" w:fill="auto"/>
          </w:tcPr>
          <w:p w14:paraId="56509037"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42" w:type="pct"/>
            <w:shd w:val="clear" w:color="auto" w:fill="auto"/>
          </w:tcPr>
          <w:p w14:paraId="6BB9675E"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42" w:type="pct"/>
            <w:shd w:val="clear" w:color="auto" w:fill="auto"/>
          </w:tcPr>
          <w:p w14:paraId="42BF75BD"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42" w:type="pct"/>
            <w:shd w:val="clear" w:color="auto" w:fill="auto"/>
          </w:tcPr>
          <w:p w14:paraId="46149F6A"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4410FA" w:rsidRPr="00A07645" w14:paraId="3E7FDA17" w14:textId="77777777" w:rsidTr="004410FA">
        <w:tc>
          <w:tcPr>
            <w:tcW w:w="949" w:type="pct"/>
            <w:shd w:val="clear" w:color="auto" w:fill="auto"/>
          </w:tcPr>
          <w:p w14:paraId="16F282EF" w14:textId="77777777"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Површина пољопривредног земљишта на којој су ревитализовани системи за наводњавање</w:t>
            </w:r>
          </w:p>
        </w:tc>
        <w:tc>
          <w:tcPr>
            <w:tcW w:w="1170" w:type="pct"/>
            <w:shd w:val="clear" w:color="auto" w:fill="auto"/>
          </w:tcPr>
          <w:p w14:paraId="566A8019" w14:textId="7E3E2D5A" w:rsidR="004410FA"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Подаци из интерне евиденције Управе за пољопривредно земљиште</w:t>
            </w:r>
          </w:p>
        </w:tc>
        <w:tc>
          <w:tcPr>
            <w:tcW w:w="532" w:type="pct"/>
            <w:shd w:val="clear" w:color="auto" w:fill="auto"/>
          </w:tcPr>
          <w:p w14:paraId="3AE64AD4" w14:textId="5BFEBB76"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Хектар</w:t>
            </w:r>
          </w:p>
        </w:tc>
        <w:tc>
          <w:tcPr>
            <w:tcW w:w="426" w:type="pct"/>
            <w:shd w:val="clear" w:color="auto" w:fill="auto"/>
          </w:tcPr>
          <w:p w14:paraId="2FD1722C"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597" w:type="pct"/>
            <w:shd w:val="clear" w:color="auto" w:fill="auto"/>
          </w:tcPr>
          <w:p w14:paraId="1115BC95" w14:textId="5549E3A3"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1482,6891</w:t>
            </w:r>
          </w:p>
        </w:tc>
        <w:tc>
          <w:tcPr>
            <w:tcW w:w="442" w:type="pct"/>
            <w:shd w:val="clear" w:color="auto" w:fill="auto"/>
          </w:tcPr>
          <w:p w14:paraId="09F05542"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600</w:t>
            </w:r>
          </w:p>
        </w:tc>
        <w:tc>
          <w:tcPr>
            <w:tcW w:w="442" w:type="pct"/>
            <w:shd w:val="clear" w:color="auto" w:fill="auto"/>
          </w:tcPr>
          <w:p w14:paraId="64037022"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600</w:t>
            </w:r>
          </w:p>
        </w:tc>
        <w:tc>
          <w:tcPr>
            <w:tcW w:w="442" w:type="pct"/>
            <w:shd w:val="clear" w:color="auto" w:fill="auto"/>
          </w:tcPr>
          <w:p w14:paraId="72F1BA2A"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600</w:t>
            </w:r>
          </w:p>
        </w:tc>
      </w:tr>
      <w:tr w:rsidR="004410FA" w:rsidRPr="00A07645" w14:paraId="1A610E4B" w14:textId="77777777" w:rsidTr="004410FA">
        <w:tc>
          <w:tcPr>
            <w:tcW w:w="949" w:type="pct"/>
            <w:shd w:val="clear" w:color="auto" w:fill="auto"/>
          </w:tcPr>
          <w:p w14:paraId="49DE6F82" w14:textId="2BA3C445"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Укупна површина пољопривредног земљишта на којој је извршен ископ бунара и изградња система за наводњавање, односно укупна површина са које се одводе сувишне воде изградњом система за одводњавање, односно њиховом ревитализацијом</w:t>
            </w:r>
          </w:p>
        </w:tc>
        <w:tc>
          <w:tcPr>
            <w:tcW w:w="1170" w:type="pct"/>
            <w:shd w:val="clear" w:color="auto" w:fill="auto"/>
          </w:tcPr>
          <w:p w14:paraId="61A67EBD" w14:textId="75654351" w:rsidR="004410FA"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Подаци из интерне евиденције Управе за пољопривредно земљиште</w:t>
            </w:r>
          </w:p>
        </w:tc>
        <w:tc>
          <w:tcPr>
            <w:tcW w:w="532" w:type="pct"/>
            <w:shd w:val="clear" w:color="auto" w:fill="auto"/>
          </w:tcPr>
          <w:p w14:paraId="4C157990" w14:textId="4EC11DF1"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Хектар</w:t>
            </w:r>
          </w:p>
        </w:tc>
        <w:tc>
          <w:tcPr>
            <w:tcW w:w="426" w:type="pct"/>
            <w:shd w:val="clear" w:color="auto" w:fill="auto"/>
          </w:tcPr>
          <w:p w14:paraId="6EE55AE8"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597" w:type="pct"/>
            <w:shd w:val="clear" w:color="auto" w:fill="auto"/>
          </w:tcPr>
          <w:p w14:paraId="6FDD6F10"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1499</w:t>
            </w:r>
          </w:p>
        </w:tc>
        <w:tc>
          <w:tcPr>
            <w:tcW w:w="442" w:type="pct"/>
            <w:shd w:val="clear" w:color="auto" w:fill="auto"/>
          </w:tcPr>
          <w:p w14:paraId="1CFAB186"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442" w:type="pct"/>
            <w:shd w:val="clear" w:color="auto" w:fill="auto"/>
          </w:tcPr>
          <w:p w14:paraId="58792D22"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442" w:type="pct"/>
            <w:shd w:val="clear" w:color="auto" w:fill="auto"/>
          </w:tcPr>
          <w:p w14:paraId="3BC547D2"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50</w:t>
            </w:r>
          </w:p>
        </w:tc>
      </w:tr>
      <w:tr w:rsidR="004410FA" w:rsidRPr="00A07645" w14:paraId="6EFFFFA8" w14:textId="77777777" w:rsidTr="004410FA">
        <w:tc>
          <w:tcPr>
            <w:tcW w:w="949" w:type="pct"/>
            <w:shd w:val="clear" w:color="auto" w:fill="auto"/>
          </w:tcPr>
          <w:p w14:paraId="186E2645" w14:textId="250D07C6"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Учешће пољопривредних газдинстава где су носиоци женског пола у укупном броју газдинстава која су остварила право</w:t>
            </w:r>
          </w:p>
        </w:tc>
        <w:tc>
          <w:tcPr>
            <w:tcW w:w="1170" w:type="pct"/>
            <w:shd w:val="clear" w:color="auto" w:fill="auto"/>
          </w:tcPr>
          <w:p w14:paraId="32E815CC" w14:textId="45CDD49B" w:rsidR="004410FA"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Подаци из интерне евиденције Управе за пољопривредно земљиште</w:t>
            </w:r>
          </w:p>
        </w:tc>
        <w:tc>
          <w:tcPr>
            <w:tcW w:w="532" w:type="pct"/>
            <w:shd w:val="clear" w:color="auto" w:fill="auto"/>
          </w:tcPr>
          <w:p w14:paraId="681A829B" w14:textId="4B5910D8" w:rsidR="004410FA" w:rsidRPr="00A07645" w:rsidRDefault="004410FA" w:rsidP="000E60D1">
            <w:pPr>
              <w:rPr>
                <w:rFonts w:cstheme="minorHAnsi"/>
                <w:noProof/>
                <w:color w:val="000000"/>
                <w:sz w:val="20"/>
                <w:szCs w:val="20"/>
                <w:lang w:val="sr-Cyrl-RS"/>
              </w:rPr>
            </w:pPr>
            <w:r w:rsidRPr="00A07645">
              <w:rPr>
                <w:rFonts w:cstheme="minorHAnsi"/>
                <w:noProof/>
                <w:color w:val="000000"/>
                <w:sz w:val="20"/>
                <w:szCs w:val="20"/>
                <w:lang w:val="sr-Cyrl-RS"/>
              </w:rPr>
              <w:t>Број женског пола/</w:t>
            </w:r>
          </w:p>
          <w:p w14:paraId="3A018D19" w14:textId="6B77A5A4" w:rsidR="004410FA" w:rsidRPr="00A07645" w:rsidRDefault="004410FA" w:rsidP="000E60D1">
            <w:pPr>
              <w:rPr>
                <w:rFonts w:cstheme="minorHAnsi"/>
                <w:b/>
                <w:bCs/>
                <w:noProof/>
                <w:sz w:val="18"/>
                <w:szCs w:val="18"/>
                <w:lang w:val="sr-Cyrl-RS"/>
              </w:rPr>
            </w:pPr>
            <w:r w:rsidRPr="00A07645">
              <w:rPr>
                <w:rFonts w:cstheme="minorHAnsi"/>
                <w:noProof/>
                <w:color w:val="000000"/>
                <w:sz w:val="20"/>
                <w:szCs w:val="20"/>
                <w:lang w:val="sr-Cyrl-RS"/>
              </w:rPr>
              <w:t>укупан број</w:t>
            </w:r>
          </w:p>
        </w:tc>
        <w:tc>
          <w:tcPr>
            <w:tcW w:w="426" w:type="pct"/>
            <w:shd w:val="clear" w:color="auto" w:fill="auto"/>
          </w:tcPr>
          <w:p w14:paraId="688ECA93"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597" w:type="pct"/>
            <w:shd w:val="clear" w:color="auto" w:fill="auto"/>
          </w:tcPr>
          <w:p w14:paraId="48FE6914" w14:textId="77777777"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186/1261</w:t>
            </w:r>
          </w:p>
        </w:tc>
        <w:tc>
          <w:tcPr>
            <w:tcW w:w="442" w:type="pct"/>
            <w:shd w:val="clear" w:color="auto" w:fill="auto"/>
          </w:tcPr>
          <w:p w14:paraId="002C7E50" w14:textId="77777777" w:rsidR="004410FA" w:rsidRPr="00A07645" w:rsidRDefault="004410FA" w:rsidP="001255AC">
            <w:pPr>
              <w:jc w:val="center"/>
              <w:rPr>
                <w:rFonts w:cstheme="minorHAnsi"/>
                <w:noProof/>
                <w:color w:val="000000"/>
                <w:sz w:val="20"/>
                <w:szCs w:val="20"/>
                <w:lang w:val="sr-Cyrl-RS"/>
              </w:rPr>
            </w:pPr>
            <w:r w:rsidRPr="00A07645">
              <w:rPr>
                <w:rFonts w:cstheme="minorHAnsi"/>
                <w:noProof/>
                <w:color w:val="000000"/>
                <w:sz w:val="20"/>
                <w:szCs w:val="20"/>
                <w:lang w:val="sr-Cyrl-RS"/>
              </w:rPr>
              <w:t>130/</w:t>
            </w:r>
          </w:p>
          <w:p w14:paraId="631211E2" w14:textId="0C039309"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850</w:t>
            </w:r>
          </w:p>
        </w:tc>
        <w:tc>
          <w:tcPr>
            <w:tcW w:w="442" w:type="pct"/>
            <w:shd w:val="clear" w:color="auto" w:fill="auto"/>
          </w:tcPr>
          <w:p w14:paraId="37F1B711" w14:textId="77777777" w:rsidR="004410FA" w:rsidRPr="00A07645" w:rsidRDefault="004410FA" w:rsidP="001255AC">
            <w:pPr>
              <w:jc w:val="center"/>
              <w:rPr>
                <w:rFonts w:cstheme="minorHAnsi"/>
                <w:noProof/>
                <w:color w:val="000000"/>
                <w:sz w:val="20"/>
                <w:szCs w:val="20"/>
                <w:lang w:val="sr-Cyrl-RS"/>
              </w:rPr>
            </w:pPr>
            <w:r w:rsidRPr="00A07645">
              <w:rPr>
                <w:rFonts w:cstheme="minorHAnsi"/>
                <w:noProof/>
                <w:color w:val="000000"/>
                <w:sz w:val="20"/>
                <w:szCs w:val="20"/>
                <w:lang w:val="sr-Cyrl-RS"/>
              </w:rPr>
              <w:t>130/</w:t>
            </w:r>
          </w:p>
          <w:p w14:paraId="47450157" w14:textId="031AD889"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850</w:t>
            </w:r>
          </w:p>
        </w:tc>
        <w:tc>
          <w:tcPr>
            <w:tcW w:w="442" w:type="pct"/>
            <w:shd w:val="clear" w:color="auto" w:fill="auto"/>
          </w:tcPr>
          <w:p w14:paraId="1D78C36D" w14:textId="77777777" w:rsidR="004410FA" w:rsidRPr="00A07645" w:rsidRDefault="004410FA" w:rsidP="001255AC">
            <w:pPr>
              <w:jc w:val="center"/>
              <w:rPr>
                <w:rFonts w:cstheme="minorHAnsi"/>
                <w:noProof/>
                <w:color w:val="000000"/>
                <w:sz w:val="20"/>
                <w:szCs w:val="20"/>
                <w:lang w:val="sr-Cyrl-RS"/>
              </w:rPr>
            </w:pPr>
            <w:r w:rsidRPr="00A07645">
              <w:rPr>
                <w:rFonts w:cstheme="minorHAnsi"/>
                <w:noProof/>
                <w:color w:val="000000"/>
                <w:sz w:val="20"/>
                <w:szCs w:val="20"/>
                <w:lang w:val="sr-Cyrl-RS"/>
              </w:rPr>
              <w:t>130/</w:t>
            </w:r>
          </w:p>
          <w:p w14:paraId="3D513235" w14:textId="45F685D3" w:rsidR="004410FA" w:rsidRPr="00A07645" w:rsidRDefault="004410FA" w:rsidP="001255AC">
            <w:pPr>
              <w:jc w:val="center"/>
              <w:rPr>
                <w:rFonts w:cstheme="minorHAnsi"/>
                <w:b/>
                <w:bCs/>
                <w:noProof/>
                <w:sz w:val="18"/>
                <w:szCs w:val="18"/>
                <w:lang w:val="sr-Cyrl-RS"/>
              </w:rPr>
            </w:pPr>
            <w:r w:rsidRPr="00A07645">
              <w:rPr>
                <w:rFonts w:cstheme="minorHAnsi"/>
                <w:noProof/>
                <w:color w:val="000000"/>
                <w:sz w:val="20"/>
                <w:szCs w:val="20"/>
                <w:lang w:val="sr-Cyrl-RS"/>
              </w:rPr>
              <w:t>850</w:t>
            </w:r>
          </w:p>
        </w:tc>
      </w:tr>
      <w:tr w:rsidR="004410FA" w:rsidRPr="00A07645" w14:paraId="6C7AD19A" w14:textId="77777777" w:rsidTr="004410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FFC000"/>
          </w:tcPr>
          <w:p w14:paraId="18B70A81" w14:textId="0C98F919" w:rsidR="004410FA" w:rsidRPr="00A07645" w:rsidRDefault="004410FA"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66F0761" w14:textId="3139FD4C" w:rsidR="004410FA" w:rsidRPr="00A07645" w:rsidRDefault="004410FA"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у оквиру Програма 0102 </w:t>
            </w:r>
            <w:r w:rsidRPr="00A07645">
              <w:rPr>
                <w:rFonts w:cstheme="minorHAnsi"/>
                <w:i/>
                <w:iCs/>
                <w:noProof/>
                <w:sz w:val="20"/>
                <w:szCs w:val="20"/>
                <w:lang w:val="sr-Cyrl-RS"/>
              </w:rPr>
              <w:t>Заштита, уређење, коришћење и управљање пољопривредним земљиштем</w:t>
            </w:r>
            <w:r w:rsidRPr="00A07645">
              <w:rPr>
                <w:rFonts w:cstheme="minorHAnsi"/>
                <w:noProof/>
                <w:sz w:val="20"/>
                <w:szCs w:val="20"/>
                <w:lang w:val="sr-Cyrl-RS"/>
              </w:rPr>
              <w:t xml:space="preserve"> и програмске активности </w:t>
            </w:r>
            <w:r w:rsidRPr="00A07645">
              <w:rPr>
                <w:rFonts w:cstheme="minorHAnsi"/>
                <w:i/>
                <w:iCs/>
                <w:noProof/>
                <w:sz w:val="20"/>
                <w:szCs w:val="20"/>
                <w:lang w:val="sr-Cyrl-RS"/>
              </w:rPr>
              <w:t>Подршка уређењу пољопривредног земљишта</w:t>
            </w:r>
            <w:r w:rsidRPr="00A07645">
              <w:rPr>
                <w:rFonts w:cstheme="minorHAnsi"/>
                <w:noProof/>
                <w:sz w:val="20"/>
                <w:szCs w:val="20"/>
                <w:lang w:val="sr-Cyrl-RS"/>
              </w:rPr>
              <w:t xml:space="preserve"> увео индикатор 1 </w:t>
            </w:r>
            <w:r w:rsidRPr="00A07645">
              <w:rPr>
                <w:rFonts w:cstheme="minorHAnsi"/>
                <w:i/>
                <w:iCs/>
                <w:noProof/>
                <w:sz w:val="20"/>
                <w:szCs w:val="20"/>
                <w:lang w:val="sr-Cyrl-RS"/>
              </w:rPr>
              <w:t>Површина пољопривредног земљишта на којој је успостављена електрификација</w:t>
            </w:r>
            <w:r w:rsidRPr="00A07645">
              <w:rPr>
                <w:rFonts w:cstheme="minorHAnsi"/>
                <w:noProof/>
                <w:sz w:val="20"/>
                <w:szCs w:val="20"/>
                <w:lang w:val="sr-Cyrl-RS"/>
              </w:rPr>
              <w:t xml:space="preserve"> за који није дефинисана ни једна врадност, укључујући и базну годину. Препорука за буџеткосг корисника је да или формулише нов индикатор или да дефинише вредности индикатора. РОБ индикатор  је и индикатор 4 </w:t>
            </w:r>
            <w:r w:rsidRPr="00A07645">
              <w:rPr>
                <w:rFonts w:cstheme="minorHAnsi"/>
                <w:i/>
                <w:iCs/>
                <w:noProof/>
                <w:sz w:val="20"/>
                <w:szCs w:val="20"/>
                <w:lang w:val="sr-Cyrl-RS"/>
              </w:rPr>
              <w:t>Учешће пољопривредних газдинстава где су носиоци женског пола у укупном броју газдинстава која су остварила право и уредиле земљиште</w:t>
            </w:r>
            <w:r w:rsidRPr="00A07645">
              <w:rPr>
                <w:rFonts w:cstheme="minorHAnsi"/>
                <w:noProof/>
                <w:sz w:val="20"/>
                <w:szCs w:val="20"/>
                <w:lang w:val="sr-Cyrl-RS"/>
              </w:rPr>
              <w:t xml:space="preserve">. У базној вредности било је 14,7% обухваћених жена, док буџетски корисник планира да удео повећа на 15,3% у периоду 2021-2023. године. У извештају о учинку по овом индикатору било би добро детаљније образложити базне и циљане вредности, као и активности којима корисник успева да постигне резултат. Иначе, да би се </w:t>
            </w:r>
            <w:r w:rsidRPr="00A07645">
              <w:rPr>
                <w:rFonts w:cstheme="minorHAnsi"/>
                <w:noProof/>
                <w:sz w:val="20"/>
                <w:szCs w:val="20"/>
                <w:lang w:val="sr-Cyrl-RS"/>
              </w:rPr>
              <w:lastRenderedPageBreak/>
              <w:t>улагања и потребе у вези са уређењем земљишта боље сагледале, било би важно да се прикаже у односу на укупне површине у хектарима у стању потребе.</w:t>
            </w:r>
          </w:p>
        </w:tc>
      </w:tr>
    </w:tbl>
    <w:p w14:paraId="75C222B5" w14:textId="099E8DB7" w:rsidR="001255AC" w:rsidRPr="00A07645" w:rsidRDefault="001255AC" w:rsidP="001255AC">
      <w:pPr>
        <w:spacing w:after="0" w:line="240" w:lineRule="auto"/>
        <w:rPr>
          <w:rFonts w:cstheme="minorHAnsi"/>
          <w:noProof/>
          <w:sz w:val="26"/>
          <w:szCs w:val="26"/>
          <w:lang w:val="sr-Cyrl-RS"/>
        </w:rPr>
      </w:pPr>
    </w:p>
    <w:tbl>
      <w:tblPr>
        <w:tblStyle w:val="TableGrid"/>
        <w:tblW w:w="5000" w:type="pct"/>
        <w:tblLook w:val="04A0" w:firstRow="1" w:lastRow="0" w:firstColumn="1" w:lastColumn="0" w:noHBand="0" w:noVBand="1"/>
      </w:tblPr>
      <w:tblGrid>
        <w:gridCol w:w="2162"/>
        <w:gridCol w:w="1399"/>
        <w:gridCol w:w="987"/>
        <w:gridCol w:w="783"/>
        <w:gridCol w:w="1051"/>
        <w:gridCol w:w="865"/>
        <w:gridCol w:w="968"/>
        <w:gridCol w:w="798"/>
        <w:gridCol w:w="13"/>
      </w:tblGrid>
      <w:tr w:rsidR="001255AC" w:rsidRPr="00A07645" w14:paraId="468F1842" w14:textId="77777777" w:rsidTr="00896C36">
        <w:trPr>
          <w:gridAfter w:val="1"/>
          <w:wAfter w:w="7" w:type="pct"/>
        </w:trPr>
        <w:tc>
          <w:tcPr>
            <w:tcW w:w="1973" w:type="pct"/>
            <w:gridSpan w:val="2"/>
            <w:tcBorders>
              <w:top w:val="nil"/>
              <w:left w:val="nil"/>
              <w:bottom w:val="nil"/>
              <w:right w:val="nil"/>
            </w:tcBorders>
          </w:tcPr>
          <w:p w14:paraId="3A9E7011" w14:textId="77777777" w:rsidR="001255AC" w:rsidRPr="00A07645" w:rsidRDefault="001255AC" w:rsidP="000E60D1">
            <w:pPr>
              <w:rPr>
                <w:rFonts w:cstheme="minorHAnsi"/>
                <w:b/>
                <w:bCs/>
                <w:noProof/>
                <w:lang w:val="sr-Cyrl-RS"/>
              </w:rPr>
            </w:pPr>
            <w:r w:rsidRPr="00A07645">
              <w:rPr>
                <w:rFonts w:cstheme="minorHAnsi"/>
                <w:b/>
                <w:bCs/>
                <w:noProof/>
                <w:lang w:val="sr-Cyrl-RS"/>
              </w:rPr>
              <w:t>ДБК</w:t>
            </w:r>
          </w:p>
        </w:tc>
        <w:tc>
          <w:tcPr>
            <w:tcW w:w="3020" w:type="pct"/>
            <w:gridSpan w:val="6"/>
            <w:tcBorders>
              <w:top w:val="nil"/>
              <w:left w:val="nil"/>
              <w:bottom w:val="nil"/>
              <w:right w:val="nil"/>
            </w:tcBorders>
          </w:tcPr>
          <w:p w14:paraId="6B3E0D3F" w14:textId="4F124D90" w:rsidR="001255AC" w:rsidRPr="00A07645" w:rsidRDefault="001255AC" w:rsidP="000E60D1">
            <w:pPr>
              <w:rPr>
                <w:rFonts w:cstheme="minorHAnsi"/>
                <w:b/>
                <w:bCs/>
                <w:noProof/>
                <w:lang w:val="sr-Cyrl-RS"/>
              </w:rPr>
            </w:pPr>
            <w:r w:rsidRPr="00A07645">
              <w:rPr>
                <w:rFonts w:cstheme="minorHAnsi"/>
                <w:b/>
                <w:bCs/>
                <w:noProof/>
                <w:lang w:val="sr-Cyrl-RS"/>
              </w:rPr>
              <w:t>14844</w:t>
            </w:r>
          </w:p>
        </w:tc>
      </w:tr>
      <w:tr w:rsidR="001255AC" w:rsidRPr="00A07645" w14:paraId="3223DFAF" w14:textId="77777777" w:rsidTr="00896C36">
        <w:trPr>
          <w:gridAfter w:val="1"/>
          <w:wAfter w:w="7" w:type="pct"/>
        </w:trPr>
        <w:tc>
          <w:tcPr>
            <w:tcW w:w="1973" w:type="pct"/>
            <w:gridSpan w:val="2"/>
            <w:tcBorders>
              <w:top w:val="nil"/>
              <w:left w:val="nil"/>
              <w:bottom w:val="nil"/>
              <w:right w:val="nil"/>
            </w:tcBorders>
          </w:tcPr>
          <w:p w14:paraId="7AA264E1" w14:textId="77777777" w:rsidR="001255AC" w:rsidRPr="00A07645" w:rsidRDefault="001255AC" w:rsidP="000E60D1">
            <w:pPr>
              <w:rPr>
                <w:rFonts w:cstheme="minorHAnsi"/>
                <w:noProof/>
                <w:lang w:val="sr-Cyrl-RS"/>
              </w:rPr>
            </w:pPr>
            <w:r w:rsidRPr="00A07645">
              <w:rPr>
                <w:rFonts w:cstheme="minorHAnsi"/>
                <w:b/>
                <w:bCs/>
                <w:noProof/>
                <w:lang w:val="sr-Cyrl-RS"/>
              </w:rPr>
              <w:t>Назив ДБК</w:t>
            </w:r>
          </w:p>
        </w:tc>
        <w:tc>
          <w:tcPr>
            <w:tcW w:w="3020" w:type="pct"/>
            <w:gridSpan w:val="6"/>
            <w:tcBorders>
              <w:top w:val="nil"/>
              <w:left w:val="nil"/>
              <w:bottom w:val="nil"/>
              <w:right w:val="nil"/>
            </w:tcBorders>
          </w:tcPr>
          <w:p w14:paraId="430501D3" w14:textId="77777777" w:rsidR="001255AC" w:rsidRPr="00A07645" w:rsidRDefault="001255AC" w:rsidP="00920120">
            <w:pPr>
              <w:pStyle w:val="Heading2"/>
              <w:outlineLvl w:val="1"/>
              <w:rPr>
                <w:rFonts w:asciiTheme="minorHAnsi" w:hAnsiTheme="minorHAnsi" w:cstheme="minorHAnsi"/>
              </w:rPr>
            </w:pPr>
            <w:bookmarkStart w:id="139" w:name="_Toc79161553"/>
            <w:bookmarkStart w:id="140" w:name="_Toc82811829"/>
            <w:bookmarkStart w:id="141" w:name="_Toc91067776"/>
            <w:r w:rsidRPr="00A07645">
              <w:rPr>
                <w:rFonts w:asciiTheme="minorHAnsi" w:hAnsiTheme="minorHAnsi" w:cstheme="minorHAnsi"/>
              </w:rPr>
              <w:t>УПРАВА ЗА ШУМЕ</w:t>
            </w:r>
            <w:bookmarkEnd w:id="139"/>
            <w:bookmarkEnd w:id="140"/>
            <w:bookmarkEnd w:id="141"/>
          </w:p>
        </w:tc>
      </w:tr>
      <w:tr w:rsidR="001255AC" w:rsidRPr="00A07645" w14:paraId="6F0F72A2" w14:textId="77777777" w:rsidTr="00896C36">
        <w:trPr>
          <w:gridAfter w:val="1"/>
          <w:wAfter w:w="7" w:type="pct"/>
        </w:trPr>
        <w:tc>
          <w:tcPr>
            <w:tcW w:w="1973" w:type="pct"/>
            <w:gridSpan w:val="2"/>
            <w:tcBorders>
              <w:top w:val="nil"/>
              <w:left w:val="nil"/>
              <w:bottom w:val="nil"/>
              <w:right w:val="nil"/>
            </w:tcBorders>
          </w:tcPr>
          <w:p w14:paraId="254902DC" w14:textId="77777777" w:rsidR="001255AC" w:rsidRPr="00A07645" w:rsidRDefault="001255AC" w:rsidP="000E60D1">
            <w:pPr>
              <w:rPr>
                <w:rFonts w:cstheme="minorHAnsi"/>
                <w:noProof/>
                <w:lang w:val="sr-Cyrl-RS"/>
              </w:rPr>
            </w:pPr>
            <w:r w:rsidRPr="00A07645">
              <w:rPr>
                <w:rFonts w:cstheme="minorHAnsi"/>
                <w:noProof/>
                <w:lang w:val="sr-Cyrl-RS"/>
              </w:rPr>
              <w:t>Програм</w:t>
            </w:r>
          </w:p>
        </w:tc>
        <w:tc>
          <w:tcPr>
            <w:tcW w:w="3020" w:type="pct"/>
            <w:gridSpan w:val="6"/>
            <w:tcBorders>
              <w:top w:val="nil"/>
              <w:left w:val="nil"/>
              <w:bottom w:val="nil"/>
              <w:right w:val="nil"/>
            </w:tcBorders>
          </w:tcPr>
          <w:p w14:paraId="7CFF73EE" w14:textId="77777777" w:rsidR="001255AC" w:rsidRPr="00A07645" w:rsidRDefault="001255AC" w:rsidP="000E60D1">
            <w:pPr>
              <w:rPr>
                <w:rFonts w:cstheme="minorHAnsi"/>
                <w:noProof/>
                <w:lang w:val="sr-Cyrl-RS"/>
              </w:rPr>
            </w:pPr>
            <w:r w:rsidRPr="00A07645">
              <w:rPr>
                <w:rFonts w:cstheme="minorHAnsi"/>
                <w:noProof/>
                <w:lang w:val="sr-Cyrl-RS"/>
              </w:rPr>
              <w:t>0106</w:t>
            </w:r>
          </w:p>
        </w:tc>
      </w:tr>
      <w:tr w:rsidR="001255AC" w:rsidRPr="00A07645" w14:paraId="6448366D" w14:textId="77777777" w:rsidTr="00896C36">
        <w:trPr>
          <w:gridAfter w:val="1"/>
          <w:wAfter w:w="7" w:type="pct"/>
        </w:trPr>
        <w:tc>
          <w:tcPr>
            <w:tcW w:w="1973" w:type="pct"/>
            <w:gridSpan w:val="2"/>
            <w:tcBorders>
              <w:top w:val="nil"/>
              <w:left w:val="nil"/>
              <w:bottom w:val="nil"/>
              <w:right w:val="nil"/>
            </w:tcBorders>
          </w:tcPr>
          <w:p w14:paraId="3EADB6C0" w14:textId="77777777" w:rsidR="001255AC" w:rsidRPr="00A07645" w:rsidRDefault="001255AC" w:rsidP="000E60D1">
            <w:pPr>
              <w:rPr>
                <w:rFonts w:cstheme="minorHAnsi"/>
                <w:i/>
                <w:iCs/>
                <w:noProof/>
                <w:lang w:val="sr-Cyrl-RS"/>
              </w:rPr>
            </w:pPr>
            <w:r w:rsidRPr="00A07645">
              <w:rPr>
                <w:rFonts w:cstheme="minorHAnsi"/>
                <w:i/>
                <w:iCs/>
                <w:noProof/>
                <w:lang w:val="sr-Cyrl-RS"/>
              </w:rPr>
              <w:t>Назив програма</w:t>
            </w:r>
          </w:p>
        </w:tc>
        <w:tc>
          <w:tcPr>
            <w:tcW w:w="3020" w:type="pct"/>
            <w:gridSpan w:val="6"/>
            <w:tcBorders>
              <w:top w:val="nil"/>
              <w:left w:val="nil"/>
              <w:bottom w:val="nil"/>
              <w:right w:val="nil"/>
            </w:tcBorders>
          </w:tcPr>
          <w:p w14:paraId="2948AE01" w14:textId="77777777" w:rsidR="001255AC" w:rsidRPr="00A07645" w:rsidRDefault="001255AC" w:rsidP="000E60D1">
            <w:pPr>
              <w:rPr>
                <w:rFonts w:cstheme="minorHAnsi"/>
                <w:noProof/>
                <w:lang w:val="sr-Cyrl-RS"/>
              </w:rPr>
            </w:pPr>
            <w:r w:rsidRPr="00A07645">
              <w:rPr>
                <w:rFonts w:cstheme="minorHAnsi"/>
                <w:noProof/>
                <w:lang w:val="sr-Cyrl-RS"/>
              </w:rPr>
              <w:t>Развој шумарства и ловства</w:t>
            </w:r>
          </w:p>
        </w:tc>
      </w:tr>
      <w:tr w:rsidR="001255AC" w:rsidRPr="00A07645" w14:paraId="5CAFDB39" w14:textId="77777777" w:rsidTr="00896C36">
        <w:trPr>
          <w:gridAfter w:val="1"/>
          <w:wAfter w:w="7" w:type="pct"/>
        </w:trPr>
        <w:tc>
          <w:tcPr>
            <w:tcW w:w="1973" w:type="pct"/>
            <w:gridSpan w:val="2"/>
            <w:tcBorders>
              <w:top w:val="nil"/>
              <w:left w:val="nil"/>
              <w:bottom w:val="nil"/>
              <w:right w:val="nil"/>
            </w:tcBorders>
          </w:tcPr>
          <w:p w14:paraId="415CDA2D" w14:textId="77777777" w:rsidR="001255AC" w:rsidRPr="00A07645" w:rsidRDefault="001255AC" w:rsidP="000E60D1">
            <w:pPr>
              <w:rPr>
                <w:rFonts w:cstheme="minorHAnsi"/>
                <w:i/>
                <w:iCs/>
                <w:noProof/>
                <w:lang w:val="sr-Cyrl-RS"/>
              </w:rPr>
            </w:pPr>
            <w:r w:rsidRPr="00A07645">
              <w:rPr>
                <w:rFonts w:cstheme="minorHAnsi"/>
                <w:noProof/>
                <w:lang w:val="sr-Cyrl-RS"/>
              </w:rPr>
              <w:t>Програмска активност/Пројекат</w:t>
            </w:r>
          </w:p>
        </w:tc>
        <w:tc>
          <w:tcPr>
            <w:tcW w:w="3020" w:type="pct"/>
            <w:gridSpan w:val="6"/>
            <w:tcBorders>
              <w:top w:val="nil"/>
              <w:left w:val="nil"/>
              <w:bottom w:val="nil"/>
              <w:right w:val="nil"/>
            </w:tcBorders>
          </w:tcPr>
          <w:p w14:paraId="222ABD60" w14:textId="57B98076" w:rsidR="001255AC" w:rsidRPr="00A07645" w:rsidRDefault="00807860" w:rsidP="000E60D1">
            <w:pPr>
              <w:rPr>
                <w:rFonts w:cstheme="minorHAnsi"/>
                <w:noProof/>
                <w:lang w:val="sr-Cyrl-RS"/>
              </w:rPr>
            </w:pPr>
            <w:r w:rsidRPr="00A07645">
              <w:rPr>
                <w:rFonts w:cstheme="minorHAnsi"/>
                <w:noProof/>
                <w:lang w:val="sr-Cyrl-RS"/>
              </w:rPr>
              <w:t>-</w:t>
            </w:r>
          </w:p>
        </w:tc>
      </w:tr>
      <w:tr w:rsidR="001255AC" w:rsidRPr="00A07645" w14:paraId="2D2CD3CA" w14:textId="77777777" w:rsidTr="00896C36">
        <w:trPr>
          <w:gridAfter w:val="1"/>
          <w:wAfter w:w="7" w:type="pct"/>
        </w:trPr>
        <w:tc>
          <w:tcPr>
            <w:tcW w:w="1973" w:type="pct"/>
            <w:gridSpan w:val="2"/>
            <w:tcBorders>
              <w:top w:val="nil"/>
              <w:left w:val="nil"/>
              <w:bottom w:val="single" w:sz="4" w:space="0" w:color="auto"/>
              <w:right w:val="nil"/>
            </w:tcBorders>
          </w:tcPr>
          <w:p w14:paraId="617A0142" w14:textId="77777777" w:rsidR="001255AC" w:rsidRPr="00A07645" w:rsidRDefault="001255AC" w:rsidP="000E60D1">
            <w:pPr>
              <w:rPr>
                <w:rFonts w:cstheme="minorHAnsi"/>
                <w:i/>
                <w:iCs/>
                <w:noProof/>
                <w:lang w:val="sr-Cyrl-RS"/>
              </w:rPr>
            </w:pPr>
            <w:r w:rsidRPr="00A07645">
              <w:rPr>
                <w:rFonts w:cstheme="minorHAnsi"/>
                <w:i/>
                <w:iCs/>
                <w:noProof/>
                <w:lang w:val="sr-Cyrl-RS"/>
              </w:rPr>
              <w:t>Назив ПА/П</w:t>
            </w:r>
          </w:p>
        </w:tc>
        <w:tc>
          <w:tcPr>
            <w:tcW w:w="3020" w:type="pct"/>
            <w:gridSpan w:val="6"/>
            <w:tcBorders>
              <w:top w:val="nil"/>
              <w:left w:val="nil"/>
              <w:bottom w:val="single" w:sz="4" w:space="0" w:color="auto"/>
              <w:right w:val="nil"/>
            </w:tcBorders>
          </w:tcPr>
          <w:p w14:paraId="208F1BDE" w14:textId="02821500" w:rsidR="001255AC" w:rsidRPr="00A07645" w:rsidRDefault="00807860" w:rsidP="000E60D1">
            <w:pPr>
              <w:rPr>
                <w:rFonts w:cstheme="minorHAnsi"/>
                <w:noProof/>
              </w:rPr>
            </w:pPr>
            <w:r w:rsidRPr="00A07645">
              <w:rPr>
                <w:rFonts w:cstheme="minorHAnsi"/>
                <w:noProof/>
                <w:lang w:val="sr-Cyrl-RS"/>
              </w:rPr>
              <w:t>-</w:t>
            </w:r>
          </w:p>
        </w:tc>
      </w:tr>
      <w:tr w:rsidR="001255AC" w:rsidRPr="00A07645" w14:paraId="005F117F" w14:textId="77777777" w:rsidTr="00896C36">
        <w:trPr>
          <w:gridAfter w:val="1"/>
          <w:wAfter w:w="7" w:type="pct"/>
        </w:trPr>
        <w:tc>
          <w:tcPr>
            <w:tcW w:w="1973" w:type="pct"/>
            <w:gridSpan w:val="2"/>
          </w:tcPr>
          <w:p w14:paraId="2BC5B271" w14:textId="77777777" w:rsidR="001255AC" w:rsidRPr="00A07645" w:rsidRDefault="001255AC"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20" w:type="pct"/>
            <w:gridSpan w:val="6"/>
          </w:tcPr>
          <w:p w14:paraId="5A5B6C85" w14:textId="77777777" w:rsidR="001255AC" w:rsidRPr="00A07645" w:rsidRDefault="001255AC" w:rsidP="000E60D1">
            <w:pPr>
              <w:rPr>
                <w:rFonts w:cstheme="minorHAnsi"/>
                <w:b/>
                <w:bCs/>
                <w:noProof/>
                <w:color w:val="000000"/>
                <w:sz w:val="20"/>
                <w:szCs w:val="20"/>
                <w:lang w:val="sr-Cyrl-RS"/>
              </w:rPr>
            </w:pPr>
            <w:r w:rsidRPr="00A07645">
              <w:rPr>
                <w:rFonts w:cstheme="minorHAnsi"/>
                <w:b/>
                <w:bCs/>
                <w:noProof/>
                <w:color w:val="000000"/>
                <w:sz w:val="20"/>
                <w:szCs w:val="20"/>
                <w:lang w:val="sr-Cyrl-RS"/>
              </w:rPr>
              <w:t>Утврђивање приоритета за успостављање родне равноправности</w:t>
            </w:r>
          </w:p>
        </w:tc>
      </w:tr>
      <w:tr w:rsidR="001255AC" w:rsidRPr="00A07645" w14:paraId="391D263A" w14:textId="77777777" w:rsidTr="00896C36">
        <w:trPr>
          <w:gridAfter w:val="1"/>
          <w:wAfter w:w="7" w:type="pct"/>
        </w:trPr>
        <w:tc>
          <w:tcPr>
            <w:tcW w:w="1198" w:type="pct"/>
            <w:shd w:val="clear" w:color="auto" w:fill="F2F2F2" w:themeFill="background1" w:themeFillShade="F2"/>
          </w:tcPr>
          <w:p w14:paraId="5A2EED2F" w14:textId="77777777"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75" w:type="pct"/>
            <w:shd w:val="clear" w:color="auto" w:fill="F2F2F2" w:themeFill="background1" w:themeFillShade="F2"/>
          </w:tcPr>
          <w:p w14:paraId="554DF8D2" w14:textId="77777777"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7" w:type="pct"/>
            <w:shd w:val="clear" w:color="auto" w:fill="F2F2F2" w:themeFill="background1" w:themeFillShade="F2"/>
          </w:tcPr>
          <w:p w14:paraId="2B4F62DD" w14:textId="77777777"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4" w:type="pct"/>
            <w:shd w:val="clear" w:color="auto" w:fill="F2F2F2" w:themeFill="background1" w:themeFillShade="F2"/>
          </w:tcPr>
          <w:p w14:paraId="1F907235" w14:textId="77777777"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82" w:type="pct"/>
            <w:shd w:val="clear" w:color="auto" w:fill="F2F2F2" w:themeFill="background1" w:themeFillShade="F2"/>
          </w:tcPr>
          <w:p w14:paraId="037A1E65" w14:textId="77777777"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9" w:type="pct"/>
            <w:shd w:val="clear" w:color="auto" w:fill="F2F2F2" w:themeFill="background1" w:themeFillShade="F2"/>
          </w:tcPr>
          <w:p w14:paraId="7EECB293" w14:textId="1477ABA1"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E3637"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536" w:type="pct"/>
            <w:shd w:val="clear" w:color="auto" w:fill="F2F2F2" w:themeFill="background1" w:themeFillShade="F2"/>
          </w:tcPr>
          <w:p w14:paraId="598B9FD8" w14:textId="4DFFF1FD"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E3637"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442" w:type="pct"/>
            <w:shd w:val="clear" w:color="auto" w:fill="F2F2F2" w:themeFill="background1" w:themeFillShade="F2"/>
          </w:tcPr>
          <w:p w14:paraId="5C8017C7" w14:textId="6EF36115" w:rsidR="001255AC" w:rsidRPr="00A07645" w:rsidRDefault="001255AC"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2E3637"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255AC" w:rsidRPr="00A07645" w14:paraId="360F2850" w14:textId="77777777" w:rsidTr="00896C36">
        <w:trPr>
          <w:gridAfter w:val="1"/>
          <w:wAfter w:w="7" w:type="pct"/>
        </w:trPr>
        <w:tc>
          <w:tcPr>
            <w:tcW w:w="1198" w:type="pct"/>
            <w:shd w:val="clear" w:color="auto" w:fill="auto"/>
          </w:tcPr>
          <w:p w14:paraId="2E505F5B" w14:textId="77777777" w:rsidR="001255AC" w:rsidRPr="00A07645" w:rsidRDefault="001255AC" w:rsidP="000E60D1">
            <w:pPr>
              <w:rPr>
                <w:rFonts w:cstheme="minorHAnsi"/>
                <w:b/>
                <w:bCs/>
                <w:noProof/>
                <w:sz w:val="18"/>
                <w:szCs w:val="18"/>
                <w:lang w:val="sr-Cyrl-RS"/>
              </w:rPr>
            </w:pPr>
            <w:r w:rsidRPr="00A07645">
              <w:rPr>
                <w:rFonts w:cstheme="minorHAnsi"/>
                <w:noProof/>
                <w:color w:val="000000"/>
                <w:sz w:val="20"/>
                <w:szCs w:val="20"/>
                <w:lang w:val="sr-Cyrl-RS"/>
              </w:rPr>
              <w:t>Израда родне анализе по програмским активностима</w:t>
            </w:r>
          </w:p>
        </w:tc>
        <w:tc>
          <w:tcPr>
            <w:tcW w:w="775" w:type="pct"/>
            <w:shd w:val="clear" w:color="auto" w:fill="auto"/>
          </w:tcPr>
          <w:p w14:paraId="5C66E931" w14:textId="77777777" w:rsidR="001255AC" w:rsidRPr="00A07645" w:rsidRDefault="001255AC" w:rsidP="000E60D1">
            <w:pPr>
              <w:rPr>
                <w:rFonts w:cstheme="minorHAnsi"/>
                <w:b/>
                <w:bCs/>
                <w:noProof/>
                <w:sz w:val="18"/>
                <w:szCs w:val="18"/>
                <w:lang w:val="sr-Cyrl-RS"/>
              </w:rPr>
            </w:pPr>
            <w:r w:rsidRPr="00A07645">
              <w:rPr>
                <w:rFonts w:cstheme="minorHAnsi"/>
                <w:noProof/>
                <w:color w:val="000000"/>
                <w:sz w:val="20"/>
                <w:szCs w:val="20"/>
                <w:lang w:val="sr-Cyrl-RS"/>
              </w:rPr>
              <w:t>Извештај о спроведеној родној анализи</w:t>
            </w:r>
          </w:p>
        </w:tc>
        <w:tc>
          <w:tcPr>
            <w:tcW w:w="547" w:type="pct"/>
            <w:shd w:val="clear" w:color="auto" w:fill="auto"/>
          </w:tcPr>
          <w:p w14:paraId="730CF369" w14:textId="200E7E99" w:rsidR="001255AC" w:rsidRPr="00A07645" w:rsidRDefault="001255AC"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434" w:type="pct"/>
            <w:shd w:val="clear" w:color="auto" w:fill="auto"/>
          </w:tcPr>
          <w:p w14:paraId="52E2F197" w14:textId="77777777" w:rsidR="001255AC" w:rsidRPr="00A07645" w:rsidRDefault="001255AC" w:rsidP="001255AC">
            <w:pPr>
              <w:jc w:val="center"/>
              <w:rPr>
                <w:rFonts w:cstheme="minorHAnsi"/>
                <w:noProof/>
                <w:sz w:val="18"/>
                <w:szCs w:val="18"/>
                <w:lang w:val="sr-Cyrl-RS"/>
              </w:rPr>
            </w:pPr>
            <w:r w:rsidRPr="00A07645">
              <w:rPr>
                <w:rFonts w:cstheme="minorHAnsi"/>
                <w:noProof/>
                <w:color w:val="000000"/>
                <w:sz w:val="20"/>
                <w:szCs w:val="20"/>
                <w:lang w:val="sr-Cyrl-RS"/>
              </w:rPr>
              <w:t>2019</w:t>
            </w:r>
          </w:p>
        </w:tc>
        <w:tc>
          <w:tcPr>
            <w:tcW w:w="582" w:type="pct"/>
            <w:shd w:val="clear" w:color="auto" w:fill="auto"/>
          </w:tcPr>
          <w:p w14:paraId="675AFDCD" w14:textId="77777777" w:rsidR="001255AC" w:rsidRPr="00A07645" w:rsidRDefault="001255AC" w:rsidP="001255AC">
            <w:pPr>
              <w:jc w:val="center"/>
              <w:rPr>
                <w:rFonts w:cstheme="minorHAnsi"/>
                <w:noProof/>
                <w:sz w:val="18"/>
                <w:szCs w:val="18"/>
                <w:lang w:val="sr-Cyrl-RS"/>
              </w:rPr>
            </w:pPr>
            <w:r w:rsidRPr="00A07645">
              <w:rPr>
                <w:rFonts w:cstheme="minorHAnsi"/>
                <w:noProof/>
                <w:color w:val="000000"/>
                <w:sz w:val="20"/>
                <w:szCs w:val="20"/>
                <w:lang w:val="sr-Cyrl-RS"/>
              </w:rPr>
              <w:t>0</w:t>
            </w:r>
          </w:p>
        </w:tc>
        <w:tc>
          <w:tcPr>
            <w:tcW w:w="479" w:type="pct"/>
            <w:shd w:val="clear" w:color="auto" w:fill="auto"/>
          </w:tcPr>
          <w:p w14:paraId="28C79A69" w14:textId="77777777" w:rsidR="001255AC" w:rsidRPr="00A07645" w:rsidRDefault="001255AC" w:rsidP="001255AC">
            <w:pPr>
              <w:jc w:val="center"/>
              <w:rPr>
                <w:rFonts w:cstheme="minorHAnsi"/>
                <w:noProof/>
                <w:sz w:val="18"/>
                <w:szCs w:val="18"/>
                <w:lang w:val="sr-Cyrl-RS"/>
              </w:rPr>
            </w:pPr>
            <w:r w:rsidRPr="00A07645">
              <w:rPr>
                <w:rFonts w:cstheme="minorHAnsi"/>
                <w:noProof/>
                <w:sz w:val="18"/>
                <w:szCs w:val="18"/>
                <w:lang w:val="sr-Cyrl-RS"/>
              </w:rPr>
              <w:t>1</w:t>
            </w:r>
          </w:p>
        </w:tc>
        <w:tc>
          <w:tcPr>
            <w:tcW w:w="536" w:type="pct"/>
            <w:shd w:val="clear" w:color="auto" w:fill="auto"/>
          </w:tcPr>
          <w:p w14:paraId="0C7B6811" w14:textId="77777777" w:rsidR="001255AC" w:rsidRPr="00A07645" w:rsidRDefault="001255AC" w:rsidP="001255AC">
            <w:pPr>
              <w:jc w:val="center"/>
              <w:rPr>
                <w:rFonts w:cstheme="minorHAnsi"/>
                <w:noProof/>
                <w:sz w:val="18"/>
                <w:szCs w:val="18"/>
                <w:lang w:val="sr-Cyrl-RS"/>
              </w:rPr>
            </w:pPr>
            <w:r w:rsidRPr="00A07645">
              <w:rPr>
                <w:rFonts w:cstheme="minorHAnsi"/>
                <w:noProof/>
                <w:sz w:val="18"/>
                <w:szCs w:val="18"/>
                <w:lang w:val="sr-Cyrl-RS"/>
              </w:rPr>
              <w:t>0</w:t>
            </w:r>
          </w:p>
        </w:tc>
        <w:tc>
          <w:tcPr>
            <w:tcW w:w="442" w:type="pct"/>
            <w:shd w:val="clear" w:color="auto" w:fill="auto"/>
          </w:tcPr>
          <w:p w14:paraId="7554174F" w14:textId="77777777" w:rsidR="001255AC" w:rsidRPr="00A07645" w:rsidRDefault="001255AC" w:rsidP="001255AC">
            <w:pPr>
              <w:jc w:val="center"/>
              <w:rPr>
                <w:rFonts w:cstheme="minorHAnsi"/>
                <w:noProof/>
                <w:sz w:val="18"/>
                <w:szCs w:val="18"/>
                <w:lang w:val="sr-Cyrl-RS"/>
              </w:rPr>
            </w:pPr>
            <w:r w:rsidRPr="00A07645">
              <w:rPr>
                <w:rFonts w:cstheme="minorHAnsi"/>
                <w:noProof/>
                <w:sz w:val="18"/>
                <w:szCs w:val="18"/>
                <w:lang w:val="sr-Cyrl-RS"/>
              </w:rPr>
              <w:t>0</w:t>
            </w:r>
          </w:p>
        </w:tc>
      </w:tr>
      <w:tr w:rsidR="00896C36" w:rsidRPr="00A07645" w14:paraId="00F8FD34" w14:textId="77777777" w:rsidTr="00896C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E34FBA8" w14:textId="77777777" w:rsidR="00896C36" w:rsidRPr="00A07645" w:rsidRDefault="00896C36"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AC1341D" w14:textId="534F246B" w:rsidR="00896C36" w:rsidRPr="00A07645" w:rsidRDefault="00896C36"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у оквиру Програма 0106 </w:t>
            </w:r>
            <w:r w:rsidRPr="00A07645">
              <w:rPr>
                <w:rFonts w:cstheme="minorHAnsi"/>
                <w:i/>
                <w:iCs/>
                <w:noProof/>
                <w:sz w:val="20"/>
                <w:szCs w:val="20"/>
                <w:lang w:val="sr-Cyrl-RS"/>
              </w:rPr>
              <w:t>Развој шумарства и ловства</w:t>
            </w:r>
            <w:r w:rsidRPr="00A07645">
              <w:rPr>
                <w:rFonts w:cstheme="minorHAnsi"/>
                <w:noProof/>
                <w:sz w:val="20"/>
                <w:szCs w:val="20"/>
                <w:lang w:val="sr-Cyrl-RS"/>
              </w:rPr>
              <w:t xml:space="preserve"> и циља 4 </w:t>
            </w:r>
            <w:r w:rsidRPr="00A07645">
              <w:rPr>
                <w:rFonts w:cstheme="minorHAnsi"/>
                <w:i/>
                <w:iCs/>
                <w:noProof/>
                <w:sz w:val="20"/>
                <w:szCs w:val="20"/>
                <w:lang w:val="sr-Cyrl-RS"/>
              </w:rPr>
              <w:t>Утврђивање приоритета за успостављање родне равноправности</w:t>
            </w:r>
            <w:r w:rsidRPr="00A07645">
              <w:rPr>
                <w:rFonts w:cstheme="minorHAnsi"/>
                <w:noProof/>
                <w:sz w:val="20"/>
                <w:szCs w:val="20"/>
                <w:lang w:val="sr-Cyrl-RS"/>
              </w:rPr>
              <w:t xml:space="preserve"> примењује све препоруке за увођење родно одговорног буџета. С обзиром да у сектору шумарства и ловства не постоји израђена родна анализа која би указала на проблеме и приоритете у погледу родне равноправности у овом сектору, буџетски корисник буџетом у 2021. години планира израду анализе која ће дати основе за планирање родно одговорних активности. Препорука за буџетског корисника је да у буџету за 2022. годину уврсти нову активност и индикатор који би се тицао израде плана активности за спровођење препорука из родне анализе.</w:t>
            </w:r>
          </w:p>
        </w:tc>
      </w:tr>
    </w:tbl>
    <w:p w14:paraId="22AF500B" w14:textId="14EE2A0D" w:rsidR="001255AC" w:rsidRPr="00A07645" w:rsidRDefault="001255AC" w:rsidP="00587A07">
      <w:pPr>
        <w:spacing w:after="0" w:line="240" w:lineRule="auto"/>
        <w:rPr>
          <w:rFonts w:cstheme="minorHAnsi"/>
          <w:noProof/>
          <w:sz w:val="26"/>
          <w:szCs w:val="26"/>
          <w:lang w:val="sr-Cyrl-RS"/>
        </w:rPr>
      </w:pPr>
    </w:p>
    <w:tbl>
      <w:tblPr>
        <w:tblStyle w:val="TableGrid"/>
        <w:tblW w:w="5000" w:type="pct"/>
        <w:tblLook w:val="04A0" w:firstRow="1" w:lastRow="0" w:firstColumn="1" w:lastColumn="0" w:noHBand="0" w:noVBand="1"/>
      </w:tblPr>
      <w:tblGrid>
        <w:gridCol w:w="2163"/>
        <w:gridCol w:w="1422"/>
        <w:gridCol w:w="980"/>
        <w:gridCol w:w="783"/>
        <w:gridCol w:w="1051"/>
        <w:gridCol w:w="866"/>
        <w:gridCol w:w="964"/>
        <w:gridCol w:w="797"/>
      </w:tblGrid>
      <w:tr w:rsidR="00F60466" w:rsidRPr="00A07645" w14:paraId="763135C1" w14:textId="77777777" w:rsidTr="00346FD4">
        <w:tc>
          <w:tcPr>
            <w:tcW w:w="1986" w:type="pct"/>
            <w:gridSpan w:val="2"/>
            <w:tcBorders>
              <w:top w:val="nil"/>
              <w:left w:val="nil"/>
              <w:bottom w:val="nil"/>
              <w:right w:val="nil"/>
            </w:tcBorders>
          </w:tcPr>
          <w:p w14:paraId="385343F2" w14:textId="77777777" w:rsidR="00F60466" w:rsidRPr="00A07645" w:rsidRDefault="00F60466" w:rsidP="000E60D1">
            <w:pPr>
              <w:rPr>
                <w:rFonts w:cstheme="minorHAnsi"/>
                <w:b/>
                <w:bCs/>
                <w:noProof/>
                <w:lang w:val="sr-Cyrl-RS"/>
              </w:rPr>
            </w:pPr>
            <w:r w:rsidRPr="00A07645">
              <w:rPr>
                <w:rFonts w:cstheme="minorHAnsi"/>
                <w:b/>
                <w:bCs/>
                <w:noProof/>
                <w:lang w:val="sr-Cyrl-RS"/>
              </w:rPr>
              <w:t>ДБК</w:t>
            </w:r>
          </w:p>
        </w:tc>
        <w:tc>
          <w:tcPr>
            <w:tcW w:w="3014" w:type="pct"/>
            <w:gridSpan w:val="6"/>
            <w:tcBorders>
              <w:top w:val="nil"/>
              <w:left w:val="nil"/>
              <w:bottom w:val="nil"/>
              <w:right w:val="nil"/>
            </w:tcBorders>
          </w:tcPr>
          <w:p w14:paraId="6D627BB8" w14:textId="77777777" w:rsidR="00F60466" w:rsidRPr="00A07645" w:rsidRDefault="00F60466" w:rsidP="000E60D1">
            <w:pPr>
              <w:rPr>
                <w:rFonts w:cstheme="minorHAnsi"/>
                <w:b/>
                <w:bCs/>
                <w:noProof/>
                <w:lang w:val="sr-Cyrl-RS"/>
              </w:rPr>
            </w:pPr>
            <w:r w:rsidRPr="00A07645">
              <w:rPr>
                <w:rFonts w:cstheme="minorHAnsi"/>
                <w:b/>
                <w:bCs/>
                <w:noProof/>
                <w:lang w:val="sr-Cyrl-RS"/>
              </w:rPr>
              <w:t>14850</w:t>
            </w:r>
          </w:p>
        </w:tc>
      </w:tr>
      <w:tr w:rsidR="00F60466" w:rsidRPr="00A07645" w14:paraId="7206CE57" w14:textId="77777777" w:rsidTr="00346FD4">
        <w:tc>
          <w:tcPr>
            <w:tcW w:w="1986" w:type="pct"/>
            <w:gridSpan w:val="2"/>
            <w:tcBorders>
              <w:top w:val="nil"/>
              <w:left w:val="nil"/>
              <w:bottom w:val="nil"/>
              <w:right w:val="nil"/>
            </w:tcBorders>
          </w:tcPr>
          <w:p w14:paraId="58E82D50" w14:textId="77777777" w:rsidR="00F60466" w:rsidRPr="00A07645" w:rsidRDefault="00F60466" w:rsidP="000E60D1">
            <w:pPr>
              <w:rPr>
                <w:rFonts w:cstheme="minorHAnsi"/>
                <w:noProof/>
                <w:lang w:val="sr-Cyrl-RS"/>
              </w:rPr>
            </w:pPr>
            <w:r w:rsidRPr="00A07645">
              <w:rPr>
                <w:rFonts w:cstheme="minorHAnsi"/>
                <w:b/>
                <w:bCs/>
                <w:noProof/>
                <w:lang w:val="sr-Cyrl-RS"/>
              </w:rPr>
              <w:t>Назив ДБК</w:t>
            </w:r>
          </w:p>
        </w:tc>
        <w:tc>
          <w:tcPr>
            <w:tcW w:w="3014" w:type="pct"/>
            <w:gridSpan w:val="6"/>
            <w:tcBorders>
              <w:top w:val="nil"/>
              <w:left w:val="nil"/>
              <w:bottom w:val="nil"/>
              <w:right w:val="nil"/>
            </w:tcBorders>
          </w:tcPr>
          <w:p w14:paraId="5E1F4E2C" w14:textId="77777777" w:rsidR="00F60466" w:rsidRPr="00A07645" w:rsidRDefault="00F60466" w:rsidP="00920120">
            <w:pPr>
              <w:pStyle w:val="Heading2"/>
              <w:outlineLvl w:val="1"/>
              <w:rPr>
                <w:rFonts w:asciiTheme="minorHAnsi" w:hAnsiTheme="minorHAnsi" w:cstheme="minorHAnsi"/>
              </w:rPr>
            </w:pPr>
            <w:bookmarkStart w:id="142" w:name="_Toc79161528"/>
            <w:bookmarkStart w:id="143" w:name="_Toc82811830"/>
            <w:bookmarkStart w:id="144" w:name="_Toc91067777"/>
            <w:r w:rsidRPr="00A07645">
              <w:rPr>
                <w:rFonts w:asciiTheme="minorHAnsi" w:hAnsiTheme="minorHAnsi" w:cstheme="minorHAnsi"/>
              </w:rPr>
              <w:t>МИНИСТАРСТВО ЗАШТИТЕ ЖИВОТНЕ СРЕДИНЕ</w:t>
            </w:r>
            <w:bookmarkEnd w:id="142"/>
            <w:bookmarkEnd w:id="143"/>
            <w:bookmarkEnd w:id="144"/>
          </w:p>
        </w:tc>
      </w:tr>
      <w:tr w:rsidR="00F60466" w:rsidRPr="00A07645" w14:paraId="12471C3C" w14:textId="77777777" w:rsidTr="00346FD4">
        <w:tc>
          <w:tcPr>
            <w:tcW w:w="1986" w:type="pct"/>
            <w:gridSpan w:val="2"/>
            <w:tcBorders>
              <w:top w:val="nil"/>
              <w:left w:val="nil"/>
              <w:bottom w:val="nil"/>
              <w:right w:val="nil"/>
            </w:tcBorders>
          </w:tcPr>
          <w:p w14:paraId="0A26D014" w14:textId="77777777" w:rsidR="00F60466" w:rsidRPr="00A07645" w:rsidRDefault="00F60466" w:rsidP="000E60D1">
            <w:pPr>
              <w:rPr>
                <w:rFonts w:cstheme="minorHAnsi"/>
                <w:noProof/>
                <w:lang w:val="sr-Cyrl-RS"/>
              </w:rPr>
            </w:pPr>
            <w:r w:rsidRPr="00A07645">
              <w:rPr>
                <w:rFonts w:cstheme="minorHAnsi"/>
                <w:noProof/>
                <w:lang w:val="sr-Cyrl-RS"/>
              </w:rPr>
              <w:t>Програм</w:t>
            </w:r>
          </w:p>
        </w:tc>
        <w:tc>
          <w:tcPr>
            <w:tcW w:w="3014" w:type="pct"/>
            <w:gridSpan w:val="6"/>
            <w:tcBorders>
              <w:top w:val="nil"/>
              <w:left w:val="nil"/>
              <w:bottom w:val="nil"/>
              <w:right w:val="nil"/>
            </w:tcBorders>
          </w:tcPr>
          <w:p w14:paraId="0E09351C" w14:textId="77777777" w:rsidR="00F60466" w:rsidRPr="00A07645" w:rsidRDefault="00F60466" w:rsidP="000E60D1">
            <w:pPr>
              <w:rPr>
                <w:rFonts w:cstheme="minorHAnsi"/>
                <w:noProof/>
                <w:lang w:val="sr-Cyrl-RS"/>
              </w:rPr>
            </w:pPr>
            <w:r w:rsidRPr="00A07645">
              <w:rPr>
                <w:rFonts w:cstheme="minorHAnsi"/>
                <w:noProof/>
                <w:lang w:val="sr-Cyrl-RS"/>
              </w:rPr>
              <w:t>0404</w:t>
            </w:r>
          </w:p>
        </w:tc>
      </w:tr>
      <w:tr w:rsidR="00F60466" w:rsidRPr="00A07645" w14:paraId="202520A9" w14:textId="77777777" w:rsidTr="00346FD4">
        <w:tc>
          <w:tcPr>
            <w:tcW w:w="1986" w:type="pct"/>
            <w:gridSpan w:val="2"/>
            <w:tcBorders>
              <w:top w:val="nil"/>
              <w:left w:val="nil"/>
              <w:bottom w:val="nil"/>
              <w:right w:val="nil"/>
            </w:tcBorders>
          </w:tcPr>
          <w:p w14:paraId="4D12F1F4" w14:textId="77777777" w:rsidR="00F60466" w:rsidRPr="00A07645" w:rsidRDefault="00F60466" w:rsidP="000E60D1">
            <w:pPr>
              <w:rPr>
                <w:rFonts w:cstheme="minorHAnsi"/>
                <w:i/>
                <w:iCs/>
                <w:noProof/>
                <w:lang w:val="sr-Cyrl-RS"/>
              </w:rPr>
            </w:pPr>
            <w:r w:rsidRPr="00A07645">
              <w:rPr>
                <w:rFonts w:cstheme="minorHAnsi"/>
                <w:i/>
                <w:iCs/>
                <w:noProof/>
                <w:lang w:val="sr-Cyrl-RS"/>
              </w:rPr>
              <w:t>Назив програма</w:t>
            </w:r>
          </w:p>
        </w:tc>
        <w:tc>
          <w:tcPr>
            <w:tcW w:w="3014" w:type="pct"/>
            <w:gridSpan w:val="6"/>
            <w:tcBorders>
              <w:top w:val="nil"/>
              <w:left w:val="nil"/>
              <w:bottom w:val="nil"/>
              <w:right w:val="nil"/>
            </w:tcBorders>
          </w:tcPr>
          <w:p w14:paraId="6AD8F468" w14:textId="77777777" w:rsidR="00F60466" w:rsidRPr="00A07645" w:rsidRDefault="00F60466" w:rsidP="000E60D1">
            <w:pPr>
              <w:rPr>
                <w:rFonts w:cstheme="minorHAnsi"/>
                <w:noProof/>
                <w:lang w:val="sr-Cyrl-RS"/>
              </w:rPr>
            </w:pPr>
            <w:r w:rsidRPr="00A07645">
              <w:rPr>
                <w:rFonts w:cstheme="minorHAnsi"/>
                <w:noProof/>
                <w:lang w:val="sr-Cyrl-RS"/>
              </w:rPr>
              <w:t>Управљање заштитом животне средине</w:t>
            </w:r>
          </w:p>
        </w:tc>
      </w:tr>
      <w:tr w:rsidR="00F60466" w:rsidRPr="00A07645" w14:paraId="3A6CC2E1" w14:textId="77777777" w:rsidTr="00346FD4">
        <w:tc>
          <w:tcPr>
            <w:tcW w:w="1986" w:type="pct"/>
            <w:gridSpan w:val="2"/>
            <w:tcBorders>
              <w:top w:val="nil"/>
              <w:left w:val="nil"/>
              <w:bottom w:val="nil"/>
              <w:right w:val="nil"/>
            </w:tcBorders>
          </w:tcPr>
          <w:p w14:paraId="4B62B601" w14:textId="77777777" w:rsidR="00F60466" w:rsidRPr="00A07645" w:rsidRDefault="00F60466" w:rsidP="000E60D1">
            <w:pPr>
              <w:rPr>
                <w:rFonts w:cstheme="minorHAnsi"/>
                <w:i/>
                <w:iCs/>
                <w:noProof/>
                <w:lang w:val="sr-Cyrl-RS"/>
              </w:rPr>
            </w:pPr>
            <w:r w:rsidRPr="00A07645">
              <w:rPr>
                <w:rFonts w:cstheme="minorHAnsi"/>
                <w:noProof/>
                <w:lang w:val="sr-Cyrl-RS"/>
              </w:rPr>
              <w:t>Програмска активност/Пројекат</w:t>
            </w:r>
          </w:p>
        </w:tc>
        <w:tc>
          <w:tcPr>
            <w:tcW w:w="3014" w:type="pct"/>
            <w:gridSpan w:val="6"/>
            <w:tcBorders>
              <w:top w:val="nil"/>
              <w:left w:val="nil"/>
              <w:bottom w:val="nil"/>
              <w:right w:val="nil"/>
            </w:tcBorders>
          </w:tcPr>
          <w:p w14:paraId="24ED3090" w14:textId="77777777" w:rsidR="00F60466" w:rsidRPr="00A07645" w:rsidRDefault="00F60466" w:rsidP="000E60D1">
            <w:pPr>
              <w:rPr>
                <w:rFonts w:cstheme="minorHAnsi"/>
                <w:noProof/>
                <w:lang w:val="sr-Cyrl-RS"/>
              </w:rPr>
            </w:pPr>
            <w:r w:rsidRPr="00A07645">
              <w:rPr>
                <w:rFonts w:cstheme="minorHAnsi"/>
                <w:noProof/>
                <w:lang w:val="sr-Cyrl-RS"/>
              </w:rPr>
              <w:t>0004</w:t>
            </w:r>
          </w:p>
        </w:tc>
      </w:tr>
      <w:tr w:rsidR="00F60466" w:rsidRPr="00A07645" w14:paraId="457F00A1" w14:textId="77777777" w:rsidTr="00346FD4">
        <w:tc>
          <w:tcPr>
            <w:tcW w:w="1986" w:type="pct"/>
            <w:gridSpan w:val="2"/>
            <w:tcBorders>
              <w:top w:val="nil"/>
              <w:left w:val="nil"/>
              <w:bottom w:val="single" w:sz="4" w:space="0" w:color="auto"/>
              <w:right w:val="nil"/>
            </w:tcBorders>
          </w:tcPr>
          <w:p w14:paraId="797CFEE9" w14:textId="77777777" w:rsidR="00F60466" w:rsidRPr="00A07645" w:rsidRDefault="00F60466" w:rsidP="000E60D1">
            <w:pPr>
              <w:rPr>
                <w:rFonts w:cstheme="minorHAnsi"/>
                <w:i/>
                <w:iCs/>
                <w:noProof/>
                <w:lang w:val="sr-Cyrl-RS"/>
              </w:rPr>
            </w:pPr>
            <w:r w:rsidRPr="00A07645">
              <w:rPr>
                <w:rFonts w:cstheme="minorHAnsi"/>
                <w:i/>
                <w:iCs/>
                <w:noProof/>
                <w:lang w:val="sr-Cyrl-RS"/>
              </w:rPr>
              <w:t>Назив ПА/П</w:t>
            </w:r>
          </w:p>
        </w:tc>
        <w:tc>
          <w:tcPr>
            <w:tcW w:w="3014" w:type="pct"/>
            <w:gridSpan w:val="6"/>
            <w:tcBorders>
              <w:top w:val="nil"/>
              <w:left w:val="nil"/>
              <w:bottom w:val="single" w:sz="4" w:space="0" w:color="auto"/>
              <w:right w:val="nil"/>
            </w:tcBorders>
          </w:tcPr>
          <w:p w14:paraId="4B4C344B" w14:textId="77777777" w:rsidR="00F60466" w:rsidRPr="00A07645" w:rsidRDefault="00F60466" w:rsidP="000E60D1">
            <w:pPr>
              <w:rPr>
                <w:rFonts w:cstheme="minorHAnsi"/>
                <w:noProof/>
                <w:lang w:val="sr-Cyrl-RS"/>
              </w:rPr>
            </w:pPr>
            <w:r w:rsidRPr="00A07645">
              <w:rPr>
                <w:rFonts w:cstheme="minorHAnsi"/>
                <w:noProof/>
                <w:lang w:val="sr-Cyrl-RS"/>
              </w:rPr>
              <w:t>Администрација и управљање</w:t>
            </w:r>
          </w:p>
        </w:tc>
      </w:tr>
      <w:tr w:rsidR="00F60466" w:rsidRPr="00A07645" w14:paraId="55028209" w14:textId="77777777" w:rsidTr="00346FD4">
        <w:tc>
          <w:tcPr>
            <w:tcW w:w="1986" w:type="pct"/>
            <w:gridSpan w:val="2"/>
          </w:tcPr>
          <w:p w14:paraId="34480318" w14:textId="77777777" w:rsidR="00F60466" w:rsidRPr="00A07645" w:rsidRDefault="00F60466"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014" w:type="pct"/>
            <w:gridSpan w:val="6"/>
          </w:tcPr>
          <w:p w14:paraId="49AB8B0E" w14:textId="77777777" w:rsidR="00F60466" w:rsidRPr="00A07645" w:rsidRDefault="00F60466" w:rsidP="000E60D1">
            <w:pPr>
              <w:rPr>
                <w:rFonts w:cstheme="minorHAnsi"/>
                <w:b/>
                <w:bCs/>
                <w:noProof/>
                <w:sz w:val="20"/>
                <w:szCs w:val="20"/>
                <w:lang w:val="sr-Cyrl-RS"/>
              </w:rPr>
            </w:pPr>
            <w:r w:rsidRPr="00A07645">
              <w:rPr>
                <w:rFonts w:cstheme="minorHAnsi"/>
                <w:b/>
                <w:bCs/>
                <w:noProof/>
                <w:color w:val="000000"/>
                <w:sz w:val="20"/>
                <w:szCs w:val="20"/>
                <w:lang w:val="sr-Cyrl-RS"/>
              </w:rPr>
              <w:t>Утврђивање приоритета за успостављање родне равноправности у области заштите животне средине</w:t>
            </w:r>
          </w:p>
        </w:tc>
      </w:tr>
      <w:tr w:rsidR="00F60466" w:rsidRPr="00A07645" w14:paraId="124BD29F" w14:textId="77777777" w:rsidTr="00F76A81">
        <w:tc>
          <w:tcPr>
            <w:tcW w:w="1198" w:type="pct"/>
            <w:shd w:val="clear" w:color="auto" w:fill="F2F2F2" w:themeFill="background1" w:themeFillShade="F2"/>
          </w:tcPr>
          <w:p w14:paraId="5C4366F7" w14:textId="77777777"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88" w:type="pct"/>
            <w:shd w:val="clear" w:color="auto" w:fill="F2F2F2" w:themeFill="background1" w:themeFillShade="F2"/>
          </w:tcPr>
          <w:p w14:paraId="20D1E773" w14:textId="77777777"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43" w:type="pct"/>
            <w:shd w:val="clear" w:color="auto" w:fill="F2F2F2" w:themeFill="background1" w:themeFillShade="F2"/>
          </w:tcPr>
          <w:p w14:paraId="2FA8F8D3" w14:textId="77777777"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4" w:type="pct"/>
            <w:shd w:val="clear" w:color="auto" w:fill="F2F2F2" w:themeFill="background1" w:themeFillShade="F2"/>
          </w:tcPr>
          <w:p w14:paraId="005E8C86" w14:textId="77777777"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82" w:type="pct"/>
            <w:shd w:val="clear" w:color="auto" w:fill="F2F2F2" w:themeFill="background1" w:themeFillShade="F2"/>
          </w:tcPr>
          <w:p w14:paraId="4641AA4D" w14:textId="77777777"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80" w:type="pct"/>
            <w:shd w:val="clear" w:color="auto" w:fill="F2F2F2" w:themeFill="background1" w:themeFillShade="F2"/>
          </w:tcPr>
          <w:p w14:paraId="602F1999" w14:textId="376DE20A"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9D186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534" w:type="pct"/>
            <w:shd w:val="clear" w:color="auto" w:fill="F2F2F2" w:themeFill="background1" w:themeFillShade="F2"/>
          </w:tcPr>
          <w:p w14:paraId="09F5F1B4" w14:textId="0D85702E"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9D186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442" w:type="pct"/>
            <w:shd w:val="clear" w:color="auto" w:fill="F2F2F2" w:themeFill="background1" w:themeFillShade="F2"/>
          </w:tcPr>
          <w:p w14:paraId="3B46482E" w14:textId="532D4052" w:rsidR="00F60466" w:rsidRPr="00A07645" w:rsidRDefault="00F60466"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9D186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F60466" w:rsidRPr="00A07645" w14:paraId="3D86A840" w14:textId="77777777" w:rsidTr="00F76A81">
        <w:tc>
          <w:tcPr>
            <w:tcW w:w="1198" w:type="pct"/>
            <w:shd w:val="clear" w:color="auto" w:fill="auto"/>
          </w:tcPr>
          <w:p w14:paraId="01DBE34D" w14:textId="77777777" w:rsidR="00F60466" w:rsidRPr="00A07645" w:rsidRDefault="00F60466" w:rsidP="000E60D1">
            <w:pPr>
              <w:rPr>
                <w:rFonts w:cstheme="minorHAnsi"/>
                <w:b/>
                <w:bCs/>
                <w:noProof/>
                <w:sz w:val="18"/>
                <w:szCs w:val="18"/>
                <w:lang w:val="sr-Cyrl-RS"/>
              </w:rPr>
            </w:pPr>
            <w:r w:rsidRPr="00A07645">
              <w:rPr>
                <w:rFonts w:cstheme="minorHAnsi"/>
                <w:noProof/>
                <w:color w:val="000000"/>
                <w:sz w:val="20"/>
                <w:szCs w:val="20"/>
                <w:lang w:val="sr-Cyrl-RS"/>
              </w:rPr>
              <w:t>Израда секторске родне анализе</w:t>
            </w:r>
          </w:p>
        </w:tc>
        <w:tc>
          <w:tcPr>
            <w:tcW w:w="788" w:type="pct"/>
            <w:shd w:val="clear" w:color="auto" w:fill="auto"/>
          </w:tcPr>
          <w:p w14:paraId="6BABA3AA" w14:textId="77777777" w:rsidR="00F60466" w:rsidRPr="00A07645" w:rsidRDefault="00F60466" w:rsidP="000E60D1">
            <w:pPr>
              <w:rPr>
                <w:rFonts w:cstheme="minorHAnsi"/>
                <w:b/>
                <w:bCs/>
                <w:noProof/>
                <w:sz w:val="18"/>
                <w:szCs w:val="18"/>
                <w:lang w:val="sr-Cyrl-RS"/>
              </w:rPr>
            </w:pPr>
            <w:r w:rsidRPr="00A07645">
              <w:rPr>
                <w:rFonts w:cstheme="minorHAnsi"/>
                <w:noProof/>
                <w:color w:val="000000"/>
                <w:sz w:val="20"/>
                <w:szCs w:val="20"/>
                <w:lang w:val="sr-Cyrl-RS"/>
              </w:rPr>
              <w:t>Посебна радна група за увођење родно одговорног буџетирања у Министарству заштите животне средине</w:t>
            </w:r>
          </w:p>
        </w:tc>
        <w:tc>
          <w:tcPr>
            <w:tcW w:w="543" w:type="pct"/>
            <w:shd w:val="clear" w:color="auto" w:fill="auto"/>
          </w:tcPr>
          <w:p w14:paraId="32B28E6C" w14:textId="5F7BC969" w:rsidR="00F60466" w:rsidRPr="00A07645" w:rsidRDefault="00F60466"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434" w:type="pct"/>
            <w:shd w:val="clear" w:color="auto" w:fill="auto"/>
          </w:tcPr>
          <w:p w14:paraId="070E91BD" w14:textId="77777777" w:rsidR="00F60466" w:rsidRPr="00A07645" w:rsidRDefault="00F60466" w:rsidP="00F60466">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582" w:type="pct"/>
            <w:shd w:val="clear" w:color="auto" w:fill="auto"/>
          </w:tcPr>
          <w:p w14:paraId="54F9C498" w14:textId="77777777" w:rsidR="00F60466" w:rsidRPr="00A07645" w:rsidRDefault="00F60466" w:rsidP="00F60466">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480" w:type="pct"/>
            <w:shd w:val="clear" w:color="auto" w:fill="auto"/>
          </w:tcPr>
          <w:p w14:paraId="0CF7D942" w14:textId="77777777" w:rsidR="00F60466" w:rsidRPr="00A07645" w:rsidRDefault="00F60466" w:rsidP="00F60466">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534" w:type="pct"/>
            <w:shd w:val="clear" w:color="auto" w:fill="auto"/>
          </w:tcPr>
          <w:p w14:paraId="1B566AE2" w14:textId="4701E52F" w:rsidR="00F60466" w:rsidRPr="00A07645" w:rsidRDefault="00F60466" w:rsidP="00F60466">
            <w:pPr>
              <w:jc w:val="center"/>
              <w:rPr>
                <w:rFonts w:cstheme="minorHAnsi"/>
                <w:b/>
                <w:bCs/>
                <w:noProof/>
                <w:sz w:val="18"/>
                <w:szCs w:val="18"/>
                <w:lang w:val="sr-Cyrl-RS"/>
              </w:rPr>
            </w:pPr>
          </w:p>
        </w:tc>
        <w:tc>
          <w:tcPr>
            <w:tcW w:w="442" w:type="pct"/>
            <w:shd w:val="clear" w:color="auto" w:fill="auto"/>
          </w:tcPr>
          <w:p w14:paraId="5D4F1287" w14:textId="2EC2176A" w:rsidR="00F60466" w:rsidRPr="00A07645" w:rsidRDefault="00F60466" w:rsidP="00F60466">
            <w:pPr>
              <w:jc w:val="center"/>
              <w:rPr>
                <w:rFonts w:cstheme="minorHAnsi"/>
                <w:b/>
                <w:bCs/>
                <w:noProof/>
                <w:sz w:val="18"/>
                <w:szCs w:val="18"/>
                <w:lang w:val="sr-Cyrl-RS"/>
              </w:rPr>
            </w:pPr>
          </w:p>
        </w:tc>
      </w:tr>
      <w:tr w:rsidR="00F60466" w:rsidRPr="00A07645" w14:paraId="6EE270C3" w14:textId="77777777" w:rsidTr="00F76A81">
        <w:tc>
          <w:tcPr>
            <w:tcW w:w="1198" w:type="pct"/>
            <w:shd w:val="clear" w:color="auto" w:fill="auto"/>
          </w:tcPr>
          <w:p w14:paraId="71F1659B" w14:textId="77777777" w:rsidR="00F60466" w:rsidRPr="00A07645" w:rsidRDefault="00F60466" w:rsidP="000E60D1">
            <w:pPr>
              <w:rPr>
                <w:rFonts w:cstheme="minorHAnsi"/>
                <w:noProof/>
                <w:color w:val="000000"/>
                <w:sz w:val="20"/>
                <w:szCs w:val="20"/>
                <w:lang w:val="sr-Cyrl-RS"/>
              </w:rPr>
            </w:pPr>
            <w:r w:rsidRPr="00A07645">
              <w:rPr>
                <w:rFonts w:cstheme="minorHAnsi"/>
                <w:noProof/>
                <w:color w:val="000000"/>
                <w:sz w:val="20"/>
                <w:szCs w:val="20"/>
                <w:lang w:val="sr-Cyrl-RS"/>
              </w:rPr>
              <w:t>Израђен план активности у складу са налазима родне анализе</w:t>
            </w:r>
          </w:p>
        </w:tc>
        <w:tc>
          <w:tcPr>
            <w:tcW w:w="788" w:type="pct"/>
            <w:shd w:val="clear" w:color="auto" w:fill="auto"/>
          </w:tcPr>
          <w:p w14:paraId="54D3DAA7" w14:textId="77777777" w:rsidR="00F60466" w:rsidRPr="00A07645" w:rsidRDefault="00F60466" w:rsidP="000E60D1">
            <w:pPr>
              <w:rPr>
                <w:rFonts w:cstheme="minorHAnsi"/>
                <w:noProof/>
                <w:color w:val="000000"/>
                <w:sz w:val="20"/>
                <w:szCs w:val="20"/>
                <w:lang w:val="sr-Cyrl-RS"/>
              </w:rPr>
            </w:pPr>
            <w:r w:rsidRPr="00A07645">
              <w:rPr>
                <w:rFonts w:cstheme="minorHAnsi"/>
                <w:noProof/>
                <w:color w:val="000000"/>
                <w:sz w:val="20"/>
                <w:szCs w:val="20"/>
                <w:lang w:val="sr-Cyrl-RS"/>
              </w:rPr>
              <w:t xml:space="preserve">Посебна радна група за увођење родно </w:t>
            </w:r>
            <w:r w:rsidRPr="00A07645">
              <w:rPr>
                <w:rFonts w:cstheme="minorHAnsi"/>
                <w:noProof/>
                <w:color w:val="000000"/>
                <w:sz w:val="20"/>
                <w:szCs w:val="20"/>
                <w:lang w:val="sr-Cyrl-RS"/>
              </w:rPr>
              <w:lastRenderedPageBreak/>
              <w:t>одговорног буџетирања у Министарству заштите животне средине</w:t>
            </w:r>
          </w:p>
        </w:tc>
        <w:tc>
          <w:tcPr>
            <w:tcW w:w="543" w:type="pct"/>
            <w:shd w:val="clear" w:color="auto" w:fill="auto"/>
          </w:tcPr>
          <w:p w14:paraId="5E780F82" w14:textId="0A6A2C1F" w:rsidR="00F60466" w:rsidRPr="00A07645" w:rsidRDefault="00F60466" w:rsidP="000E60D1">
            <w:pPr>
              <w:rPr>
                <w:rFonts w:cstheme="minorHAnsi"/>
                <w:noProof/>
                <w:color w:val="000000"/>
                <w:sz w:val="20"/>
                <w:szCs w:val="20"/>
                <w:lang w:val="sr-Cyrl-RS"/>
              </w:rPr>
            </w:pPr>
            <w:r w:rsidRPr="00A07645">
              <w:rPr>
                <w:rFonts w:cstheme="minorHAnsi"/>
                <w:noProof/>
                <w:color w:val="000000"/>
                <w:sz w:val="20"/>
                <w:szCs w:val="20"/>
                <w:lang w:val="sr-Cyrl-RS"/>
              </w:rPr>
              <w:lastRenderedPageBreak/>
              <w:t>Број</w:t>
            </w:r>
          </w:p>
        </w:tc>
        <w:tc>
          <w:tcPr>
            <w:tcW w:w="434" w:type="pct"/>
            <w:shd w:val="clear" w:color="auto" w:fill="auto"/>
          </w:tcPr>
          <w:p w14:paraId="3EF7DC12" w14:textId="77777777" w:rsidR="00F60466" w:rsidRPr="00A07645" w:rsidRDefault="00F60466" w:rsidP="00F60466">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82" w:type="pct"/>
            <w:shd w:val="clear" w:color="auto" w:fill="auto"/>
          </w:tcPr>
          <w:p w14:paraId="45C28351" w14:textId="77777777" w:rsidR="00F60466" w:rsidRPr="00A07645" w:rsidRDefault="00F60466" w:rsidP="00F60466">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80" w:type="pct"/>
            <w:shd w:val="clear" w:color="auto" w:fill="auto"/>
          </w:tcPr>
          <w:p w14:paraId="5234A007" w14:textId="77777777" w:rsidR="00F60466" w:rsidRPr="00A07645" w:rsidRDefault="00F60466" w:rsidP="00F60466">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534" w:type="pct"/>
            <w:shd w:val="clear" w:color="auto" w:fill="auto"/>
          </w:tcPr>
          <w:p w14:paraId="47EC1212" w14:textId="77777777" w:rsidR="00F60466" w:rsidRPr="00A07645" w:rsidRDefault="00F60466" w:rsidP="00F60466">
            <w:pPr>
              <w:jc w:val="center"/>
              <w:rPr>
                <w:rFonts w:cstheme="minorHAnsi"/>
                <w:noProof/>
                <w:color w:val="000000"/>
                <w:sz w:val="20"/>
                <w:szCs w:val="20"/>
                <w:lang w:val="sr-Cyrl-RS"/>
              </w:rPr>
            </w:pPr>
          </w:p>
        </w:tc>
        <w:tc>
          <w:tcPr>
            <w:tcW w:w="442" w:type="pct"/>
            <w:shd w:val="clear" w:color="auto" w:fill="auto"/>
          </w:tcPr>
          <w:p w14:paraId="467E1B19" w14:textId="77777777" w:rsidR="00F60466" w:rsidRPr="00A07645" w:rsidRDefault="00F60466" w:rsidP="00F60466">
            <w:pPr>
              <w:jc w:val="center"/>
              <w:rPr>
                <w:rFonts w:cstheme="minorHAnsi"/>
                <w:noProof/>
                <w:color w:val="000000"/>
                <w:sz w:val="20"/>
                <w:szCs w:val="20"/>
                <w:lang w:val="sr-Cyrl-RS"/>
              </w:rPr>
            </w:pPr>
          </w:p>
        </w:tc>
      </w:tr>
      <w:tr w:rsidR="00F76A81" w:rsidRPr="00A07645" w14:paraId="1E7A9B24" w14:textId="77777777" w:rsidTr="00F76A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4C6082B" w14:textId="77777777" w:rsidR="00F76A81" w:rsidRPr="00A07645" w:rsidRDefault="00F76A8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A23FAB9" w14:textId="6E9928FB" w:rsidR="00F76A81" w:rsidRPr="00A07645" w:rsidRDefault="00F76A81"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ушао у РОБ 2019. године и тада се определио да изради родну анализу како би се сагледала родна димензија надлежности органа и утврдило постојање родног јаза који ће бити ублажен, а временом и отклоњен, захваљујући циљаним стратешким мерама и програмима у које ће се улагати тако да се задовоље критеријуми сврсисходности, релевантности, ефективности и ефикасности. Према информацији буџетског корисника, родна анализа још увек није израђена, иако је планирана у 2019. и 2020. години, те је неопходно да у извештају о учинку буџетски корисник наведе разлоге за то. Када нема дефинисаних родних политика у области јавних политика или када су оне делимичне и непотпуне, онда је ово најсврсисходнији начин за улазак у РОБ процес. </w:t>
            </w:r>
          </w:p>
          <w:p w14:paraId="05DA3046" w14:textId="0A0958B1" w:rsidR="00F76A81" w:rsidRPr="00A07645" w:rsidRDefault="00F76A81" w:rsidP="000E60D1">
            <w:pPr>
              <w:jc w:val="both"/>
              <w:rPr>
                <w:rFonts w:cstheme="minorHAnsi"/>
                <w:noProof/>
                <w:sz w:val="20"/>
                <w:szCs w:val="20"/>
                <w:lang w:val="sr-Cyrl-RS"/>
              </w:rPr>
            </w:pPr>
            <w:r w:rsidRPr="00A07645">
              <w:rPr>
                <w:rFonts w:cstheme="minorHAnsi"/>
                <w:noProof/>
                <w:sz w:val="20"/>
                <w:szCs w:val="20"/>
                <w:lang w:val="sr-Cyrl-RS"/>
              </w:rPr>
              <w:t>Препорука: имајући у виду да је неколико буџетских корисника већ прошло или јесте у овом процесу препоручује се буџетском кориснику да се информише око процеса израде документације за јавну набавку, као и да што пре крене са припремама како би ова активност могла да буде урађена до припрема буџета за 2022. годину. Искуство указује на то да је потребно бар шест месеци да би се посао завршио након завршене јавне набавке.</w:t>
            </w:r>
            <w:r w:rsidRPr="00A07645">
              <w:rPr>
                <w:rFonts w:cstheme="minorHAnsi"/>
                <w:noProof/>
                <w:sz w:val="20"/>
                <w:szCs w:val="20"/>
                <w:lang w:val="sr-Cyrl-RS"/>
              </w:rPr>
              <w:cr/>
              <w:t xml:space="preserve"> Уколико анализа и план активности буду израђени у току 2021. године, препорука за буџетског корисника је да у буџету за 2022. годину формулише нов индикатор, на пример: </w:t>
            </w:r>
            <w:r w:rsidRPr="00A07645">
              <w:rPr>
                <w:rFonts w:cstheme="minorHAnsi"/>
                <w:i/>
                <w:iCs/>
                <w:noProof/>
                <w:sz w:val="20"/>
                <w:szCs w:val="20"/>
                <w:lang w:val="sr-Cyrl-RS"/>
              </w:rPr>
              <w:t>Број реализованих активности из плана активности</w:t>
            </w:r>
            <w:r w:rsidRPr="00A07645">
              <w:rPr>
                <w:rFonts w:cstheme="minorHAnsi"/>
                <w:noProof/>
                <w:sz w:val="20"/>
                <w:szCs w:val="20"/>
                <w:lang w:val="sr-Cyrl-RS"/>
              </w:rPr>
              <w:t>.</w:t>
            </w:r>
          </w:p>
        </w:tc>
      </w:tr>
    </w:tbl>
    <w:p w14:paraId="0FCFF769" w14:textId="0374B691" w:rsidR="00F60466" w:rsidRPr="00A07645" w:rsidRDefault="00F60466" w:rsidP="00D24A79">
      <w:pPr>
        <w:spacing w:after="0" w:line="240" w:lineRule="auto"/>
        <w:rPr>
          <w:rFonts w:cstheme="minorHAnsi"/>
          <w:noProof/>
          <w:sz w:val="26"/>
          <w:szCs w:val="26"/>
          <w:lang w:val="sr-Cyrl-RS"/>
        </w:rPr>
      </w:pPr>
    </w:p>
    <w:tbl>
      <w:tblPr>
        <w:tblStyle w:val="TableGrid"/>
        <w:tblW w:w="4986" w:type="pct"/>
        <w:tblLayout w:type="fixed"/>
        <w:tblLook w:val="04A0" w:firstRow="1" w:lastRow="0" w:firstColumn="1" w:lastColumn="0" w:noHBand="0" w:noVBand="1"/>
      </w:tblPr>
      <w:tblGrid>
        <w:gridCol w:w="1628"/>
        <w:gridCol w:w="70"/>
        <w:gridCol w:w="11"/>
        <w:gridCol w:w="117"/>
        <w:gridCol w:w="266"/>
        <w:gridCol w:w="1451"/>
        <w:gridCol w:w="9"/>
        <w:gridCol w:w="797"/>
        <w:gridCol w:w="265"/>
        <w:gridCol w:w="67"/>
        <w:gridCol w:w="599"/>
        <w:gridCol w:w="106"/>
        <w:gridCol w:w="85"/>
        <w:gridCol w:w="61"/>
        <w:gridCol w:w="706"/>
        <w:gridCol w:w="144"/>
        <w:gridCol w:w="40"/>
        <w:gridCol w:w="610"/>
        <w:gridCol w:w="153"/>
        <w:gridCol w:w="49"/>
        <w:gridCol w:w="7"/>
        <w:gridCol w:w="747"/>
        <w:gridCol w:w="99"/>
        <w:gridCol w:w="54"/>
        <w:gridCol w:w="23"/>
        <w:gridCol w:w="837"/>
      </w:tblGrid>
      <w:tr w:rsidR="00486FCA" w:rsidRPr="00A07645" w14:paraId="7ED4E46A" w14:textId="77777777" w:rsidTr="009E49FE">
        <w:tc>
          <w:tcPr>
            <w:tcW w:w="1973" w:type="pct"/>
            <w:gridSpan w:val="7"/>
            <w:tcBorders>
              <w:top w:val="nil"/>
              <w:left w:val="nil"/>
              <w:bottom w:val="nil"/>
              <w:right w:val="nil"/>
            </w:tcBorders>
          </w:tcPr>
          <w:p w14:paraId="2FED0394" w14:textId="77777777" w:rsidR="00486FCA" w:rsidRPr="00A07645" w:rsidRDefault="00486FCA" w:rsidP="009D1443">
            <w:pPr>
              <w:rPr>
                <w:rFonts w:cstheme="minorHAnsi"/>
                <w:b/>
                <w:bCs/>
                <w:noProof/>
                <w:lang w:val="sr-Cyrl-RS"/>
              </w:rPr>
            </w:pPr>
            <w:r w:rsidRPr="00A07645">
              <w:rPr>
                <w:rFonts w:cstheme="minorHAnsi"/>
                <w:b/>
                <w:bCs/>
                <w:noProof/>
                <w:lang w:val="sr-Cyrl-RS"/>
              </w:rPr>
              <w:t>ДБК</w:t>
            </w:r>
          </w:p>
        </w:tc>
        <w:tc>
          <w:tcPr>
            <w:tcW w:w="3027" w:type="pct"/>
            <w:gridSpan w:val="19"/>
            <w:tcBorders>
              <w:top w:val="nil"/>
              <w:left w:val="nil"/>
              <w:bottom w:val="nil"/>
              <w:right w:val="nil"/>
            </w:tcBorders>
          </w:tcPr>
          <w:p w14:paraId="32AF0162" w14:textId="77777777" w:rsidR="00486FCA" w:rsidRPr="00A07645" w:rsidRDefault="00486FCA" w:rsidP="009D1443">
            <w:pPr>
              <w:rPr>
                <w:rFonts w:cstheme="minorHAnsi"/>
                <w:b/>
                <w:bCs/>
                <w:noProof/>
                <w:lang w:val="sr-Cyrl-RS"/>
              </w:rPr>
            </w:pPr>
            <w:r w:rsidRPr="00A07645">
              <w:rPr>
                <w:rFonts w:cstheme="minorHAnsi"/>
                <w:b/>
                <w:bCs/>
                <w:noProof/>
                <w:lang w:val="sr-Cyrl-RS"/>
              </w:rPr>
              <w:t>13700</w:t>
            </w:r>
          </w:p>
        </w:tc>
      </w:tr>
      <w:tr w:rsidR="00486FCA" w:rsidRPr="00A07645" w14:paraId="06776E35" w14:textId="77777777" w:rsidTr="009E49FE">
        <w:tc>
          <w:tcPr>
            <w:tcW w:w="1973" w:type="pct"/>
            <w:gridSpan w:val="7"/>
            <w:tcBorders>
              <w:top w:val="nil"/>
              <w:left w:val="nil"/>
              <w:bottom w:val="nil"/>
              <w:right w:val="nil"/>
            </w:tcBorders>
          </w:tcPr>
          <w:p w14:paraId="484BB237" w14:textId="77777777" w:rsidR="00486FCA" w:rsidRPr="00A07645" w:rsidRDefault="00486FCA" w:rsidP="009D1443">
            <w:pPr>
              <w:rPr>
                <w:rFonts w:cstheme="minorHAnsi"/>
                <w:noProof/>
                <w:lang w:val="sr-Cyrl-RS"/>
              </w:rPr>
            </w:pPr>
            <w:r w:rsidRPr="00A07645">
              <w:rPr>
                <w:rFonts w:cstheme="minorHAnsi"/>
                <w:b/>
                <w:bCs/>
                <w:noProof/>
                <w:lang w:val="sr-Cyrl-RS"/>
              </w:rPr>
              <w:t>Назив ДБК</w:t>
            </w:r>
          </w:p>
        </w:tc>
        <w:tc>
          <w:tcPr>
            <w:tcW w:w="3027" w:type="pct"/>
            <w:gridSpan w:val="19"/>
            <w:tcBorders>
              <w:top w:val="nil"/>
              <w:left w:val="nil"/>
              <w:bottom w:val="nil"/>
              <w:right w:val="nil"/>
            </w:tcBorders>
          </w:tcPr>
          <w:p w14:paraId="1B00BDA0" w14:textId="77777777" w:rsidR="00486FCA" w:rsidRPr="00A07645" w:rsidRDefault="00486FCA" w:rsidP="00920120">
            <w:pPr>
              <w:pStyle w:val="Heading2"/>
              <w:outlineLvl w:val="1"/>
              <w:rPr>
                <w:rFonts w:asciiTheme="minorHAnsi" w:hAnsiTheme="minorHAnsi" w:cstheme="minorHAnsi"/>
                <w:lang w:val="sr-Cyrl-RS"/>
              </w:rPr>
            </w:pPr>
            <w:bookmarkStart w:id="145" w:name="_Toc77332443"/>
            <w:bookmarkStart w:id="146" w:name="_Toc82811831"/>
            <w:bookmarkStart w:id="147" w:name="_Toc91067778"/>
            <w:r w:rsidRPr="00A07645">
              <w:rPr>
                <w:rFonts w:asciiTheme="minorHAnsi" w:hAnsiTheme="minorHAnsi" w:cstheme="minorHAnsi"/>
                <w:lang w:val="sr-Cyrl-RS"/>
              </w:rPr>
              <w:t>МИНИСТАРСТВО ПРОСВЕТЕ, НАУКЕ И ТЕХНОЛОШКОГ РАЗВОЈА</w:t>
            </w:r>
            <w:bookmarkEnd w:id="145"/>
            <w:bookmarkEnd w:id="146"/>
            <w:bookmarkEnd w:id="147"/>
          </w:p>
        </w:tc>
      </w:tr>
      <w:tr w:rsidR="00486FCA" w:rsidRPr="00A07645" w14:paraId="59FEEC7A" w14:textId="77777777" w:rsidTr="009E49FE">
        <w:tc>
          <w:tcPr>
            <w:tcW w:w="1973" w:type="pct"/>
            <w:gridSpan w:val="7"/>
            <w:tcBorders>
              <w:top w:val="nil"/>
              <w:left w:val="nil"/>
              <w:bottom w:val="nil"/>
              <w:right w:val="nil"/>
            </w:tcBorders>
          </w:tcPr>
          <w:p w14:paraId="2ECB9AE2" w14:textId="77777777" w:rsidR="00486FCA" w:rsidRPr="00A07645" w:rsidRDefault="00486FCA" w:rsidP="009D1443">
            <w:pPr>
              <w:rPr>
                <w:rFonts w:cstheme="minorHAnsi"/>
                <w:noProof/>
                <w:lang w:val="sr-Cyrl-RS"/>
              </w:rPr>
            </w:pPr>
            <w:r w:rsidRPr="00A07645">
              <w:rPr>
                <w:rFonts w:cstheme="minorHAnsi"/>
                <w:noProof/>
                <w:lang w:val="sr-Cyrl-RS"/>
              </w:rPr>
              <w:t>Програм</w:t>
            </w:r>
          </w:p>
        </w:tc>
        <w:tc>
          <w:tcPr>
            <w:tcW w:w="3027" w:type="pct"/>
            <w:gridSpan w:val="19"/>
            <w:tcBorders>
              <w:top w:val="nil"/>
              <w:left w:val="nil"/>
              <w:bottom w:val="nil"/>
              <w:right w:val="nil"/>
            </w:tcBorders>
          </w:tcPr>
          <w:p w14:paraId="54018959" w14:textId="77777777" w:rsidR="00486FCA" w:rsidRPr="00A07645" w:rsidRDefault="00486FCA" w:rsidP="009D1443">
            <w:pPr>
              <w:rPr>
                <w:rFonts w:cstheme="minorHAnsi"/>
                <w:noProof/>
                <w:lang w:val="sr-Cyrl-RS"/>
              </w:rPr>
            </w:pPr>
            <w:r w:rsidRPr="00A07645">
              <w:rPr>
                <w:rFonts w:cstheme="minorHAnsi"/>
                <w:noProof/>
                <w:lang w:val="sr-Cyrl-RS"/>
              </w:rPr>
              <w:t>0201</w:t>
            </w:r>
          </w:p>
        </w:tc>
      </w:tr>
      <w:tr w:rsidR="00486FCA" w:rsidRPr="00A07645" w14:paraId="6C620DF0" w14:textId="77777777" w:rsidTr="009E49FE">
        <w:tc>
          <w:tcPr>
            <w:tcW w:w="1973" w:type="pct"/>
            <w:gridSpan w:val="7"/>
            <w:tcBorders>
              <w:top w:val="nil"/>
              <w:left w:val="nil"/>
              <w:bottom w:val="nil"/>
              <w:right w:val="nil"/>
            </w:tcBorders>
          </w:tcPr>
          <w:p w14:paraId="23C2F9A9" w14:textId="77777777" w:rsidR="00486FCA" w:rsidRPr="00A07645" w:rsidRDefault="00486FCA" w:rsidP="009D1443">
            <w:pPr>
              <w:rPr>
                <w:rFonts w:cstheme="minorHAnsi"/>
                <w:i/>
                <w:iCs/>
                <w:noProof/>
                <w:lang w:val="sr-Cyrl-RS"/>
              </w:rPr>
            </w:pPr>
            <w:r w:rsidRPr="00A07645">
              <w:rPr>
                <w:rFonts w:cstheme="minorHAnsi"/>
                <w:i/>
                <w:iCs/>
                <w:noProof/>
                <w:lang w:val="sr-Cyrl-RS"/>
              </w:rPr>
              <w:t>Назив програма</w:t>
            </w:r>
          </w:p>
        </w:tc>
        <w:tc>
          <w:tcPr>
            <w:tcW w:w="3027" w:type="pct"/>
            <w:gridSpan w:val="19"/>
            <w:tcBorders>
              <w:top w:val="nil"/>
              <w:left w:val="nil"/>
              <w:bottom w:val="nil"/>
              <w:right w:val="nil"/>
            </w:tcBorders>
          </w:tcPr>
          <w:p w14:paraId="09F08D1B" w14:textId="77777777" w:rsidR="00486FCA" w:rsidRPr="00A07645" w:rsidRDefault="00486FCA" w:rsidP="009D1443">
            <w:pPr>
              <w:rPr>
                <w:rFonts w:cstheme="minorHAnsi"/>
                <w:noProof/>
                <w:lang w:val="sr-Cyrl-RS"/>
              </w:rPr>
            </w:pPr>
            <w:r w:rsidRPr="00A07645">
              <w:rPr>
                <w:rFonts w:cstheme="minorHAnsi"/>
                <w:noProof/>
                <w:lang w:val="sr-Cyrl-RS"/>
              </w:rPr>
              <w:t>Развој науке и технологије</w:t>
            </w:r>
          </w:p>
        </w:tc>
      </w:tr>
      <w:tr w:rsidR="00486FCA" w:rsidRPr="00A07645" w14:paraId="4764877F" w14:textId="77777777" w:rsidTr="009E49FE">
        <w:tc>
          <w:tcPr>
            <w:tcW w:w="1973" w:type="pct"/>
            <w:gridSpan w:val="7"/>
            <w:tcBorders>
              <w:top w:val="nil"/>
              <w:left w:val="nil"/>
              <w:bottom w:val="nil"/>
              <w:right w:val="nil"/>
            </w:tcBorders>
          </w:tcPr>
          <w:p w14:paraId="08BD94D2" w14:textId="77777777" w:rsidR="00486FCA" w:rsidRPr="00A07645" w:rsidRDefault="00486FCA" w:rsidP="009D1443">
            <w:pPr>
              <w:rPr>
                <w:rFonts w:cstheme="minorHAnsi"/>
                <w:i/>
                <w:iCs/>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6C02EDAA" w14:textId="77777777" w:rsidR="00486FCA" w:rsidRPr="00A07645" w:rsidRDefault="00486FCA" w:rsidP="009D1443">
            <w:pPr>
              <w:rPr>
                <w:rFonts w:cstheme="minorHAnsi"/>
                <w:noProof/>
                <w:lang w:val="sr-Cyrl-RS"/>
              </w:rPr>
            </w:pPr>
            <w:r w:rsidRPr="00A07645">
              <w:rPr>
                <w:rFonts w:cstheme="minorHAnsi"/>
                <w:noProof/>
                <w:lang w:val="sr-Cyrl-RS"/>
              </w:rPr>
              <w:t>0001</w:t>
            </w:r>
          </w:p>
        </w:tc>
      </w:tr>
      <w:tr w:rsidR="00486FCA" w:rsidRPr="00A07645" w14:paraId="5AA72F50" w14:textId="77777777" w:rsidTr="009E49FE">
        <w:tc>
          <w:tcPr>
            <w:tcW w:w="1973" w:type="pct"/>
            <w:gridSpan w:val="7"/>
            <w:tcBorders>
              <w:top w:val="nil"/>
              <w:left w:val="nil"/>
              <w:bottom w:val="single" w:sz="4" w:space="0" w:color="auto"/>
              <w:right w:val="nil"/>
            </w:tcBorders>
          </w:tcPr>
          <w:p w14:paraId="76AEECF9" w14:textId="77777777" w:rsidR="00486FCA" w:rsidRPr="00A07645" w:rsidRDefault="00486FCA" w:rsidP="009D1443">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single" w:sz="4" w:space="0" w:color="auto"/>
              <w:right w:val="nil"/>
            </w:tcBorders>
          </w:tcPr>
          <w:p w14:paraId="2FC6047E" w14:textId="77777777" w:rsidR="00486FCA" w:rsidRPr="00A07645" w:rsidRDefault="00486FCA" w:rsidP="009D1443">
            <w:pPr>
              <w:rPr>
                <w:rFonts w:cstheme="minorHAnsi"/>
                <w:noProof/>
                <w:lang w:val="sr-Cyrl-RS"/>
              </w:rPr>
            </w:pPr>
            <w:r w:rsidRPr="00A07645">
              <w:rPr>
                <w:rFonts w:cstheme="minorHAnsi"/>
                <w:noProof/>
                <w:lang w:val="sr-Cyrl-RS"/>
              </w:rPr>
              <w:t>Подршка реализацији општег интереса у научној истраживачкој делатности</w:t>
            </w:r>
          </w:p>
        </w:tc>
      </w:tr>
      <w:tr w:rsidR="00486FCA" w:rsidRPr="00A07645" w14:paraId="45D990DB" w14:textId="77777777" w:rsidTr="009E49FE">
        <w:tc>
          <w:tcPr>
            <w:tcW w:w="1973" w:type="pct"/>
            <w:gridSpan w:val="7"/>
          </w:tcPr>
          <w:p w14:paraId="5ACEEC39"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Pr>
          <w:p w14:paraId="4F493095"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 xml:space="preserve">Јачање капацитета научноистраживачког кадра     </w:t>
            </w:r>
          </w:p>
        </w:tc>
      </w:tr>
      <w:tr w:rsidR="00486FCA" w:rsidRPr="00A07645" w14:paraId="7792EF92" w14:textId="77777777" w:rsidTr="00D81312">
        <w:tc>
          <w:tcPr>
            <w:tcW w:w="1162" w:type="pct"/>
            <w:gridSpan w:val="5"/>
            <w:shd w:val="clear" w:color="auto" w:fill="F2F2F2" w:themeFill="background1" w:themeFillShade="F2"/>
          </w:tcPr>
          <w:p w14:paraId="4696FB6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11" w:type="pct"/>
            <w:gridSpan w:val="2"/>
            <w:shd w:val="clear" w:color="auto" w:fill="F2F2F2" w:themeFill="background1" w:themeFillShade="F2"/>
          </w:tcPr>
          <w:p w14:paraId="293749BA"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49143DF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9" w:type="pct"/>
            <w:gridSpan w:val="3"/>
            <w:shd w:val="clear" w:color="auto" w:fill="F2F2F2" w:themeFill="background1" w:themeFillShade="F2"/>
          </w:tcPr>
          <w:p w14:paraId="2899D498"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8" w:type="pct"/>
            <w:gridSpan w:val="4"/>
            <w:shd w:val="clear" w:color="auto" w:fill="F2F2F2" w:themeFill="background1" w:themeFillShade="F2"/>
          </w:tcPr>
          <w:p w14:paraId="307D96F9"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24" w:type="pct"/>
            <w:gridSpan w:val="2"/>
            <w:shd w:val="clear" w:color="auto" w:fill="F2F2F2" w:themeFill="background1" w:themeFillShade="F2"/>
          </w:tcPr>
          <w:p w14:paraId="5D159A6F"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6" w:type="pct"/>
            <w:gridSpan w:val="3"/>
            <w:shd w:val="clear" w:color="auto" w:fill="F2F2F2" w:themeFill="background1" w:themeFillShade="F2"/>
          </w:tcPr>
          <w:p w14:paraId="20D2753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64" w:type="pct"/>
            <w:gridSpan w:val="4"/>
            <w:shd w:val="clear" w:color="auto" w:fill="F2F2F2" w:themeFill="background1" w:themeFillShade="F2"/>
          </w:tcPr>
          <w:p w14:paraId="44E746C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486FCA" w:rsidRPr="00A07645" w14:paraId="39DDFE98" w14:textId="77777777" w:rsidTr="00D81312">
        <w:tc>
          <w:tcPr>
            <w:tcW w:w="1162" w:type="pct"/>
            <w:gridSpan w:val="5"/>
            <w:shd w:val="clear" w:color="auto" w:fill="FFFFFF" w:themeFill="background1"/>
          </w:tcPr>
          <w:p w14:paraId="5AFDA57B" w14:textId="77777777" w:rsidR="00486FCA" w:rsidRPr="00A07645" w:rsidRDefault="00486FCA" w:rsidP="003D670B">
            <w:pPr>
              <w:rPr>
                <w:rFonts w:cstheme="minorHAnsi"/>
                <w:noProof/>
                <w:color w:val="000000"/>
                <w:sz w:val="20"/>
                <w:szCs w:val="20"/>
                <w:lang w:val="sr-Cyrl-RS"/>
              </w:rPr>
            </w:pPr>
            <w:r w:rsidRPr="00A07645">
              <w:rPr>
                <w:rFonts w:cstheme="minorHAnsi"/>
                <w:noProof/>
                <w:color w:val="000000"/>
                <w:sz w:val="20"/>
                <w:szCs w:val="20"/>
                <w:lang w:val="sr-Cyrl-RS"/>
              </w:rPr>
              <w:t>Број новоукључених младих истраживача у научноистраживачким организацијама</w:t>
            </w:r>
          </w:p>
        </w:tc>
        <w:tc>
          <w:tcPr>
            <w:tcW w:w="811" w:type="pct"/>
            <w:gridSpan w:val="2"/>
            <w:shd w:val="clear" w:color="auto" w:fill="FFFFFF" w:themeFill="background1"/>
          </w:tcPr>
          <w:p w14:paraId="4FC239D2"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Регистар истраживача МПНТР</w:t>
            </w:r>
          </w:p>
        </w:tc>
        <w:tc>
          <w:tcPr>
            <w:tcW w:w="626" w:type="pct"/>
            <w:gridSpan w:val="3"/>
            <w:shd w:val="clear" w:color="auto" w:fill="FFFFFF" w:themeFill="background1"/>
          </w:tcPr>
          <w:p w14:paraId="69311AD5"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39" w:type="pct"/>
            <w:gridSpan w:val="3"/>
            <w:shd w:val="clear" w:color="auto" w:fill="FFFFFF" w:themeFill="background1"/>
          </w:tcPr>
          <w:p w14:paraId="1BDF4CA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2014</w:t>
            </w:r>
          </w:p>
        </w:tc>
        <w:tc>
          <w:tcPr>
            <w:tcW w:w="528" w:type="pct"/>
            <w:gridSpan w:val="4"/>
            <w:shd w:val="clear" w:color="auto" w:fill="FFFFFF" w:themeFill="background1"/>
          </w:tcPr>
          <w:p w14:paraId="608C4C07"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550</w:t>
            </w:r>
          </w:p>
        </w:tc>
        <w:tc>
          <w:tcPr>
            <w:tcW w:w="424" w:type="pct"/>
            <w:gridSpan w:val="2"/>
            <w:shd w:val="clear" w:color="auto" w:fill="FFFFFF" w:themeFill="background1"/>
          </w:tcPr>
          <w:p w14:paraId="014D8C9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900</w:t>
            </w:r>
          </w:p>
        </w:tc>
        <w:tc>
          <w:tcPr>
            <w:tcW w:w="446" w:type="pct"/>
            <w:gridSpan w:val="3"/>
            <w:shd w:val="clear" w:color="auto" w:fill="FFFFFF" w:themeFill="background1"/>
          </w:tcPr>
          <w:p w14:paraId="1716A9B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900</w:t>
            </w:r>
          </w:p>
        </w:tc>
        <w:tc>
          <w:tcPr>
            <w:tcW w:w="564" w:type="pct"/>
            <w:gridSpan w:val="4"/>
            <w:shd w:val="clear" w:color="auto" w:fill="FFFFFF" w:themeFill="background1"/>
          </w:tcPr>
          <w:p w14:paraId="5B7886F3"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900</w:t>
            </w:r>
          </w:p>
        </w:tc>
      </w:tr>
      <w:tr w:rsidR="00486FCA" w:rsidRPr="00A07645" w14:paraId="61EB569A" w14:textId="77777777" w:rsidTr="00D81312">
        <w:tc>
          <w:tcPr>
            <w:tcW w:w="1162" w:type="pct"/>
            <w:gridSpan w:val="5"/>
            <w:shd w:val="clear" w:color="auto" w:fill="FFFFFF" w:themeFill="background1"/>
          </w:tcPr>
          <w:p w14:paraId="147CD501" w14:textId="77777777" w:rsidR="00486FCA" w:rsidRPr="00A07645" w:rsidRDefault="00486FCA" w:rsidP="003D670B">
            <w:pPr>
              <w:rPr>
                <w:rFonts w:cstheme="minorHAnsi"/>
                <w:noProof/>
                <w:color w:val="000000"/>
                <w:sz w:val="20"/>
                <w:szCs w:val="20"/>
                <w:lang w:val="sr-Cyrl-RS"/>
              </w:rPr>
            </w:pPr>
            <w:r w:rsidRPr="00A07645">
              <w:rPr>
                <w:rFonts w:cstheme="minorHAnsi"/>
                <w:noProof/>
                <w:color w:val="000000"/>
                <w:sz w:val="20"/>
                <w:szCs w:val="20"/>
                <w:lang w:val="sr-Cyrl-RS"/>
              </w:rPr>
              <w:t>Број стипендиста - студената докторских академских студија укључених на пројекте Министарства</w:t>
            </w:r>
          </w:p>
        </w:tc>
        <w:tc>
          <w:tcPr>
            <w:tcW w:w="811" w:type="pct"/>
            <w:gridSpan w:val="2"/>
            <w:shd w:val="clear" w:color="auto" w:fill="FFFFFF" w:themeFill="background1"/>
          </w:tcPr>
          <w:p w14:paraId="14043B4B"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Годишњи извештаји МПНТР</w:t>
            </w:r>
          </w:p>
        </w:tc>
        <w:tc>
          <w:tcPr>
            <w:tcW w:w="626" w:type="pct"/>
            <w:gridSpan w:val="3"/>
            <w:shd w:val="clear" w:color="auto" w:fill="FFFFFF" w:themeFill="background1"/>
          </w:tcPr>
          <w:p w14:paraId="01635B01"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39" w:type="pct"/>
            <w:gridSpan w:val="3"/>
            <w:shd w:val="clear" w:color="auto" w:fill="FFFFFF" w:themeFill="background1"/>
          </w:tcPr>
          <w:p w14:paraId="5BA6F60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2014</w:t>
            </w:r>
          </w:p>
        </w:tc>
        <w:tc>
          <w:tcPr>
            <w:tcW w:w="528" w:type="pct"/>
            <w:gridSpan w:val="4"/>
            <w:shd w:val="clear" w:color="auto" w:fill="FFFFFF" w:themeFill="background1"/>
          </w:tcPr>
          <w:p w14:paraId="2F393B05"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600</w:t>
            </w:r>
          </w:p>
        </w:tc>
        <w:tc>
          <w:tcPr>
            <w:tcW w:w="424" w:type="pct"/>
            <w:gridSpan w:val="2"/>
            <w:shd w:val="clear" w:color="auto" w:fill="FFFFFF" w:themeFill="background1"/>
          </w:tcPr>
          <w:p w14:paraId="4199F0E7"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500</w:t>
            </w:r>
          </w:p>
        </w:tc>
        <w:tc>
          <w:tcPr>
            <w:tcW w:w="446" w:type="pct"/>
            <w:gridSpan w:val="3"/>
            <w:shd w:val="clear" w:color="auto" w:fill="FFFFFF" w:themeFill="background1"/>
          </w:tcPr>
          <w:p w14:paraId="49BBAFB3"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600</w:t>
            </w:r>
          </w:p>
        </w:tc>
        <w:tc>
          <w:tcPr>
            <w:tcW w:w="564" w:type="pct"/>
            <w:gridSpan w:val="4"/>
            <w:shd w:val="clear" w:color="auto" w:fill="FFFFFF" w:themeFill="background1"/>
          </w:tcPr>
          <w:p w14:paraId="40504171"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600</w:t>
            </w:r>
          </w:p>
        </w:tc>
      </w:tr>
      <w:tr w:rsidR="00486FCA" w:rsidRPr="00A07645" w14:paraId="3F338405" w14:textId="77777777" w:rsidTr="00D81312">
        <w:tc>
          <w:tcPr>
            <w:tcW w:w="1162" w:type="pct"/>
            <w:gridSpan w:val="5"/>
            <w:shd w:val="clear" w:color="auto" w:fill="FFFFFF" w:themeFill="background1"/>
          </w:tcPr>
          <w:p w14:paraId="1C6647E3" w14:textId="77777777" w:rsidR="00486FCA" w:rsidRPr="00A07645" w:rsidRDefault="00486FCA" w:rsidP="003D670B">
            <w:pPr>
              <w:rPr>
                <w:rFonts w:cstheme="minorHAnsi"/>
                <w:noProof/>
                <w:sz w:val="20"/>
                <w:szCs w:val="20"/>
                <w:lang w:val="sr-Cyrl-RS"/>
              </w:rPr>
            </w:pPr>
            <w:r w:rsidRPr="00A07645">
              <w:rPr>
                <w:rFonts w:cstheme="minorHAnsi"/>
                <w:noProof/>
                <w:color w:val="000000"/>
                <w:sz w:val="20"/>
                <w:szCs w:val="20"/>
                <w:lang w:val="sr-Cyrl-RS"/>
              </w:rPr>
              <w:t>Родна равноправност (проценат стипендисткиња - студенткиња докторских  академских студија укључених на пројекте Министарства )</w:t>
            </w:r>
          </w:p>
        </w:tc>
        <w:tc>
          <w:tcPr>
            <w:tcW w:w="811" w:type="pct"/>
            <w:gridSpan w:val="2"/>
            <w:shd w:val="clear" w:color="auto" w:fill="FFFFFF" w:themeFill="background1"/>
          </w:tcPr>
          <w:p w14:paraId="1AE07F32" w14:textId="77777777" w:rsidR="00486FCA" w:rsidRPr="00A07645" w:rsidRDefault="00486FCA" w:rsidP="009D1443">
            <w:pPr>
              <w:rPr>
                <w:rFonts w:cstheme="minorHAnsi"/>
                <w:noProof/>
                <w:sz w:val="20"/>
                <w:szCs w:val="20"/>
                <w:lang w:val="sr-Cyrl-RS"/>
              </w:rPr>
            </w:pPr>
            <w:r w:rsidRPr="00A07645">
              <w:rPr>
                <w:rFonts w:cstheme="minorHAnsi"/>
                <w:noProof/>
                <w:color w:val="000000"/>
                <w:sz w:val="20"/>
                <w:szCs w:val="20"/>
                <w:lang w:val="sr-Cyrl-RS"/>
              </w:rPr>
              <w:t>Годишњи извештаји МПНТР</w:t>
            </w:r>
          </w:p>
        </w:tc>
        <w:tc>
          <w:tcPr>
            <w:tcW w:w="626" w:type="pct"/>
            <w:gridSpan w:val="3"/>
            <w:shd w:val="clear" w:color="auto" w:fill="FFFFFF" w:themeFill="background1"/>
          </w:tcPr>
          <w:p w14:paraId="317C6FB1" w14:textId="5392FD29" w:rsidR="00486FCA" w:rsidRPr="00A07645" w:rsidRDefault="003D670B" w:rsidP="009D1443">
            <w:pPr>
              <w:rPr>
                <w:rFonts w:cstheme="minorHAnsi"/>
                <w:noProof/>
                <w:sz w:val="20"/>
                <w:szCs w:val="20"/>
                <w:lang w:val="sr-Cyrl-RS"/>
              </w:rPr>
            </w:pPr>
            <w:r w:rsidRPr="00A07645">
              <w:rPr>
                <w:rFonts w:cstheme="minorHAnsi"/>
                <w:noProof/>
                <w:color w:val="000000"/>
                <w:sz w:val="20"/>
                <w:szCs w:val="20"/>
                <w:lang w:val="sr-Cyrl-RS"/>
              </w:rPr>
              <w:t>Проценат</w:t>
            </w:r>
          </w:p>
        </w:tc>
        <w:tc>
          <w:tcPr>
            <w:tcW w:w="439" w:type="pct"/>
            <w:gridSpan w:val="3"/>
            <w:shd w:val="clear" w:color="auto" w:fill="FFFFFF" w:themeFill="background1"/>
          </w:tcPr>
          <w:p w14:paraId="0DD59A91"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2014</w:t>
            </w:r>
          </w:p>
        </w:tc>
        <w:tc>
          <w:tcPr>
            <w:tcW w:w="528" w:type="pct"/>
            <w:gridSpan w:val="4"/>
            <w:shd w:val="clear" w:color="auto" w:fill="FFFFFF" w:themeFill="background1"/>
          </w:tcPr>
          <w:p w14:paraId="5697682B"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63</w:t>
            </w:r>
          </w:p>
        </w:tc>
        <w:tc>
          <w:tcPr>
            <w:tcW w:w="424" w:type="pct"/>
            <w:gridSpan w:val="2"/>
            <w:shd w:val="clear" w:color="auto" w:fill="FFFFFF" w:themeFill="background1"/>
          </w:tcPr>
          <w:p w14:paraId="09841C01"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65</w:t>
            </w:r>
          </w:p>
        </w:tc>
        <w:tc>
          <w:tcPr>
            <w:tcW w:w="446" w:type="pct"/>
            <w:gridSpan w:val="3"/>
            <w:shd w:val="clear" w:color="auto" w:fill="FFFFFF" w:themeFill="background1"/>
          </w:tcPr>
          <w:p w14:paraId="2C3318CC"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65</w:t>
            </w:r>
          </w:p>
        </w:tc>
        <w:tc>
          <w:tcPr>
            <w:tcW w:w="564" w:type="pct"/>
            <w:gridSpan w:val="4"/>
            <w:shd w:val="clear" w:color="auto" w:fill="FFFFFF" w:themeFill="background1"/>
          </w:tcPr>
          <w:p w14:paraId="3F4B1A0F"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65</w:t>
            </w:r>
          </w:p>
        </w:tc>
      </w:tr>
      <w:tr w:rsidR="00486FCA" w:rsidRPr="00A07645" w14:paraId="5D146060" w14:textId="77777777" w:rsidTr="0061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65C941A"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lastRenderedPageBreak/>
              <w:t>Коментар</w:t>
            </w:r>
          </w:p>
          <w:p w14:paraId="18AA6C95" w14:textId="77777777" w:rsidR="00486FCA" w:rsidRPr="00A07645" w:rsidRDefault="00486FCA" w:rsidP="009D1443">
            <w:pPr>
              <w:jc w:val="both"/>
              <w:rPr>
                <w:rFonts w:cstheme="minorHAnsi"/>
                <w:noProof/>
                <w:sz w:val="20"/>
                <w:szCs w:val="20"/>
                <w:lang w:val="sr-Cyrl-RS"/>
              </w:rPr>
            </w:pPr>
            <w:r w:rsidRPr="00A07645">
              <w:rPr>
                <w:rFonts w:cstheme="minorHAnsi"/>
                <w:noProof/>
                <w:color w:val="000000"/>
                <w:sz w:val="20"/>
                <w:szCs w:val="20"/>
                <w:lang w:val="sr-Cyrl-RS"/>
              </w:rPr>
              <w:t xml:space="preserve">Кроз Програм 0201 </w:t>
            </w:r>
            <w:r w:rsidRPr="00A07645">
              <w:rPr>
                <w:rFonts w:cstheme="minorHAnsi"/>
                <w:i/>
                <w:iCs/>
                <w:noProof/>
                <w:color w:val="000000"/>
                <w:sz w:val="20"/>
                <w:szCs w:val="20"/>
                <w:lang w:val="sr-Cyrl-RS"/>
              </w:rPr>
              <w:t>Развој науке и технологије</w:t>
            </w:r>
            <w:r w:rsidRPr="00A07645">
              <w:rPr>
                <w:rFonts w:cstheme="minorHAnsi"/>
                <w:noProof/>
                <w:color w:val="000000"/>
                <w:sz w:val="20"/>
                <w:szCs w:val="20"/>
                <w:lang w:val="sr-Cyrl-RS"/>
              </w:rPr>
              <w:t xml:space="preserve">, Програмску активност 0001 </w:t>
            </w:r>
            <w:r w:rsidRPr="00A07645">
              <w:rPr>
                <w:rFonts w:cstheme="minorHAnsi"/>
                <w:i/>
                <w:iCs/>
                <w:noProof/>
                <w:color w:val="000000"/>
                <w:sz w:val="20"/>
                <w:szCs w:val="20"/>
                <w:lang w:val="sr-Cyrl-RS"/>
              </w:rPr>
              <w:t>Подршка реализацији општег интереса у научној истраживачкој делатности</w:t>
            </w:r>
            <w:r w:rsidRPr="00A07645">
              <w:rPr>
                <w:rFonts w:cstheme="minorHAnsi"/>
                <w:noProof/>
                <w:color w:val="000000"/>
                <w:sz w:val="20"/>
                <w:szCs w:val="20"/>
                <w:lang w:val="sr-Cyrl-RS"/>
              </w:rPr>
              <w:t xml:space="preserve"> и Циљ 2 </w:t>
            </w:r>
            <w:r w:rsidRPr="00A07645">
              <w:rPr>
                <w:rFonts w:cstheme="minorHAnsi"/>
                <w:i/>
                <w:iCs/>
                <w:noProof/>
                <w:color w:val="000000"/>
                <w:sz w:val="20"/>
                <w:szCs w:val="20"/>
                <w:lang w:val="sr-Cyrl-RS"/>
              </w:rPr>
              <w:t xml:space="preserve">Јачање капацитета научноистраживачког кадра </w:t>
            </w:r>
            <w:r w:rsidRPr="00A07645">
              <w:rPr>
                <w:rFonts w:cstheme="minorHAnsi"/>
                <w:noProof/>
                <w:color w:val="000000"/>
                <w:sz w:val="20"/>
                <w:szCs w:val="20"/>
                <w:lang w:val="sr-Cyrl-RS"/>
              </w:rPr>
              <w:t>уводи родну перспективу</w:t>
            </w:r>
            <w:r w:rsidRPr="00A07645">
              <w:rPr>
                <w:rFonts w:cstheme="minorHAnsi"/>
                <w:i/>
                <w:iCs/>
                <w:noProof/>
                <w:color w:val="000000"/>
                <w:sz w:val="20"/>
                <w:szCs w:val="20"/>
                <w:lang w:val="sr-Cyrl-RS"/>
              </w:rPr>
              <w:t xml:space="preserve"> </w:t>
            </w:r>
            <w:r w:rsidRPr="00A07645">
              <w:rPr>
                <w:rFonts w:cstheme="minorHAnsi"/>
                <w:noProof/>
                <w:color w:val="000000"/>
                <w:sz w:val="20"/>
                <w:szCs w:val="20"/>
                <w:lang w:val="sr-Cyrl-RS"/>
              </w:rPr>
              <w:t xml:space="preserve">помоћу индикатора 3 </w:t>
            </w:r>
            <w:r w:rsidRPr="00A07645">
              <w:rPr>
                <w:rFonts w:cstheme="minorHAnsi"/>
                <w:i/>
                <w:iCs/>
                <w:noProof/>
                <w:color w:val="000000"/>
                <w:sz w:val="20"/>
                <w:szCs w:val="20"/>
                <w:lang w:val="sr-Cyrl-RS"/>
              </w:rPr>
              <w:t>Родна равноправност (проценат стипендисткиња - студенткиња докторских академских студија укључених на пројекте Министарства</w:t>
            </w:r>
            <w:r w:rsidRPr="00A07645">
              <w:rPr>
                <w:rFonts w:cstheme="minorHAnsi"/>
                <w:noProof/>
                <w:color w:val="000000"/>
                <w:sz w:val="20"/>
                <w:szCs w:val="20"/>
                <w:lang w:val="sr-Cyrl-RS"/>
              </w:rPr>
              <w:t xml:space="preserve">, циљна вредност је постављена на 65%, што значи да студенти чине 35% стипендиста. При таквој заступљености девојака, поставља се питање да ли треба да се охрабрује учешће мање заступљеног пола, а то су, у овом случају, младићи. Уколико постоји разлог да се и даље афирмише повећано учешће жена, потребно је да се логика интервенције објасни у коментарима. Уколико то није потребно, било би пожељно да се новац усмери у правцу отклањања постојећих родно заснованих неравноправности у научноистраживачкој делатности. Родни јаз је добро документован у овој области. Као и у претходном Извештају о напретку у постепеном увођењу РОБ-а, препорука је да се сва три индикатора којима се мери остварење циља ревидирају како би адекватније одговорили на захтеве РОБ процеса, следећи упутство Министарства финансија којим се буџетски корисници упућују да све индикаторе који се односе на лица разврстају по полу. </w:t>
            </w:r>
            <w:r w:rsidRPr="00A07645">
              <w:rPr>
                <w:rFonts w:cstheme="minorHAnsi"/>
                <w:noProof/>
                <w:sz w:val="20"/>
                <w:szCs w:val="20"/>
                <w:lang w:val="sr-Cyrl-RS"/>
              </w:rPr>
              <w:t xml:space="preserve">Индикатор 1 би тако гласио: </w:t>
            </w:r>
            <w:r w:rsidRPr="00A07645">
              <w:rPr>
                <w:rFonts w:cstheme="minorHAnsi"/>
                <w:i/>
                <w:iCs/>
                <w:noProof/>
                <w:sz w:val="20"/>
                <w:szCs w:val="20"/>
                <w:lang w:val="sr-Cyrl-RS"/>
              </w:rPr>
              <w:t xml:space="preserve">Број новоукључених младих истраживача у научноистраживачким организацијама, по полу. </w:t>
            </w:r>
            <w:r w:rsidRPr="00A07645">
              <w:rPr>
                <w:rFonts w:cstheme="minorHAnsi"/>
                <w:noProof/>
                <w:sz w:val="20"/>
                <w:szCs w:val="20"/>
                <w:lang w:val="sr-Cyrl-RS"/>
              </w:rPr>
              <w:t xml:space="preserve">Циљане вредности би такође требало приказати разложене по полу како би се остварила сврха унапређења родне равноправности. Индикатор 2 би гласио: </w:t>
            </w:r>
            <w:r w:rsidRPr="00A07645">
              <w:rPr>
                <w:rFonts w:cstheme="minorHAnsi"/>
                <w:i/>
                <w:iCs/>
                <w:noProof/>
                <w:sz w:val="20"/>
                <w:szCs w:val="20"/>
                <w:lang w:val="sr-Cyrl-RS"/>
              </w:rPr>
              <w:t>Број стипендиста - студената докторских академских студија укључених на пројекте Министарства, по полу стипендисте</w:t>
            </w:r>
            <w:r w:rsidRPr="00A07645">
              <w:rPr>
                <w:rFonts w:cstheme="minorHAnsi"/>
                <w:noProof/>
                <w:sz w:val="20"/>
                <w:szCs w:val="20"/>
                <w:lang w:val="sr-Cyrl-RS"/>
              </w:rPr>
              <w:t>. Индикато</w:t>
            </w:r>
            <w:r w:rsidRPr="00A07645">
              <w:rPr>
                <w:rFonts w:cstheme="minorHAnsi"/>
                <w:noProof/>
                <w:color w:val="000000"/>
                <w:sz w:val="20"/>
                <w:szCs w:val="20"/>
                <w:lang w:val="sr-Cyrl-RS"/>
              </w:rPr>
              <w:t>р 3 био би обухваћен другим индикатором. Није неопходно да се наглашава да се индикатор односи на родну равноправност. Министарство просвете и сфера образовања имају кључни значај у отклањању родних стереотипа, превенцији родно засноване дискриминације и промени родних улога.</w:t>
            </w:r>
          </w:p>
        </w:tc>
      </w:tr>
      <w:tr w:rsidR="00486FCA" w:rsidRPr="00A07645" w14:paraId="6B9CF390" w14:textId="77777777" w:rsidTr="009E49FE">
        <w:tc>
          <w:tcPr>
            <w:tcW w:w="1973" w:type="pct"/>
            <w:gridSpan w:val="7"/>
            <w:tcBorders>
              <w:top w:val="nil"/>
              <w:left w:val="nil"/>
              <w:bottom w:val="nil"/>
              <w:right w:val="nil"/>
            </w:tcBorders>
          </w:tcPr>
          <w:p w14:paraId="71C23151" w14:textId="77777777" w:rsidR="00486FCA" w:rsidRPr="00A07645" w:rsidRDefault="00486FCA" w:rsidP="009D1443">
            <w:pPr>
              <w:rPr>
                <w:rFonts w:cstheme="minorHAnsi"/>
                <w:i/>
                <w:iCs/>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41EAE697" w14:textId="77777777" w:rsidR="00486FCA" w:rsidRPr="00A07645" w:rsidRDefault="00486FCA" w:rsidP="009D1443">
            <w:pPr>
              <w:rPr>
                <w:rFonts w:cstheme="minorHAnsi"/>
                <w:noProof/>
                <w:lang w:val="sr-Cyrl-RS"/>
              </w:rPr>
            </w:pPr>
            <w:r w:rsidRPr="00A07645">
              <w:rPr>
                <w:rFonts w:cstheme="minorHAnsi"/>
                <w:noProof/>
                <w:lang w:val="sr-Cyrl-RS"/>
              </w:rPr>
              <w:t>0006</w:t>
            </w:r>
          </w:p>
        </w:tc>
      </w:tr>
      <w:tr w:rsidR="00486FCA" w:rsidRPr="00A07645" w14:paraId="7FAF1DF8" w14:textId="77777777" w:rsidTr="009E49FE">
        <w:tc>
          <w:tcPr>
            <w:tcW w:w="1973" w:type="pct"/>
            <w:gridSpan w:val="7"/>
            <w:tcBorders>
              <w:top w:val="nil"/>
              <w:left w:val="nil"/>
              <w:bottom w:val="single" w:sz="4" w:space="0" w:color="auto"/>
              <w:right w:val="nil"/>
            </w:tcBorders>
          </w:tcPr>
          <w:p w14:paraId="7F38CACD" w14:textId="77777777" w:rsidR="00486FCA" w:rsidRPr="00A07645" w:rsidRDefault="00486FCA" w:rsidP="009D1443">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single" w:sz="4" w:space="0" w:color="auto"/>
              <w:right w:val="nil"/>
            </w:tcBorders>
          </w:tcPr>
          <w:p w14:paraId="40C92577" w14:textId="77777777" w:rsidR="00486FCA" w:rsidRPr="00A07645" w:rsidRDefault="00486FCA" w:rsidP="009D1443">
            <w:pPr>
              <w:rPr>
                <w:rFonts w:cstheme="minorHAnsi"/>
                <w:noProof/>
                <w:lang w:val="sr-Cyrl-RS"/>
              </w:rPr>
            </w:pPr>
            <w:r w:rsidRPr="00A07645">
              <w:rPr>
                <w:rFonts w:cstheme="minorHAnsi"/>
                <w:noProof/>
                <w:lang w:val="sr-Cyrl-RS"/>
              </w:rPr>
              <w:t>Подршка раду Центра за промоцију науке</w:t>
            </w:r>
          </w:p>
        </w:tc>
      </w:tr>
      <w:tr w:rsidR="00486FCA" w:rsidRPr="00A07645" w14:paraId="1029E618" w14:textId="77777777" w:rsidTr="009E49FE">
        <w:tc>
          <w:tcPr>
            <w:tcW w:w="1973" w:type="pct"/>
            <w:gridSpan w:val="7"/>
          </w:tcPr>
          <w:p w14:paraId="7C1DA7D4"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Pr>
          <w:p w14:paraId="18BC7038"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 xml:space="preserve">Повећање броја научнопопуларних садржаја за младе у циљу подршке будућим генерацијама научника и подстицање родне равноправности у науци и повећање интересовања жена за каријеру у науци     </w:t>
            </w:r>
          </w:p>
        </w:tc>
      </w:tr>
      <w:tr w:rsidR="00486FCA" w:rsidRPr="00A07645" w14:paraId="2D8E4648" w14:textId="77777777" w:rsidTr="00D81312">
        <w:tc>
          <w:tcPr>
            <w:tcW w:w="1162" w:type="pct"/>
            <w:gridSpan w:val="5"/>
            <w:shd w:val="clear" w:color="auto" w:fill="F2F2F2" w:themeFill="background1" w:themeFillShade="F2"/>
          </w:tcPr>
          <w:p w14:paraId="326CE0B7"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11" w:type="pct"/>
            <w:gridSpan w:val="2"/>
            <w:shd w:val="clear" w:color="auto" w:fill="F2F2F2" w:themeFill="background1" w:themeFillShade="F2"/>
          </w:tcPr>
          <w:p w14:paraId="15F5969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099EC49F"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9" w:type="pct"/>
            <w:gridSpan w:val="3"/>
            <w:shd w:val="clear" w:color="auto" w:fill="F2F2F2" w:themeFill="background1" w:themeFillShade="F2"/>
          </w:tcPr>
          <w:p w14:paraId="2AE9D038"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8" w:type="pct"/>
            <w:gridSpan w:val="4"/>
            <w:shd w:val="clear" w:color="auto" w:fill="F2F2F2" w:themeFill="background1" w:themeFillShade="F2"/>
          </w:tcPr>
          <w:p w14:paraId="66E5C09E"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24" w:type="pct"/>
            <w:gridSpan w:val="2"/>
            <w:shd w:val="clear" w:color="auto" w:fill="F2F2F2" w:themeFill="background1" w:themeFillShade="F2"/>
          </w:tcPr>
          <w:p w14:paraId="171B6A28"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6" w:type="pct"/>
            <w:gridSpan w:val="3"/>
            <w:shd w:val="clear" w:color="auto" w:fill="F2F2F2" w:themeFill="background1" w:themeFillShade="F2"/>
          </w:tcPr>
          <w:p w14:paraId="11C44492"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64" w:type="pct"/>
            <w:gridSpan w:val="4"/>
            <w:shd w:val="clear" w:color="auto" w:fill="F2F2F2" w:themeFill="background1" w:themeFillShade="F2"/>
          </w:tcPr>
          <w:p w14:paraId="318745D2"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486FCA" w:rsidRPr="00A07645" w14:paraId="34CC5D6D" w14:textId="77777777" w:rsidTr="00D81312">
        <w:tc>
          <w:tcPr>
            <w:tcW w:w="1162" w:type="pct"/>
            <w:gridSpan w:val="5"/>
            <w:shd w:val="clear" w:color="auto" w:fill="FFFFFF" w:themeFill="background1"/>
          </w:tcPr>
          <w:p w14:paraId="462B0C73"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мотивационих и интерактивних радионица за подстицање младих за одабир научне каријере са пропратним штампаним и видео научнопопуларним материјалима за различите узрасте</w:t>
            </w:r>
          </w:p>
        </w:tc>
        <w:tc>
          <w:tcPr>
            <w:tcW w:w="811" w:type="pct"/>
            <w:gridSpan w:val="2"/>
            <w:shd w:val="clear" w:color="auto" w:fill="FFFFFF" w:themeFill="background1"/>
          </w:tcPr>
          <w:p w14:paraId="7C897EE0"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Центра</w:t>
            </w:r>
          </w:p>
        </w:tc>
        <w:tc>
          <w:tcPr>
            <w:tcW w:w="626" w:type="pct"/>
            <w:gridSpan w:val="3"/>
            <w:shd w:val="clear" w:color="auto" w:fill="FFFFFF" w:themeFill="background1"/>
          </w:tcPr>
          <w:p w14:paraId="41D5552E"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39" w:type="pct"/>
            <w:gridSpan w:val="3"/>
            <w:shd w:val="clear" w:color="auto" w:fill="FFFFFF" w:themeFill="background1"/>
          </w:tcPr>
          <w:p w14:paraId="30319EA7"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2014</w:t>
            </w:r>
          </w:p>
        </w:tc>
        <w:tc>
          <w:tcPr>
            <w:tcW w:w="528" w:type="pct"/>
            <w:gridSpan w:val="4"/>
            <w:shd w:val="clear" w:color="auto" w:fill="FFFFFF" w:themeFill="background1"/>
          </w:tcPr>
          <w:p w14:paraId="7AA03771"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110</w:t>
            </w:r>
          </w:p>
        </w:tc>
        <w:tc>
          <w:tcPr>
            <w:tcW w:w="424" w:type="pct"/>
            <w:gridSpan w:val="2"/>
            <w:shd w:val="clear" w:color="auto" w:fill="FFFFFF" w:themeFill="background1"/>
          </w:tcPr>
          <w:p w14:paraId="6F7BF4E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120</w:t>
            </w:r>
          </w:p>
        </w:tc>
        <w:tc>
          <w:tcPr>
            <w:tcW w:w="446" w:type="pct"/>
            <w:gridSpan w:val="3"/>
            <w:shd w:val="clear" w:color="auto" w:fill="FFFFFF" w:themeFill="background1"/>
          </w:tcPr>
          <w:p w14:paraId="016EBF0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120</w:t>
            </w:r>
          </w:p>
        </w:tc>
        <w:tc>
          <w:tcPr>
            <w:tcW w:w="564" w:type="pct"/>
            <w:gridSpan w:val="4"/>
            <w:shd w:val="clear" w:color="auto" w:fill="FFFFFF" w:themeFill="background1"/>
          </w:tcPr>
          <w:p w14:paraId="10A21355"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120</w:t>
            </w:r>
          </w:p>
        </w:tc>
      </w:tr>
      <w:tr w:rsidR="00486FCA" w:rsidRPr="00A07645" w14:paraId="463D7B18" w14:textId="77777777" w:rsidTr="00D81312">
        <w:tc>
          <w:tcPr>
            <w:tcW w:w="1162" w:type="pct"/>
            <w:gridSpan w:val="5"/>
            <w:shd w:val="clear" w:color="auto" w:fill="FFFFFF" w:themeFill="background1"/>
          </w:tcPr>
          <w:p w14:paraId="1F28F0C2"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радионица о родним стереотиповима у науци и важности улоге жена у науци</w:t>
            </w:r>
          </w:p>
        </w:tc>
        <w:tc>
          <w:tcPr>
            <w:tcW w:w="811" w:type="pct"/>
            <w:gridSpan w:val="2"/>
            <w:shd w:val="clear" w:color="auto" w:fill="FFFFFF" w:themeFill="background1"/>
          </w:tcPr>
          <w:p w14:paraId="00A90F9F" w14:textId="77777777" w:rsidR="00486FCA" w:rsidRPr="00A07645" w:rsidRDefault="00486FCA" w:rsidP="009D1443">
            <w:pPr>
              <w:rPr>
                <w:rFonts w:cstheme="minorHAnsi"/>
                <w:noProof/>
                <w:sz w:val="20"/>
                <w:szCs w:val="20"/>
                <w:lang w:val="sr-Cyrl-RS"/>
              </w:rPr>
            </w:pPr>
            <w:r w:rsidRPr="00A07645">
              <w:rPr>
                <w:rFonts w:cstheme="minorHAnsi"/>
                <w:noProof/>
                <w:color w:val="000000"/>
                <w:sz w:val="20"/>
                <w:szCs w:val="20"/>
                <w:lang w:val="sr-Cyrl-RS"/>
              </w:rPr>
              <w:t>Извештај Центра</w:t>
            </w:r>
          </w:p>
        </w:tc>
        <w:tc>
          <w:tcPr>
            <w:tcW w:w="626" w:type="pct"/>
            <w:gridSpan w:val="3"/>
            <w:shd w:val="clear" w:color="auto" w:fill="FFFFFF" w:themeFill="background1"/>
          </w:tcPr>
          <w:p w14:paraId="70C8E704" w14:textId="77777777" w:rsidR="00486FCA" w:rsidRPr="00A07645" w:rsidRDefault="00486FCA" w:rsidP="009D1443">
            <w:pPr>
              <w:rPr>
                <w:rFonts w:cstheme="minorHAnsi"/>
                <w:noProof/>
                <w:sz w:val="20"/>
                <w:szCs w:val="20"/>
                <w:lang w:val="sr-Cyrl-RS"/>
              </w:rPr>
            </w:pPr>
            <w:r w:rsidRPr="00A07645">
              <w:rPr>
                <w:rFonts w:cstheme="minorHAnsi"/>
                <w:noProof/>
                <w:color w:val="000000"/>
                <w:sz w:val="20"/>
                <w:szCs w:val="20"/>
                <w:lang w:val="sr-Cyrl-RS"/>
              </w:rPr>
              <w:t>Број</w:t>
            </w:r>
          </w:p>
        </w:tc>
        <w:tc>
          <w:tcPr>
            <w:tcW w:w="439" w:type="pct"/>
            <w:gridSpan w:val="3"/>
            <w:shd w:val="clear" w:color="auto" w:fill="FFFFFF" w:themeFill="background1"/>
          </w:tcPr>
          <w:p w14:paraId="66537901"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2014</w:t>
            </w:r>
          </w:p>
        </w:tc>
        <w:tc>
          <w:tcPr>
            <w:tcW w:w="528" w:type="pct"/>
            <w:gridSpan w:val="4"/>
            <w:shd w:val="clear" w:color="auto" w:fill="FFFFFF" w:themeFill="background1"/>
          </w:tcPr>
          <w:p w14:paraId="2B560264"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2</w:t>
            </w:r>
          </w:p>
        </w:tc>
        <w:tc>
          <w:tcPr>
            <w:tcW w:w="424" w:type="pct"/>
            <w:gridSpan w:val="2"/>
            <w:shd w:val="clear" w:color="auto" w:fill="FFFFFF" w:themeFill="background1"/>
          </w:tcPr>
          <w:p w14:paraId="1DA686CE"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20</w:t>
            </w:r>
          </w:p>
        </w:tc>
        <w:tc>
          <w:tcPr>
            <w:tcW w:w="446" w:type="pct"/>
            <w:gridSpan w:val="3"/>
            <w:shd w:val="clear" w:color="auto" w:fill="FFFFFF" w:themeFill="background1"/>
          </w:tcPr>
          <w:p w14:paraId="188E4376"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20</w:t>
            </w:r>
          </w:p>
        </w:tc>
        <w:tc>
          <w:tcPr>
            <w:tcW w:w="564" w:type="pct"/>
            <w:gridSpan w:val="4"/>
            <w:shd w:val="clear" w:color="auto" w:fill="FFFFFF" w:themeFill="background1"/>
          </w:tcPr>
          <w:p w14:paraId="24BEC94E" w14:textId="77777777" w:rsidR="00486FCA" w:rsidRPr="00A07645" w:rsidRDefault="00486FCA" w:rsidP="009D1443">
            <w:pPr>
              <w:jc w:val="center"/>
              <w:rPr>
                <w:rFonts w:cstheme="minorHAnsi"/>
                <w:noProof/>
                <w:sz w:val="20"/>
                <w:szCs w:val="20"/>
                <w:lang w:val="sr-Cyrl-RS"/>
              </w:rPr>
            </w:pPr>
            <w:r w:rsidRPr="00A07645">
              <w:rPr>
                <w:rFonts w:cstheme="minorHAnsi"/>
                <w:noProof/>
                <w:color w:val="000000"/>
                <w:sz w:val="20"/>
                <w:szCs w:val="20"/>
                <w:lang w:val="sr-Cyrl-RS"/>
              </w:rPr>
              <w:t>20</w:t>
            </w:r>
          </w:p>
        </w:tc>
      </w:tr>
      <w:tr w:rsidR="00486FCA" w:rsidRPr="00A07645" w14:paraId="5BDC466D" w14:textId="77777777" w:rsidTr="006152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FA825AE"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0BA5582" w14:textId="77777777" w:rsidR="00486FCA" w:rsidRPr="00A07645" w:rsidRDefault="00486FCA" w:rsidP="009D1443">
            <w:pPr>
              <w:autoSpaceDE w:val="0"/>
              <w:autoSpaceDN w:val="0"/>
              <w:adjustRightInd w:val="0"/>
              <w:jc w:val="both"/>
              <w:rPr>
                <w:rFonts w:cstheme="minorHAnsi"/>
                <w:noProof/>
                <w:color w:val="000000"/>
                <w:sz w:val="20"/>
                <w:szCs w:val="20"/>
                <w:lang w:val="sr-Cyrl-RS"/>
              </w:rPr>
            </w:pPr>
            <w:r w:rsidRPr="00A07645">
              <w:rPr>
                <w:rFonts w:cstheme="minorHAnsi"/>
                <w:noProof/>
                <w:color w:val="000000"/>
                <w:sz w:val="20"/>
                <w:szCs w:val="20"/>
                <w:lang w:val="sr-Cyrl-RS"/>
              </w:rPr>
              <w:t xml:space="preserve">У Програмску активност 0006 </w:t>
            </w:r>
            <w:r w:rsidRPr="00A07645">
              <w:rPr>
                <w:rFonts w:cstheme="minorHAnsi"/>
                <w:i/>
                <w:iCs/>
                <w:noProof/>
                <w:color w:val="000000"/>
                <w:sz w:val="20"/>
                <w:szCs w:val="20"/>
                <w:lang w:val="sr-Cyrl-RS"/>
              </w:rPr>
              <w:t>Подршка раду Центра за промоцију науке</w:t>
            </w:r>
            <w:r w:rsidRPr="00A07645">
              <w:rPr>
                <w:rFonts w:cstheme="minorHAnsi"/>
                <w:noProof/>
                <w:color w:val="000000"/>
                <w:sz w:val="20"/>
                <w:szCs w:val="20"/>
                <w:lang w:val="sr-Cyrl-RS"/>
              </w:rPr>
              <w:t xml:space="preserve">, Циљ 2 </w:t>
            </w:r>
            <w:r w:rsidRPr="00A07645">
              <w:rPr>
                <w:rFonts w:cstheme="minorHAnsi"/>
                <w:i/>
                <w:iCs/>
                <w:noProof/>
                <w:color w:val="000000"/>
                <w:sz w:val="20"/>
                <w:szCs w:val="20"/>
                <w:lang w:val="sr-Cyrl-RS"/>
              </w:rPr>
              <w:t xml:space="preserve">Повећање броја научнопопуларних садржаја за младе у циљу подршке будућим генерацијама научника и подстицање родне равноправности у науци и повећање интересовања жена за каријеру у науци </w:t>
            </w:r>
            <w:r w:rsidRPr="00A07645">
              <w:rPr>
                <w:rFonts w:cstheme="minorHAnsi"/>
                <w:noProof/>
                <w:color w:val="000000"/>
                <w:sz w:val="20"/>
                <w:szCs w:val="20"/>
                <w:lang w:val="sr-Cyrl-RS"/>
              </w:rPr>
              <w:t xml:space="preserve">интегрисана је родна перспектива у артикулацију циља, што је за похвалу. Са становишта родне равноправности, било би значајно да се циљ прецизније дефинише, нпр. да се наведу конкретне научне области у којима су жене у науци подзаступљене. Према подацима Републичког завода за статистику који је 2017. године објавио ново издање публикације „Жене и мушкарци у Републици Србији“, 2016. године је докторирало 876 жена и 650 мушкараца. Важно је да се крене од родне анализе, да се сагледају </w:t>
            </w:r>
            <w:r w:rsidRPr="00A07645">
              <w:rPr>
                <w:rFonts w:cstheme="minorHAnsi"/>
                <w:noProof/>
                <w:color w:val="000000"/>
                <w:sz w:val="20"/>
                <w:szCs w:val="20"/>
                <w:lang w:val="sr-Cyrl-RS"/>
              </w:rPr>
              <w:lastRenderedPageBreak/>
              <w:t xml:space="preserve">подаци, како би се додатно финансирање усмерило на области у којима постоји подзаступљеност. На пример, проблем подзаступљености која је поткрепљена подацима тиче се истраживачица у инжењерингу и технологији. Такође, нема могућности за финансирање из домаћих извора научних истраживања која су мулти секторска и укључују родну перспективу, као ни феминистичких научних истраживања, нити простора за увођење активистичких знања и искустава у академску заједницу, уколико нови Фонд за науку није предвидео и такве програме. Жене су, такође, подзаступљене на позицијама управљача у научним институцијама. </w:t>
            </w:r>
          </w:p>
          <w:p w14:paraId="776F3922"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color w:val="auto"/>
                <w:sz w:val="20"/>
                <w:szCs w:val="20"/>
                <w:lang w:val="sr-Cyrl-RS"/>
              </w:rPr>
              <w:t xml:space="preserve">Индикатор 1. </w:t>
            </w:r>
            <w:r w:rsidRPr="00A07645">
              <w:rPr>
                <w:rFonts w:asciiTheme="minorHAnsi" w:hAnsiTheme="minorHAnsi" w:cstheme="minorHAnsi"/>
                <w:i/>
                <w:iCs/>
                <w:noProof/>
                <w:color w:val="auto"/>
                <w:sz w:val="20"/>
                <w:szCs w:val="20"/>
                <w:lang w:val="sr-Cyrl-RS"/>
              </w:rPr>
              <w:t>Број мотивационих и интерактивних радионица за подстицање младих за одабир научне каријере</w:t>
            </w:r>
            <w:r w:rsidRPr="00A07645">
              <w:rPr>
                <w:rFonts w:asciiTheme="minorHAnsi" w:hAnsiTheme="minorHAnsi" w:cstheme="minorHAnsi"/>
                <w:noProof/>
                <w:color w:val="auto"/>
                <w:sz w:val="20"/>
                <w:szCs w:val="20"/>
                <w:lang w:val="sr-Cyrl-RS"/>
              </w:rPr>
              <w:t xml:space="preserve"> </w:t>
            </w:r>
            <w:r w:rsidRPr="00A07645">
              <w:rPr>
                <w:rFonts w:asciiTheme="minorHAnsi" w:hAnsiTheme="minorHAnsi" w:cstheme="minorHAnsi"/>
                <w:i/>
                <w:iCs/>
                <w:noProof/>
                <w:color w:val="auto"/>
                <w:sz w:val="20"/>
                <w:szCs w:val="20"/>
                <w:lang w:val="sr-Cyrl-RS"/>
              </w:rPr>
              <w:t>са пропратним штампаним и видео научно популарним материјалима за различите узрасте</w:t>
            </w:r>
            <w:r w:rsidRPr="00A07645">
              <w:rPr>
                <w:rFonts w:asciiTheme="minorHAnsi" w:hAnsiTheme="minorHAnsi" w:cstheme="minorHAnsi"/>
                <w:noProof/>
                <w:color w:val="auto"/>
                <w:sz w:val="20"/>
                <w:szCs w:val="20"/>
                <w:lang w:val="sr-Cyrl-RS"/>
              </w:rPr>
              <w:t xml:space="preserve"> </w:t>
            </w:r>
            <w:r w:rsidRPr="00A07645">
              <w:rPr>
                <w:rFonts w:asciiTheme="minorHAnsi" w:hAnsiTheme="minorHAnsi" w:cstheme="minorHAnsi"/>
                <w:noProof/>
                <w:sz w:val="20"/>
                <w:szCs w:val="20"/>
                <w:lang w:val="sr-Cyrl-RS"/>
              </w:rPr>
              <w:t xml:space="preserve">могао би да буде прецизније дефинисан у коментарима у вези са специфичним темама и циљним групама које треба да буду обухваћене овим радионицама, како би се адекватније сагледао допринос родној равноправности у науци. </w:t>
            </w:r>
          </w:p>
          <w:p w14:paraId="00EFD68D"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Индикатор 2. </w:t>
            </w:r>
            <w:r w:rsidRPr="00A07645">
              <w:rPr>
                <w:rFonts w:asciiTheme="minorHAnsi" w:hAnsiTheme="minorHAnsi" w:cstheme="minorHAnsi"/>
                <w:i/>
                <w:iCs/>
                <w:noProof/>
                <w:sz w:val="20"/>
                <w:szCs w:val="20"/>
                <w:lang w:val="sr-Cyrl-RS"/>
              </w:rPr>
              <w:t xml:space="preserve">Број радионица о родним стереотиповима у науци и важности улоге жена у науци </w:t>
            </w:r>
            <w:r w:rsidRPr="00A07645">
              <w:rPr>
                <w:rFonts w:asciiTheme="minorHAnsi" w:hAnsiTheme="minorHAnsi" w:cstheme="minorHAnsi"/>
                <w:noProof/>
                <w:sz w:val="20"/>
                <w:szCs w:val="20"/>
                <w:lang w:val="sr-Cyrl-RS"/>
              </w:rPr>
              <w:t xml:space="preserve">мери важан допринос жељеној промени. У Извештају Центра биће садржани и додатни подаци који ће бити од користи за анализу ефеката ових радионица. </w:t>
            </w:r>
          </w:p>
          <w:p w14:paraId="0C0682D1"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Даље рафинирање приступа и индикатора могло би се остварити у сарадњи са организацијама и форумима који окупљају научнице, као што су СЕФЕМ, Конференција о женама у науци, која је одржана у САНУ од 11. до 14.02.2020. године у организацији млађих научница Етнографског института САНУ или конференција "Удружене за знање" која је окупила жене из академских кругова и независних стручњака/киња за родну равноправност, тела за доношење одлука, организација цивилног друштва и медија, ради дискусије о могућим решењима за побољшање општег положаја жена чланица академске заједнице у Србији. Према овом последњем извору, истраживања показују да у академској заједници постоје родне неједнакости: </w:t>
            </w:r>
          </w:p>
          <w:p w14:paraId="70D54A1D"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 жене се ређе налазе на руководећим позицијама у комерцијалним, или већим научним пројектима финансираним из фондова Европске уније </w:t>
            </w:r>
          </w:p>
          <w:p w14:paraId="41893D19"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 женама је потребно више времена да остваре услов за више звање, услед институционалних баријера са којима се суочавају током каријере </w:t>
            </w:r>
          </w:p>
          <w:p w14:paraId="48F9C25F"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професионални развој жена више зависи од мрежа неформалне подршке, при чему у њиховом случају такве мреже боље функционишу на хоризонталном, него на вертикалном нивоу</w:t>
            </w:r>
          </w:p>
          <w:p w14:paraId="30A28BA2" w14:textId="77777777" w:rsidR="00486FCA" w:rsidRPr="00A07645" w:rsidRDefault="00486FCA" w:rsidP="009D1443">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 услед родитељског одсуства, жене се чешће срећу са проблемом успореног развоја каријере, а недостају им и адекватни механизми подршке који би им омогућили да се лакше реинтегришу у наставне и истраживачке процесе и обезбеде каријерни континуитет </w:t>
            </w:r>
          </w:p>
          <w:p w14:paraId="66D38683" w14:textId="77777777" w:rsidR="00486FCA" w:rsidRPr="00A07645" w:rsidRDefault="00486FCA" w:rsidP="009D1443">
            <w:pPr>
              <w:jc w:val="both"/>
              <w:rPr>
                <w:rFonts w:cstheme="minorHAnsi"/>
                <w:noProof/>
                <w:sz w:val="20"/>
                <w:szCs w:val="20"/>
                <w:lang w:val="sr-Cyrl-RS"/>
              </w:rPr>
            </w:pPr>
            <w:r w:rsidRPr="00A07645">
              <w:rPr>
                <w:rFonts w:cstheme="minorHAnsi"/>
                <w:noProof/>
                <w:color w:val="000000"/>
                <w:sz w:val="20"/>
                <w:szCs w:val="20"/>
                <w:lang w:val="sr-Cyrl-RS"/>
              </w:rPr>
              <w:t>- углавном не постоје механизми којима би се обезбедила заштита од родно заснованог насиља и узнемиравања у оквиру академије, како за студентску популацију тако и за жене запослене на факултетима и у НИО.</w:t>
            </w:r>
          </w:p>
        </w:tc>
      </w:tr>
      <w:tr w:rsidR="00486FCA" w:rsidRPr="00A07645" w14:paraId="6BDF3938" w14:textId="77777777" w:rsidTr="009E49FE">
        <w:tc>
          <w:tcPr>
            <w:tcW w:w="1973" w:type="pct"/>
            <w:gridSpan w:val="7"/>
            <w:tcBorders>
              <w:top w:val="nil"/>
              <w:left w:val="nil"/>
              <w:bottom w:val="nil"/>
              <w:right w:val="nil"/>
            </w:tcBorders>
          </w:tcPr>
          <w:p w14:paraId="2C86A096" w14:textId="77777777" w:rsidR="00486FCA" w:rsidRPr="00A07645" w:rsidRDefault="00486FCA" w:rsidP="009D1443">
            <w:pPr>
              <w:rPr>
                <w:rFonts w:cstheme="minorHAnsi"/>
                <w:i/>
                <w:iCs/>
                <w:noProof/>
                <w:lang w:val="sr-Cyrl-RS"/>
              </w:rPr>
            </w:pPr>
            <w:r w:rsidRPr="00A07645">
              <w:rPr>
                <w:rFonts w:cstheme="minorHAnsi"/>
                <w:noProof/>
                <w:lang w:val="sr-Cyrl-RS"/>
              </w:rPr>
              <w:lastRenderedPageBreak/>
              <w:t>Програм</w:t>
            </w:r>
          </w:p>
        </w:tc>
        <w:tc>
          <w:tcPr>
            <w:tcW w:w="3027" w:type="pct"/>
            <w:gridSpan w:val="19"/>
            <w:tcBorders>
              <w:top w:val="nil"/>
              <w:left w:val="nil"/>
              <w:bottom w:val="nil"/>
              <w:right w:val="nil"/>
            </w:tcBorders>
          </w:tcPr>
          <w:p w14:paraId="43CB5DEE" w14:textId="77777777" w:rsidR="00486FCA" w:rsidRPr="00A07645" w:rsidRDefault="00486FCA" w:rsidP="009D1443">
            <w:pPr>
              <w:rPr>
                <w:rFonts w:cstheme="minorHAnsi"/>
                <w:noProof/>
                <w:lang w:val="sr-Cyrl-RS"/>
              </w:rPr>
            </w:pPr>
            <w:r w:rsidRPr="00A07645">
              <w:rPr>
                <w:rFonts w:cstheme="minorHAnsi"/>
                <w:noProof/>
                <w:lang w:val="sr-Cyrl-RS"/>
              </w:rPr>
              <w:t>2001</w:t>
            </w:r>
          </w:p>
        </w:tc>
      </w:tr>
      <w:tr w:rsidR="00486FCA" w:rsidRPr="00A07645" w14:paraId="4486AF94" w14:textId="77777777" w:rsidTr="009E49FE">
        <w:tc>
          <w:tcPr>
            <w:tcW w:w="1973" w:type="pct"/>
            <w:gridSpan w:val="7"/>
            <w:tcBorders>
              <w:top w:val="nil"/>
              <w:left w:val="nil"/>
              <w:bottom w:val="nil"/>
              <w:right w:val="nil"/>
            </w:tcBorders>
          </w:tcPr>
          <w:p w14:paraId="6DA2F74D" w14:textId="77777777" w:rsidR="00486FCA" w:rsidRPr="00A07645" w:rsidRDefault="00486FCA" w:rsidP="009D1443">
            <w:pPr>
              <w:rPr>
                <w:rFonts w:cstheme="minorHAnsi"/>
                <w:i/>
                <w:iCs/>
                <w:noProof/>
                <w:lang w:val="sr-Cyrl-RS"/>
              </w:rPr>
            </w:pPr>
            <w:r w:rsidRPr="00A07645">
              <w:rPr>
                <w:rFonts w:cstheme="minorHAnsi"/>
                <w:i/>
                <w:iCs/>
                <w:noProof/>
                <w:lang w:val="sr-Cyrl-RS"/>
              </w:rPr>
              <w:t>Назив програма</w:t>
            </w:r>
          </w:p>
        </w:tc>
        <w:tc>
          <w:tcPr>
            <w:tcW w:w="3027" w:type="pct"/>
            <w:gridSpan w:val="19"/>
            <w:tcBorders>
              <w:top w:val="nil"/>
              <w:left w:val="nil"/>
              <w:bottom w:val="nil"/>
              <w:right w:val="nil"/>
            </w:tcBorders>
          </w:tcPr>
          <w:p w14:paraId="1FF63CC9" w14:textId="77777777" w:rsidR="00486FCA" w:rsidRPr="00A07645" w:rsidRDefault="00486FCA" w:rsidP="009D1443">
            <w:pPr>
              <w:jc w:val="both"/>
              <w:rPr>
                <w:rFonts w:cstheme="minorHAnsi"/>
                <w:noProof/>
                <w:lang w:val="sr-Cyrl-RS"/>
              </w:rPr>
            </w:pPr>
            <w:r w:rsidRPr="00A07645">
              <w:rPr>
                <w:rFonts w:cstheme="minorHAnsi"/>
                <w:noProof/>
                <w:lang w:val="sr-Cyrl-RS"/>
              </w:rPr>
              <w:t>Уређење, надзор и развој свих нивоа образовног система</w:t>
            </w:r>
          </w:p>
        </w:tc>
      </w:tr>
      <w:tr w:rsidR="009E49FE" w:rsidRPr="00A07645" w14:paraId="4851A45F" w14:textId="77777777" w:rsidTr="009E49FE">
        <w:tc>
          <w:tcPr>
            <w:tcW w:w="1973" w:type="pct"/>
            <w:gridSpan w:val="7"/>
            <w:tcBorders>
              <w:top w:val="nil"/>
              <w:left w:val="nil"/>
              <w:bottom w:val="nil"/>
              <w:right w:val="nil"/>
            </w:tcBorders>
          </w:tcPr>
          <w:p w14:paraId="4D766553" w14:textId="78CACE7A" w:rsidR="009E49FE" w:rsidRPr="00A07645" w:rsidRDefault="009E49FE" w:rsidP="009D1443">
            <w:pPr>
              <w:rPr>
                <w:rFonts w:cstheme="minorHAnsi"/>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5219F17A" w14:textId="743B132C" w:rsidR="009E49FE" w:rsidRPr="00A07645" w:rsidRDefault="009E49FE" w:rsidP="009D1443">
            <w:pPr>
              <w:jc w:val="both"/>
              <w:rPr>
                <w:rFonts w:cstheme="minorHAnsi"/>
                <w:noProof/>
                <w:lang w:val="sr-Cyrl-RS"/>
              </w:rPr>
            </w:pPr>
            <w:r w:rsidRPr="00A07645">
              <w:rPr>
                <w:rFonts w:cstheme="minorHAnsi"/>
                <w:noProof/>
                <w:lang w:val="sr-Cyrl-RS"/>
              </w:rPr>
              <w:t>-</w:t>
            </w:r>
          </w:p>
        </w:tc>
      </w:tr>
      <w:tr w:rsidR="009E49FE" w:rsidRPr="00A07645" w14:paraId="1F3EE318" w14:textId="77777777" w:rsidTr="009E49FE">
        <w:tc>
          <w:tcPr>
            <w:tcW w:w="1973" w:type="pct"/>
            <w:gridSpan w:val="7"/>
            <w:tcBorders>
              <w:top w:val="nil"/>
              <w:left w:val="nil"/>
              <w:bottom w:val="nil"/>
              <w:right w:val="nil"/>
            </w:tcBorders>
          </w:tcPr>
          <w:p w14:paraId="4B99C877" w14:textId="117297ED" w:rsidR="009E49FE" w:rsidRPr="00A07645" w:rsidRDefault="009E49FE" w:rsidP="009D1443">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nil"/>
              <w:right w:val="nil"/>
            </w:tcBorders>
          </w:tcPr>
          <w:p w14:paraId="65AC54D2" w14:textId="195B620B" w:rsidR="009E49FE" w:rsidRPr="00A07645" w:rsidRDefault="009E49FE" w:rsidP="009D1443">
            <w:pPr>
              <w:jc w:val="both"/>
              <w:rPr>
                <w:rFonts w:cstheme="minorHAnsi"/>
                <w:noProof/>
                <w:lang w:val="sr-Cyrl-RS"/>
              </w:rPr>
            </w:pPr>
            <w:r w:rsidRPr="00A07645">
              <w:rPr>
                <w:rFonts w:cstheme="minorHAnsi"/>
                <w:noProof/>
                <w:lang w:val="sr-Cyrl-RS"/>
              </w:rPr>
              <w:t>-</w:t>
            </w:r>
          </w:p>
        </w:tc>
      </w:tr>
      <w:tr w:rsidR="00486FCA" w:rsidRPr="00A07645" w14:paraId="5F45FA62" w14:textId="77777777" w:rsidTr="009E49FE">
        <w:tc>
          <w:tcPr>
            <w:tcW w:w="1973" w:type="pct"/>
            <w:gridSpan w:val="7"/>
            <w:tcBorders>
              <w:top w:val="nil"/>
            </w:tcBorders>
          </w:tcPr>
          <w:p w14:paraId="7E0AA252"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Borders>
              <w:top w:val="nil"/>
            </w:tcBorders>
          </w:tcPr>
          <w:p w14:paraId="790210A8"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Повећање обухвата формалним образовањем</w:t>
            </w:r>
          </w:p>
        </w:tc>
      </w:tr>
      <w:tr w:rsidR="006152D4" w:rsidRPr="00A07645" w14:paraId="354376E9" w14:textId="77777777" w:rsidTr="00DD44B8">
        <w:tc>
          <w:tcPr>
            <w:tcW w:w="943" w:type="pct"/>
            <w:gridSpan w:val="2"/>
            <w:shd w:val="clear" w:color="auto" w:fill="F2F2F2" w:themeFill="background1" w:themeFillShade="F2"/>
          </w:tcPr>
          <w:p w14:paraId="1AA37D7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0D10D503"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59C88FF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gridSpan w:val="4"/>
            <w:shd w:val="clear" w:color="auto" w:fill="F2F2F2" w:themeFill="background1" w:themeFillShade="F2"/>
          </w:tcPr>
          <w:p w14:paraId="7E4788DC"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72" w:type="pct"/>
            <w:gridSpan w:val="2"/>
            <w:shd w:val="clear" w:color="auto" w:fill="F2F2F2" w:themeFill="background1" w:themeFillShade="F2"/>
          </w:tcPr>
          <w:p w14:paraId="195A5E7A" w14:textId="2761F4BA"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w:t>
            </w:r>
            <w:r w:rsidR="006152D4" w:rsidRPr="00A07645">
              <w:rPr>
                <w:rFonts w:cstheme="minorHAnsi"/>
                <w:b/>
                <w:bCs/>
                <w:noProof/>
                <w:sz w:val="18"/>
                <w:szCs w:val="18"/>
                <w:lang w:val="sr-Cyrl-RS"/>
              </w:rPr>
              <w:t>ост</w:t>
            </w:r>
          </w:p>
        </w:tc>
        <w:tc>
          <w:tcPr>
            <w:tcW w:w="477" w:type="pct"/>
            <w:gridSpan w:val="5"/>
            <w:shd w:val="clear" w:color="auto" w:fill="F2F2F2" w:themeFill="background1" w:themeFillShade="F2"/>
          </w:tcPr>
          <w:p w14:paraId="3AE74038"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13" w:type="pct"/>
            <w:gridSpan w:val="4"/>
            <w:shd w:val="clear" w:color="auto" w:fill="F2F2F2" w:themeFill="background1" w:themeFillShade="F2"/>
          </w:tcPr>
          <w:p w14:paraId="54976C4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66" w:type="pct"/>
            <w:shd w:val="clear" w:color="auto" w:fill="F2F2F2" w:themeFill="background1" w:themeFillShade="F2"/>
          </w:tcPr>
          <w:p w14:paraId="5021A1A7"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033BA7FC" w14:textId="77777777" w:rsidTr="00DD44B8">
        <w:tc>
          <w:tcPr>
            <w:tcW w:w="943" w:type="pct"/>
            <w:gridSpan w:val="2"/>
            <w:shd w:val="clear" w:color="auto" w:fill="FFFFFF" w:themeFill="background1"/>
          </w:tcPr>
          <w:p w14:paraId="78358A0E"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студената  уписан у високо образовање</w:t>
            </w:r>
          </w:p>
        </w:tc>
        <w:tc>
          <w:tcPr>
            <w:tcW w:w="1029" w:type="pct"/>
            <w:gridSpan w:val="5"/>
            <w:shd w:val="clear" w:color="auto" w:fill="FFFFFF" w:themeFill="background1"/>
          </w:tcPr>
          <w:p w14:paraId="38FE2AE1"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09BFD3E1"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1F3025EC"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473" w:type="pct"/>
            <w:gridSpan w:val="4"/>
            <w:shd w:val="clear" w:color="auto" w:fill="FFFFFF" w:themeFill="background1"/>
          </w:tcPr>
          <w:p w14:paraId="152B97A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44653E4D"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29.424</w:t>
            </w:r>
          </w:p>
        </w:tc>
        <w:tc>
          <w:tcPr>
            <w:tcW w:w="477" w:type="pct"/>
            <w:gridSpan w:val="5"/>
            <w:shd w:val="clear" w:color="auto" w:fill="FFFFFF" w:themeFill="background1"/>
          </w:tcPr>
          <w:p w14:paraId="7B13F40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30.500</w:t>
            </w:r>
          </w:p>
        </w:tc>
        <w:tc>
          <w:tcPr>
            <w:tcW w:w="513" w:type="pct"/>
            <w:gridSpan w:val="4"/>
            <w:shd w:val="clear" w:color="auto" w:fill="FFFFFF" w:themeFill="background1"/>
          </w:tcPr>
          <w:p w14:paraId="478490A5"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30.500</w:t>
            </w:r>
          </w:p>
        </w:tc>
        <w:tc>
          <w:tcPr>
            <w:tcW w:w="466" w:type="pct"/>
            <w:shd w:val="clear" w:color="auto" w:fill="FFFFFF" w:themeFill="background1"/>
          </w:tcPr>
          <w:p w14:paraId="43ADF277"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30.500</w:t>
            </w:r>
          </w:p>
        </w:tc>
      </w:tr>
      <w:tr w:rsidR="006152D4" w:rsidRPr="00A07645" w14:paraId="7FC7B8D5" w14:textId="77777777" w:rsidTr="00DD44B8">
        <w:tc>
          <w:tcPr>
            <w:tcW w:w="943" w:type="pct"/>
            <w:gridSpan w:val="2"/>
            <w:shd w:val="clear" w:color="auto" w:fill="FFFFFF" w:themeFill="background1"/>
          </w:tcPr>
          <w:p w14:paraId="22A81F7A"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студената уписан у високо образовање на ИТ профиле</w:t>
            </w:r>
          </w:p>
        </w:tc>
        <w:tc>
          <w:tcPr>
            <w:tcW w:w="1029" w:type="pct"/>
            <w:gridSpan w:val="5"/>
            <w:shd w:val="clear" w:color="auto" w:fill="FFFFFF" w:themeFill="background1"/>
          </w:tcPr>
          <w:p w14:paraId="26CC5641"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0815B84F"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444C671F"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73" w:type="pct"/>
            <w:gridSpan w:val="4"/>
            <w:shd w:val="clear" w:color="auto" w:fill="FFFFFF" w:themeFill="background1"/>
          </w:tcPr>
          <w:p w14:paraId="421CE17C"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690327FD"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9.809</w:t>
            </w:r>
          </w:p>
        </w:tc>
        <w:tc>
          <w:tcPr>
            <w:tcW w:w="477" w:type="pct"/>
            <w:gridSpan w:val="5"/>
            <w:shd w:val="clear" w:color="auto" w:fill="FFFFFF" w:themeFill="background1"/>
          </w:tcPr>
          <w:p w14:paraId="3921FBDD"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10.100</w:t>
            </w:r>
          </w:p>
        </w:tc>
        <w:tc>
          <w:tcPr>
            <w:tcW w:w="513" w:type="pct"/>
            <w:gridSpan w:val="4"/>
            <w:shd w:val="clear" w:color="auto" w:fill="FFFFFF" w:themeFill="background1"/>
          </w:tcPr>
          <w:p w14:paraId="67C816CA"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10.100</w:t>
            </w:r>
          </w:p>
        </w:tc>
        <w:tc>
          <w:tcPr>
            <w:tcW w:w="466" w:type="pct"/>
            <w:shd w:val="clear" w:color="auto" w:fill="FFFFFF" w:themeFill="background1"/>
          </w:tcPr>
          <w:p w14:paraId="021F247E"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10.100</w:t>
            </w:r>
          </w:p>
        </w:tc>
      </w:tr>
      <w:tr w:rsidR="006152D4" w:rsidRPr="00A07645" w14:paraId="25944732" w14:textId="77777777" w:rsidTr="00DD44B8">
        <w:tc>
          <w:tcPr>
            <w:tcW w:w="943" w:type="pct"/>
            <w:gridSpan w:val="2"/>
            <w:shd w:val="clear" w:color="auto" w:fill="FFFFFF" w:themeFill="background1"/>
          </w:tcPr>
          <w:p w14:paraId="2C0AB307"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Проценат обухвата деце предшколским програмом</w:t>
            </w:r>
          </w:p>
        </w:tc>
        <w:tc>
          <w:tcPr>
            <w:tcW w:w="1029" w:type="pct"/>
            <w:gridSpan w:val="5"/>
            <w:shd w:val="clear" w:color="auto" w:fill="FFFFFF" w:themeFill="background1"/>
          </w:tcPr>
          <w:p w14:paraId="3182D076"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02840C32"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1ED49F07"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73" w:type="pct"/>
            <w:gridSpan w:val="4"/>
            <w:shd w:val="clear" w:color="auto" w:fill="FFFFFF" w:themeFill="background1"/>
          </w:tcPr>
          <w:p w14:paraId="5DE5803F"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4875E447"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98</w:t>
            </w:r>
          </w:p>
        </w:tc>
        <w:tc>
          <w:tcPr>
            <w:tcW w:w="477" w:type="pct"/>
            <w:gridSpan w:val="5"/>
            <w:shd w:val="clear" w:color="auto" w:fill="FFFFFF" w:themeFill="background1"/>
          </w:tcPr>
          <w:p w14:paraId="6DC3472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98</w:t>
            </w:r>
          </w:p>
        </w:tc>
        <w:tc>
          <w:tcPr>
            <w:tcW w:w="513" w:type="pct"/>
            <w:gridSpan w:val="4"/>
            <w:shd w:val="clear" w:color="auto" w:fill="FFFFFF" w:themeFill="background1"/>
          </w:tcPr>
          <w:p w14:paraId="778D17A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98</w:t>
            </w:r>
          </w:p>
        </w:tc>
        <w:tc>
          <w:tcPr>
            <w:tcW w:w="466" w:type="pct"/>
            <w:shd w:val="clear" w:color="auto" w:fill="FFFFFF" w:themeFill="background1"/>
          </w:tcPr>
          <w:p w14:paraId="7AD0568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98</w:t>
            </w:r>
          </w:p>
        </w:tc>
      </w:tr>
      <w:tr w:rsidR="006152D4" w:rsidRPr="00A07645" w14:paraId="7F44B4D0" w14:textId="77777777" w:rsidTr="00DD44B8">
        <w:tc>
          <w:tcPr>
            <w:tcW w:w="943" w:type="pct"/>
            <w:gridSpan w:val="2"/>
            <w:shd w:val="clear" w:color="auto" w:fill="FFFFFF" w:themeFill="background1"/>
          </w:tcPr>
          <w:p w14:paraId="447C0E06"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lastRenderedPageBreak/>
              <w:t>Проценат одустајања (осипања) од основног образовања</w:t>
            </w:r>
          </w:p>
        </w:tc>
        <w:tc>
          <w:tcPr>
            <w:tcW w:w="1029" w:type="pct"/>
            <w:gridSpan w:val="5"/>
            <w:shd w:val="clear" w:color="auto" w:fill="FFFFFF" w:themeFill="background1"/>
          </w:tcPr>
          <w:p w14:paraId="6632D33F"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46DEF446" w14:textId="77777777" w:rsidR="00486FCA" w:rsidRPr="00A07645" w:rsidRDefault="00486FCA" w:rsidP="009D1443">
            <w:pPr>
              <w:rPr>
                <w:rFonts w:cstheme="minorHAnsi"/>
                <w:noProof/>
                <w:color w:val="000000"/>
                <w:sz w:val="20"/>
                <w:szCs w:val="20"/>
                <w:lang w:val="sr-Cyrl-RS"/>
              </w:rPr>
            </w:pPr>
          </w:p>
          <w:p w14:paraId="724DF9D8"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3476BA32"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Проценат</w:t>
            </w:r>
          </w:p>
          <w:p w14:paraId="49D1EB34" w14:textId="77777777" w:rsidR="00486FCA" w:rsidRPr="00A07645" w:rsidRDefault="00486FCA" w:rsidP="009D1443">
            <w:pPr>
              <w:jc w:val="both"/>
              <w:rPr>
                <w:rFonts w:cstheme="minorHAnsi"/>
                <w:noProof/>
                <w:color w:val="000000"/>
                <w:sz w:val="20"/>
                <w:szCs w:val="20"/>
                <w:lang w:val="sr-Cyrl-RS"/>
              </w:rPr>
            </w:pPr>
          </w:p>
        </w:tc>
        <w:tc>
          <w:tcPr>
            <w:tcW w:w="473" w:type="pct"/>
            <w:gridSpan w:val="4"/>
            <w:shd w:val="clear" w:color="auto" w:fill="FFFFFF" w:themeFill="background1"/>
          </w:tcPr>
          <w:p w14:paraId="1538F7F8"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458DA2E9"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7</w:t>
            </w:r>
          </w:p>
        </w:tc>
        <w:tc>
          <w:tcPr>
            <w:tcW w:w="477" w:type="pct"/>
            <w:gridSpan w:val="5"/>
            <w:shd w:val="clear" w:color="auto" w:fill="FFFFFF" w:themeFill="background1"/>
          </w:tcPr>
          <w:p w14:paraId="65AF98DD"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513" w:type="pct"/>
            <w:gridSpan w:val="4"/>
            <w:shd w:val="clear" w:color="auto" w:fill="FFFFFF" w:themeFill="background1"/>
          </w:tcPr>
          <w:p w14:paraId="1C88366C"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466" w:type="pct"/>
            <w:shd w:val="clear" w:color="auto" w:fill="FFFFFF" w:themeFill="background1"/>
          </w:tcPr>
          <w:p w14:paraId="309C826F"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r>
      <w:tr w:rsidR="006152D4" w:rsidRPr="00A07645" w14:paraId="7E12FCD7" w14:textId="77777777" w:rsidTr="00DD44B8">
        <w:tc>
          <w:tcPr>
            <w:tcW w:w="943" w:type="pct"/>
            <w:gridSpan w:val="2"/>
            <w:shd w:val="clear" w:color="auto" w:fill="FFFFFF" w:themeFill="background1"/>
          </w:tcPr>
          <w:p w14:paraId="09D97D43"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Проценат популације уписан у средњу школу</w:t>
            </w:r>
          </w:p>
        </w:tc>
        <w:tc>
          <w:tcPr>
            <w:tcW w:w="1029" w:type="pct"/>
            <w:gridSpan w:val="5"/>
            <w:shd w:val="clear" w:color="auto" w:fill="FFFFFF" w:themeFill="background1"/>
          </w:tcPr>
          <w:p w14:paraId="77A723D1"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Републички завод за статистику</w:t>
            </w:r>
          </w:p>
        </w:tc>
        <w:tc>
          <w:tcPr>
            <w:tcW w:w="626" w:type="pct"/>
            <w:gridSpan w:val="3"/>
            <w:shd w:val="clear" w:color="auto" w:fill="FFFFFF" w:themeFill="background1"/>
          </w:tcPr>
          <w:p w14:paraId="6215F6C5"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473" w:type="pct"/>
            <w:gridSpan w:val="4"/>
            <w:shd w:val="clear" w:color="auto" w:fill="FFFFFF" w:themeFill="background1"/>
          </w:tcPr>
          <w:p w14:paraId="7FA8C87E"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09207D51"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88,7</w:t>
            </w:r>
          </w:p>
        </w:tc>
        <w:tc>
          <w:tcPr>
            <w:tcW w:w="477" w:type="pct"/>
            <w:gridSpan w:val="5"/>
            <w:shd w:val="clear" w:color="auto" w:fill="FFFFFF" w:themeFill="background1"/>
          </w:tcPr>
          <w:p w14:paraId="3E74438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91</w:t>
            </w:r>
          </w:p>
        </w:tc>
        <w:tc>
          <w:tcPr>
            <w:tcW w:w="513" w:type="pct"/>
            <w:gridSpan w:val="4"/>
            <w:shd w:val="clear" w:color="auto" w:fill="FFFFFF" w:themeFill="background1"/>
          </w:tcPr>
          <w:p w14:paraId="0D4E4C63"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91</w:t>
            </w:r>
          </w:p>
        </w:tc>
        <w:tc>
          <w:tcPr>
            <w:tcW w:w="466" w:type="pct"/>
            <w:shd w:val="clear" w:color="auto" w:fill="FFFFFF" w:themeFill="background1"/>
          </w:tcPr>
          <w:p w14:paraId="0FD51F0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91</w:t>
            </w:r>
          </w:p>
        </w:tc>
      </w:tr>
      <w:tr w:rsidR="006152D4" w:rsidRPr="00A07645" w14:paraId="3D39A432" w14:textId="77777777" w:rsidTr="00DD44B8">
        <w:tc>
          <w:tcPr>
            <w:tcW w:w="943" w:type="pct"/>
            <w:gridSpan w:val="2"/>
            <w:shd w:val="clear" w:color="auto" w:fill="FFFFFF" w:themeFill="background1"/>
          </w:tcPr>
          <w:p w14:paraId="397ACD00"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Проценат ученика у трогодишњим профилима</w:t>
            </w:r>
          </w:p>
        </w:tc>
        <w:tc>
          <w:tcPr>
            <w:tcW w:w="1029" w:type="pct"/>
            <w:gridSpan w:val="5"/>
            <w:shd w:val="clear" w:color="auto" w:fill="FFFFFF" w:themeFill="background1"/>
          </w:tcPr>
          <w:p w14:paraId="37174D72"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Републички завод за статистику</w:t>
            </w:r>
          </w:p>
        </w:tc>
        <w:tc>
          <w:tcPr>
            <w:tcW w:w="626" w:type="pct"/>
            <w:gridSpan w:val="3"/>
            <w:shd w:val="clear" w:color="auto" w:fill="FFFFFF" w:themeFill="background1"/>
          </w:tcPr>
          <w:p w14:paraId="1402DD17"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Проценат</w:t>
            </w:r>
          </w:p>
          <w:p w14:paraId="4CE88A8E" w14:textId="77777777" w:rsidR="00486FCA" w:rsidRPr="00A07645" w:rsidRDefault="00486FCA" w:rsidP="009D1443">
            <w:pPr>
              <w:jc w:val="both"/>
              <w:rPr>
                <w:rFonts w:cstheme="minorHAnsi"/>
                <w:noProof/>
                <w:color w:val="000000"/>
                <w:sz w:val="20"/>
                <w:szCs w:val="20"/>
                <w:lang w:val="sr-Cyrl-RS"/>
              </w:rPr>
            </w:pPr>
          </w:p>
        </w:tc>
        <w:tc>
          <w:tcPr>
            <w:tcW w:w="473" w:type="pct"/>
            <w:gridSpan w:val="4"/>
            <w:shd w:val="clear" w:color="auto" w:fill="FFFFFF" w:themeFill="background1"/>
          </w:tcPr>
          <w:p w14:paraId="1018433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0DD6DEA9"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11</w:t>
            </w:r>
          </w:p>
        </w:tc>
        <w:tc>
          <w:tcPr>
            <w:tcW w:w="477" w:type="pct"/>
            <w:gridSpan w:val="5"/>
            <w:shd w:val="clear" w:color="auto" w:fill="FFFFFF" w:themeFill="background1"/>
          </w:tcPr>
          <w:p w14:paraId="0728B8CA"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18</w:t>
            </w:r>
          </w:p>
        </w:tc>
        <w:tc>
          <w:tcPr>
            <w:tcW w:w="513" w:type="pct"/>
            <w:gridSpan w:val="4"/>
            <w:shd w:val="clear" w:color="auto" w:fill="FFFFFF" w:themeFill="background1"/>
          </w:tcPr>
          <w:p w14:paraId="4045C41F"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18</w:t>
            </w:r>
          </w:p>
        </w:tc>
        <w:tc>
          <w:tcPr>
            <w:tcW w:w="466" w:type="pct"/>
            <w:shd w:val="clear" w:color="auto" w:fill="FFFFFF" w:themeFill="background1"/>
          </w:tcPr>
          <w:p w14:paraId="4F81AF9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18</w:t>
            </w:r>
          </w:p>
        </w:tc>
      </w:tr>
      <w:tr w:rsidR="00486FCA" w:rsidRPr="00A07645" w14:paraId="60FF7294" w14:textId="77777777" w:rsidTr="006152D4">
        <w:tc>
          <w:tcPr>
            <w:tcW w:w="5000" w:type="pct"/>
            <w:gridSpan w:val="26"/>
            <w:shd w:val="clear" w:color="auto" w:fill="FFC000"/>
          </w:tcPr>
          <w:p w14:paraId="675CED6D" w14:textId="77777777" w:rsidR="00486FCA" w:rsidRPr="00A07645" w:rsidRDefault="00486FCA" w:rsidP="009D1443">
            <w:pPr>
              <w:rPr>
                <w:rFonts w:cstheme="minorHAnsi"/>
                <w:b/>
                <w:noProof/>
                <w:sz w:val="20"/>
                <w:szCs w:val="20"/>
                <w:lang w:val="sr-Cyrl-RS"/>
              </w:rPr>
            </w:pPr>
            <w:r w:rsidRPr="00A07645">
              <w:rPr>
                <w:rFonts w:cstheme="minorHAnsi"/>
                <w:b/>
                <w:noProof/>
                <w:sz w:val="20"/>
                <w:szCs w:val="20"/>
                <w:lang w:val="sr-Cyrl-RS"/>
              </w:rPr>
              <w:t>Коментар</w:t>
            </w:r>
          </w:p>
          <w:p w14:paraId="730D5193"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Родна перспектива постоји у Програму 2001 </w:t>
            </w:r>
            <w:r w:rsidRPr="00A07645">
              <w:rPr>
                <w:rFonts w:cstheme="minorHAnsi"/>
                <w:i/>
                <w:iCs/>
                <w:noProof/>
                <w:color w:val="000000"/>
                <w:sz w:val="20"/>
                <w:szCs w:val="20"/>
                <w:lang w:val="sr-Cyrl-RS"/>
              </w:rPr>
              <w:t>Уређење, надзор и развој свих нивоа образовног система</w:t>
            </w:r>
            <w:r w:rsidRPr="00A07645">
              <w:rPr>
                <w:rFonts w:cstheme="minorHAnsi"/>
                <w:noProof/>
                <w:color w:val="000000"/>
                <w:sz w:val="20"/>
                <w:szCs w:val="20"/>
                <w:lang w:val="sr-Cyrl-RS"/>
              </w:rPr>
              <w:t xml:space="preserve"> и Циљу 3 </w:t>
            </w:r>
            <w:r w:rsidRPr="00A07645">
              <w:rPr>
                <w:rFonts w:cstheme="minorHAnsi"/>
                <w:i/>
                <w:iCs/>
                <w:noProof/>
                <w:color w:val="000000"/>
                <w:sz w:val="20"/>
                <w:szCs w:val="20"/>
                <w:lang w:val="sr-Cyrl-RS"/>
              </w:rPr>
              <w:t>Повећање обухвата формалним образовањем</w:t>
            </w:r>
            <w:r w:rsidRPr="00A07645">
              <w:rPr>
                <w:rFonts w:cstheme="minorHAnsi"/>
                <w:noProof/>
                <w:color w:val="000000"/>
                <w:sz w:val="20"/>
                <w:szCs w:val="20"/>
                <w:lang w:val="sr-Cyrl-RS"/>
              </w:rPr>
              <w:t xml:space="preserve">, али она није довољно јасно изражена. Да би се јасније приказала, потребно је да индикатори 1 </w:t>
            </w:r>
            <w:r w:rsidRPr="00A07645">
              <w:rPr>
                <w:rFonts w:cstheme="minorHAnsi"/>
                <w:i/>
                <w:iCs/>
                <w:noProof/>
                <w:color w:val="000000"/>
                <w:sz w:val="20"/>
                <w:szCs w:val="20"/>
                <w:lang w:val="sr-Cyrl-RS"/>
              </w:rPr>
              <w:t>Број студената уписан у високо образовање</w:t>
            </w:r>
            <w:r w:rsidRPr="00A07645">
              <w:rPr>
                <w:rFonts w:cstheme="minorHAnsi"/>
                <w:noProof/>
                <w:color w:val="000000"/>
                <w:sz w:val="20"/>
                <w:szCs w:val="20"/>
                <w:lang w:val="sr-Cyrl-RS"/>
              </w:rPr>
              <w:t xml:space="preserve">, 2 </w:t>
            </w:r>
            <w:r w:rsidRPr="00A07645">
              <w:rPr>
                <w:rFonts w:cstheme="minorHAnsi"/>
                <w:i/>
                <w:iCs/>
                <w:noProof/>
                <w:color w:val="000000"/>
                <w:sz w:val="20"/>
                <w:szCs w:val="20"/>
                <w:lang w:val="sr-Cyrl-RS"/>
              </w:rPr>
              <w:t>Број студената уписан у високо образовање на ИТ профиле</w:t>
            </w:r>
            <w:r w:rsidRPr="00A07645">
              <w:rPr>
                <w:rFonts w:cstheme="minorHAnsi"/>
                <w:noProof/>
                <w:color w:val="000000"/>
                <w:sz w:val="20"/>
                <w:szCs w:val="20"/>
                <w:lang w:val="sr-Cyrl-RS"/>
              </w:rPr>
              <w:t xml:space="preserve">, 3 </w:t>
            </w:r>
            <w:r w:rsidRPr="00A07645">
              <w:rPr>
                <w:rFonts w:cstheme="minorHAnsi"/>
                <w:i/>
                <w:iCs/>
                <w:noProof/>
                <w:color w:val="000000"/>
                <w:sz w:val="20"/>
                <w:szCs w:val="20"/>
                <w:lang w:val="sr-Cyrl-RS"/>
              </w:rPr>
              <w:t>Проценат обухвата деце предшколским програмом, 4 Проценат одустајања (осипања) од основног образовања</w:t>
            </w:r>
            <w:r w:rsidRPr="00A07645">
              <w:rPr>
                <w:rFonts w:cstheme="minorHAnsi"/>
                <w:noProof/>
                <w:color w:val="000000"/>
                <w:sz w:val="20"/>
                <w:szCs w:val="20"/>
                <w:lang w:val="sr-Cyrl-RS"/>
              </w:rPr>
              <w:t xml:space="preserve">, 5 </w:t>
            </w:r>
            <w:r w:rsidRPr="00A07645">
              <w:rPr>
                <w:rFonts w:cstheme="minorHAnsi"/>
                <w:i/>
                <w:iCs/>
                <w:noProof/>
                <w:color w:val="000000"/>
                <w:sz w:val="20"/>
                <w:szCs w:val="20"/>
                <w:lang w:val="sr-Cyrl-RS"/>
              </w:rPr>
              <w:t xml:space="preserve">Проценат популације уписан у средњу школу </w:t>
            </w:r>
            <w:r w:rsidRPr="00A07645">
              <w:rPr>
                <w:rFonts w:cstheme="minorHAnsi"/>
                <w:noProof/>
                <w:color w:val="000000"/>
                <w:sz w:val="20"/>
                <w:szCs w:val="20"/>
                <w:lang w:val="sr-Cyrl-RS"/>
              </w:rPr>
              <w:t xml:space="preserve">и 6 </w:t>
            </w:r>
            <w:r w:rsidRPr="00A07645">
              <w:rPr>
                <w:rFonts w:cstheme="minorHAnsi"/>
                <w:i/>
                <w:iCs/>
                <w:noProof/>
                <w:color w:val="000000"/>
                <w:sz w:val="20"/>
                <w:szCs w:val="20"/>
                <w:lang w:val="sr-Cyrl-RS"/>
              </w:rPr>
              <w:t xml:space="preserve">Проценат ученика у трогодишњим профилима </w:t>
            </w:r>
            <w:r w:rsidRPr="00A07645">
              <w:rPr>
                <w:rFonts w:cstheme="minorHAnsi"/>
                <w:noProof/>
                <w:color w:val="000000"/>
                <w:sz w:val="20"/>
                <w:szCs w:val="20"/>
                <w:lang w:val="sr-Cyrl-RS"/>
              </w:rPr>
              <w:t>буду изражени по полу. Подаци су већ доступни МПНТР на овај начин, али би било значајно да буду редовно доступни и широј јавности како би могли да се прате трендови и да се укрштају подаци који су од значаја за посебне групе, на пример у сузбијању раних бракова на коме ради Национална коалиција формирана управо са тим циљем, а која окупља много различитих актера. Иако се може у први мах учинити да је креирање циљаних вредности много компликованије када је захтев да подаци буду разложени по полу, заправо је слично као и код агрегатних вредности где је циљана вредност конструисана на основу анализе трендова у претходном периоду и анализе сагледавања укупних средстава. Уколико се, пак, не буде пратила родно одговорна статистика, може да се деси да се број уписаних девојака или младића осетно смањи, а да се пропусти шанса да се на време спречи даље смањење које представља губитак и за друштво и за појединце.</w:t>
            </w:r>
          </w:p>
        </w:tc>
      </w:tr>
      <w:tr w:rsidR="00486FCA" w:rsidRPr="00A07645" w14:paraId="54F82527" w14:textId="77777777" w:rsidTr="009E49FE">
        <w:tc>
          <w:tcPr>
            <w:tcW w:w="1973" w:type="pct"/>
            <w:gridSpan w:val="7"/>
            <w:tcBorders>
              <w:top w:val="nil"/>
              <w:left w:val="nil"/>
              <w:bottom w:val="nil"/>
              <w:right w:val="nil"/>
            </w:tcBorders>
          </w:tcPr>
          <w:p w14:paraId="42DB9379" w14:textId="77777777" w:rsidR="00486FCA" w:rsidRPr="00A07645" w:rsidRDefault="00486FCA" w:rsidP="009D1443">
            <w:pPr>
              <w:rPr>
                <w:rFonts w:cstheme="minorHAnsi"/>
                <w:i/>
                <w:iCs/>
                <w:noProof/>
                <w:lang w:val="sr-Cyrl-RS"/>
              </w:rPr>
            </w:pPr>
            <w:r w:rsidRPr="00A07645">
              <w:rPr>
                <w:rFonts w:cstheme="minorHAnsi"/>
                <w:noProof/>
                <w:lang w:val="sr-Cyrl-RS"/>
              </w:rPr>
              <w:t>Програм</w:t>
            </w:r>
          </w:p>
        </w:tc>
        <w:tc>
          <w:tcPr>
            <w:tcW w:w="3027" w:type="pct"/>
            <w:gridSpan w:val="19"/>
            <w:tcBorders>
              <w:top w:val="nil"/>
              <w:left w:val="nil"/>
              <w:bottom w:val="nil"/>
              <w:right w:val="nil"/>
            </w:tcBorders>
          </w:tcPr>
          <w:p w14:paraId="7CB55E86" w14:textId="77777777" w:rsidR="00486FCA" w:rsidRPr="00A07645" w:rsidRDefault="00486FCA" w:rsidP="009D1443">
            <w:pPr>
              <w:rPr>
                <w:rFonts w:cstheme="minorHAnsi"/>
                <w:noProof/>
                <w:lang w:val="sr-Cyrl-RS"/>
              </w:rPr>
            </w:pPr>
            <w:r w:rsidRPr="00A07645">
              <w:rPr>
                <w:rFonts w:cstheme="minorHAnsi"/>
                <w:noProof/>
                <w:lang w:val="sr-Cyrl-RS"/>
              </w:rPr>
              <w:t>2001</w:t>
            </w:r>
          </w:p>
        </w:tc>
      </w:tr>
      <w:tr w:rsidR="00486FCA" w:rsidRPr="00A07645" w14:paraId="3F20811A" w14:textId="77777777" w:rsidTr="00D81312">
        <w:tc>
          <w:tcPr>
            <w:tcW w:w="1973" w:type="pct"/>
            <w:gridSpan w:val="7"/>
            <w:tcBorders>
              <w:top w:val="nil"/>
              <w:left w:val="nil"/>
              <w:bottom w:val="nil"/>
              <w:right w:val="nil"/>
            </w:tcBorders>
          </w:tcPr>
          <w:p w14:paraId="4EB6275A" w14:textId="77777777" w:rsidR="00486FCA" w:rsidRPr="00A07645" w:rsidRDefault="00486FCA" w:rsidP="009D1443">
            <w:pPr>
              <w:rPr>
                <w:rFonts w:cstheme="minorHAnsi"/>
                <w:i/>
                <w:iCs/>
                <w:noProof/>
                <w:lang w:val="sr-Cyrl-RS"/>
              </w:rPr>
            </w:pPr>
            <w:r w:rsidRPr="00A07645">
              <w:rPr>
                <w:rFonts w:cstheme="minorHAnsi"/>
                <w:i/>
                <w:iCs/>
                <w:noProof/>
                <w:lang w:val="sr-Cyrl-RS"/>
              </w:rPr>
              <w:t>Назив програма</w:t>
            </w:r>
          </w:p>
        </w:tc>
        <w:tc>
          <w:tcPr>
            <w:tcW w:w="3027" w:type="pct"/>
            <w:gridSpan w:val="19"/>
            <w:tcBorders>
              <w:top w:val="nil"/>
              <w:left w:val="nil"/>
              <w:bottom w:val="nil"/>
              <w:right w:val="nil"/>
            </w:tcBorders>
          </w:tcPr>
          <w:p w14:paraId="3D108DE6" w14:textId="77777777" w:rsidR="00486FCA" w:rsidRPr="00A07645" w:rsidRDefault="00486FCA" w:rsidP="009D1443">
            <w:pPr>
              <w:jc w:val="both"/>
              <w:rPr>
                <w:rFonts w:cstheme="minorHAnsi"/>
                <w:noProof/>
                <w:lang w:val="sr-Cyrl-RS"/>
              </w:rPr>
            </w:pPr>
            <w:r w:rsidRPr="00A07645">
              <w:rPr>
                <w:rFonts w:cstheme="minorHAnsi"/>
                <w:noProof/>
                <w:lang w:val="sr-Cyrl-RS"/>
              </w:rPr>
              <w:t>Уређење, надзор и развој свих нивоа образовног система</w:t>
            </w:r>
          </w:p>
        </w:tc>
      </w:tr>
      <w:tr w:rsidR="00D81312" w:rsidRPr="00A07645" w14:paraId="3A45C588" w14:textId="77777777" w:rsidTr="00F91C2E">
        <w:tc>
          <w:tcPr>
            <w:tcW w:w="1973" w:type="pct"/>
            <w:gridSpan w:val="7"/>
            <w:tcBorders>
              <w:top w:val="nil"/>
              <w:left w:val="nil"/>
              <w:bottom w:val="nil"/>
              <w:right w:val="nil"/>
            </w:tcBorders>
          </w:tcPr>
          <w:p w14:paraId="0386FCC7" w14:textId="3EEA4CE4" w:rsidR="00D81312" w:rsidRPr="00A07645" w:rsidRDefault="00D81312" w:rsidP="00D81312">
            <w:pPr>
              <w:rPr>
                <w:rFonts w:cstheme="minorHAnsi"/>
                <w:i/>
                <w:iCs/>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6C9C1104" w14:textId="3D94AA1C" w:rsidR="00D81312" w:rsidRPr="00A07645" w:rsidRDefault="00D81312" w:rsidP="00D81312">
            <w:pPr>
              <w:jc w:val="both"/>
              <w:rPr>
                <w:rFonts w:cstheme="minorHAnsi"/>
                <w:noProof/>
                <w:lang w:val="sr-Cyrl-RS"/>
              </w:rPr>
            </w:pPr>
            <w:r w:rsidRPr="00A07645">
              <w:rPr>
                <w:rFonts w:cstheme="minorHAnsi"/>
                <w:noProof/>
                <w:lang w:val="sr-Cyrl-RS"/>
              </w:rPr>
              <w:t>-</w:t>
            </w:r>
          </w:p>
        </w:tc>
      </w:tr>
      <w:tr w:rsidR="00D81312" w:rsidRPr="00A07645" w14:paraId="74843DA6" w14:textId="77777777" w:rsidTr="00F91C2E">
        <w:tc>
          <w:tcPr>
            <w:tcW w:w="1973" w:type="pct"/>
            <w:gridSpan w:val="7"/>
            <w:tcBorders>
              <w:top w:val="nil"/>
              <w:left w:val="nil"/>
              <w:bottom w:val="nil"/>
              <w:right w:val="nil"/>
            </w:tcBorders>
          </w:tcPr>
          <w:p w14:paraId="24C5AF0B" w14:textId="0B4EC180" w:rsidR="00D81312" w:rsidRPr="00A07645" w:rsidRDefault="00D81312" w:rsidP="00D81312">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nil"/>
              <w:right w:val="nil"/>
            </w:tcBorders>
          </w:tcPr>
          <w:p w14:paraId="4ED8F6E3" w14:textId="6762105B" w:rsidR="00D81312" w:rsidRPr="00A07645" w:rsidRDefault="00D81312" w:rsidP="00D81312">
            <w:pPr>
              <w:jc w:val="both"/>
              <w:rPr>
                <w:rFonts w:cstheme="minorHAnsi"/>
                <w:noProof/>
                <w:lang w:val="sr-Cyrl-RS"/>
              </w:rPr>
            </w:pPr>
            <w:r w:rsidRPr="00A07645">
              <w:rPr>
                <w:rFonts w:cstheme="minorHAnsi"/>
                <w:noProof/>
                <w:lang w:val="sr-Cyrl-RS"/>
              </w:rPr>
              <w:t>-</w:t>
            </w:r>
          </w:p>
        </w:tc>
      </w:tr>
      <w:tr w:rsidR="00486FCA" w:rsidRPr="00A07645" w14:paraId="3236FE6E" w14:textId="77777777" w:rsidTr="009E49FE">
        <w:tc>
          <w:tcPr>
            <w:tcW w:w="1973" w:type="pct"/>
            <w:gridSpan w:val="7"/>
          </w:tcPr>
          <w:p w14:paraId="5D05A666"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Pr>
          <w:p w14:paraId="3CCD7CBC"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Јачање превенције насиља и дискриминације у основним и средњим школама</w:t>
            </w:r>
          </w:p>
        </w:tc>
      </w:tr>
      <w:tr w:rsidR="006152D4" w:rsidRPr="00A07645" w14:paraId="0E5B2317" w14:textId="77777777" w:rsidTr="00DD44B8">
        <w:tc>
          <w:tcPr>
            <w:tcW w:w="943" w:type="pct"/>
            <w:gridSpan w:val="2"/>
            <w:shd w:val="clear" w:color="auto" w:fill="F2F2F2" w:themeFill="background1" w:themeFillShade="F2"/>
          </w:tcPr>
          <w:p w14:paraId="02CB9C67"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583BD81C"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0ADE88F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gridSpan w:val="4"/>
            <w:shd w:val="clear" w:color="auto" w:fill="F2F2F2" w:themeFill="background1" w:themeFillShade="F2"/>
          </w:tcPr>
          <w:p w14:paraId="1639073B"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72" w:type="pct"/>
            <w:gridSpan w:val="2"/>
            <w:shd w:val="clear" w:color="auto" w:fill="F2F2F2" w:themeFill="background1" w:themeFillShade="F2"/>
          </w:tcPr>
          <w:p w14:paraId="24D72F50"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w:t>
            </w:r>
            <w:r w:rsidRPr="00A07645">
              <w:rPr>
                <w:rFonts w:cstheme="minorHAnsi"/>
                <w:b/>
                <w:bCs/>
                <w:noProof/>
                <w:sz w:val="18"/>
                <w:szCs w:val="18"/>
                <w:lang w:val="en-US"/>
              </w:rPr>
              <w:t>.</w:t>
            </w:r>
          </w:p>
        </w:tc>
        <w:tc>
          <w:tcPr>
            <w:tcW w:w="477" w:type="pct"/>
            <w:gridSpan w:val="5"/>
            <w:shd w:val="clear" w:color="auto" w:fill="F2F2F2" w:themeFill="background1" w:themeFillShade="F2"/>
          </w:tcPr>
          <w:p w14:paraId="6E3ED179"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13" w:type="pct"/>
            <w:gridSpan w:val="4"/>
            <w:shd w:val="clear" w:color="auto" w:fill="F2F2F2" w:themeFill="background1" w:themeFillShade="F2"/>
          </w:tcPr>
          <w:p w14:paraId="7AF6FEBF"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66" w:type="pct"/>
            <w:shd w:val="clear" w:color="auto" w:fill="F2F2F2" w:themeFill="background1" w:themeFillShade="F2"/>
          </w:tcPr>
          <w:p w14:paraId="7097E5E3"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1704425C" w14:textId="77777777" w:rsidTr="00DD44B8">
        <w:tc>
          <w:tcPr>
            <w:tcW w:w="943" w:type="pct"/>
            <w:gridSpan w:val="2"/>
            <w:shd w:val="clear" w:color="auto" w:fill="FFFFFF" w:themeFill="background1"/>
          </w:tcPr>
          <w:p w14:paraId="595DD2F1"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позива на СОС телефон или пријава насиља</w:t>
            </w:r>
          </w:p>
        </w:tc>
        <w:tc>
          <w:tcPr>
            <w:tcW w:w="1029" w:type="pct"/>
            <w:gridSpan w:val="5"/>
            <w:shd w:val="clear" w:color="auto" w:fill="FFFFFF" w:themeFill="background1"/>
          </w:tcPr>
          <w:p w14:paraId="7F723A1E"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5C2C978B"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35BE9912"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73" w:type="pct"/>
            <w:gridSpan w:val="4"/>
            <w:shd w:val="clear" w:color="auto" w:fill="FFFFFF" w:themeFill="background1"/>
          </w:tcPr>
          <w:p w14:paraId="6C031EC1"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4EBFBC70"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378</w:t>
            </w:r>
          </w:p>
        </w:tc>
        <w:tc>
          <w:tcPr>
            <w:tcW w:w="477" w:type="pct"/>
            <w:gridSpan w:val="5"/>
            <w:shd w:val="clear" w:color="auto" w:fill="FFFFFF" w:themeFill="background1"/>
          </w:tcPr>
          <w:p w14:paraId="2CACE4F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420</w:t>
            </w:r>
          </w:p>
        </w:tc>
        <w:tc>
          <w:tcPr>
            <w:tcW w:w="513" w:type="pct"/>
            <w:gridSpan w:val="4"/>
            <w:shd w:val="clear" w:color="auto" w:fill="FFFFFF" w:themeFill="background1"/>
          </w:tcPr>
          <w:p w14:paraId="7FD7934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420</w:t>
            </w:r>
          </w:p>
        </w:tc>
        <w:tc>
          <w:tcPr>
            <w:tcW w:w="466" w:type="pct"/>
            <w:shd w:val="clear" w:color="auto" w:fill="FFFFFF" w:themeFill="background1"/>
          </w:tcPr>
          <w:p w14:paraId="0C398DDE"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420</w:t>
            </w:r>
          </w:p>
        </w:tc>
      </w:tr>
      <w:tr w:rsidR="006152D4" w:rsidRPr="00A07645" w14:paraId="67AB9C27" w14:textId="77777777" w:rsidTr="00DD44B8">
        <w:tc>
          <w:tcPr>
            <w:tcW w:w="943" w:type="pct"/>
            <w:gridSpan w:val="2"/>
            <w:shd w:val="clear" w:color="auto" w:fill="FFFFFF" w:themeFill="background1"/>
          </w:tcPr>
          <w:p w14:paraId="19728C8E"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посета школама од стране јединице за превенцију насиља и дискриминације</w:t>
            </w:r>
          </w:p>
        </w:tc>
        <w:tc>
          <w:tcPr>
            <w:tcW w:w="1029" w:type="pct"/>
            <w:gridSpan w:val="5"/>
            <w:shd w:val="clear" w:color="auto" w:fill="FFFFFF" w:themeFill="background1"/>
          </w:tcPr>
          <w:p w14:paraId="5A86E1DA"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03933FDE"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4305C8B1"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73" w:type="pct"/>
            <w:gridSpan w:val="4"/>
            <w:shd w:val="clear" w:color="auto" w:fill="FFFFFF" w:themeFill="background1"/>
          </w:tcPr>
          <w:p w14:paraId="4FF10C1C"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6D6A77E5"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24</w:t>
            </w:r>
          </w:p>
        </w:tc>
        <w:tc>
          <w:tcPr>
            <w:tcW w:w="477" w:type="pct"/>
            <w:gridSpan w:val="5"/>
            <w:shd w:val="clear" w:color="auto" w:fill="FFFFFF" w:themeFill="background1"/>
          </w:tcPr>
          <w:p w14:paraId="28867159"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34</w:t>
            </w:r>
          </w:p>
        </w:tc>
        <w:tc>
          <w:tcPr>
            <w:tcW w:w="513" w:type="pct"/>
            <w:gridSpan w:val="4"/>
            <w:shd w:val="clear" w:color="auto" w:fill="FFFFFF" w:themeFill="background1"/>
          </w:tcPr>
          <w:p w14:paraId="48B71F33"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34</w:t>
            </w:r>
          </w:p>
        </w:tc>
        <w:tc>
          <w:tcPr>
            <w:tcW w:w="466" w:type="pct"/>
            <w:shd w:val="clear" w:color="auto" w:fill="FFFFFF" w:themeFill="background1"/>
          </w:tcPr>
          <w:p w14:paraId="3434C663"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34</w:t>
            </w:r>
          </w:p>
        </w:tc>
      </w:tr>
      <w:tr w:rsidR="00486FCA" w:rsidRPr="00A07645" w14:paraId="600B5C29" w14:textId="77777777" w:rsidTr="006152D4">
        <w:tc>
          <w:tcPr>
            <w:tcW w:w="5000" w:type="pct"/>
            <w:gridSpan w:val="26"/>
            <w:shd w:val="clear" w:color="auto" w:fill="A8D08D" w:themeFill="accent6" w:themeFillTint="99"/>
          </w:tcPr>
          <w:p w14:paraId="3D927C5A" w14:textId="77777777" w:rsidR="00486FCA" w:rsidRPr="00A07645" w:rsidRDefault="00486FCA" w:rsidP="009D1443">
            <w:pPr>
              <w:rPr>
                <w:rFonts w:cstheme="minorHAnsi"/>
                <w:b/>
                <w:noProof/>
                <w:sz w:val="20"/>
                <w:szCs w:val="20"/>
                <w:lang w:val="sr-Cyrl-RS"/>
              </w:rPr>
            </w:pPr>
            <w:r w:rsidRPr="00A07645">
              <w:rPr>
                <w:rFonts w:cstheme="minorHAnsi"/>
                <w:b/>
                <w:noProof/>
                <w:sz w:val="20"/>
                <w:szCs w:val="20"/>
                <w:lang w:val="sr-Cyrl-RS"/>
              </w:rPr>
              <w:t>Коментар</w:t>
            </w:r>
          </w:p>
          <w:p w14:paraId="37B97006"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Родна перспектива уведена је у Програм 2001 </w:t>
            </w:r>
            <w:r w:rsidRPr="00A07645">
              <w:rPr>
                <w:rFonts w:cstheme="minorHAnsi"/>
                <w:i/>
                <w:iCs/>
                <w:noProof/>
                <w:color w:val="000000"/>
                <w:sz w:val="20"/>
                <w:szCs w:val="20"/>
                <w:lang w:val="sr-Cyrl-RS"/>
              </w:rPr>
              <w:t>Уређење, надзор и развој свих нивоа образовног система</w:t>
            </w:r>
            <w:r w:rsidRPr="00A07645">
              <w:rPr>
                <w:rFonts w:cstheme="minorHAnsi"/>
                <w:noProof/>
                <w:color w:val="000000"/>
                <w:sz w:val="20"/>
                <w:szCs w:val="20"/>
                <w:lang w:val="sr-Cyrl-RS"/>
              </w:rPr>
              <w:t xml:space="preserve">, кроз постављање Циља 4 </w:t>
            </w:r>
            <w:r w:rsidRPr="00A07645">
              <w:rPr>
                <w:rFonts w:cstheme="minorHAnsi"/>
                <w:i/>
                <w:iCs/>
                <w:noProof/>
                <w:color w:val="000000"/>
                <w:sz w:val="20"/>
                <w:szCs w:val="20"/>
                <w:lang w:val="sr-Cyrl-RS"/>
              </w:rPr>
              <w:t xml:space="preserve">Јaчање превенције насиља и дискриминације у основним и средњим школама </w:t>
            </w:r>
            <w:r w:rsidRPr="00A07645">
              <w:rPr>
                <w:rFonts w:cstheme="minorHAnsi"/>
                <w:noProof/>
                <w:color w:val="000000"/>
                <w:sz w:val="20"/>
                <w:szCs w:val="20"/>
                <w:lang w:val="sr-Cyrl-RS"/>
              </w:rPr>
              <w:t xml:space="preserve">и припадајуће индикаторе 1 </w:t>
            </w:r>
            <w:r w:rsidRPr="00A07645">
              <w:rPr>
                <w:rFonts w:cstheme="minorHAnsi"/>
                <w:i/>
                <w:iCs/>
                <w:noProof/>
                <w:color w:val="000000"/>
                <w:sz w:val="20"/>
                <w:szCs w:val="20"/>
                <w:lang w:val="sr-Cyrl-RS"/>
              </w:rPr>
              <w:t xml:space="preserve">Број позива на СОС телефон или пријава насиља </w:t>
            </w:r>
            <w:r w:rsidRPr="00A07645">
              <w:rPr>
                <w:rFonts w:cstheme="minorHAnsi"/>
                <w:noProof/>
                <w:color w:val="000000"/>
                <w:sz w:val="20"/>
                <w:szCs w:val="20"/>
                <w:lang w:val="sr-Cyrl-RS"/>
              </w:rPr>
              <w:t xml:space="preserve">и 2 </w:t>
            </w:r>
            <w:r w:rsidRPr="00A07645">
              <w:rPr>
                <w:rFonts w:cstheme="minorHAnsi"/>
                <w:i/>
                <w:iCs/>
                <w:noProof/>
                <w:color w:val="000000"/>
                <w:sz w:val="20"/>
                <w:szCs w:val="20"/>
                <w:lang w:val="sr-Cyrl-RS"/>
              </w:rPr>
              <w:t>Број посета школама од стране јединице за превенцију насиља и дискриминације</w:t>
            </w:r>
            <w:r w:rsidRPr="00A07645">
              <w:rPr>
                <w:rFonts w:cstheme="minorHAnsi"/>
                <w:noProof/>
                <w:color w:val="000000"/>
                <w:sz w:val="20"/>
                <w:szCs w:val="20"/>
                <w:lang w:val="sr-Cyrl-RS"/>
              </w:rPr>
              <w:t>. Овај циљ директно одговара на приоритете у родној агенди у Републици Србији и зато представља пример трансформативне употребе РОБ алата.</w:t>
            </w:r>
          </w:p>
        </w:tc>
      </w:tr>
      <w:tr w:rsidR="00486FCA" w:rsidRPr="00A07645" w14:paraId="4C0A4DF7" w14:textId="77777777" w:rsidTr="009E49FE">
        <w:tc>
          <w:tcPr>
            <w:tcW w:w="1973" w:type="pct"/>
            <w:gridSpan w:val="7"/>
            <w:tcBorders>
              <w:top w:val="nil"/>
              <w:left w:val="nil"/>
              <w:bottom w:val="nil"/>
              <w:right w:val="nil"/>
            </w:tcBorders>
          </w:tcPr>
          <w:p w14:paraId="2EDB83C3" w14:textId="77777777" w:rsidR="00486FCA" w:rsidRPr="00A07645" w:rsidRDefault="00486FCA" w:rsidP="009D1443">
            <w:pPr>
              <w:rPr>
                <w:rFonts w:cstheme="minorHAnsi"/>
                <w:i/>
                <w:iCs/>
                <w:noProof/>
                <w:lang w:val="sr-Cyrl-RS"/>
              </w:rPr>
            </w:pPr>
            <w:r w:rsidRPr="00A07645">
              <w:rPr>
                <w:rFonts w:cstheme="minorHAnsi"/>
                <w:noProof/>
                <w:lang w:val="sr-Cyrl-RS"/>
              </w:rPr>
              <w:lastRenderedPageBreak/>
              <w:t>Програм</w:t>
            </w:r>
          </w:p>
        </w:tc>
        <w:tc>
          <w:tcPr>
            <w:tcW w:w="3027" w:type="pct"/>
            <w:gridSpan w:val="19"/>
            <w:tcBorders>
              <w:top w:val="nil"/>
              <w:left w:val="nil"/>
              <w:bottom w:val="nil"/>
              <w:right w:val="nil"/>
            </w:tcBorders>
          </w:tcPr>
          <w:p w14:paraId="365A94C6" w14:textId="77777777" w:rsidR="00486FCA" w:rsidRPr="00A07645" w:rsidRDefault="00486FCA" w:rsidP="009D1443">
            <w:pPr>
              <w:rPr>
                <w:rFonts w:cstheme="minorHAnsi"/>
                <w:noProof/>
                <w:lang w:val="sr-Cyrl-RS"/>
              </w:rPr>
            </w:pPr>
            <w:r w:rsidRPr="00A07645">
              <w:rPr>
                <w:rFonts w:cstheme="minorHAnsi"/>
                <w:noProof/>
                <w:lang w:val="sr-Cyrl-RS"/>
              </w:rPr>
              <w:t>2001</w:t>
            </w:r>
          </w:p>
        </w:tc>
      </w:tr>
      <w:tr w:rsidR="00486FCA" w:rsidRPr="00A07645" w14:paraId="1E131FCE" w14:textId="77777777" w:rsidTr="009E49FE">
        <w:tc>
          <w:tcPr>
            <w:tcW w:w="1973" w:type="pct"/>
            <w:gridSpan w:val="7"/>
            <w:tcBorders>
              <w:top w:val="nil"/>
              <w:left w:val="nil"/>
              <w:bottom w:val="single" w:sz="4" w:space="0" w:color="auto"/>
              <w:right w:val="nil"/>
            </w:tcBorders>
          </w:tcPr>
          <w:p w14:paraId="425DD4FF" w14:textId="77777777" w:rsidR="00486FCA" w:rsidRPr="00A07645" w:rsidRDefault="00486FCA" w:rsidP="009D1443">
            <w:pPr>
              <w:rPr>
                <w:rFonts w:cstheme="minorHAnsi"/>
                <w:i/>
                <w:iCs/>
                <w:noProof/>
                <w:lang w:val="sr-Cyrl-RS"/>
              </w:rPr>
            </w:pPr>
            <w:r w:rsidRPr="00A07645">
              <w:rPr>
                <w:rFonts w:cstheme="minorHAnsi"/>
                <w:i/>
                <w:iCs/>
                <w:noProof/>
                <w:lang w:val="sr-Cyrl-RS"/>
              </w:rPr>
              <w:t>Назив програма</w:t>
            </w:r>
          </w:p>
        </w:tc>
        <w:tc>
          <w:tcPr>
            <w:tcW w:w="3027" w:type="pct"/>
            <w:gridSpan w:val="19"/>
            <w:tcBorders>
              <w:top w:val="nil"/>
              <w:left w:val="nil"/>
              <w:bottom w:val="single" w:sz="4" w:space="0" w:color="auto"/>
              <w:right w:val="nil"/>
            </w:tcBorders>
          </w:tcPr>
          <w:p w14:paraId="24C1136E" w14:textId="77777777" w:rsidR="00486FCA" w:rsidRPr="00A07645" w:rsidRDefault="00486FCA" w:rsidP="009D1443">
            <w:pPr>
              <w:jc w:val="both"/>
              <w:rPr>
                <w:rFonts w:cstheme="minorHAnsi"/>
                <w:noProof/>
                <w:lang w:val="sr-Cyrl-RS"/>
              </w:rPr>
            </w:pPr>
            <w:r w:rsidRPr="00A07645">
              <w:rPr>
                <w:rFonts w:cstheme="minorHAnsi"/>
                <w:noProof/>
                <w:lang w:val="sr-Cyrl-RS"/>
              </w:rPr>
              <w:t>Уређење, надзор и развој свих нивоа образовног система</w:t>
            </w:r>
          </w:p>
        </w:tc>
      </w:tr>
      <w:tr w:rsidR="00486FCA" w:rsidRPr="00A07645" w14:paraId="30A75522" w14:textId="77777777" w:rsidTr="009E49FE">
        <w:tc>
          <w:tcPr>
            <w:tcW w:w="1973" w:type="pct"/>
            <w:gridSpan w:val="7"/>
          </w:tcPr>
          <w:p w14:paraId="5EB7E831"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Pr>
          <w:p w14:paraId="50538F25"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Спровођење програма образовања националних мањина и маргинализованих група</w:t>
            </w:r>
          </w:p>
        </w:tc>
      </w:tr>
      <w:tr w:rsidR="006152D4" w:rsidRPr="00A07645" w14:paraId="734D639A" w14:textId="77777777" w:rsidTr="00DD44B8">
        <w:tc>
          <w:tcPr>
            <w:tcW w:w="943" w:type="pct"/>
            <w:gridSpan w:val="2"/>
            <w:shd w:val="clear" w:color="auto" w:fill="F2F2F2" w:themeFill="background1" w:themeFillShade="F2"/>
          </w:tcPr>
          <w:p w14:paraId="1E79D943"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4390A5FF"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1F3D0C7E"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gridSpan w:val="4"/>
            <w:shd w:val="clear" w:color="auto" w:fill="F2F2F2" w:themeFill="background1" w:themeFillShade="F2"/>
          </w:tcPr>
          <w:p w14:paraId="041503FC"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72" w:type="pct"/>
            <w:gridSpan w:val="2"/>
            <w:shd w:val="clear" w:color="auto" w:fill="F2F2F2" w:themeFill="background1" w:themeFillShade="F2"/>
          </w:tcPr>
          <w:p w14:paraId="35469597"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w:t>
            </w:r>
            <w:r w:rsidRPr="00A07645">
              <w:rPr>
                <w:rFonts w:cstheme="minorHAnsi"/>
                <w:b/>
                <w:bCs/>
                <w:noProof/>
                <w:sz w:val="18"/>
                <w:szCs w:val="18"/>
                <w:lang w:val="en-US"/>
              </w:rPr>
              <w:t>.</w:t>
            </w:r>
          </w:p>
        </w:tc>
        <w:tc>
          <w:tcPr>
            <w:tcW w:w="477" w:type="pct"/>
            <w:gridSpan w:val="5"/>
            <w:shd w:val="clear" w:color="auto" w:fill="F2F2F2" w:themeFill="background1" w:themeFillShade="F2"/>
          </w:tcPr>
          <w:p w14:paraId="6FE5A0C9"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13" w:type="pct"/>
            <w:gridSpan w:val="4"/>
            <w:shd w:val="clear" w:color="auto" w:fill="F2F2F2" w:themeFill="background1" w:themeFillShade="F2"/>
          </w:tcPr>
          <w:p w14:paraId="5756448A"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66" w:type="pct"/>
            <w:shd w:val="clear" w:color="auto" w:fill="F2F2F2" w:themeFill="background1" w:themeFillShade="F2"/>
          </w:tcPr>
          <w:p w14:paraId="23905659"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513DCBBD" w14:textId="77777777" w:rsidTr="00DD44B8">
        <w:tc>
          <w:tcPr>
            <w:tcW w:w="943" w:type="pct"/>
            <w:gridSpan w:val="2"/>
            <w:shd w:val="clear" w:color="auto" w:fill="FFFFFF" w:themeFill="background1"/>
          </w:tcPr>
          <w:p w14:paraId="7AF311E3"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педагошких асистената укључених у рад са ромском децом</w:t>
            </w:r>
          </w:p>
        </w:tc>
        <w:tc>
          <w:tcPr>
            <w:tcW w:w="1029" w:type="pct"/>
            <w:gridSpan w:val="5"/>
            <w:shd w:val="clear" w:color="auto" w:fill="FFFFFF" w:themeFill="background1"/>
          </w:tcPr>
          <w:p w14:paraId="5A0236E9"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220175D1"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2D119F5B"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73" w:type="pct"/>
            <w:gridSpan w:val="4"/>
            <w:shd w:val="clear" w:color="auto" w:fill="FFFFFF" w:themeFill="background1"/>
          </w:tcPr>
          <w:p w14:paraId="181B2407"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6441DC55"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176</w:t>
            </w:r>
          </w:p>
        </w:tc>
        <w:tc>
          <w:tcPr>
            <w:tcW w:w="477" w:type="pct"/>
            <w:gridSpan w:val="5"/>
            <w:shd w:val="clear" w:color="auto" w:fill="FFFFFF" w:themeFill="background1"/>
          </w:tcPr>
          <w:p w14:paraId="4DAEA722"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w:t>
            </w:r>
          </w:p>
        </w:tc>
        <w:tc>
          <w:tcPr>
            <w:tcW w:w="513" w:type="pct"/>
            <w:gridSpan w:val="4"/>
            <w:shd w:val="clear" w:color="auto" w:fill="FFFFFF" w:themeFill="background1"/>
          </w:tcPr>
          <w:p w14:paraId="404E9FAA"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w:t>
            </w:r>
          </w:p>
        </w:tc>
        <w:tc>
          <w:tcPr>
            <w:tcW w:w="466" w:type="pct"/>
            <w:shd w:val="clear" w:color="auto" w:fill="FFFFFF" w:themeFill="background1"/>
          </w:tcPr>
          <w:p w14:paraId="23500E35"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w:t>
            </w:r>
          </w:p>
        </w:tc>
      </w:tr>
      <w:tr w:rsidR="006152D4" w:rsidRPr="00A07645" w14:paraId="78EE585A" w14:textId="77777777" w:rsidTr="00DD44B8">
        <w:tc>
          <w:tcPr>
            <w:tcW w:w="943" w:type="pct"/>
            <w:gridSpan w:val="2"/>
            <w:shd w:val="clear" w:color="auto" w:fill="FFFFFF" w:themeFill="background1"/>
          </w:tcPr>
          <w:p w14:paraId="4ABDEC40"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студената обухваћених афирмативним мерама</w:t>
            </w:r>
          </w:p>
        </w:tc>
        <w:tc>
          <w:tcPr>
            <w:tcW w:w="1029" w:type="pct"/>
            <w:gridSpan w:val="5"/>
            <w:shd w:val="clear" w:color="auto" w:fill="FFFFFF" w:themeFill="background1"/>
          </w:tcPr>
          <w:p w14:paraId="731D1DE0"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3F101748"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6759F733"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73" w:type="pct"/>
            <w:gridSpan w:val="4"/>
            <w:shd w:val="clear" w:color="auto" w:fill="FFFFFF" w:themeFill="background1"/>
          </w:tcPr>
          <w:p w14:paraId="016D5BC3"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72" w:type="pct"/>
            <w:gridSpan w:val="2"/>
            <w:shd w:val="clear" w:color="auto" w:fill="FFFFFF" w:themeFill="background1"/>
          </w:tcPr>
          <w:p w14:paraId="5B660175"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860</w:t>
            </w:r>
          </w:p>
        </w:tc>
        <w:tc>
          <w:tcPr>
            <w:tcW w:w="477" w:type="pct"/>
            <w:gridSpan w:val="5"/>
            <w:shd w:val="clear" w:color="auto" w:fill="FFFFFF" w:themeFill="background1"/>
          </w:tcPr>
          <w:p w14:paraId="7352D97E"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863</w:t>
            </w:r>
          </w:p>
        </w:tc>
        <w:tc>
          <w:tcPr>
            <w:tcW w:w="513" w:type="pct"/>
            <w:gridSpan w:val="4"/>
            <w:shd w:val="clear" w:color="auto" w:fill="FFFFFF" w:themeFill="background1"/>
          </w:tcPr>
          <w:p w14:paraId="4C6EA2F8"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863</w:t>
            </w:r>
          </w:p>
        </w:tc>
        <w:tc>
          <w:tcPr>
            <w:tcW w:w="466" w:type="pct"/>
            <w:shd w:val="clear" w:color="auto" w:fill="FFFFFF" w:themeFill="background1"/>
          </w:tcPr>
          <w:p w14:paraId="4B6EE90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w:t>
            </w:r>
          </w:p>
        </w:tc>
      </w:tr>
      <w:tr w:rsidR="00486FCA" w:rsidRPr="00A07645" w14:paraId="43820A4D" w14:textId="77777777" w:rsidTr="006152D4">
        <w:tc>
          <w:tcPr>
            <w:tcW w:w="5000" w:type="pct"/>
            <w:gridSpan w:val="26"/>
            <w:shd w:val="clear" w:color="auto" w:fill="A8D08D" w:themeFill="accent6" w:themeFillTint="99"/>
          </w:tcPr>
          <w:p w14:paraId="6AC07858" w14:textId="77777777" w:rsidR="00486FCA" w:rsidRPr="00A07645" w:rsidRDefault="00486FCA" w:rsidP="009D1443">
            <w:pPr>
              <w:rPr>
                <w:rFonts w:cstheme="minorHAnsi"/>
                <w:b/>
                <w:noProof/>
                <w:sz w:val="20"/>
                <w:szCs w:val="20"/>
                <w:lang w:val="sr-Cyrl-RS"/>
              </w:rPr>
            </w:pPr>
            <w:r w:rsidRPr="00A07645">
              <w:rPr>
                <w:rFonts w:cstheme="minorHAnsi"/>
                <w:b/>
                <w:noProof/>
                <w:sz w:val="20"/>
                <w:szCs w:val="20"/>
                <w:lang w:val="sr-Cyrl-RS"/>
              </w:rPr>
              <w:t>Коментар</w:t>
            </w:r>
          </w:p>
          <w:p w14:paraId="74D5A759"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Програм 2001 </w:t>
            </w:r>
            <w:r w:rsidRPr="00A07645">
              <w:rPr>
                <w:rFonts w:cstheme="minorHAnsi"/>
                <w:i/>
                <w:iCs/>
                <w:noProof/>
                <w:color w:val="000000"/>
                <w:sz w:val="20"/>
                <w:szCs w:val="20"/>
                <w:lang w:val="sr-Cyrl-RS"/>
              </w:rPr>
              <w:t>Уређење, надзор и развој свих нивоа образовног система</w:t>
            </w:r>
            <w:r w:rsidRPr="00A07645">
              <w:rPr>
                <w:rFonts w:cstheme="minorHAnsi"/>
                <w:noProof/>
                <w:color w:val="000000"/>
                <w:sz w:val="20"/>
                <w:szCs w:val="20"/>
                <w:lang w:val="sr-Cyrl-RS"/>
              </w:rPr>
              <w:t xml:space="preserve"> уводи родну перспективу кроз Циљ 5 </w:t>
            </w:r>
            <w:r w:rsidRPr="00A07645">
              <w:rPr>
                <w:rFonts w:cstheme="minorHAnsi"/>
                <w:i/>
                <w:iCs/>
                <w:noProof/>
                <w:color w:val="000000"/>
                <w:sz w:val="20"/>
                <w:szCs w:val="20"/>
                <w:lang w:val="sr-Cyrl-RS"/>
              </w:rPr>
              <w:t>Спровођење програма образовања националних мањина и маргинализованих група</w:t>
            </w:r>
            <w:r w:rsidRPr="00A07645">
              <w:rPr>
                <w:rFonts w:cstheme="minorHAnsi"/>
                <w:noProof/>
                <w:color w:val="000000"/>
                <w:sz w:val="20"/>
                <w:szCs w:val="20"/>
                <w:lang w:val="sr-Cyrl-RS"/>
              </w:rPr>
              <w:t xml:space="preserve">. Међутим, овде је пропуштена шанса да се ефекат појача кроз родно одговорне индикаторе. Препорука је да се у наредном буџетском циклусу индикатор 1 </w:t>
            </w:r>
            <w:r w:rsidRPr="00A07645">
              <w:rPr>
                <w:rFonts w:cstheme="minorHAnsi"/>
                <w:i/>
                <w:iCs/>
                <w:noProof/>
                <w:color w:val="000000"/>
                <w:sz w:val="20"/>
                <w:szCs w:val="20"/>
                <w:lang w:val="sr-Cyrl-RS"/>
              </w:rPr>
              <w:t xml:space="preserve">Број педагошких асистената укључених у рад са ромском децом </w:t>
            </w:r>
            <w:r w:rsidRPr="00A07645">
              <w:rPr>
                <w:rFonts w:cstheme="minorHAnsi"/>
                <w:noProof/>
                <w:color w:val="000000"/>
                <w:sz w:val="20"/>
                <w:szCs w:val="20"/>
                <w:lang w:val="sr-Cyrl-RS"/>
              </w:rPr>
              <w:t xml:space="preserve">преформулише у: 1. Број педагошких асистената укључених у рад са ромском децом, по полу педагошког асистента. Индикатор 2 </w:t>
            </w:r>
            <w:r w:rsidRPr="00A07645">
              <w:rPr>
                <w:rFonts w:cstheme="minorHAnsi"/>
                <w:i/>
                <w:iCs/>
                <w:noProof/>
                <w:color w:val="000000"/>
                <w:sz w:val="20"/>
                <w:szCs w:val="20"/>
                <w:lang w:val="sr-Cyrl-RS"/>
              </w:rPr>
              <w:t xml:space="preserve">Број студената обухваћених афирмативним мерама </w:t>
            </w:r>
            <w:r w:rsidRPr="00A07645">
              <w:rPr>
                <w:rFonts w:cstheme="minorHAnsi"/>
                <w:noProof/>
                <w:color w:val="000000"/>
                <w:sz w:val="20"/>
                <w:szCs w:val="20"/>
                <w:lang w:val="sr-Cyrl-RS"/>
              </w:rPr>
              <w:t xml:space="preserve">такође треба преформулисати у: </w:t>
            </w:r>
            <w:r w:rsidRPr="00A07645">
              <w:rPr>
                <w:rFonts w:cstheme="minorHAnsi"/>
                <w:i/>
                <w:iCs/>
                <w:noProof/>
                <w:color w:val="000000"/>
                <w:sz w:val="20"/>
                <w:szCs w:val="20"/>
                <w:lang w:val="sr-Cyrl-RS"/>
              </w:rPr>
              <w:t>Број студената обухваћених афирмативним мерама, по полу</w:t>
            </w:r>
            <w:r w:rsidRPr="00A07645">
              <w:rPr>
                <w:rFonts w:cstheme="minorHAnsi"/>
                <w:noProof/>
                <w:color w:val="000000"/>
                <w:sz w:val="20"/>
                <w:szCs w:val="20"/>
                <w:lang w:val="sr-Cyrl-RS"/>
              </w:rPr>
              <w:t xml:space="preserve">. Напомињемо да су ови подаци већ доступни за МПНТР јер су евиденције и регистри уподобљени да могу да генеришу такве извештаје, а да је потребно да буду и јавно доступни. Упркос недостацима, важно је да се истакне да овај циљ директно одговара на приоритете у родној агенди у Републици Србији и зато представља пример трансформативне употребе РОБ алата. Увођењем јединственог информационог система отклоњене су препреке системском успостављању родне статистике у области образовања. Потребно је да се ове промене одразе и у буџету. Пројектоване вредности индикатора </w:t>
            </w:r>
            <w:r w:rsidRPr="00A07645">
              <w:rPr>
                <w:rFonts w:cstheme="minorHAnsi"/>
                <w:i/>
                <w:iCs/>
                <w:noProof/>
                <w:color w:val="000000"/>
                <w:sz w:val="20"/>
                <w:szCs w:val="20"/>
                <w:lang w:val="sr-Cyrl-RS"/>
              </w:rPr>
              <w:t>Број студената обухваћених афирмативним мерама</w:t>
            </w:r>
            <w:r w:rsidRPr="00A07645">
              <w:rPr>
                <w:rFonts w:cstheme="minorHAnsi"/>
                <w:noProof/>
                <w:color w:val="000000"/>
                <w:sz w:val="20"/>
                <w:szCs w:val="20"/>
                <w:lang w:val="sr-Cyrl-RS"/>
              </w:rPr>
              <w:t xml:space="preserve"> незнатно расту током две године, а затим опадају. То није у складу са циљем због ког су афирмативне мере успостављене. Потребно је да интензивније расте обухват како би се трајно и одрживо побољшао положај студената и студенткиња обухваћених афирмативним мерама. Такође, препорука је да се оцене досадашњи ефекти афирмативних мера у образовању, како би се научене лекције интегрисале у даљи рад, а добре праксе и резултати представили јавности. </w:t>
            </w:r>
          </w:p>
        </w:tc>
      </w:tr>
      <w:tr w:rsidR="00486FCA" w:rsidRPr="00A07645" w14:paraId="6AB5F326" w14:textId="77777777" w:rsidTr="009E49FE">
        <w:tc>
          <w:tcPr>
            <w:tcW w:w="1973" w:type="pct"/>
            <w:gridSpan w:val="7"/>
            <w:tcBorders>
              <w:top w:val="nil"/>
              <w:left w:val="nil"/>
              <w:bottom w:val="nil"/>
              <w:right w:val="nil"/>
            </w:tcBorders>
          </w:tcPr>
          <w:p w14:paraId="6ED2074F" w14:textId="77777777" w:rsidR="00486FCA" w:rsidRPr="00A07645" w:rsidRDefault="00486FCA" w:rsidP="009D1443">
            <w:pPr>
              <w:rPr>
                <w:rFonts w:cstheme="minorHAnsi"/>
                <w:i/>
                <w:iCs/>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0A6F4BA7" w14:textId="77777777" w:rsidR="00486FCA" w:rsidRPr="00A07645" w:rsidRDefault="00486FCA" w:rsidP="009D1443">
            <w:pPr>
              <w:rPr>
                <w:rFonts w:cstheme="minorHAnsi"/>
                <w:noProof/>
                <w:lang w:val="sr-Cyrl-RS"/>
              </w:rPr>
            </w:pPr>
            <w:r w:rsidRPr="00A07645">
              <w:rPr>
                <w:rFonts w:cstheme="minorHAnsi"/>
                <w:noProof/>
                <w:lang w:val="sr-Cyrl-RS"/>
              </w:rPr>
              <w:t>0012</w:t>
            </w:r>
          </w:p>
        </w:tc>
      </w:tr>
      <w:tr w:rsidR="00486FCA" w:rsidRPr="00A07645" w14:paraId="2405F11A" w14:textId="77777777" w:rsidTr="009E49FE">
        <w:tc>
          <w:tcPr>
            <w:tcW w:w="1973" w:type="pct"/>
            <w:gridSpan w:val="7"/>
            <w:tcBorders>
              <w:top w:val="nil"/>
              <w:left w:val="nil"/>
              <w:bottom w:val="single" w:sz="4" w:space="0" w:color="auto"/>
              <w:right w:val="nil"/>
            </w:tcBorders>
          </w:tcPr>
          <w:p w14:paraId="613DDC75" w14:textId="77777777" w:rsidR="00486FCA" w:rsidRPr="00A07645" w:rsidRDefault="00486FCA" w:rsidP="009D1443">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single" w:sz="4" w:space="0" w:color="auto"/>
              <w:right w:val="nil"/>
            </w:tcBorders>
          </w:tcPr>
          <w:p w14:paraId="1D3F64AD" w14:textId="77777777" w:rsidR="00486FCA" w:rsidRPr="00A07645" w:rsidRDefault="00486FCA" w:rsidP="009D1443">
            <w:pPr>
              <w:pStyle w:val="Default"/>
              <w:rPr>
                <w:rFonts w:asciiTheme="minorHAnsi" w:hAnsiTheme="minorHAnsi" w:cstheme="minorHAnsi"/>
                <w:noProof/>
                <w:color w:val="FF0000"/>
                <w:sz w:val="22"/>
                <w:szCs w:val="22"/>
                <w:lang w:val="sr-Cyrl-RS"/>
              </w:rPr>
            </w:pPr>
            <w:r w:rsidRPr="00A07645">
              <w:rPr>
                <w:rFonts w:asciiTheme="minorHAnsi" w:hAnsiTheme="minorHAnsi" w:cstheme="minorHAnsi"/>
                <w:noProof/>
                <w:color w:val="auto"/>
                <w:sz w:val="22"/>
                <w:szCs w:val="22"/>
                <w:lang w:val="sr-Cyrl-RS"/>
              </w:rPr>
              <w:t xml:space="preserve">Повећање доступности образовања и васпитања, превенција осипања и дискриминације </w:t>
            </w:r>
          </w:p>
        </w:tc>
      </w:tr>
      <w:tr w:rsidR="00486FCA" w:rsidRPr="00A07645" w14:paraId="67C36080" w14:textId="77777777" w:rsidTr="009E49FE">
        <w:tc>
          <w:tcPr>
            <w:tcW w:w="1973" w:type="pct"/>
            <w:gridSpan w:val="7"/>
            <w:shd w:val="clear" w:color="auto" w:fill="auto"/>
          </w:tcPr>
          <w:p w14:paraId="12FF4B63"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shd w:val="clear" w:color="auto" w:fill="auto"/>
          </w:tcPr>
          <w:p w14:paraId="66FBDFBE"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Унапређивање ресурса установа и компетенција запослених у области инклузије</w:t>
            </w:r>
          </w:p>
        </w:tc>
      </w:tr>
      <w:tr w:rsidR="00A643DC" w:rsidRPr="00A07645" w14:paraId="10044B7A" w14:textId="77777777" w:rsidTr="00DD44B8">
        <w:tc>
          <w:tcPr>
            <w:tcW w:w="943" w:type="pct"/>
            <w:gridSpan w:val="2"/>
            <w:shd w:val="clear" w:color="auto" w:fill="F2F2F2" w:themeFill="background1" w:themeFillShade="F2"/>
          </w:tcPr>
          <w:p w14:paraId="4D59FE98"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1088DCDF"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0" w:type="pct"/>
            <w:gridSpan w:val="2"/>
            <w:shd w:val="clear" w:color="auto" w:fill="F2F2F2" w:themeFill="background1" w:themeFillShade="F2"/>
          </w:tcPr>
          <w:p w14:paraId="6D8E0DB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509" w:type="pct"/>
            <w:gridSpan w:val="5"/>
            <w:shd w:val="clear" w:color="auto" w:fill="F2F2F2" w:themeFill="background1" w:themeFillShade="F2"/>
          </w:tcPr>
          <w:p w14:paraId="7DB0C984"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94" w:type="pct"/>
            <w:gridSpan w:val="3"/>
            <w:shd w:val="clear" w:color="auto" w:fill="F2F2F2" w:themeFill="background1" w:themeFillShade="F2"/>
          </w:tcPr>
          <w:p w14:paraId="022FDB6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55" w:type="pct"/>
            <w:gridSpan w:val="4"/>
            <w:shd w:val="clear" w:color="auto" w:fill="F2F2F2" w:themeFill="background1" w:themeFillShade="F2"/>
          </w:tcPr>
          <w:p w14:paraId="010070B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00" w:type="pct"/>
            <w:gridSpan w:val="3"/>
            <w:shd w:val="clear" w:color="auto" w:fill="F2F2F2" w:themeFill="background1" w:themeFillShade="F2"/>
          </w:tcPr>
          <w:p w14:paraId="08F0A062"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79" w:type="pct"/>
            <w:gridSpan w:val="2"/>
            <w:shd w:val="clear" w:color="auto" w:fill="F2F2F2" w:themeFill="background1" w:themeFillShade="F2"/>
          </w:tcPr>
          <w:p w14:paraId="124584CC"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486FCA" w:rsidRPr="00A07645" w14:paraId="75A81D24" w14:textId="77777777" w:rsidTr="00DD44B8">
        <w:tc>
          <w:tcPr>
            <w:tcW w:w="943" w:type="pct"/>
            <w:gridSpan w:val="2"/>
            <w:shd w:val="clear" w:color="auto" w:fill="auto"/>
          </w:tcPr>
          <w:p w14:paraId="0FD04A4A"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запослених у образовању који су добили обуке из области инклузије</w:t>
            </w:r>
          </w:p>
        </w:tc>
        <w:tc>
          <w:tcPr>
            <w:tcW w:w="1029" w:type="pct"/>
            <w:gridSpan w:val="5"/>
            <w:shd w:val="clear" w:color="auto" w:fill="auto"/>
          </w:tcPr>
          <w:p w14:paraId="44BEC30B"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tc>
        <w:tc>
          <w:tcPr>
            <w:tcW w:w="590" w:type="pct"/>
            <w:gridSpan w:val="2"/>
            <w:shd w:val="clear" w:color="auto" w:fill="auto"/>
          </w:tcPr>
          <w:p w14:paraId="654D57F0"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509" w:type="pct"/>
            <w:gridSpan w:val="5"/>
            <w:shd w:val="clear" w:color="auto" w:fill="auto"/>
          </w:tcPr>
          <w:p w14:paraId="6333878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94" w:type="pct"/>
            <w:gridSpan w:val="3"/>
            <w:shd w:val="clear" w:color="auto" w:fill="auto"/>
          </w:tcPr>
          <w:p w14:paraId="4AE30AC0"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730</w:t>
            </w:r>
          </w:p>
        </w:tc>
        <w:tc>
          <w:tcPr>
            <w:tcW w:w="455" w:type="pct"/>
            <w:gridSpan w:val="4"/>
            <w:shd w:val="clear" w:color="auto" w:fill="auto"/>
          </w:tcPr>
          <w:p w14:paraId="0320573F"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230</w:t>
            </w:r>
          </w:p>
        </w:tc>
        <w:tc>
          <w:tcPr>
            <w:tcW w:w="500" w:type="pct"/>
            <w:gridSpan w:val="3"/>
            <w:shd w:val="clear" w:color="auto" w:fill="auto"/>
          </w:tcPr>
          <w:p w14:paraId="0ABFCA28"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240</w:t>
            </w:r>
          </w:p>
        </w:tc>
        <w:tc>
          <w:tcPr>
            <w:tcW w:w="479" w:type="pct"/>
            <w:gridSpan w:val="2"/>
            <w:shd w:val="clear" w:color="auto" w:fill="auto"/>
          </w:tcPr>
          <w:p w14:paraId="7ABB11D5"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252</w:t>
            </w:r>
          </w:p>
        </w:tc>
      </w:tr>
      <w:tr w:rsidR="00486FCA" w:rsidRPr="00A07645" w14:paraId="447CAF37" w14:textId="77777777" w:rsidTr="00DD44B8">
        <w:tc>
          <w:tcPr>
            <w:tcW w:w="943" w:type="pct"/>
            <w:gridSpan w:val="2"/>
            <w:shd w:val="clear" w:color="auto" w:fill="auto"/>
          </w:tcPr>
          <w:p w14:paraId="4D72DA0D"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 xml:space="preserve">Број запослених у образовању који су добили обуке из области превенције </w:t>
            </w:r>
            <w:r w:rsidRPr="00A07645">
              <w:rPr>
                <w:rFonts w:cstheme="minorHAnsi"/>
                <w:noProof/>
                <w:sz w:val="20"/>
                <w:szCs w:val="20"/>
                <w:lang w:val="sr-Cyrl-RS"/>
              </w:rPr>
              <w:lastRenderedPageBreak/>
              <w:t>насиља и дискриминације</w:t>
            </w:r>
          </w:p>
        </w:tc>
        <w:tc>
          <w:tcPr>
            <w:tcW w:w="1029" w:type="pct"/>
            <w:gridSpan w:val="5"/>
            <w:shd w:val="clear" w:color="auto" w:fill="auto"/>
          </w:tcPr>
          <w:p w14:paraId="4A23F4D2"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lastRenderedPageBreak/>
              <w:t>Извештај МПНТР</w:t>
            </w:r>
          </w:p>
        </w:tc>
        <w:tc>
          <w:tcPr>
            <w:tcW w:w="590" w:type="pct"/>
            <w:gridSpan w:val="2"/>
            <w:shd w:val="clear" w:color="auto" w:fill="auto"/>
          </w:tcPr>
          <w:p w14:paraId="6073FCCC"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509" w:type="pct"/>
            <w:gridSpan w:val="5"/>
            <w:shd w:val="clear" w:color="auto" w:fill="auto"/>
          </w:tcPr>
          <w:p w14:paraId="5CB5F62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94" w:type="pct"/>
            <w:gridSpan w:val="3"/>
            <w:shd w:val="clear" w:color="auto" w:fill="auto"/>
          </w:tcPr>
          <w:p w14:paraId="4BB0FA0D"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900</w:t>
            </w:r>
          </w:p>
        </w:tc>
        <w:tc>
          <w:tcPr>
            <w:tcW w:w="455" w:type="pct"/>
            <w:gridSpan w:val="4"/>
            <w:shd w:val="clear" w:color="auto" w:fill="auto"/>
          </w:tcPr>
          <w:p w14:paraId="5F75B44A"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760</w:t>
            </w:r>
          </w:p>
        </w:tc>
        <w:tc>
          <w:tcPr>
            <w:tcW w:w="500" w:type="pct"/>
            <w:gridSpan w:val="3"/>
            <w:shd w:val="clear" w:color="auto" w:fill="auto"/>
          </w:tcPr>
          <w:p w14:paraId="4192667B"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474</w:t>
            </w:r>
          </w:p>
        </w:tc>
        <w:tc>
          <w:tcPr>
            <w:tcW w:w="479" w:type="pct"/>
            <w:gridSpan w:val="2"/>
            <w:shd w:val="clear" w:color="auto" w:fill="auto"/>
          </w:tcPr>
          <w:p w14:paraId="2872503B"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524</w:t>
            </w:r>
          </w:p>
        </w:tc>
      </w:tr>
      <w:tr w:rsidR="00486FCA" w:rsidRPr="00A07645" w14:paraId="10C70831" w14:textId="77777777" w:rsidTr="00DD44B8">
        <w:tc>
          <w:tcPr>
            <w:tcW w:w="943" w:type="pct"/>
            <w:gridSpan w:val="2"/>
            <w:shd w:val="clear" w:color="auto" w:fill="auto"/>
          </w:tcPr>
          <w:p w14:paraId="7E5AAB44"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запослених у образовању који су добили обуке из области спречавања осипања</w:t>
            </w:r>
          </w:p>
        </w:tc>
        <w:tc>
          <w:tcPr>
            <w:tcW w:w="1029" w:type="pct"/>
            <w:gridSpan w:val="5"/>
            <w:shd w:val="clear" w:color="auto" w:fill="auto"/>
          </w:tcPr>
          <w:p w14:paraId="77694B2F"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tc>
        <w:tc>
          <w:tcPr>
            <w:tcW w:w="590" w:type="pct"/>
            <w:gridSpan w:val="2"/>
            <w:shd w:val="clear" w:color="auto" w:fill="auto"/>
          </w:tcPr>
          <w:p w14:paraId="1D76311A"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509" w:type="pct"/>
            <w:gridSpan w:val="5"/>
            <w:shd w:val="clear" w:color="auto" w:fill="auto"/>
          </w:tcPr>
          <w:p w14:paraId="5A4682FE"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94" w:type="pct"/>
            <w:gridSpan w:val="3"/>
            <w:shd w:val="clear" w:color="auto" w:fill="auto"/>
          </w:tcPr>
          <w:p w14:paraId="5E1C2E3A"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0</w:t>
            </w:r>
          </w:p>
        </w:tc>
        <w:tc>
          <w:tcPr>
            <w:tcW w:w="455" w:type="pct"/>
            <w:gridSpan w:val="4"/>
            <w:shd w:val="clear" w:color="auto" w:fill="auto"/>
          </w:tcPr>
          <w:p w14:paraId="7A264CBF"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560</w:t>
            </w:r>
          </w:p>
        </w:tc>
        <w:tc>
          <w:tcPr>
            <w:tcW w:w="500" w:type="pct"/>
            <w:gridSpan w:val="3"/>
            <w:shd w:val="clear" w:color="auto" w:fill="auto"/>
          </w:tcPr>
          <w:p w14:paraId="2A5B27E2"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620</w:t>
            </w:r>
          </w:p>
        </w:tc>
        <w:tc>
          <w:tcPr>
            <w:tcW w:w="479" w:type="pct"/>
            <w:gridSpan w:val="2"/>
            <w:shd w:val="clear" w:color="auto" w:fill="auto"/>
          </w:tcPr>
          <w:p w14:paraId="0615E38B"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680</w:t>
            </w:r>
          </w:p>
        </w:tc>
      </w:tr>
      <w:tr w:rsidR="00A643DC" w:rsidRPr="00A07645" w14:paraId="1CD235FA" w14:textId="77777777" w:rsidTr="00DD44B8">
        <w:tc>
          <w:tcPr>
            <w:tcW w:w="943" w:type="pct"/>
            <w:gridSpan w:val="2"/>
            <w:shd w:val="clear" w:color="auto" w:fill="FFFFFF" w:themeFill="background1"/>
          </w:tcPr>
          <w:p w14:paraId="3E91F839"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функционалних ресурсних центара за асистативне технологије</w:t>
            </w:r>
          </w:p>
        </w:tc>
        <w:tc>
          <w:tcPr>
            <w:tcW w:w="1029" w:type="pct"/>
            <w:gridSpan w:val="5"/>
            <w:shd w:val="clear" w:color="auto" w:fill="FFFFFF" w:themeFill="background1"/>
          </w:tcPr>
          <w:p w14:paraId="00EC73EF"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tc>
        <w:tc>
          <w:tcPr>
            <w:tcW w:w="590" w:type="pct"/>
            <w:gridSpan w:val="2"/>
            <w:shd w:val="clear" w:color="auto" w:fill="FFFFFF" w:themeFill="background1"/>
          </w:tcPr>
          <w:p w14:paraId="0A284768"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509" w:type="pct"/>
            <w:gridSpan w:val="5"/>
            <w:shd w:val="clear" w:color="auto" w:fill="FFFFFF" w:themeFill="background1"/>
          </w:tcPr>
          <w:p w14:paraId="4648215F"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494" w:type="pct"/>
            <w:gridSpan w:val="3"/>
            <w:shd w:val="clear" w:color="auto" w:fill="FFFFFF" w:themeFill="background1"/>
          </w:tcPr>
          <w:p w14:paraId="58350E84"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0</w:t>
            </w:r>
          </w:p>
        </w:tc>
        <w:tc>
          <w:tcPr>
            <w:tcW w:w="455" w:type="pct"/>
            <w:gridSpan w:val="4"/>
            <w:shd w:val="clear" w:color="auto" w:fill="FFFFFF" w:themeFill="background1"/>
          </w:tcPr>
          <w:p w14:paraId="067ACDC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500" w:type="pct"/>
            <w:gridSpan w:val="3"/>
            <w:shd w:val="clear" w:color="auto" w:fill="FFFFFF" w:themeFill="background1"/>
          </w:tcPr>
          <w:p w14:paraId="3033F287"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w:t>
            </w:r>
          </w:p>
        </w:tc>
        <w:tc>
          <w:tcPr>
            <w:tcW w:w="479" w:type="pct"/>
            <w:gridSpan w:val="2"/>
            <w:shd w:val="clear" w:color="auto" w:fill="FFFFFF" w:themeFill="background1"/>
          </w:tcPr>
          <w:p w14:paraId="53EBEC39"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r>
      <w:tr w:rsidR="00486FCA" w:rsidRPr="00A07645" w14:paraId="225AD854" w14:textId="77777777" w:rsidTr="006152D4">
        <w:tc>
          <w:tcPr>
            <w:tcW w:w="5000" w:type="pct"/>
            <w:gridSpan w:val="26"/>
            <w:shd w:val="clear" w:color="auto" w:fill="FFC000"/>
          </w:tcPr>
          <w:p w14:paraId="476D878B" w14:textId="77777777" w:rsidR="00486FCA" w:rsidRPr="00A07645" w:rsidRDefault="00486FCA" w:rsidP="009D1443">
            <w:pPr>
              <w:rPr>
                <w:rFonts w:cstheme="minorHAnsi"/>
                <w:b/>
                <w:noProof/>
                <w:sz w:val="20"/>
                <w:szCs w:val="20"/>
                <w:lang w:val="sr-Cyrl-RS"/>
              </w:rPr>
            </w:pPr>
            <w:r w:rsidRPr="00A07645">
              <w:rPr>
                <w:rFonts w:cstheme="minorHAnsi"/>
                <w:b/>
                <w:noProof/>
                <w:sz w:val="20"/>
                <w:szCs w:val="20"/>
                <w:lang w:val="sr-Cyrl-RS"/>
              </w:rPr>
              <w:t>Коментар</w:t>
            </w:r>
          </w:p>
          <w:p w14:paraId="4FF5C386"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Програмска активност: 0012 - </w:t>
            </w:r>
            <w:r w:rsidRPr="00A07645">
              <w:rPr>
                <w:rFonts w:cstheme="minorHAnsi"/>
                <w:i/>
                <w:iCs/>
                <w:noProof/>
                <w:color w:val="000000"/>
                <w:sz w:val="20"/>
                <w:szCs w:val="20"/>
                <w:lang w:val="sr-Cyrl-RS"/>
              </w:rPr>
              <w:t>Повећање доступности образовања и васпитања, превенција осипања и дискриминације</w:t>
            </w:r>
            <w:r w:rsidRPr="00A07645">
              <w:rPr>
                <w:rFonts w:cstheme="minorHAnsi"/>
                <w:noProof/>
                <w:color w:val="000000"/>
                <w:sz w:val="20"/>
                <w:szCs w:val="20"/>
                <w:lang w:val="sr-Cyrl-RS"/>
              </w:rPr>
              <w:t xml:space="preserve">, Циљ 1: </w:t>
            </w:r>
            <w:r w:rsidRPr="00A07645">
              <w:rPr>
                <w:rFonts w:cstheme="minorHAnsi"/>
                <w:i/>
                <w:iCs/>
                <w:noProof/>
                <w:color w:val="000000"/>
                <w:sz w:val="20"/>
                <w:szCs w:val="20"/>
                <w:lang w:val="sr-Cyrl-RS"/>
              </w:rPr>
              <w:t xml:space="preserve">Унапређивање ресурса установа и компетенција запослених у области инклузије </w:t>
            </w:r>
            <w:r w:rsidRPr="00A07645">
              <w:rPr>
                <w:rFonts w:cstheme="minorHAnsi"/>
                <w:noProof/>
                <w:color w:val="000000"/>
                <w:sz w:val="20"/>
                <w:szCs w:val="20"/>
                <w:lang w:val="sr-Cyrl-RS"/>
              </w:rPr>
              <w:t>такође је родно релевантан</w:t>
            </w:r>
            <w:r w:rsidRPr="00A07645">
              <w:rPr>
                <w:rFonts w:cstheme="minorHAnsi"/>
                <w:i/>
                <w:iCs/>
                <w:noProof/>
                <w:color w:val="000000"/>
                <w:sz w:val="20"/>
                <w:szCs w:val="20"/>
                <w:lang w:val="sr-Cyrl-RS"/>
              </w:rPr>
              <w:t xml:space="preserve">. </w:t>
            </w:r>
            <w:r w:rsidRPr="00A07645">
              <w:rPr>
                <w:rFonts w:cstheme="minorHAnsi"/>
                <w:noProof/>
                <w:color w:val="000000"/>
                <w:sz w:val="20"/>
                <w:szCs w:val="20"/>
                <w:lang w:val="sr-Cyrl-RS"/>
              </w:rPr>
              <w:t xml:space="preserve">Без унапређења родних компетенција запослених, није могуће да се ефективно спроводи родна агенда у просвети. Због тога овај циљ има родно трансформативни потенцијал и други органи могу пресликати и адаптирати овај циљ и индикаторе тако да прате напредак запослених у делокругу рада који орган покрива, али обуке у вези са превенцијом насиља, дискриминације и сексизма које су релевантне за све области и све органе. Неопходно је да се родна димензија на систематичан начин  интегрише кроз индикаторе; индикатори 1. </w:t>
            </w:r>
            <w:r w:rsidRPr="00A07645">
              <w:rPr>
                <w:rFonts w:cstheme="minorHAnsi"/>
                <w:i/>
                <w:iCs/>
                <w:noProof/>
                <w:color w:val="000000"/>
                <w:sz w:val="20"/>
                <w:szCs w:val="20"/>
                <w:lang w:val="sr-Cyrl-RS"/>
              </w:rPr>
              <w:t>Број запослених у образовању који су добили обуке из области инклузије</w:t>
            </w:r>
            <w:r w:rsidRPr="00A07645">
              <w:rPr>
                <w:rFonts w:cstheme="minorHAnsi"/>
                <w:noProof/>
                <w:color w:val="000000"/>
                <w:sz w:val="20"/>
                <w:szCs w:val="20"/>
                <w:lang w:val="sr-Cyrl-RS"/>
              </w:rPr>
              <w:t xml:space="preserve">, и 2. </w:t>
            </w:r>
            <w:r w:rsidRPr="00A07645">
              <w:rPr>
                <w:rFonts w:cstheme="minorHAnsi"/>
                <w:i/>
                <w:iCs/>
                <w:noProof/>
                <w:color w:val="000000"/>
                <w:sz w:val="20"/>
                <w:szCs w:val="20"/>
                <w:lang w:val="sr-Cyrl-RS"/>
              </w:rPr>
              <w:t xml:space="preserve">Број запослених у образовању који су добили обуке из области превенције насиља и дискриминације </w:t>
            </w:r>
            <w:r w:rsidRPr="00A07645">
              <w:rPr>
                <w:rFonts w:cstheme="minorHAnsi"/>
                <w:noProof/>
                <w:color w:val="000000"/>
                <w:sz w:val="20"/>
                <w:szCs w:val="20"/>
                <w:lang w:val="sr-Cyrl-RS"/>
              </w:rPr>
              <w:t xml:space="preserve">треба да буду пројектовани и приказани у извештају по полу. Осим тога, иако пројектоване вредности расту из године у годину, значајно су мање од базне вредности, те је потребно објашњење за ову чињеницу. Код индикатора 3. </w:t>
            </w:r>
            <w:r w:rsidRPr="00A07645">
              <w:rPr>
                <w:rFonts w:cstheme="minorHAnsi"/>
                <w:i/>
                <w:noProof/>
                <w:color w:val="000000"/>
                <w:sz w:val="20"/>
                <w:szCs w:val="20"/>
                <w:lang w:val="sr-Cyrl-RS"/>
              </w:rPr>
              <w:t>Број запослених у образовању који су добили обуке из области спречавања осипања</w:t>
            </w:r>
            <w:r w:rsidRPr="00A07645">
              <w:rPr>
                <w:rFonts w:cstheme="minorHAnsi"/>
                <w:noProof/>
                <w:color w:val="000000"/>
                <w:sz w:val="20"/>
                <w:szCs w:val="20"/>
                <w:lang w:val="sr-Cyrl-RS"/>
              </w:rPr>
              <w:t xml:space="preserve"> такође је потребно да буду разврстани и приказани по полу; код овог индикатора је позитивно да се предвиђа и планира значајнији број запослених који ће бити обучени, тим пре што је базна вредност „0“, што значи да ће се формирати значајна група запослених ангажованих на спречавању осипања. </w:t>
            </w:r>
          </w:p>
        </w:tc>
      </w:tr>
      <w:tr w:rsidR="00486FCA" w:rsidRPr="00A07645" w14:paraId="30B4A218" w14:textId="77777777" w:rsidTr="009E49FE">
        <w:tc>
          <w:tcPr>
            <w:tcW w:w="1973" w:type="pct"/>
            <w:gridSpan w:val="7"/>
            <w:tcBorders>
              <w:top w:val="nil"/>
              <w:left w:val="nil"/>
              <w:bottom w:val="nil"/>
              <w:right w:val="nil"/>
            </w:tcBorders>
          </w:tcPr>
          <w:p w14:paraId="1229D088" w14:textId="77777777" w:rsidR="00486FCA" w:rsidRPr="00A07645" w:rsidRDefault="00486FCA" w:rsidP="009D1443">
            <w:pPr>
              <w:rPr>
                <w:rFonts w:cstheme="minorHAnsi"/>
                <w:i/>
                <w:iCs/>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6931A5DB" w14:textId="77777777" w:rsidR="00486FCA" w:rsidRPr="00A07645" w:rsidRDefault="00486FCA" w:rsidP="009D1443">
            <w:pPr>
              <w:rPr>
                <w:rFonts w:cstheme="minorHAnsi"/>
                <w:noProof/>
                <w:lang w:val="sr-Cyrl-RS"/>
              </w:rPr>
            </w:pPr>
            <w:r w:rsidRPr="00A07645">
              <w:rPr>
                <w:rFonts w:cstheme="minorHAnsi"/>
                <w:noProof/>
                <w:lang w:val="sr-Cyrl-RS"/>
              </w:rPr>
              <w:t>0012</w:t>
            </w:r>
          </w:p>
        </w:tc>
      </w:tr>
      <w:tr w:rsidR="00486FCA" w:rsidRPr="00A07645" w14:paraId="0E9DC902" w14:textId="77777777" w:rsidTr="009E49FE">
        <w:tc>
          <w:tcPr>
            <w:tcW w:w="1973" w:type="pct"/>
            <w:gridSpan w:val="7"/>
            <w:tcBorders>
              <w:top w:val="nil"/>
              <w:left w:val="nil"/>
              <w:bottom w:val="single" w:sz="4" w:space="0" w:color="auto"/>
              <w:right w:val="nil"/>
            </w:tcBorders>
          </w:tcPr>
          <w:p w14:paraId="1CBB3CE6" w14:textId="77777777" w:rsidR="00486FCA" w:rsidRPr="00A07645" w:rsidRDefault="00486FCA" w:rsidP="009D1443">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single" w:sz="4" w:space="0" w:color="auto"/>
              <w:right w:val="nil"/>
            </w:tcBorders>
          </w:tcPr>
          <w:p w14:paraId="561C16A6" w14:textId="77777777" w:rsidR="00486FCA" w:rsidRPr="00A07645" w:rsidRDefault="00486FCA" w:rsidP="009D1443">
            <w:pPr>
              <w:pStyle w:val="Default"/>
              <w:jc w:val="both"/>
              <w:rPr>
                <w:rFonts w:asciiTheme="minorHAnsi" w:hAnsiTheme="minorHAnsi" w:cstheme="minorHAnsi"/>
                <w:noProof/>
                <w:color w:val="FF0000"/>
                <w:sz w:val="22"/>
                <w:szCs w:val="22"/>
                <w:lang w:val="sr-Cyrl-RS"/>
              </w:rPr>
            </w:pPr>
            <w:r w:rsidRPr="00A07645">
              <w:rPr>
                <w:rFonts w:asciiTheme="minorHAnsi" w:hAnsiTheme="minorHAnsi" w:cstheme="minorHAnsi"/>
                <w:noProof/>
                <w:color w:val="auto"/>
                <w:sz w:val="22"/>
                <w:szCs w:val="22"/>
                <w:lang w:val="sr-Cyrl-RS"/>
              </w:rPr>
              <w:t xml:space="preserve">Повећање доступности образовања и васпитања, превенција осипања и дискриминације </w:t>
            </w:r>
          </w:p>
        </w:tc>
      </w:tr>
      <w:tr w:rsidR="00486FCA" w:rsidRPr="00A07645" w14:paraId="3FB039F2" w14:textId="77777777" w:rsidTr="009E49FE">
        <w:tc>
          <w:tcPr>
            <w:tcW w:w="1973" w:type="pct"/>
            <w:gridSpan w:val="7"/>
          </w:tcPr>
          <w:p w14:paraId="5634F804"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Pr>
          <w:p w14:paraId="491B8453" w14:textId="77777777" w:rsidR="00486FCA" w:rsidRPr="00A07645" w:rsidRDefault="00486FCA" w:rsidP="009D1443">
            <w:pPr>
              <w:jc w:val="both"/>
              <w:rPr>
                <w:rFonts w:cstheme="minorHAnsi"/>
                <w:b/>
                <w:bCs/>
                <w:noProof/>
                <w:sz w:val="20"/>
                <w:szCs w:val="20"/>
                <w:lang w:val="sr-Cyrl-RS"/>
              </w:rPr>
            </w:pPr>
            <w:r w:rsidRPr="00A07645">
              <w:rPr>
                <w:rFonts w:cstheme="minorHAnsi"/>
                <w:b/>
                <w:bCs/>
                <w:noProof/>
                <w:sz w:val="20"/>
                <w:szCs w:val="20"/>
                <w:lang w:val="sr-Cyrl-RS"/>
              </w:rPr>
              <w:t>Праћење квалитета рада установа у области образовања мањина, социјалне инклузије и заштите од насиља и дискриминације од стране сарадника спољних саветника</w:t>
            </w:r>
          </w:p>
        </w:tc>
      </w:tr>
      <w:tr w:rsidR="006152D4" w:rsidRPr="00A07645" w14:paraId="12084808" w14:textId="77777777" w:rsidTr="00DD44B8">
        <w:tc>
          <w:tcPr>
            <w:tcW w:w="943" w:type="pct"/>
            <w:gridSpan w:val="2"/>
            <w:shd w:val="clear" w:color="auto" w:fill="F2F2F2" w:themeFill="background1" w:themeFillShade="F2"/>
          </w:tcPr>
          <w:p w14:paraId="66ABD1ED"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68A1693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134DF69D"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392" w:type="pct"/>
            <w:gridSpan w:val="2"/>
            <w:shd w:val="clear" w:color="auto" w:fill="F2F2F2" w:themeFill="background1" w:themeFillShade="F2"/>
          </w:tcPr>
          <w:p w14:paraId="30FAAF24"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53" w:type="pct"/>
            <w:gridSpan w:val="4"/>
            <w:shd w:val="clear" w:color="auto" w:fill="F2F2F2" w:themeFill="background1" w:themeFillShade="F2"/>
          </w:tcPr>
          <w:p w14:paraId="1C1DC43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361" w:type="pct"/>
            <w:gridSpan w:val="2"/>
            <w:shd w:val="clear" w:color="auto" w:fill="F2F2F2" w:themeFill="background1" w:themeFillShade="F2"/>
          </w:tcPr>
          <w:p w14:paraId="3CFCEDB6"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1" w:type="pct"/>
            <w:gridSpan w:val="4"/>
            <w:shd w:val="clear" w:color="auto" w:fill="F2F2F2" w:themeFill="background1" w:themeFillShade="F2"/>
          </w:tcPr>
          <w:p w14:paraId="4E382B6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64" w:type="pct"/>
            <w:gridSpan w:val="4"/>
            <w:shd w:val="clear" w:color="auto" w:fill="F2F2F2" w:themeFill="background1" w:themeFillShade="F2"/>
          </w:tcPr>
          <w:p w14:paraId="5BE59815"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4E5E723E" w14:textId="77777777" w:rsidTr="00DD44B8">
        <w:tc>
          <w:tcPr>
            <w:tcW w:w="943" w:type="pct"/>
            <w:gridSpan w:val="2"/>
            <w:shd w:val="clear" w:color="auto" w:fill="FFFFFF" w:themeFill="background1"/>
          </w:tcPr>
          <w:p w14:paraId="62C00BAF"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ангажованих саветника-спољних сарадника у области превенције насиља и дискриминације, образовања мањина и социјалне инклузије</w:t>
            </w:r>
          </w:p>
        </w:tc>
        <w:tc>
          <w:tcPr>
            <w:tcW w:w="1029" w:type="pct"/>
            <w:gridSpan w:val="5"/>
            <w:shd w:val="clear" w:color="auto" w:fill="FFFFFF" w:themeFill="background1"/>
          </w:tcPr>
          <w:p w14:paraId="7C8D1BED"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Потписани уговори од стране саветника спољних сарадника</w:t>
            </w:r>
          </w:p>
        </w:tc>
        <w:tc>
          <w:tcPr>
            <w:tcW w:w="626" w:type="pct"/>
            <w:gridSpan w:val="3"/>
            <w:shd w:val="clear" w:color="auto" w:fill="FFFFFF" w:themeFill="background1"/>
          </w:tcPr>
          <w:p w14:paraId="4C754DC1"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392" w:type="pct"/>
            <w:gridSpan w:val="2"/>
            <w:shd w:val="clear" w:color="auto" w:fill="FFFFFF" w:themeFill="background1"/>
          </w:tcPr>
          <w:p w14:paraId="4B34CC4A"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53" w:type="pct"/>
            <w:gridSpan w:val="4"/>
          </w:tcPr>
          <w:p w14:paraId="438E114B"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361" w:type="pct"/>
            <w:gridSpan w:val="2"/>
          </w:tcPr>
          <w:p w14:paraId="3C3A3EFE"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30</w:t>
            </w:r>
          </w:p>
        </w:tc>
        <w:tc>
          <w:tcPr>
            <w:tcW w:w="531" w:type="pct"/>
            <w:gridSpan w:val="4"/>
          </w:tcPr>
          <w:p w14:paraId="218F5A7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564" w:type="pct"/>
            <w:gridSpan w:val="4"/>
          </w:tcPr>
          <w:p w14:paraId="138E1F96"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50</w:t>
            </w:r>
          </w:p>
        </w:tc>
      </w:tr>
      <w:tr w:rsidR="006152D4" w:rsidRPr="00A07645" w14:paraId="338F51DA" w14:textId="77777777" w:rsidTr="00DD44B8">
        <w:tc>
          <w:tcPr>
            <w:tcW w:w="943" w:type="pct"/>
            <w:gridSpan w:val="2"/>
            <w:shd w:val="clear" w:color="auto" w:fill="FFFFFF" w:themeFill="background1"/>
          </w:tcPr>
          <w:p w14:paraId="18518992"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lastRenderedPageBreak/>
              <w:t>Број установа образовања које су добиле подршку од стране саветника-спољњег сарадника</w:t>
            </w:r>
          </w:p>
        </w:tc>
        <w:tc>
          <w:tcPr>
            <w:tcW w:w="1029" w:type="pct"/>
            <w:gridSpan w:val="5"/>
            <w:shd w:val="clear" w:color="auto" w:fill="FFFFFF" w:themeFill="background1"/>
          </w:tcPr>
          <w:p w14:paraId="0B175FBD"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Годишњи извештаји школских управа</w:t>
            </w:r>
          </w:p>
        </w:tc>
        <w:tc>
          <w:tcPr>
            <w:tcW w:w="626" w:type="pct"/>
            <w:gridSpan w:val="3"/>
            <w:shd w:val="clear" w:color="auto" w:fill="FFFFFF" w:themeFill="background1"/>
          </w:tcPr>
          <w:p w14:paraId="1AC083E5"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392" w:type="pct"/>
            <w:gridSpan w:val="2"/>
            <w:shd w:val="clear" w:color="auto" w:fill="FFFFFF" w:themeFill="background1"/>
          </w:tcPr>
          <w:p w14:paraId="66909E7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53" w:type="pct"/>
            <w:gridSpan w:val="4"/>
          </w:tcPr>
          <w:p w14:paraId="551B1C02"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361" w:type="pct"/>
            <w:gridSpan w:val="2"/>
          </w:tcPr>
          <w:p w14:paraId="0C0E5318"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100</w:t>
            </w:r>
          </w:p>
        </w:tc>
        <w:tc>
          <w:tcPr>
            <w:tcW w:w="531" w:type="pct"/>
            <w:gridSpan w:val="4"/>
          </w:tcPr>
          <w:p w14:paraId="1C967572"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150</w:t>
            </w:r>
          </w:p>
        </w:tc>
        <w:tc>
          <w:tcPr>
            <w:tcW w:w="564" w:type="pct"/>
            <w:gridSpan w:val="4"/>
          </w:tcPr>
          <w:p w14:paraId="532452F5"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200</w:t>
            </w:r>
          </w:p>
        </w:tc>
      </w:tr>
      <w:tr w:rsidR="00486FCA" w:rsidRPr="00A07645" w14:paraId="4B35297D" w14:textId="77777777" w:rsidTr="006152D4">
        <w:tc>
          <w:tcPr>
            <w:tcW w:w="5000" w:type="pct"/>
            <w:gridSpan w:val="26"/>
            <w:shd w:val="clear" w:color="auto" w:fill="A8D08D" w:themeFill="accent6" w:themeFillTint="99"/>
          </w:tcPr>
          <w:p w14:paraId="1C43F1AA"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Коментар</w:t>
            </w:r>
          </w:p>
          <w:p w14:paraId="759AB596" w14:textId="77777777" w:rsidR="00486FCA" w:rsidRPr="00A07645" w:rsidRDefault="00486FCA" w:rsidP="009D1443">
            <w:pPr>
              <w:jc w:val="both"/>
              <w:rPr>
                <w:rFonts w:cstheme="minorHAnsi"/>
                <w:noProof/>
                <w:color w:val="FF0000"/>
                <w:sz w:val="20"/>
                <w:szCs w:val="20"/>
                <w:lang w:val="sr-Cyrl-RS"/>
              </w:rPr>
            </w:pPr>
            <w:r w:rsidRPr="00A07645">
              <w:rPr>
                <w:rFonts w:cstheme="minorHAnsi"/>
                <w:color w:val="000000"/>
                <w:sz w:val="20"/>
                <w:szCs w:val="20"/>
                <w:lang w:val="sr-Cyrl-RS"/>
              </w:rPr>
              <w:t xml:space="preserve">У Програмској активности: 0012 - </w:t>
            </w:r>
            <w:r w:rsidRPr="00A07645">
              <w:rPr>
                <w:rFonts w:cstheme="minorHAnsi"/>
                <w:i/>
                <w:iCs/>
                <w:color w:val="000000"/>
                <w:sz w:val="20"/>
                <w:szCs w:val="20"/>
                <w:lang w:val="sr-Cyrl-RS"/>
              </w:rPr>
              <w:t>Повећање доступности образовања и васпитања, превенција осипања и дискриминације</w:t>
            </w:r>
            <w:r w:rsidRPr="00A07645">
              <w:rPr>
                <w:rFonts w:cstheme="minorHAnsi"/>
                <w:color w:val="000000"/>
                <w:sz w:val="20"/>
                <w:szCs w:val="20"/>
                <w:lang w:val="sr-Cyrl-RS"/>
              </w:rPr>
              <w:t xml:space="preserve">, у циљу </w:t>
            </w:r>
            <w:r w:rsidRPr="00A07645">
              <w:rPr>
                <w:rFonts w:cstheme="minorHAnsi"/>
                <w:i/>
                <w:iCs/>
                <w:color w:val="000000"/>
                <w:sz w:val="20"/>
                <w:szCs w:val="20"/>
                <w:lang w:val="sr-Cyrl-RS"/>
              </w:rPr>
              <w:t xml:space="preserve">Праћење рада установа у области образовања мањина, социјалне инклузије и заштите од насиља и дискриминације од стране сарадника - спољних саветника </w:t>
            </w:r>
            <w:r w:rsidRPr="00A07645">
              <w:rPr>
                <w:rFonts w:cstheme="minorHAnsi"/>
                <w:color w:val="000000"/>
                <w:sz w:val="20"/>
                <w:szCs w:val="20"/>
                <w:lang w:val="sr-Cyrl-RS"/>
              </w:rPr>
              <w:t xml:space="preserve">интегрисана је родна димензија у складу са препознатим приоритетима у родној агенди. Индикатор 1. </w:t>
            </w:r>
            <w:r w:rsidRPr="00A07645">
              <w:rPr>
                <w:rFonts w:cstheme="minorHAnsi"/>
                <w:i/>
                <w:iCs/>
                <w:color w:val="000000"/>
                <w:sz w:val="20"/>
                <w:szCs w:val="20"/>
                <w:lang w:val="sr-Cyrl-RS"/>
              </w:rPr>
              <w:t xml:space="preserve">Број ангажованих саветника-спољних сарадника у области превенције насиља и дискриминације, образовања мањина и социјалне инклузије </w:t>
            </w:r>
            <w:r w:rsidRPr="00A07645">
              <w:rPr>
                <w:rFonts w:cstheme="minorHAnsi"/>
                <w:color w:val="000000"/>
                <w:sz w:val="20"/>
                <w:szCs w:val="20"/>
                <w:lang w:val="sr-Cyrl-RS"/>
              </w:rPr>
              <w:t xml:space="preserve">треба да буде приказан по полу, у складу са одредбама Закона о родној равноправности који предвиђа обавезу да се статистички подаци и информације које се прикупљају у органима јавне власти и код послодаваца морају разврстати и приказати и по полу. Индикатор 2. </w:t>
            </w:r>
            <w:r w:rsidRPr="00A07645">
              <w:rPr>
                <w:rFonts w:cstheme="minorHAnsi"/>
                <w:i/>
                <w:iCs/>
                <w:color w:val="000000"/>
                <w:sz w:val="20"/>
                <w:szCs w:val="20"/>
                <w:lang w:val="sr-Cyrl-RS"/>
              </w:rPr>
              <w:t xml:space="preserve">Број установа образовања које су добиле подршку од стране саветника - спољних сарадника </w:t>
            </w:r>
            <w:r w:rsidRPr="00A07645">
              <w:rPr>
                <w:rFonts w:cstheme="minorHAnsi"/>
                <w:color w:val="000000"/>
                <w:sz w:val="20"/>
                <w:szCs w:val="20"/>
                <w:lang w:val="sr-Cyrl-RS"/>
              </w:rPr>
              <w:t xml:space="preserve">има охрабрујуће амбициозно постављене циљане вредности, што је за похвалу, али служи и као подсетник колики је још пут пред нама у постизању пуног обухвата школа подршком у овој </w:t>
            </w:r>
            <w:r w:rsidRPr="00A07645">
              <w:rPr>
                <w:rFonts w:cstheme="minorHAnsi"/>
                <w:sz w:val="20"/>
                <w:szCs w:val="20"/>
                <w:lang w:val="sr-Cyrl-RS"/>
              </w:rPr>
              <w:t>области</w:t>
            </w:r>
            <w:r w:rsidRPr="00A07645">
              <w:rPr>
                <w:rFonts w:cstheme="minorHAnsi"/>
                <w:noProof/>
                <w:sz w:val="20"/>
                <w:szCs w:val="20"/>
                <w:lang w:val="sr-Cyrl-RS"/>
              </w:rPr>
              <w:t>.</w:t>
            </w:r>
          </w:p>
        </w:tc>
      </w:tr>
      <w:tr w:rsidR="00486FCA" w:rsidRPr="00A07645" w14:paraId="4F2054CE" w14:textId="77777777" w:rsidTr="009E49FE">
        <w:tc>
          <w:tcPr>
            <w:tcW w:w="1973" w:type="pct"/>
            <w:gridSpan w:val="7"/>
            <w:tcBorders>
              <w:top w:val="nil"/>
              <w:left w:val="nil"/>
              <w:bottom w:val="nil"/>
              <w:right w:val="nil"/>
            </w:tcBorders>
          </w:tcPr>
          <w:p w14:paraId="51856CC3" w14:textId="77777777" w:rsidR="00486FCA" w:rsidRPr="00A07645" w:rsidRDefault="00486FCA" w:rsidP="009D1443">
            <w:pPr>
              <w:rPr>
                <w:rFonts w:cstheme="minorHAnsi"/>
                <w:i/>
                <w:iCs/>
                <w:noProof/>
                <w:lang w:val="sr-Cyrl-RS"/>
              </w:rPr>
            </w:pPr>
            <w:r w:rsidRPr="00A07645">
              <w:rPr>
                <w:rFonts w:cstheme="minorHAnsi"/>
                <w:noProof/>
                <w:lang w:val="sr-Cyrl-RS"/>
              </w:rPr>
              <w:t>Пројекат</w:t>
            </w:r>
          </w:p>
        </w:tc>
        <w:tc>
          <w:tcPr>
            <w:tcW w:w="3027" w:type="pct"/>
            <w:gridSpan w:val="19"/>
            <w:tcBorders>
              <w:top w:val="nil"/>
              <w:left w:val="nil"/>
              <w:bottom w:val="nil"/>
              <w:right w:val="nil"/>
            </w:tcBorders>
          </w:tcPr>
          <w:p w14:paraId="06AA5234" w14:textId="77777777" w:rsidR="00486FCA" w:rsidRPr="00A07645" w:rsidRDefault="00486FCA" w:rsidP="009D1443">
            <w:pPr>
              <w:rPr>
                <w:rFonts w:cstheme="minorHAnsi"/>
                <w:noProof/>
                <w:lang w:val="sr-Cyrl-RS"/>
              </w:rPr>
            </w:pPr>
            <w:r w:rsidRPr="00A07645">
              <w:rPr>
                <w:rFonts w:cstheme="minorHAnsi"/>
                <w:noProof/>
                <w:lang w:val="sr-Cyrl-RS"/>
              </w:rPr>
              <w:t>7024</w:t>
            </w:r>
          </w:p>
        </w:tc>
      </w:tr>
      <w:tr w:rsidR="00486FCA" w:rsidRPr="00A07645" w14:paraId="4B4E1718" w14:textId="77777777" w:rsidTr="009E49FE">
        <w:tc>
          <w:tcPr>
            <w:tcW w:w="1973" w:type="pct"/>
            <w:gridSpan w:val="7"/>
            <w:tcBorders>
              <w:top w:val="nil"/>
              <w:left w:val="nil"/>
              <w:bottom w:val="single" w:sz="4" w:space="0" w:color="auto"/>
              <w:right w:val="nil"/>
            </w:tcBorders>
          </w:tcPr>
          <w:p w14:paraId="26623A5B" w14:textId="77777777" w:rsidR="00486FCA" w:rsidRPr="00A07645" w:rsidRDefault="00486FCA" w:rsidP="009D1443">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single" w:sz="4" w:space="0" w:color="auto"/>
              <w:right w:val="nil"/>
            </w:tcBorders>
          </w:tcPr>
          <w:p w14:paraId="21656E88" w14:textId="77777777" w:rsidR="00486FCA" w:rsidRPr="00A07645" w:rsidRDefault="00486FCA" w:rsidP="009D1443">
            <w:pPr>
              <w:pStyle w:val="Default"/>
              <w:rPr>
                <w:rFonts w:asciiTheme="minorHAnsi" w:hAnsiTheme="minorHAnsi" w:cstheme="minorHAnsi"/>
                <w:noProof/>
                <w:color w:val="FF0000"/>
                <w:sz w:val="22"/>
                <w:szCs w:val="22"/>
                <w:lang w:val="sr-Cyrl-RS"/>
              </w:rPr>
            </w:pPr>
            <w:r w:rsidRPr="00A07645">
              <w:rPr>
                <w:rFonts w:asciiTheme="minorHAnsi" w:hAnsiTheme="minorHAnsi" w:cstheme="minorHAnsi"/>
                <w:noProof/>
                <w:color w:val="auto"/>
                <w:sz w:val="22"/>
                <w:szCs w:val="22"/>
                <w:lang w:val="sr-Cyrl-RS"/>
              </w:rPr>
              <w:t>ИПА 2014 - Сектор подршке запошљавању младих и активној инклузији</w:t>
            </w:r>
          </w:p>
        </w:tc>
      </w:tr>
      <w:tr w:rsidR="00486FCA" w:rsidRPr="00A07645" w14:paraId="71111310" w14:textId="77777777" w:rsidTr="009E49FE">
        <w:tc>
          <w:tcPr>
            <w:tcW w:w="1973" w:type="pct"/>
            <w:gridSpan w:val="7"/>
          </w:tcPr>
          <w:p w14:paraId="0DD8DCB2" w14:textId="77777777" w:rsidR="00486FCA" w:rsidRPr="00A07645" w:rsidRDefault="00486FC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Pr>
          <w:p w14:paraId="53975E7F" w14:textId="77777777" w:rsidR="00486FCA" w:rsidRPr="00A07645" w:rsidRDefault="00486FCA" w:rsidP="009D1443">
            <w:pPr>
              <w:jc w:val="both"/>
              <w:rPr>
                <w:rFonts w:cstheme="minorHAnsi"/>
                <w:b/>
                <w:bCs/>
                <w:noProof/>
                <w:sz w:val="20"/>
                <w:szCs w:val="20"/>
                <w:lang w:val="sr-Cyrl-RS"/>
              </w:rPr>
            </w:pPr>
            <w:r w:rsidRPr="00A07645">
              <w:rPr>
                <w:rFonts w:cstheme="minorHAnsi"/>
                <w:b/>
                <w:bCs/>
                <w:noProof/>
                <w:sz w:val="20"/>
                <w:szCs w:val="20"/>
                <w:lang w:val="sr-Cyrl-RS"/>
              </w:rPr>
              <w:t>Спречавање осипања ученика Ромске популације из средње школе</w:t>
            </w:r>
          </w:p>
        </w:tc>
      </w:tr>
      <w:tr w:rsidR="006152D4" w:rsidRPr="00A07645" w14:paraId="4E9B39F4" w14:textId="77777777" w:rsidTr="00DD44B8">
        <w:tc>
          <w:tcPr>
            <w:tcW w:w="1014" w:type="pct"/>
            <w:gridSpan w:val="4"/>
            <w:shd w:val="clear" w:color="auto" w:fill="F2F2F2" w:themeFill="background1" w:themeFillShade="F2"/>
          </w:tcPr>
          <w:p w14:paraId="3715405A"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958" w:type="pct"/>
            <w:gridSpan w:val="3"/>
            <w:shd w:val="clear" w:color="auto" w:fill="F2F2F2" w:themeFill="background1" w:themeFillShade="F2"/>
          </w:tcPr>
          <w:p w14:paraId="45529A22"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0CEFD13D"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392" w:type="pct"/>
            <w:gridSpan w:val="2"/>
            <w:shd w:val="clear" w:color="auto" w:fill="F2F2F2" w:themeFill="background1" w:themeFillShade="F2"/>
          </w:tcPr>
          <w:p w14:paraId="673ABE31"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53" w:type="pct"/>
            <w:gridSpan w:val="4"/>
            <w:shd w:val="clear" w:color="auto" w:fill="F2F2F2" w:themeFill="background1" w:themeFillShade="F2"/>
          </w:tcPr>
          <w:p w14:paraId="539F3E02"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361" w:type="pct"/>
            <w:gridSpan w:val="2"/>
            <w:shd w:val="clear" w:color="auto" w:fill="F2F2F2" w:themeFill="background1" w:themeFillShade="F2"/>
          </w:tcPr>
          <w:p w14:paraId="1F1AB542"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1" w:type="pct"/>
            <w:gridSpan w:val="4"/>
            <w:shd w:val="clear" w:color="auto" w:fill="F2F2F2" w:themeFill="background1" w:themeFillShade="F2"/>
          </w:tcPr>
          <w:p w14:paraId="5EA87958"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64" w:type="pct"/>
            <w:gridSpan w:val="4"/>
            <w:shd w:val="clear" w:color="auto" w:fill="F2F2F2" w:themeFill="background1" w:themeFillShade="F2"/>
          </w:tcPr>
          <w:p w14:paraId="0044130B" w14:textId="77777777" w:rsidR="00486FCA" w:rsidRPr="00A07645" w:rsidRDefault="00486FC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3294B131" w14:textId="77777777" w:rsidTr="00DD44B8">
        <w:tc>
          <w:tcPr>
            <w:tcW w:w="1014" w:type="pct"/>
            <w:gridSpan w:val="4"/>
            <w:shd w:val="clear" w:color="auto" w:fill="FFFFFF" w:themeFill="background1"/>
          </w:tcPr>
          <w:p w14:paraId="340B1EE2" w14:textId="77777777" w:rsidR="00486FCA" w:rsidRPr="00A07645" w:rsidRDefault="00486FCA" w:rsidP="009D1443">
            <w:pPr>
              <w:rPr>
                <w:rFonts w:cstheme="minorHAnsi"/>
                <w:noProof/>
                <w:sz w:val="20"/>
                <w:szCs w:val="20"/>
                <w:lang w:val="sr-Cyrl-RS"/>
              </w:rPr>
            </w:pPr>
            <w:r w:rsidRPr="00A07645">
              <w:rPr>
                <w:rFonts w:cstheme="minorHAnsi"/>
                <w:noProof/>
                <w:sz w:val="20"/>
                <w:szCs w:val="20"/>
                <w:lang w:val="sr-Cyrl-RS"/>
              </w:rPr>
              <w:t>Број стипендија</w:t>
            </w:r>
          </w:p>
        </w:tc>
        <w:tc>
          <w:tcPr>
            <w:tcW w:w="958" w:type="pct"/>
            <w:gridSpan w:val="3"/>
            <w:shd w:val="clear" w:color="auto" w:fill="FFFFFF" w:themeFill="background1"/>
          </w:tcPr>
          <w:p w14:paraId="29AC92C7"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Извештај МПНТР</w:t>
            </w:r>
          </w:p>
          <w:p w14:paraId="5C87AB7E" w14:textId="77777777" w:rsidR="00486FCA" w:rsidRPr="00A07645" w:rsidRDefault="00486FCA" w:rsidP="009D1443">
            <w:pPr>
              <w:rPr>
                <w:rFonts w:cstheme="minorHAnsi"/>
                <w:noProof/>
                <w:color w:val="000000"/>
                <w:sz w:val="20"/>
                <w:szCs w:val="20"/>
                <w:lang w:val="sr-Cyrl-RS"/>
              </w:rPr>
            </w:pPr>
          </w:p>
        </w:tc>
        <w:tc>
          <w:tcPr>
            <w:tcW w:w="626" w:type="pct"/>
            <w:gridSpan w:val="3"/>
            <w:shd w:val="clear" w:color="auto" w:fill="FFFFFF" w:themeFill="background1"/>
          </w:tcPr>
          <w:p w14:paraId="5BCADA63" w14:textId="77777777" w:rsidR="00486FCA" w:rsidRPr="00A07645" w:rsidRDefault="00486FCA" w:rsidP="009D1443">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392" w:type="pct"/>
            <w:gridSpan w:val="2"/>
            <w:shd w:val="clear" w:color="auto" w:fill="FFFFFF" w:themeFill="background1"/>
          </w:tcPr>
          <w:p w14:paraId="1028EB19"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553" w:type="pct"/>
            <w:gridSpan w:val="4"/>
            <w:shd w:val="clear" w:color="auto" w:fill="FFFFFF" w:themeFill="background1"/>
          </w:tcPr>
          <w:p w14:paraId="0CCFDD7A" w14:textId="77777777" w:rsidR="00486FCA" w:rsidRPr="00A07645" w:rsidRDefault="00486FCA" w:rsidP="009D1443">
            <w:pPr>
              <w:jc w:val="center"/>
              <w:rPr>
                <w:rFonts w:cstheme="minorHAnsi"/>
                <w:noProof/>
                <w:sz w:val="20"/>
                <w:szCs w:val="20"/>
                <w:lang w:val="sr-Cyrl-RS"/>
              </w:rPr>
            </w:pPr>
            <w:r w:rsidRPr="00A07645">
              <w:rPr>
                <w:rFonts w:cstheme="minorHAnsi"/>
                <w:noProof/>
                <w:sz w:val="20"/>
                <w:szCs w:val="20"/>
                <w:lang w:val="sr-Cyrl-RS"/>
              </w:rPr>
              <w:t>0</w:t>
            </w:r>
          </w:p>
        </w:tc>
        <w:tc>
          <w:tcPr>
            <w:tcW w:w="361" w:type="pct"/>
            <w:gridSpan w:val="2"/>
            <w:shd w:val="clear" w:color="auto" w:fill="FFFFFF" w:themeFill="background1"/>
          </w:tcPr>
          <w:p w14:paraId="1D703810"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700</w:t>
            </w:r>
          </w:p>
        </w:tc>
        <w:tc>
          <w:tcPr>
            <w:tcW w:w="531" w:type="pct"/>
            <w:gridSpan w:val="4"/>
            <w:shd w:val="clear" w:color="auto" w:fill="FFFFFF" w:themeFill="background1"/>
          </w:tcPr>
          <w:p w14:paraId="75236DC4"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700</w:t>
            </w:r>
          </w:p>
        </w:tc>
        <w:tc>
          <w:tcPr>
            <w:tcW w:w="564" w:type="pct"/>
            <w:gridSpan w:val="4"/>
            <w:shd w:val="clear" w:color="auto" w:fill="FFFFFF" w:themeFill="background1"/>
          </w:tcPr>
          <w:p w14:paraId="6B36DBA1" w14:textId="77777777" w:rsidR="00486FCA" w:rsidRPr="00A07645" w:rsidRDefault="00486FCA" w:rsidP="009D1443">
            <w:pPr>
              <w:jc w:val="center"/>
              <w:rPr>
                <w:rFonts w:cstheme="minorHAnsi"/>
                <w:noProof/>
                <w:color w:val="000000"/>
                <w:sz w:val="20"/>
                <w:szCs w:val="20"/>
                <w:lang w:val="sr-Cyrl-RS"/>
              </w:rPr>
            </w:pPr>
            <w:r w:rsidRPr="00A07645">
              <w:rPr>
                <w:rFonts w:cstheme="minorHAnsi"/>
                <w:noProof/>
                <w:color w:val="000000"/>
                <w:sz w:val="20"/>
                <w:szCs w:val="20"/>
                <w:lang w:val="sr-Cyrl-RS"/>
              </w:rPr>
              <w:t>700</w:t>
            </w:r>
          </w:p>
        </w:tc>
      </w:tr>
      <w:tr w:rsidR="00486FCA" w:rsidRPr="00A07645" w14:paraId="4776A001" w14:textId="77777777" w:rsidTr="006152D4">
        <w:tc>
          <w:tcPr>
            <w:tcW w:w="5000" w:type="pct"/>
            <w:gridSpan w:val="26"/>
            <w:shd w:val="clear" w:color="auto" w:fill="FFC000"/>
          </w:tcPr>
          <w:p w14:paraId="0D5E6877" w14:textId="77777777" w:rsidR="00486FCA" w:rsidRPr="00A07645" w:rsidRDefault="00486FCA" w:rsidP="009D1443">
            <w:pPr>
              <w:rPr>
                <w:rFonts w:cstheme="minorHAnsi"/>
                <w:b/>
                <w:noProof/>
                <w:sz w:val="20"/>
                <w:szCs w:val="20"/>
                <w:lang w:val="sr-Cyrl-RS"/>
              </w:rPr>
            </w:pPr>
            <w:r w:rsidRPr="00A07645">
              <w:rPr>
                <w:rFonts w:cstheme="minorHAnsi"/>
                <w:b/>
                <w:noProof/>
                <w:sz w:val="20"/>
                <w:szCs w:val="20"/>
                <w:lang w:val="sr-Cyrl-RS"/>
              </w:rPr>
              <w:t>Коментар</w:t>
            </w:r>
          </w:p>
          <w:p w14:paraId="79DA5187" w14:textId="77777777" w:rsidR="00486FCA" w:rsidRPr="00A07645" w:rsidRDefault="00486FCA"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У Пројекту 7024 - ИПА 2014 </w:t>
            </w:r>
            <w:r w:rsidRPr="00A07645">
              <w:rPr>
                <w:rFonts w:cstheme="minorHAnsi"/>
                <w:i/>
                <w:iCs/>
                <w:noProof/>
                <w:color w:val="000000"/>
                <w:sz w:val="20"/>
                <w:szCs w:val="20"/>
                <w:lang w:val="sr-Cyrl-RS"/>
              </w:rPr>
              <w:t>Сектор подршке запошљавању младих и активној инклузији</w:t>
            </w:r>
            <w:r w:rsidRPr="00A07645">
              <w:rPr>
                <w:rFonts w:cstheme="minorHAnsi"/>
                <w:noProof/>
                <w:color w:val="000000"/>
                <w:sz w:val="20"/>
                <w:szCs w:val="20"/>
                <w:lang w:val="sr-Cyrl-RS"/>
              </w:rPr>
              <w:t xml:space="preserve">, Циљу 1 </w:t>
            </w:r>
            <w:r w:rsidRPr="00A07645">
              <w:rPr>
                <w:rFonts w:cstheme="minorHAnsi"/>
                <w:i/>
                <w:iCs/>
                <w:noProof/>
                <w:color w:val="000000"/>
                <w:sz w:val="20"/>
                <w:szCs w:val="20"/>
                <w:lang w:val="sr-Cyrl-RS"/>
              </w:rPr>
              <w:t>Спречавање осипања ученика Ромске популације из средње школе</w:t>
            </w:r>
            <w:r w:rsidRPr="00A07645">
              <w:rPr>
                <w:rFonts w:cstheme="minorHAnsi"/>
                <w:noProof/>
                <w:color w:val="000000"/>
                <w:sz w:val="20"/>
                <w:szCs w:val="20"/>
                <w:lang w:val="sr-Cyrl-RS"/>
              </w:rPr>
              <w:t xml:space="preserve">, родна перспектива могла би бити јаче изражена када би се циљ преформулисао тако да експлицитно обухвата и ученице и ученике. Индикатор 1 </w:t>
            </w:r>
            <w:r w:rsidRPr="00A07645">
              <w:rPr>
                <w:rFonts w:cstheme="minorHAnsi"/>
                <w:i/>
                <w:iCs/>
                <w:noProof/>
                <w:color w:val="000000"/>
                <w:sz w:val="20"/>
                <w:szCs w:val="20"/>
                <w:lang w:val="sr-Cyrl-RS"/>
              </w:rPr>
              <w:t xml:space="preserve">Број стипендија </w:t>
            </w:r>
            <w:r w:rsidRPr="00A07645">
              <w:rPr>
                <w:rFonts w:cstheme="minorHAnsi"/>
                <w:noProof/>
                <w:color w:val="000000"/>
                <w:sz w:val="20"/>
                <w:szCs w:val="20"/>
                <w:lang w:val="sr-Cyrl-RS"/>
              </w:rPr>
              <w:t xml:space="preserve">требало би преформулисати у </w:t>
            </w:r>
            <w:r w:rsidRPr="00A07645">
              <w:rPr>
                <w:rFonts w:cstheme="minorHAnsi"/>
                <w:i/>
                <w:iCs/>
                <w:noProof/>
                <w:color w:val="000000"/>
                <w:sz w:val="20"/>
                <w:szCs w:val="20"/>
                <w:lang w:val="sr-Cyrl-RS"/>
              </w:rPr>
              <w:t xml:space="preserve">Број стипендија, по полу стипендисте. </w:t>
            </w:r>
            <w:r w:rsidRPr="00A07645">
              <w:rPr>
                <w:rFonts w:cstheme="minorHAnsi"/>
                <w:noProof/>
                <w:color w:val="000000"/>
                <w:sz w:val="20"/>
                <w:szCs w:val="20"/>
                <w:lang w:val="sr-Cyrl-RS"/>
              </w:rPr>
              <w:t>Потенцијално, овај циљ и индикатор имају трансформативан значај у остварењу родне равноправности и недискриминације, али је неопходно да подаци о базној, циљној, а касније и оствареној вредности, буду доступни по полу.</w:t>
            </w:r>
          </w:p>
        </w:tc>
      </w:tr>
      <w:tr w:rsidR="00164CF6" w:rsidRPr="00A07645" w14:paraId="6371F872" w14:textId="77777777" w:rsidTr="009E49FE">
        <w:tc>
          <w:tcPr>
            <w:tcW w:w="1973" w:type="pct"/>
            <w:gridSpan w:val="7"/>
            <w:tcBorders>
              <w:top w:val="nil"/>
              <w:left w:val="nil"/>
              <w:bottom w:val="nil"/>
              <w:right w:val="nil"/>
            </w:tcBorders>
          </w:tcPr>
          <w:p w14:paraId="31BB37EA" w14:textId="77777777" w:rsidR="00164CF6" w:rsidRPr="00A07645" w:rsidRDefault="00164CF6" w:rsidP="0001597B">
            <w:pPr>
              <w:rPr>
                <w:rFonts w:cstheme="minorHAnsi"/>
                <w:i/>
                <w:iCs/>
                <w:noProof/>
                <w:lang w:val="sr-Cyrl-RS"/>
              </w:rPr>
            </w:pPr>
            <w:r w:rsidRPr="00A07645">
              <w:rPr>
                <w:rFonts w:cstheme="minorHAnsi"/>
                <w:noProof/>
                <w:lang w:val="sr-Cyrl-RS"/>
              </w:rPr>
              <w:t>Програм</w:t>
            </w:r>
          </w:p>
        </w:tc>
        <w:tc>
          <w:tcPr>
            <w:tcW w:w="3027" w:type="pct"/>
            <w:gridSpan w:val="19"/>
            <w:tcBorders>
              <w:top w:val="nil"/>
              <w:left w:val="nil"/>
              <w:bottom w:val="nil"/>
              <w:right w:val="nil"/>
            </w:tcBorders>
          </w:tcPr>
          <w:p w14:paraId="765CDC07" w14:textId="2A58D773" w:rsidR="00164CF6" w:rsidRPr="00A07645" w:rsidRDefault="00164CF6" w:rsidP="0001597B">
            <w:pPr>
              <w:rPr>
                <w:rFonts w:cstheme="minorHAnsi"/>
                <w:noProof/>
                <w:lang w:val="sr-Cyrl-RS"/>
              </w:rPr>
            </w:pPr>
            <w:r w:rsidRPr="00A07645">
              <w:rPr>
                <w:rFonts w:cstheme="minorHAnsi"/>
                <w:noProof/>
                <w:lang w:val="sr-Cyrl-RS"/>
              </w:rPr>
              <w:t>2002</w:t>
            </w:r>
          </w:p>
        </w:tc>
      </w:tr>
      <w:tr w:rsidR="00164CF6" w:rsidRPr="00A07645" w14:paraId="2C3E7869" w14:textId="77777777" w:rsidTr="009E49FE">
        <w:tc>
          <w:tcPr>
            <w:tcW w:w="1973" w:type="pct"/>
            <w:gridSpan w:val="7"/>
            <w:tcBorders>
              <w:top w:val="nil"/>
              <w:left w:val="nil"/>
              <w:bottom w:val="nil"/>
              <w:right w:val="nil"/>
            </w:tcBorders>
          </w:tcPr>
          <w:p w14:paraId="265509A7" w14:textId="77777777" w:rsidR="00164CF6" w:rsidRPr="00A07645" w:rsidRDefault="00164CF6" w:rsidP="0001597B">
            <w:pPr>
              <w:rPr>
                <w:rFonts w:cstheme="minorHAnsi"/>
                <w:i/>
                <w:iCs/>
                <w:noProof/>
                <w:lang w:val="sr-Cyrl-RS"/>
              </w:rPr>
            </w:pPr>
            <w:r w:rsidRPr="00A07645">
              <w:rPr>
                <w:rFonts w:cstheme="minorHAnsi"/>
                <w:i/>
                <w:iCs/>
                <w:noProof/>
                <w:lang w:val="sr-Cyrl-RS"/>
              </w:rPr>
              <w:t>Назив програма</w:t>
            </w:r>
          </w:p>
        </w:tc>
        <w:tc>
          <w:tcPr>
            <w:tcW w:w="3027" w:type="pct"/>
            <w:gridSpan w:val="19"/>
            <w:tcBorders>
              <w:top w:val="nil"/>
              <w:left w:val="nil"/>
              <w:bottom w:val="nil"/>
              <w:right w:val="nil"/>
            </w:tcBorders>
          </w:tcPr>
          <w:p w14:paraId="27601626" w14:textId="2AE597FF" w:rsidR="00164CF6" w:rsidRPr="00A07645" w:rsidRDefault="00164CF6" w:rsidP="00164CF6">
            <w:pPr>
              <w:rPr>
                <w:rFonts w:cstheme="minorHAnsi"/>
                <w:noProof/>
                <w:lang w:val="sr-Cyrl-RS"/>
              </w:rPr>
            </w:pPr>
            <w:r w:rsidRPr="00A07645">
              <w:rPr>
                <w:rFonts w:cstheme="minorHAnsi"/>
                <w:noProof/>
                <w:lang w:val="sr-Cyrl-RS"/>
              </w:rPr>
              <w:t>Предшколско васпитање</w:t>
            </w:r>
          </w:p>
        </w:tc>
      </w:tr>
      <w:tr w:rsidR="00164CF6" w:rsidRPr="00A07645" w14:paraId="6F750F95" w14:textId="77777777" w:rsidTr="009E49FE">
        <w:tc>
          <w:tcPr>
            <w:tcW w:w="1973" w:type="pct"/>
            <w:gridSpan w:val="7"/>
            <w:tcBorders>
              <w:top w:val="nil"/>
              <w:left w:val="nil"/>
              <w:bottom w:val="nil"/>
              <w:right w:val="nil"/>
            </w:tcBorders>
          </w:tcPr>
          <w:p w14:paraId="4B6721A2" w14:textId="2C3539D9" w:rsidR="00164CF6" w:rsidRPr="00A07645" w:rsidRDefault="00164CF6" w:rsidP="0001597B">
            <w:pPr>
              <w:rPr>
                <w:rFonts w:cstheme="minorHAnsi"/>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4E821539" w14:textId="5B73996C" w:rsidR="00164CF6" w:rsidRPr="00A07645" w:rsidRDefault="00164CF6" w:rsidP="00164CF6">
            <w:pPr>
              <w:rPr>
                <w:rFonts w:cstheme="minorHAnsi"/>
                <w:noProof/>
                <w:lang w:val="sr-Cyrl-RS"/>
              </w:rPr>
            </w:pPr>
            <w:r w:rsidRPr="00A07645">
              <w:rPr>
                <w:rFonts w:cstheme="minorHAnsi"/>
                <w:noProof/>
                <w:lang w:val="sr-Cyrl-RS"/>
              </w:rPr>
              <w:t>4001</w:t>
            </w:r>
          </w:p>
        </w:tc>
      </w:tr>
      <w:tr w:rsidR="00164CF6" w:rsidRPr="00A07645" w14:paraId="21BA56F8" w14:textId="77777777" w:rsidTr="009E49FE">
        <w:tc>
          <w:tcPr>
            <w:tcW w:w="1973" w:type="pct"/>
            <w:gridSpan w:val="7"/>
            <w:tcBorders>
              <w:top w:val="nil"/>
              <w:left w:val="nil"/>
              <w:bottom w:val="nil"/>
              <w:right w:val="nil"/>
            </w:tcBorders>
          </w:tcPr>
          <w:p w14:paraId="4C21B294" w14:textId="796655FB" w:rsidR="00164CF6" w:rsidRPr="00A07645" w:rsidRDefault="00164CF6" w:rsidP="0001597B">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nil"/>
              <w:right w:val="nil"/>
            </w:tcBorders>
          </w:tcPr>
          <w:p w14:paraId="43CCC550" w14:textId="3A858984" w:rsidR="00164CF6" w:rsidRPr="00A07645" w:rsidRDefault="00164CF6" w:rsidP="00164CF6">
            <w:pPr>
              <w:rPr>
                <w:rFonts w:cstheme="minorHAnsi"/>
                <w:noProof/>
                <w:lang w:val="sr-Cyrl-RS"/>
              </w:rPr>
            </w:pPr>
            <w:r w:rsidRPr="00A07645">
              <w:rPr>
                <w:rFonts w:cstheme="minorHAnsi"/>
                <w:noProof/>
                <w:lang w:val="sr-Cyrl-RS"/>
              </w:rPr>
              <w:t>Инклузивно предшколско васпитање и образовање</w:t>
            </w:r>
          </w:p>
        </w:tc>
      </w:tr>
      <w:tr w:rsidR="00164CF6" w:rsidRPr="00A07645" w14:paraId="475DC543" w14:textId="77777777" w:rsidTr="009E49FE">
        <w:tc>
          <w:tcPr>
            <w:tcW w:w="1973" w:type="pct"/>
            <w:gridSpan w:val="7"/>
            <w:tcBorders>
              <w:top w:val="nil"/>
            </w:tcBorders>
          </w:tcPr>
          <w:p w14:paraId="739E2E5B" w14:textId="77777777" w:rsidR="00164CF6" w:rsidRPr="00A07645" w:rsidRDefault="00164CF6"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Borders>
              <w:top w:val="nil"/>
            </w:tcBorders>
          </w:tcPr>
          <w:p w14:paraId="16654D93" w14:textId="060DFBEA" w:rsidR="00164CF6" w:rsidRPr="00A07645" w:rsidRDefault="00164CF6" w:rsidP="0001597B">
            <w:pPr>
              <w:rPr>
                <w:rFonts w:cstheme="minorHAnsi"/>
                <w:b/>
                <w:bCs/>
                <w:noProof/>
                <w:sz w:val="20"/>
                <w:szCs w:val="20"/>
                <w:lang w:val="sr-Cyrl-RS"/>
              </w:rPr>
            </w:pPr>
            <w:r w:rsidRPr="00A07645">
              <w:rPr>
                <w:rFonts w:cstheme="minorHAnsi"/>
                <w:b/>
                <w:bCs/>
                <w:noProof/>
                <w:sz w:val="20"/>
                <w:szCs w:val="20"/>
                <w:lang w:val="sr-Cyrl-RS"/>
              </w:rPr>
              <w:t>Унапређење доступности предшколског васпитања и образовања, посебно за децу узраста од 3 до 5,5 година из осетљивих друштвених група.</w:t>
            </w:r>
          </w:p>
        </w:tc>
      </w:tr>
      <w:tr w:rsidR="006152D4" w:rsidRPr="00A07645" w14:paraId="605DCFFD" w14:textId="77777777" w:rsidTr="00DD44B8">
        <w:tc>
          <w:tcPr>
            <w:tcW w:w="943" w:type="pct"/>
            <w:gridSpan w:val="2"/>
            <w:shd w:val="clear" w:color="auto" w:fill="F2F2F2" w:themeFill="background1" w:themeFillShade="F2"/>
          </w:tcPr>
          <w:p w14:paraId="73657267"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15E2DC2C"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3B25361D"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gridSpan w:val="4"/>
            <w:shd w:val="clear" w:color="auto" w:fill="F2F2F2" w:themeFill="background1" w:themeFillShade="F2"/>
          </w:tcPr>
          <w:p w14:paraId="1D99BDDF"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72" w:type="pct"/>
            <w:gridSpan w:val="2"/>
            <w:shd w:val="clear" w:color="auto" w:fill="F2F2F2" w:themeFill="background1" w:themeFillShade="F2"/>
          </w:tcPr>
          <w:p w14:paraId="2E15C47E"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Базна вред</w:t>
            </w:r>
            <w:r w:rsidRPr="00A07645">
              <w:rPr>
                <w:rFonts w:cstheme="minorHAnsi"/>
                <w:b/>
                <w:bCs/>
                <w:noProof/>
                <w:sz w:val="18"/>
                <w:szCs w:val="18"/>
                <w:lang w:val="en-US"/>
              </w:rPr>
              <w:t>.</w:t>
            </w:r>
          </w:p>
        </w:tc>
        <w:tc>
          <w:tcPr>
            <w:tcW w:w="477" w:type="pct"/>
            <w:gridSpan w:val="5"/>
            <w:shd w:val="clear" w:color="auto" w:fill="F2F2F2" w:themeFill="background1" w:themeFillShade="F2"/>
          </w:tcPr>
          <w:p w14:paraId="141FDD42"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13" w:type="pct"/>
            <w:gridSpan w:val="4"/>
            <w:shd w:val="clear" w:color="auto" w:fill="F2F2F2" w:themeFill="background1" w:themeFillShade="F2"/>
          </w:tcPr>
          <w:p w14:paraId="2577EB65"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66" w:type="pct"/>
            <w:shd w:val="clear" w:color="auto" w:fill="F2F2F2" w:themeFill="background1" w:themeFillShade="F2"/>
          </w:tcPr>
          <w:p w14:paraId="048E40EF" w14:textId="77777777" w:rsidR="00164CF6" w:rsidRPr="00A07645" w:rsidRDefault="00164CF6"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6DB1D11D" w14:textId="77777777" w:rsidTr="00DD44B8">
        <w:tc>
          <w:tcPr>
            <w:tcW w:w="943" w:type="pct"/>
            <w:gridSpan w:val="2"/>
            <w:shd w:val="clear" w:color="auto" w:fill="FFFFFF" w:themeFill="background1"/>
          </w:tcPr>
          <w:p w14:paraId="0A00FB79" w14:textId="67F274AC" w:rsidR="00164CF6" w:rsidRPr="00A07645" w:rsidRDefault="00164CF6" w:rsidP="00164CF6">
            <w:pPr>
              <w:rPr>
                <w:rFonts w:cstheme="minorHAnsi"/>
                <w:noProof/>
                <w:sz w:val="20"/>
                <w:szCs w:val="20"/>
                <w:lang w:val="sr-Cyrl-RS"/>
              </w:rPr>
            </w:pPr>
            <w:r w:rsidRPr="00A07645">
              <w:rPr>
                <w:rFonts w:cstheme="minorHAnsi"/>
                <w:noProof/>
                <w:sz w:val="20"/>
                <w:szCs w:val="20"/>
                <w:lang w:val="sr-Cyrl-RS"/>
              </w:rPr>
              <w:t xml:space="preserve">Број особа за остваривање предшколских програма, које су изграђене, обновљене или </w:t>
            </w:r>
            <w:r w:rsidRPr="00A07645">
              <w:rPr>
                <w:rFonts w:cstheme="minorHAnsi"/>
                <w:noProof/>
                <w:sz w:val="20"/>
                <w:szCs w:val="20"/>
                <w:lang w:val="sr-Cyrl-RS"/>
              </w:rPr>
              <w:lastRenderedPageBreak/>
              <w:t>пренамењене као резултат интервенција у оквиру пројекта</w:t>
            </w:r>
          </w:p>
        </w:tc>
        <w:tc>
          <w:tcPr>
            <w:tcW w:w="1029" w:type="pct"/>
            <w:gridSpan w:val="5"/>
            <w:shd w:val="clear" w:color="auto" w:fill="FFFFFF" w:themeFill="background1"/>
          </w:tcPr>
          <w:p w14:paraId="635618BC" w14:textId="0F0EAE46" w:rsidR="00164CF6" w:rsidRPr="00A07645" w:rsidRDefault="00164CF6" w:rsidP="00164CF6">
            <w:pPr>
              <w:rPr>
                <w:rFonts w:cstheme="minorHAnsi"/>
                <w:noProof/>
                <w:color w:val="000000"/>
                <w:sz w:val="20"/>
                <w:szCs w:val="20"/>
                <w:lang w:val="sr-Cyrl-RS"/>
              </w:rPr>
            </w:pPr>
            <w:r w:rsidRPr="00A07645">
              <w:rPr>
                <w:rFonts w:cstheme="minorHAnsi"/>
                <w:noProof/>
                <w:color w:val="000000"/>
                <w:sz w:val="20"/>
                <w:szCs w:val="20"/>
                <w:lang w:val="sr-Cyrl-RS"/>
              </w:rPr>
              <w:lastRenderedPageBreak/>
              <w:t>Извештај о напретку пројекта</w:t>
            </w:r>
          </w:p>
        </w:tc>
        <w:tc>
          <w:tcPr>
            <w:tcW w:w="626" w:type="pct"/>
            <w:gridSpan w:val="3"/>
          </w:tcPr>
          <w:p w14:paraId="78FFCA1F" w14:textId="5DB9FCF5" w:rsidR="00164CF6" w:rsidRPr="00A07645" w:rsidRDefault="00164CF6" w:rsidP="00164CF6">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73" w:type="pct"/>
            <w:gridSpan w:val="4"/>
          </w:tcPr>
          <w:p w14:paraId="07FA01B3" w14:textId="432A3199" w:rsidR="00164CF6" w:rsidRPr="00A07645" w:rsidRDefault="00164CF6" w:rsidP="00164CF6">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472" w:type="pct"/>
            <w:gridSpan w:val="2"/>
          </w:tcPr>
          <w:p w14:paraId="1D1FDC03" w14:textId="44BD9851" w:rsidR="00164CF6" w:rsidRPr="00A07645" w:rsidRDefault="00164CF6" w:rsidP="00164CF6">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477" w:type="pct"/>
            <w:gridSpan w:val="5"/>
          </w:tcPr>
          <w:p w14:paraId="6A482A77" w14:textId="38893E2F" w:rsidR="00164CF6" w:rsidRPr="00A07645" w:rsidRDefault="00164CF6" w:rsidP="00164CF6">
            <w:pPr>
              <w:jc w:val="center"/>
              <w:rPr>
                <w:rFonts w:cstheme="minorHAnsi"/>
                <w:noProof/>
                <w:color w:val="000000"/>
                <w:sz w:val="20"/>
                <w:szCs w:val="20"/>
                <w:lang w:val="sr-Cyrl-RS"/>
              </w:rPr>
            </w:pPr>
            <w:r w:rsidRPr="00A07645">
              <w:rPr>
                <w:rFonts w:cstheme="minorHAnsi"/>
                <w:noProof/>
                <w:color w:val="000000"/>
                <w:sz w:val="20"/>
                <w:szCs w:val="20"/>
                <w:lang w:val="sr-Cyrl-RS"/>
              </w:rPr>
              <w:t>77</w:t>
            </w:r>
          </w:p>
        </w:tc>
        <w:tc>
          <w:tcPr>
            <w:tcW w:w="513" w:type="pct"/>
            <w:gridSpan w:val="4"/>
          </w:tcPr>
          <w:p w14:paraId="6D920D17" w14:textId="042353FD" w:rsidR="00164CF6" w:rsidRPr="00A07645" w:rsidRDefault="00164CF6" w:rsidP="00164CF6">
            <w:pPr>
              <w:jc w:val="center"/>
              <w:rPr>
                <w:rFonts w:cstheme="minorHAnsi"/>
                <w:noProof/>
                <w:color w:val="000000"/>
                <w:sz w:val="20"/>
                <w:szCs w:val="20"/>
                <w:lang w:val="sr-Cyrl-RS"/>
              </w:rPr>
            </w:pPr>
            <w:r w:rsidRPr="00A07645">
              <w:rPr>
                <w:rFonts w:cstheme="minorHAnsi"/>
                <w:noProof/>
                <w:color w:val="000000"/>
                <w:sz w:val="20"/>
                <w:szCs w:val="20"/>
                <w:lang w:val="sr-Cyrl-RS"/>
              </w:rPr>
              <w:t>158</w:t>
            </w:r>
          </w:p>
        </w:tc>
        <w:tc>
          <w:tcPr>
            <w:tcW w:w="466" w:type="pct"/>
          </w:tcPr>
          <w:p w14:paraId="170D20D9" w14:textId="5A59CC41" w:rsidR="00164CF6" w:rsidRPr="00A07645" w:rsidRDefault="00164CF6" w:rsidP="00164CF6">
            <w:pPr>
              <w:jc w:val="center"/>
              <w:rPr>
                <w:rFonts w:cstheme="minorHAnsi"/>
                <w:noProof/>
                <w:color w:val="000000"/>
                <w:sz w:val="20"/>
                <w:szCs w:val="20"/>
                <w:lang w:val="sr-Cyrl-RS"/>
              </w:rPr>
            </w:pPr>
            <w:r w:rsidRPr="00A07645">
              <w:rPr>
                <w:rFonts w:cstheme="minorHAnsi"/>
                <w:noProof/>
                <w:color w:val="000000"/>
                <w:sz w:val="20"/>
                <w:szCs w:val="20"/>
                <w:lang w:val="sr-Cyrl-RS"/>
              </w:rPr>
              <w:t>-</w:t>
            </w:r>
          </w:p>
        </w:tc>
      </w:tr>
      <w:tr w:rsidR="00164CF6" w:rsidRPr="00A07645" w14:paraId="2889C789" w14:textId="77777777" w:rsidTr="006152D4">
        <w:trPr>
          <w:trHeight w:val="3501"/>
        </w:trPr>
        <w:tc>
          <w:tcPr>
            <w:tcW w:w="5000" w:type="pct"/>
            <w:gridSpan w:val="26"/>
            <w:shd w:val="clear" w:color="auto" w:fill="FFC000" w:themeFill="accent4"/>
          </w:tcPr>
          <w:p w14:paraId="2874C96A" w14:textId="17414ED4" w:rsidR="00164CF6" w:rsidRPr="00A07645" w:rsidRDefault="00164CF6" w:rsidP="0001597B">
            <w:pPr>
              <w:rPr>
                <w:rFonts w:cstheme="minorHAnsi"/>
                <w:b/>
                <w:noProof/>
                <w:sz w:val="20"/>
                <w:szCs w:val="20"/>
                <w:lang w:val="sr-Cyrl-RS"/>
              </w:rPr>
            </w:pPr>
            <w:r w:rsidRPr="00A07645">
              <w:rPr>
                <w:rFonts w:cstheme="minorHAnsi"/>
                <w:b/>
                <w:noProof/>
                <w:sz w:val="20"/>
                <w:szCs w:val="20"/>
                <w:lang w:val="sr-Cyrl-RS"/>
              </w:rPr>
              <w:t>Коментар</w:t>
            </w:r>
          </w:p>
          <w:p w14:paraId="5ABF8F74" w14:textId="17EA3FA2" w:rsidR="00E069FE" w:rsidRPr="00A07645" w:rsidRDefault="00164CF6" w:rsidP="005C594F">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кроз Пројекат </w:t>
            </w:r>
            <w:r w:rsidR="00651D00" w:rsidRPr="00A07645">
              <w:rPr>
                <w:rFonts w:cstheme="minorHAnsi"/>
                <w:i/>
                <w:iCs/>
                <w:noProof/>
                <w:sz w:val="20"/>
                <w:szCs w:val="20"/>
                <w:lang w:val="sr-Cyrl-RS"/>
              </w:rPr>
              <w:t xml:space="preserve">Инклузивно предшколско васпитање и образовање </w:t>
            </w:r>
            <w:r w:rsidR="00651D00" w:rsidRPr="00A07645">
              <w:rPr>
                <w:rFonts w:cstheme="minorHAnsi"/>
                <w:noProof/>
                <w:sz w:val="20"/>
                <w:szCs w:val="20"/>
                <w:lang w:val="sr-Cyrl-RS"/>
              </w:rPr>
              <w:t xml:space="preserve">и индикатор </w:t>
            </w:r>
            <w:r w:rsidR="00651D00" w:rsidRPr="00A07645">
              <w:rPr>
                <w:rFonts w:cstheme="minorHAnsi"/>
                <w:i/>
                <w:iCs/>
                <w:noProof/>
                <w:sz w:val="20"/>
                <w:szCs w:val="20"/>
                <w:lang w:val="sr-Cyrl-RS"/>
              </w:rPr>
              <w:t xml:space="preserve">Број особа за остваривање предшколских програма, које су изграђене, обновљене или пренамењене као резултат интервенција у оквиру пројекта, </w:t>
            </w:r>
            <w:r w:rsidR="00651D00" w:rsidRPr="00A07645">
              <w:rPr>
                <w:rFonts w:cstheme="minorHAnsi"/>
                <w:noProof/>
                <w:sz w:val="20"/>
                <w:szCs w:val="20"/>
                <w:lang w:val="sr-Cyrl-RS"/>
              </w:rPr>
              <w:t xml:space="preserve">увео рдону равноправност у артикулацију циља </w:t>
            </w:r>
            <w:r w:rsidR="00651D00" w:rsidRPr="00A07645">
              <w:rPr>
                <w:rFonts w:cstheme="minorHAnsi"/>
                <w:i/>
                <w:iCs/>
                <w:noProof/>
                <w:sz w:val="20"/>
                <w:szCs w:val="20"/>
                <w:lang w:val="sr-Cyrl-RS"/>
              </w:rPr>
              <w:t>Унапређење доступности предшколског васпитања и образовања, посебно за децу узраста од 3 до 5,5 година из осетљивих друштвених група</w:t>
            </w:r>
            <w:r w:rsidR="00651D00" w:rsidRPr="00A07645">
              <w:rPr>
                <w:rFonts w:cstheme="minorHAnsi"/>
                <w:noProof/>
                <w:sz w:val="20"/>
                <w:szCs w:val="20"/>
                <w:lang w:val="sr-Cyrl-RS"/>
              </w:rPr>
              <w:t xml:space="preserve">. </w:t>
            </w:r>
            <w:r w:rsidR="00E069FE" w:rsidRPr="00A07645">
              <w:rPr>
                <w:rFonts w:cstheme="minorHAnsi"/>
                <w:noProof/>
                <w:sz w:val="20"/>
                <w:szCs w:val="20"/>
                <w:lang w:val="sr-Cyrl-RS"/>
              </w:rPr>
              <w:t>Изузетно важан РОБ циљ и индикатор посебно узимајући у обзир његовог родно трансформативни потенцијал, као и циљеве јавних политика усмерених на повећања обухвата деце из осетљивих друштвених група предшколским образовањем. В</w:t>
            </w:r>
            <w:r w:rsidR="00C15883" w:rsidRPr="00A07645">
              <w:rPr>
                <w:rFonts w:cstheme="minorHAnsi"/>
                <w:noProof/>
                <w:sz w:val="20"/>
                <w:szCs w:val="20"/>
                <w:lang w:val="sr-Cyrl-RS"/>
              </w:rPr>
              <w:t>а</w:t>
            </w:r>
            <w:r w:rsidR="00E069FE" w:rsidRPr="00A07645">
              <w:rPr>
                <w:rFonts w:cstheme="minorHAnsi"/>
                <w:noProof/>
                <w:sz w:val="20"/>
                <w:szCs w:val="20"/>
                <w:lang w:val="sr-Cyrl-RS"/>
              </w:rPr>
              <w:t xml:space="preserve">жности овог циља доприносе и приоритети </w:t>
            </w:r>
            <w:r w:rsidR="00C15883" w:rsidRPr="00A07645">
              <w:rPr>
                <w:rFonts w:cstheme="minorHAnsi"/>
                <w:noProof/>
                <w:sz w:val="20"/>
                <w:szCs w:val="20"/>
                <w:lang w:val="sr-Cyrl-RS"/>
              </w:rPr>
              <w:t>повећања обухвата женске деце предшклоским образовањем и њиховог што дужег задржавања у систему образовања.</w:t>
            </w:r>
          </w:p>
          <w:p w14:paraId="235FAD58" w14:textId="3687C2AD" w:rsidR="00164CF6" w:rsidRPr="00A07645" w:rsidRDefault="00E069FE" w:rsidP="005C594F">
            <w:pPr>
              <w:jc w:val="both"/>
              <w:rPr>
                <w:rFonts w:cstheme="minorHAnsi"/>
                <w:noProof/>
                <w:color w:val="000000"/>
                <w:sz w:val="20"/>
                <w:szCs w:val="20"/>
                <w:lang w:val="sr-Cyrl-RS"/>
              </w:rPr>
            </w:pPr>
            <w:r w:rsidRPr="00A07645">
              <w:rPr>
                <w:rFonts w:cstheme="minorHAnsi"/>
                <w:noProof/>
                <w:sz w:val="20"/>
                <w:szCs w:val="20"/>
                <w:lang w:val="sr-Cyrl-RS"/>
              </w:rPr>
              <w:t>К</w:t>
            </w:r>
            <w:r w:rsidR="00651D00" w:rsidRPr="00A07645">
              <w:rPr>
                <w:rFonts w:cstheme="minorHAnsi"/>
                <w:noProof/>
                <w:sz w:val="20"/>
                <w:szCs w:val="20"/>
                <w:lang w:val="sr-Cyrl-RS"/>
              </w:rPr>
              <w:t xml:space="preserve">ако би принципи родне равноправности  на још конзистентнији </w:t>
            </w:r>
            <w:r w:rsidR="00C15883" w:rsidRPr="00A07645">
              <w:rPr>
                <w:rFonts w:cstheme="minorHAnsi"/>
                <w:noProof/>
                <w:sz w:val="20"/>
                <w:szCs w:val="20"/>
                <w:lang w:val="sr-Cyrl-RS"/>
              </w:rPr>
              <w:t xml:space="preserve">и интензивнији </w:t>
            </w:r>
            <w:r w:rsidR="00651D00" w:rsidRPr="00A07645">
              <w:rPr>
                <w:rFonts w:cstheme="minorHAnsi"/>
                <w:noProof/>
                <w:sz w:val="20"/>
                <w:szCs w:val="20"/>
                <w:lang w:val="sr-Cyrl-RS"/>
              </w:rPr>
              <w:t>начин били уграђени у активности буџетког корисника препорука је да у нар</w:t>
            </w:r>
            <w:r w:rsidR="00C15883" w:rsidRPr="00A07645">
              <w:rPr>
                <w:rFonts w:cstheme="minorHAnsi"/>
                <w:noProof/>
                <w:sz w:val="20"/>
                <w:szCs w:val="20"/>
                <w:lang w:val="sr-Cyrl-RS"/>
              </w:rPr>
              <w:t>е</w:t>
            </w:r>
            <w:r w:rsidR="00651D00" w:rsidRPr="00A07645">
              <w:rPr>
                <w:rFonts w:cstheme="minorHAnsi"/>
                <w:noProof/>
                <w:sz w:val="20"/>
                <w:szCs w:val="20"/>
                <w:lang w:val="sr-Cyrl-RS"/>
              </w:rPr>
              <w:t>дном буџетском циклусу индикатор буде изражен по полу односно да се прат</w:t>
            </w:r>
            <w:r w:rsidR="00C15883" w:rsidRPr="00A07645">
              <w:rPr>
                <w:rFonts w:cstheme="minorHAnsi"/>
                <w:noProof/>
                <w:sz w:val="20"/>
                <w:szCs w:val="20"/>
                <w:lang w:val="sr-Cyrl-RS"/>
              </w:rPr>
              <w:t>и</w:t>
            </w:r>
            <w:r w:rsidR="00651D00" w:rsidRPr="00A07645">
              <w:rPr>
                <w:rFonts w:cstheme="minorHAnsi"/>
                <w:noProof/>
                <w:sz w:val="20"/>
                <w:szCs w:val="20"/>
                <w:lang w:val="sr-Cyrl-RS"/>
              </w:rPr>
              <w:t xml:space="preserve"> број особа мушког и женског пола</w:t>
            </w:r>
            <w:r w:rsidR="00C15883" w:rsidRPr="00A07645">
              <w:rPr>
                <w:rFonts w:cstheme="minorHAnsi"/>
                <w:noProof/>
                <w:sz w:val="20"/>
                <w:szCs w:val="20"/>
                <w:lang w:val="sr-Cyrl-RS"/>
              </w:rPr>
              <w:t xml:space="preserve"> за остваривање предшколских програма.</w:t>
            </w:r>
          </w:p>
        </w:tc>
      </w:tr>
      <w:tr w:rsidR="00A643DC" w:rsidRPr="00A07645" w14:paraId="67F743D8" w14:textId="77777777" w:rsidTr="009E49FE">
        <w:tc>
          <w:tcPr>
            <w:tcW w:w="1973" w:type="pct"/>
            <w:gridSpan w:val="7"/>
            <w:tcBorders>
              <w:top w:val="nil"/>
              <w:left w:val="nil"/>
              <w:bottom w:val="nil"/>
              <w:right w:val="nil"/>
            </w:tcBorders>
          </w:tcPr>
          <w:p w14:paraId="4B0A2E0E" w14:textId="77777777" w:rsidR="00A643DC" w:rsidRPr="00A07645" w:rsidRDefault="00A643DC" w:rsidP="0001597B">
            <w:pPr>
              <w:rPr>
                <w:rFonts w:cstheme="minorHAnsi"/>
                <w:i/>
                <w:iCs/>
                <w:noProof/>
                <w:lang w:val="sr-Cyrl-RS"/>
              </w:rPr>
            </w:pPr>
            <w:r w:rsidRPr="00A07645">
              <w:rPr>
                <w:rFonts w:cstheme="minorHAnsi"/>
                <w:noProof/>
                <w:lang w:val="sr-Cyrl-RS"/>
              </w:rPr>
              <w:t>Програм</w:t>
            </w:r>
          </w:p>
        </w:tc>
        <w:tc>
          <w:tcPr>
            <w:tcW w:w="3027" w:type="pct"/>
            <w:gridSpan w:val="19"/>
            <w:tcBorders>
              <w:top w:val="nil"/>
              <w:left w:val="nil"/>
              <w:bottom w:val="nil"/>
              <w:right w:val="nil"/>
            </w:tcBorders>
          </w:tcPr>
          <w:p w14:paraId="6095A567" w14:textId="41861AE2" w:rsidR="00A643DC" w:rsidRPr="00A07645" w:rsidRDefault="00A643DC" w:rsidP="0001597B">
            <w:pPr>
              <w:rPr>
                <w:rFonts w:cstheme="minorHAnsi"/>
                <w:noProof/>
                <w:lang w:val="sr-Cyrl-RS"/>
              </w:rPr>
            </w:pPr>
            <w:r w:rsidRPr="00A07645">
              <w:rPr>
                <w:rFonts w:cstheme="minorHAnsi"/>
                <w:noProof/>
                <w:lang w:val="sr-Cyrl-RS"/>
              </w:rPr>
              <w:t>2007</w:t>
            </w:r>
          </w:p>
        </w:tc>
      </w:tr>
      <w:tr w:rsidR="00A643DC" w:rsidRPr="00A07645" w14:paraId="461308D8" w14:textId="77777777" w:rsidTr="009E49FE">
        <w:tc>
          <w:tcPr>
            <w:tcW w:w="1973" w:type="pct"/>
            <w:gridSpan w:val="7"/>
            <w:tcBorders>
              <w:top w:val="nil"/>
              <w:left w:val="nil"/>
              <w:bottom w:val="nil"/>
              <w:right w:val="nil"/>
            </w:tcBorders>
          </w:tcPr>
          <w:p w14:paraId="13F2B719" w14:textId="77777777" w:rsidR="00A643DC" w:rsidRPr="00A07645" w:rsidRDefault="00A643DC" w:rsidP="0001597B">
            <w:pPr>
              <w:rPr>
                <w:rFonts w:cstheme="minorHAnsi"/>
                <w:i/>
                <w:iCs/>
                <w:noProof/>
                <w:lang w:val="sr-Cyrl-RS"/>
              </w:rPr>
            </w:pPr>
            <w:r w:rsidRPr="00A07645">
              <w:rPr>
                <w:rFonts w:cstheme="minorHAnsi"/>
                <w:i/>
                <w:iCs/>
                <w:noProof/>
                <w:lang w:val="sr-Cyrl-RS"/>
              </w:rPr>
              <w:t>Назив програма</w:t>
            </w:r>
          </w:p>
        </w:tc>
        <w:tc>
          <w:tcPr>
            <w:tcW w:w="3027" w:type="pct"/>
            <w:gridSpan w:val="19"/>
            <w:tcBorders>
              <w:top w:val="nil"/>
              <w:left w:val="nil"/>
              <w:bottom w:val="nil"/>
              <w:right w:val="nil"/>
            </w:tcBorders>
          </w:tcPr>
          <w:p w14:paraId="6166F6B3" w14:textId="13FCB195" w:rsidR="00A643DC" w:rsidRPr="00A07645" w:rsidRDefault="00A643DC" w:rsidP="0001597B">
            <w:pPr>
              <w:rPr>
                <w:rFonts w:cstheme="minorHAnsi"/>
                <w:noProof/>
                <w:lang w:val="sr-Cyrl-RS"/>
              </w:rPr>
            </w:pPr>
            <w:r w:rsidRPr="00A07645">
              <w:rPr>
                <w:rFonts w:cstheme="minorHAnsi"/>
                <w:noProof/>
                <w:lang w:val="sr-Cyrl-RS"/>
              </w:rPr>
              <w:t>Подршка у образовању ученика и студената</w:t>
            </w:r>
          </w:p>
        </w:tc>
      </w:tr>
      <w:tr w:rsidR="00A643DC" w:rsidRPr="00A07645" w14:paraId="18F76C77" w14:textId="77777777" w:rsidTr="009E49FE">
        <w:tc>
          <w:tcPr>
            <w:tcW w:w="1973" w:type="pct"/>
            <w:gridSpan w:val="7"/>
            <w:tcBorders>
              <w:top w:val="nil"/>
              <w:left w:val="nil"/>
              <w:bottom w:val="nil"/>
              <w:right w:val="nil"/>
            </w:tcBorders>
          </w:tcPr>
          <w:p w14:paraId="63471BCF" w14:textId="77777777" w:rsidR="00A643DC" w:rsidRPr="00A07645" w:rsidRDefault="00A643DC" w:rsidP="0001597B">
            <w:pPr>
              <w:rPr>
                <w:rFonts w:cstheme="minorHAnsi"/>
                <w:noProof/>
                <w:lang w:val="sr-Cyrl-RS"/>
              </w:rPr>
            </w:pPr>
            <w:r w:rsidRPr="00A07645">
              <w:rPr>
                <w:rFonts w:cstheme="minorHAnsi"/>
                <w:noProof/>
                <w:lang w:val="sr-Cyrl-RS"/>
              </w:rPr>
              <w:t>Програмска активност/Пројекат</w:t>
            </w:r>
          </w:p>
        </w:tc>
        <w:tc>
          <w:tcPr>
            <w:tcW w:w="3027" w:type="pct"/>
            <w:gridSpan w:val="19"/>
            <w:tcBorders>
              <w:top w:val="nil"/>
              <w:left w:val="nil"/>
              <w:bottom w:val="nil"/>
              <w:right w:val="nil"/>
            </w:tcBorders>
          </w:tcPr>
          <w:p w14:paraId="3A02D022" w14:textId="46DD8D9D" w:rsidR="00A643DC" w:rsidRPr="00A07645" w:rsidRDefault="00A643DC" w:rsidP="0001597B">
            <w:pPr>
              <w:rPr>
                <w:rFonts w:cstheme="minorHAnsi"/>
                <w:noProof/>
                <w:lang w:val="sr-Cyrl-RS"/>
              </w:rPr>
            </w:pPr>
            <w:r w:rsidRPr="00A07645">
              <w:rPr>
                <w:rFonts w:cstheme="minorHAnsi"/>
                <w:noProof/>
                <w:lang w:val="sr-Cyrl-RS"/>
              </w:rPr>
              <w:t>0003</w:t>
            </w:r>
          </w:p>
        </w:tc>
      </w:tr>
      <w:tr w:rsidR="00A643DC" w:rsidRPr="00A07645" w14:paraId="0EA933C2" w14:textId="77777777" w:rsidTr="009E49FE">
        <w:tc>
          <w:tcPr>
            <w:tcW w:w="1973" w:type="pct"/>
            <w:gridSpan w:val="7"/>
            <w:tcBorders>
              <w:top w:val="nil"/>
              <w:left w:val="nil"/>
              <w:bottom w:val="nil"/>
              <w:right w:val="nil"/>
            </w:tcBorders>
          </w:tcPr>
          <w:p w14:paraId="6708C8FA" w14:textId="77777777" w:rsidR="00A643DC" w:rsidRPr="00A07645" w:rsidRDefault="00A643DC" w:rsidP="0001597B">
            <w:pPr>
              <w:rPr>
                <w:rFonts w:cstheme="minorHAnsi"/>
                <w:i/>
                <w:iCs/>
                <w:noProof/>
                <w:lang w:val="sr-Cyrl-RS"/>
              </w:rPr>
            </w:pPr>
            <w:r w:rsidRPr="00A07645">
              <w:rPr>
                <w:rFonts w:cstheme="minorHAnsi"/>
                <w:i/>
                <w:iCs/>
                <w:noProof/>
                <w:lang w:val="sr-Cyrl-RS"/>
              </w:rPr>
              <w:t>Назив ПА/П</w:t>
            </w:r>
          </w:p>
        </w:tc>
        <w:tc>
          <w:tcPr>
            <w:tcW w:w="3027" w:type="pct"/>
            <w:gridSpan w:val="19"/>
            <w:tcBorders>
              <w:top w:val="nil"/>
              <w:left w:val="nil"/>
              <w:bottom w:val="nil"/>
              <w:right w:val="nil"/>
            </w:tcBorders>
          </w:tcPr>
          <w:p w14:paraId="5712FE0E" w14:textId="2B09F579" w:rsidR="00A643DC" w:rsidRPr="00A07645" w:rsidRDefault="00A643DC" w:rsidP="0001597B">
            <w:pPr>
              <w:rPr>
                <w:rFonts w:cstheme="minorHAnsi"/>
                <w:noProof/>
                <w:lang w:val="sr-Cyrl-RS"/>
              </w:rPr>
            </w:pPr>
            <w:r w:rsidRPr="00A07645">
              <w:rPr>
                <w:rFonts w:cstheme="minorHAnsi"/>
                <w:noProof/>
                <w:lang w:val="sr-Cyrl-RS"/>
              </w:rPr>
              <w:t>Индивидуална помоћ ученицима</w:t>
            </w:r>
          </w:p>
        </w:tc>
      </w:tr>
      <w:tr w:rsidR="00A643DC" w:rsidRPr="00A07645" w14:paraId="77B9E23C" w14:textId="77777777" w:rsidTr="009E49FE">
        <w:tc>
          <w:tcPr>
            <w:tcW w:w="1973" w:type="pct"/>
            <w:gridSpan w:val="7"/>
            <w:tcBorders>
              <w:top w:val="nil"/>
            </w:tcBorders>
          </w:tcPr>
          <w:p w14:paraId="0C3356B2" w14:textId="77777777" w:rsidR="00A643DC" w:rsidRPr="00A07645" w:rsidRDefault="00A643DC" w:rsidP="0001597B">
            <w:pPr>
              <w:rPr>
                <w:rFonts w:cstheme="minorHAnsi"/>
                <w:b/>
                <w:bCs/>
                <w:noProof/>
                <w:sz w:val="20"/>
                <w:szCs w:val="20"/>
                <w:lang w:val="sr-Cyrl-RS"/>
              </w:rPr>
            </w:pPr>
            <w:r w:rsidRPr="00A07645">
              <w:rPr>
                <w:rFonts w:cstheme="minorHAnsi"/>
                <w:b/>
                <w:bCs/>
                <w:noProof/>
                <w:sz w:val="20"/>
                <w:szCs w:val="20"/>
                <w:lang w:val="sr-Cyrl-RS"/>
              </w:rPr>
              <w:t>Назив циља</w:t>
            </w:r>
          </w:p>
        </w:tc>
        <w:tc>
          <w:tcPr>
            <w:tcW w:w="3027" w:type="pct"/>
            <w:gridSpan w:val="19"/>
            <w:tcBorders>
              <w:top w:val="nil"/>
            </w:tcBorders>
          </w:tcPr>
          <w:p w14:paraId="2891AD80" w14:textId="72E1E4F9" w:rsidR="00A643DC" w:rsidRPr="00A07645" w:rsidRDefault="00A643DC" w:rsidP="0001597B">
            <w:pPr>
              <w:rPr>
                <w:rFonts w:cstheme="minorHAnsi"/>
                <w:b/>
                <w:bCs/>
                <w:noProof/>
                <w:sz w:val="20"/>
                <w:szCs w:val="20"/>
                <w:lang w:val="sr-Cyrl-RS"/>
              </w:rPr>
            </w:pPr>
            <w:r w:rsidRPr="00A07645">
              <w:rPr>
                <w:rFonts w:cstheme="minorHAnsi"/>
                <w:b/>
                <w:bCs/>
                <w:noProof/>
                <w:sz w:val="20"/>
                <w:szCs w:val="20"/>
                <w:lang w:val="sr-Cyrl-RS"/>
              </w:rPr>
              <w:t>Спречавање раног напуштања система образовања</w:t>
            </w:r>
          </w:p>
        </w:tc>
      </w:tr>
      <w:tr w:rsidR="006152D4" w:rsidRPr="00A07645" w14:paraId="5516F3B5" w14:textId="77777777" w:rsidTr="00DD44B8">
        <w:tc>
          <w:tcPr>
            <w:tcW w:w="943" w:type="pct"/>
            <w:gridSpan w:val="2"/>
            <w:shd w:val="clear" w:color="auto" w:fill="F2F2F2" w:themeFill="background1" w:themeFillShade="F2"/>
          </w:tcPr>
          <w:p w14:paraId="312916BA"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9" w:type="pct"/>
            <w:gridSpan w:val="5"/>
            <w:shd w:val="clear" w:color="auto" w:fill="F2F2F2" w:themeFill="background1" w:themeFillShade="F2"/>
          </w:tcPr>
          <w:p w14:paraId="1059AC06"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26" w:type="pct"/>
            <w:gridSpan w:val="3"/>
            <w:shd w:val="clear" w:color="auto" w:fill="F2F2F2" w:themeFill="background1" w:themeFillShade="F2"/>
          </w:tcPr>
          <w:p w14:paraId="5B291C79"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gridSpan w:val="4"/>
            <w:shd w:val="clear" w:color="auto" w:fill="F2F2F2" w:themeFill="background1" w:themeFillShade="F2"/>
          </w:tcPr>
          <w:p w14:paraId="533633EF"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72" w:type="pct"/>
            <w:gridSpan w:val="2"/>
            <w:shd w:val="clear" w:color="auto" w:fill="F2F2F2" w:themeFill="background1" w:themeFillShade="F2"/>
          </w:tcPr>
          <w:p w14:paraId="617339D4"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Базна вред</w:t>
            </w:r>
            <w:r w:rsidRPr="00A07645">
              <w:rPr>
                <w:rFonts w:cstheme="minorHAnsi"/>
                <w:b/>
                <w:bCs/>
                <w:noProof/>
                <w:sz w:val="18"/>
                <w:szCs w:val="18"/>
                <w:lang w:val="en-US"/>
              </w:rPr>
              <w:t>.</w:t>
            </w:r>
          </w:p>
        </w:tc>
        <w:tc>
          <w:tcPr>
            <w:tcW w:w="477" w:type="pct"/>
            <w:gridSpan w:val="5"/>
            <w:shd w:val="clear" w:color="auto" w:fill="F2F2F2" w:themeFill="background1" w:themeFillShade="F2"/>
          </w:tcPr>
          <w:p w14:paraId="1C7E6A56"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13" w:type="pct"/>
            <w:gridSpan w:val="4"/>
            <w:shd w:val="clear" w:color="auto" w:fill="F2F2F2" w:themeFill="background1" w:themeFillShade="F2"/>
          </w:tcPr>
          <w:p w14:paraId="38C2236F"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66" w:type="pct"/>
            <w:shd w:val="clear" w:color="auto" w:fill="F2F2F2" w:themeFill="background1" w:themeFillShade="F2"/>
          </w:tcPr>
          <w:p w14:paraId="0AD62A07" w14:textId="77777777" w:rsidR="00A643DC" w:rsidRPr="00A07645" w:rsidRDefault="00A643DC" w:rsidP="0001597B">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6152D4" w:rsidRPr="00A07645" w14:paraId="18167D88" w14:textId="77777777" w:rsidTr="00DD44B8">
        <w:tc>
          <w:tcPr>
            <w:tcW w:w="943" w:type="pct"/>
            <w:gridSpan w:val="2"/>
            <w:shd w:val="clear" w:color="auto" w:fill="FFFFFF" w:themeFill="background1"/>
          </w:tcPr>
          <w:p w14:paraId="6C904430" w14:textId="4F37A54A" w:rsidR="00A643DC" w:rsidRPr="00A07645" w:rsidRDefault="00A643DC" w:rsidP="00A643DC">
            <w:pPr>
              <w:rPr>
                <w:rFonts w:cstheme="minorHAnsi"/>
                <w:noProof/>
                <w:sz w:val="20"/>
                <w:szCs w:val="20"/>
                <w:lang w:val="sr-Cyrl-RS"/>
              </w:rPr>
            </w:pPr>
            <w:r w:rsidRPr="00A07645">
              <w:rPr>
                <w:rFonts w:cstheme="minorHAnsi"/>
                <w:noProof/>
                <w:sz w:val="20"/>
                <w:szCs w:val="20"/>
                <w:lang w:val="sr-Cyrl-RS"/>
              </w:rPr>
              <w:t>Број додељених стимулација ученицима ромске националне мањине</w:t>
            </w:r>
          </w:p>
        </w:tc>
        <w:tc>
          <w:tcPr>
            <w:tcW w:w="1029" w:type="pct"/>
            <w:gridSpan w:val="5"/>
            <w:shd w:val="clear" w:color="auto" w:fill="FFFFFF" w:themeFill="background1"/>
          </w:tcPr>
          <w:p w14:paraId="7594D2AE" w14:textId="4432AB64" w:rsidR="00A643DC" w:rsidRPr="00A07645" w:rsidRDefault="00A643DC" w:rsidP="00A643DC">
            <w:pPr>
              <w:rPr>
                <w:rFonts w:cstheme="minorHAnsi"/>
                <w:noProof/>
                <w:color w:val="000000"/>
                <w:sz w:val="20"/>
                <w:szCs w:val="20"/>
                <w:lang w:val="sr-Cyrl-RS"/>
              </w:rPr>
            </w:pPr>
            <w:r w:rsidRPr="00A07645">
              <w:rPr>
                <w:rFonts w:cstheme="minorHAnsi"/>
                <w:noProof/>
                <w:color w:val="000000"/>
                <w:sz w:val="20"/>
                <w:szCs w:val="20"/>
                <w:lang w:val="sr-Cyrl-RS"/>
              </w:rPr>
              <w:t>Решење о додели стимулација ученицима ромске националне мањине за школску годину</w:t>
            </w:r>
          </w:p>
        </w:tc>
        <w:tc>
          <w:tcPr>
            <w:tcW w:w="626" w:type="pct"/>
            <w:gridSpan w:val="3"/>
          </w:tcPr>
          <w:p w14:paraId="6963571E" w14:textId="6157284B" w:rsidR="00A643DC" w:rsidRPr="00A07645" w:rsidRDefault="00A643DC" w:rsidP="00A643DC">
            <w:pPr>
              <w:rPr>
                <w:rFonts w:cstheme="minorHAnsi"/>
                <w:noProof/>
                <w:color w:val="000000"/>
                <w:sz w:val="20"/>
                <w:szCs w:val="28"/>
                <w:lang w:val="sr-Cyrl-RS"/>
              </w:rPr>
            </w:pPr>
            <w:r w:rsidRPr="00A07645">
              <w:rPr>
                <w:rFonts w:cstheme="minorHAnsi"/>
                <w:sz w:val="20"/>
                <w:szCs w:val="28"/>
                <w:lang w:val="sr-Cyrl-RS"/>
              </w:rPr>
              <w:t>Број</w:t>
            </w:r>
          </w:p>
        </w:tc>
        <w:tc>
          <w:tcPr>
            <w:tcW w:w="473" w:type="pct"/>
            <w:gridSpan w:val="4"/>
          </w:tcPr>
          <w:p w14:paraId="2312081F" w14:textId="239D0C25" w:rsidR="00A643DC" w:rsidRPr="00A07645" w:rsidRDefault="00A643DC" w:rsidP="00A643DC">
            <w:pPr>
              <w:jc w:val="center"/>
              <w:rPr>
                <w:rFonts w:cstheme="minorHAnsi"/>
                <w:noProof/>
                <w:color w:val="000000"/>
                <w:sz w:val="20"/>
                <w:szCs w:val="28"/>
                <w:lang w:val="sr-Cyrl-RS"/>
              </w:rPr>
            </w:pPr>
            <w:r w:rsidRPr="00A07645">
              <w:rPr>
                <w:rFonts w:cstheme="minorHAnsi"/>
                <w:sz w:val="20"/>
                <w:szCs w:val="28"/>
                <w:lang w:val="sr-Cyrl-RS"/>
              </w:rPr>
              <w:t>2016</w:t>
            </w:r>
          </w:p>
        </w:tc>
        <w:tc>
          <w:tcPr>
            <w:tcW w:w="472" w:type="pct"/>
            <w:gridSpan w:val="2"/>
          </w:tcPr>
          <w:p w14:paraId="05CE4829" w14:textId="5AE7ACC0" w:rsidR="00A643DC" w:rsidRPr="00A07645" w:rsidRDefault="00A643DC" w:rsidP="00A643DC">
            <w:pPr>
              <w:jc w:val="center"/>
              <w:rPr>
                <w:rFonts w:cstheme="minorHAnsi"/>
                <w:noProof/>
                <w:color w:val="000000"/>
                <w:sz w:val="20"/>
                <w:szCs w:val="28"/>
                <w:lang w:val="sr-Cyrl-RS"/>
              </w:rPr>
            </w:pPr>
            <w:r w:rsidRPr="00A07645">
              <w:rPr>
                <w:rFonts w:cstheme="minorHAnsi"/>
                <w:sz w:val="20"/>
                <w:szCs w:val="28"/>
                <w:lang w:val="sr-Cyrl-RS"/>
              </w:rPr>
              <w:t>550</w:t>
            </w:r>
          </w:p>
        </w:tc>
        <w:tc>
          <w:tcPr>
            <w:tcW w:w="477" w:type="pct"/>
            <w:gridSpan w:val="5"/>
          </w:tcPr>
          <w:p w14:paraId="55B2F787" w14:textId="04DB1C44" w:rsidR="00A643DC" w:rsidRPr="00A07645" w:rsidRDefault="00A643DC" w:rsidP="00A643DC">
            <w:pPr>
              <w:jc w:val="center"/>
              <w:rPr>
                <w:rFonts w:cstheme="minorHAnsi"/>
                <w:noProof/>
                <w:color w:val="000000"/>
                <w:sz w:val="20"/>
                <w:szCs w:val="28"/>
                <w:lang w:val="sr-Cyrl-RS"/>
              </w:rPr>
            </w:pPr>
            <w:r w:rsidRPr="00A07645">
              <w:rPr>
                <w:rFonts w:cstheme="minorHAnsi"/>
                <w:sz w:val="20"/>
                <w:szCs w:val="28"/>
                <w:lang w:val="sr-Cyrl-RS"/>
              </w:rPr>
              <w:t>500</w:t>
            </w:r>
          </w:p>
        </w:tc>
        <w:tc>
          <w:tcPr>
            <w:tcW w:w="513" w:type="pct"/>
            <w:gridSpan w:val="4"/>
          </w:tcPr>
          <w:p w14:paraId="4DCEDD72" w14:textId="64D8205D" w:rsidR="00A643DC" w:rsidRPr="00A07645" w:rsidRDefault="00A643DC" w:rsidP="00A643DC">
            <w:pPr>
              <w:jc w:val="center"/>
              <w:rPr>
                <w:rFonts w:cstheme="minorHAnsi"/>
                <w:noProof/>
                <w:color w:val="000000"/>
                <w:sz w:val="20"/>
                <w:szCs w:val="28"/>
                <w:lang w:val="sr-Cyrl-RS"/>
              </w:rPr>
            </w:pPr>
            <w:r w:rsidRPr="00A07645">
              <w:rPr>
                <w:rFonts w:cstheme="minorHAnsi"/>
                <w:sz w:val="20"/>
                <w:szCs w:val="28"/>
                <w:lang w:val="sr-Cyrl-RS"/>
              </w:rPr>
              <w:t>500</w:t>
            </w:r>
          </w:p>
        </w:tc>
        <w:tc>
          <w:tcPr>
            <w:tcW w:w="466" w:type="pct"/>
          </w:tcPr>
          <w:p w14:paraId="14122B5E" w14:textId="525E6A73" w:rsidR="00A643DC" w:rsidRPr="00A07645" w:rsidRDefault="00A643DC" w:rsidP="00A643DC">
            <w:pPr>
              <w:jc w:val="center"/>
              <w:rPr>
                <w:rFonts w:cstheme="minorHAnsi"/>
                <w:noProof/>
                <w:color w:val="000000"/>
                <w:sz w:val="20"/>
                <w:szCs w:val="28"/>
                <w:lang w:val="sr-Cyrl-RS"/>
              </w:rPr>
            </w:pPr>
            <w:r w:rsidRPr="00A07645">
              <w:rPr>
                <w:rFonts w:cstheme="minorHAnsi"/>
                <w:sz w:val="20"/>
                <w:szCs w:val="28"/>
                <w:lang w:val="sr-Cyrl-RS"/>
              </w:rPr>
              <w:t>500</w:t>
            </w:r>
          </w:p>
        </w:tc>
      </w:tr>
      <w:tr w:rsidR="00A643DC" w:rsidRPr="00A07645" w14:paraId="6C02D145" w14:textId="77777777" w:rsidTr="006152D4">
        <w:tc>
          <w:tcPr>
            <w:tcW w:w="5000" w:type="pct"/>
            <w:gridSpan w:val="26"/>
            <w:shd w:val="clear" w:color="auto" w:fill="FFC000" w:themeFill="accent4"/>
          </w:tcPr>
          <w:p w14:paraId="31DA8FB7" w14:textId="77777777" w:rsidR="00A643DC" w:rsidRPr="00A07645" w:rsidRDefault="00A643DC" w:rsidP="0001597B">
            <w:pPr>
              <w:rPr>
                <w:rFonts w:cstheme="minorHAnsi"/>
                <w:b/>
                <w:noProof/>
                <w:sz w:val="20"/>
                <w:szCs w:val="20"/>
                <w:lang w:val="sr-Cyrl-RS"/>
              </w:rPr>
            </w:pPr>
            <w:r w:rsidRPr="00A07645">
              <w:rPr>
                <w:rFonts w:cstheme="minorHAnsi"/>
                <w:b/>
                <w:noProof/>
                <w:sz w:val="20"/>
                <w:szCs w:val="20"/>
                <w:lang w:val="sr-Cyrl-RS"/>
              </w:rPr>
              <w:t>Коментар</w:t>
            </w:r>
          </w:p>
          <w:p w14:paraId="2CA0CBFB" w14:textId="274F9C0A" w:rsidR="00493A3F" w:rsidRPr="00A07645" w:rsidRDefault="00E069FE" w:rsidP="00A643DC">
            <w:pPr>
              <w:jc w:val="both"/>
              <w:rPr>
                <w:rFonts w:cstheme="minorHAnsi"/>
                <w:noProof/>
                <w:color w:val="000000"/>
                <w:sz w:val="20"/>
                <w:szCs w:val="20"/>
                <w:lang w:val="sr-Cyrl-RS"/>
              </w:rPr>
            </w:pPr>
            <w:r w:rsidRPr="00A07645">
              <w:rPr>
                <w:rFonts w:cstheme="minorHAnsi"/>
                <w:noProof/>
                <w:color w:val="000000"/>
                <w:sz w:val="20"/>
                <w:szCs w:val="20"/>
                <w:lang w:val="sr-Cyrl-RS"/>
              </w:rPr>
              <w:t>Б</w:t>
            </w:r>
            <w:r w:rsidR="00C15883" w:rsidRPr="00A07645">
              <w:rPr>
                <w:rFonts w:cstheme="minorHAnsi"/>
                <w:noProof/>
                <w:color w:val="000000"/>
                <w:sz w:val="20"/>
                <w:szCs w:val="20"/>
                <w:lang w:val="sr-Cyrl-RS"/>
              </w:rPr>
              <w:t>у</w:t>
            </w:r>
            <w:r w:rsidRPr="00A07645">
              <w:rPr>
                <w:rFonts w:cstheme="minorHAnsi"/>
                <w:noProof/>
                <w:color w:val="000000"/>
                <w:sz w:val="20"/>
                <w:szCs w:val="20"/>
                <w:lang w:val="sr-Cyrl-RS"/>
              </w:rPr>
              <w:t xml:space="preserve">џетски корисник је кроз </w:t>
            </w:r>
            <w:r w:rsidRPr="00A07645">
              <w:rPr>
                <w:rFonts w:cstheme="minorHAnsi"/>
                <w:i/>
                <w:iCs/>
                <w:noProof/>
                <w:color w:val="000000"/>
                <w:sz w:val="20"/>
                <w:szCs w:val="20"/>
                <w:lang w:val="sr-Cyrl-RS"/>
              </w:rPr>
              <w:t>Програм подршка образовању ученика и студената</w:t>
            </w:r>
            <w:r w:rsidRPr="00A07645">
              <w:rPr>
                <w:rFonts w:cstheme="minorHAnsi"/>
                <w:noProof/>
                <w:color w:val="000000"/>
                <w:sz w:val="20"/>
                <w:szCs w:val="20"/>
                <w:lang w:val="sr-Cyrl-RS"/>
              </w:rPr>
              <w:t xml:space="preserve"> и индикатор </w:t>
            </w:r>
            <w:r w:rsidRPr="00A07645">
              <w:rPr>
                <w:rFonts w:cstheme="minorHAnsi"/>
                <w:i/>
                <w:iCs/>
                <w:noProof/>
                <w:color w:val="000000"/>
                <w:sz w:val="20"/>
                <w:szCs w:val="20"/>
                <w:lang w:val="sr-Cyrl-RS"/>
              </w:rPr>
              <w:t>Број додељених стимулација ученицима ромске националне мањине</w:t>
            </w:r>
            <w:r w:rsidRPr="00A07645">
              <w:rPr>
                <w:rFonts w:cstheme="minorHAnsi"/>
                <w:noProof/>
                <w:color w:val="000000"/>
                <w:sz w:val="20"/>
                <w:szCs w:val="20"/>
                <w:lang w:val="sr-Cyrl-RS"/>
              </w:rPr>
              <w:t xml:space="preserve"> увео р</w:t>
            </w:r>
            <w:r w:rsidR="008D63CE" w:rsidRPr="00A07645">
              <w:rPr>
                <w:rFonts w:cstheme="minorHAnsi"/>
                <w:noProof/>
                <w:color w:val="000000"/>
                <w:sz w:val="20"/>
                <w:szCs w:val="20"/>
                <w:lang w:val="sr-Cyrl-RS"/>
              </w:rPr>
              <w:t>од</w:t>
            </w:r>
            <w:r w:rsidRPr="00A07645">
              <w:rPr>
                <w:rFonts w:cstheme="minorHAnsi"/>
                <w:noProof/>
                <w:color w:val="000000"/>
                <w:sz w:val="20"/>
                <w:szCs w:val="20"/>
                <w:lang w:val="sr-Cyrl-RS"/>
              </w:rPr>
              <w:t xml:space="preserve">ну равноправност у артикулацију циља </w:t>
            </w:r>
            <w:r w:rsidRPr="00A07645">
              <w:rPr>
                <w:rFonts w:cstheme="minorHAnsi"/>
                <w:i/>
                <w:iCs/>
                <w:noProof/>
                <w:color w:val="000000"/>
                <w:sz w:val="20"/>
                <w:szCs w:val="20"/>
                <w:lang w:val="sr-Cyrl-RS"/>
              </w:rPr>
              <w:t>Спречавање раног напуштања система образовања</w:t>
            </w:r>
            <w:r w:rsidR="008D63CE" w:rsidRPr="00A07645">
              <w:rPr>
                <w:rFonts w:cstheme="minorHAnsi"/>
                <w:i/>
                <w:iCs/>
                <w:noProof/>
                <w:color w:val="000000"/>
                <w:sz w:val="20"/>
                <w:szCs w:val="20"/>
                <w:lang w:val="sr-Cyrl-RS"/>
              </w:rPr>
              <w:t xml:space="preserve">.  </w:t>
            </w:r>
            <w:r w:rsidR="008D63CE" w:rsidRPr="00A07645">
              <w:rPr>
                <w:rFonts w:cstheme="minorHAnsi"/>
                <w:noProof/>
                <w:color w:val="000000"/>
                <w:sz w:val="20"/>
                <w:szCs w:val="20"/>
                <w:lang w:val="sr-Cyrl-RS"/>
              </w:rPr>
              <w:t>Још један веома важан РОБ циљ</w:t>
            </w:r>
            <w:r w:rsidR="008D63CE" w:rsidRPr="00A07645">
              <w:rPr>
                <w:rFonts w:cstheme="minorHAnsi"/>
                <w:i/>
                <w:iCs/>
                <w:noProof/>
                <w:color w:val="000000"/>
                <w:sz w:val="20"/>
                <w:szCs w:val="20"/>
                <w:lang w:val="sr-Cyrl-RS"/>
              </w:rPr>
              <w:t xml:space="preserve"> </w:t>
            </w:r>
            <w:r w:rsidR="008D63CE" w:rsidRPr="00A07645">
              <w:rPr>
                <w:rFonts w:cstheme="minorHAnsi"/>
                <w:noProof/>
                <w:color w:val="000000"/>
                <w:sz w:val="20"/>
                <w:szCs w:val="20"/>
                <w:lang w:val="sr-Cyrl-RS"/>
              </w:rPr>
              <w:t xml:space="preserve">посебно из угла континуираног праћења и улагања јавних средстава на подстицање успешних ученика и спречавања раног напуштања школовања за ученике и ученице </w:t>
            </w:r>
            <w:r w:rsidR="00493A3F" w:rsidRPr="00A07645">
              <w:rPr>
                <w:rFonts w:cstheme="minorHAnsi"/>
                <w:noProof/>
                <w:color w:val="000000"/>
                <w:sz w:val="20"/>
                <w:szCs w:val="20"/>
                <w:lang w:val="sr-Cyrl-RS"/>
              </w:rPr>
              <w:t>р</w:t>
            </w:r>
            <w:r w:rsidR="008D63CE" w:rsidRPr="00A07645">
              <w:rPr>
                <w:rFonts w:cstheme="minorHAnsi"/>
                <w:noProof/>
                <w:color w:val="000000"/>
                <w:sz w:val="20"/>
                <w:szCs w:val="20"/>
                <w:lang w:val="sr-Cyrl-RS"/>
              </w:rPr>
              <w:t>омске националности.</w:t>
            </w:r>
          </w:p>
          <w:p w14:paraId="2465AF4D" w14:textId="6AB8D720" w:rsidR="00A643DC" w:rsidRPr="00A07645" w:rsidRDefault="00493A3F" w:rsidP="00A643DC">
            <w:pPr>
              <w:jc w:val="both"/>
              <w:rPr>
                <w:rFonts w:cstheme="minorHAnsi"/>
                <w:noProof/>
                <w:color w:val="000000"/>
                <w:sz w:val="20"/>
                <w:szCs w:val="20"/>
                <w:lang w:val="sr-Cyrl-RS"/>
              </w:rPr>
            </w:pPr>
            <w:r w:rsidRPr="00A07645">
              <w:rPr>
                <w:rFonts w:cstheme="minorHAnsi"/>
                <w:noProof/>
                <w:sz w:val="20"/>
                <w:szCs w:val="20"/>
                <w:lang w:val="sr-Cyrl-RS"/>
              </w:rPr>
              <w:t xml:space="preserve">Како би принципи родне равноправности  на још конзистентнији и интензивнији начин били уграђени у активности буџетког корисника препорука је да у наредном буџетском циклусу индикатор буде изражен по полу односно да се прати број додељених стимулација ученицима и ученицама ромске националности. Родно трансформативан циљ би могао и да прати број додељених стимулација ученицама и ученицима ромске националности у односу на укупан број додељених стимулација као и да се тај број на годишњем нивоу увећава како би се достигли циљеви јавних политика у овој области. </w:t>
            </w:r>
            <w:r w:rsidR="008D63CE" w:rsidRPr="00A07645">
              <w:rPr>
                <w:rFonts w:cstheme="minorHAnsi"/>
                <w:noProof/>
                <w:color w:val="000000"/>
                <w:sz w:val="20"/>
                <w:szCs w:val="20"/>
                <w:lang w:val="sr-Cyrl-RS"/>
              </w:rPr>
              <w:t xml:space="preserve"> </w:t>
            </w:r>
          </w:p>
        </w:tc>
      </w:tr>
      <w:tr w:rsidR="00DD44B8" w:rsidRPr="00A07645" w14:paraId="51777877" w14:textId="77777777" w:rsidTr="00DD44B8">
        <w:tc>
          <w:tcPr>
            <w:tcW w:w="1968" w:type="pct"/>
            <w:gridSpan w:val="6"/>
            <w:tcBorders>
              <w:top w:val="nil"/>
              <w:left w:val="nil"/>
              <w:bottom w:val="nil"/>
              <w:right w:val="nil"/>
            </w:tcBorders>
          </w:tcPr>
          <w:p w14:paraId="4C30C26C" w14:textId="77777777" w:rsidR="00DD44B8" w:rsidRPr="00A07645" w:rsidRDefault="00DD44B8" w:rsidP="0095321D">
            <w:pPr>
              <w:rPr>
                <w:rFonts w:cstheme="minorHAnsi"/>
                <w:noProof/>
                <w:lang w:val="sr-Cyrl-RS"/>
              </w:rPr>
            </w:pPr>
            <w:r w:rsidRPr="00A07645">
              <w:rPr>
                <w:rFonts w:cstheme="minorHAnsi"/>
                <w:noProof/>
                <w:lang w:val="sr-Cyrl-RS"/>
              </w:rPr>
              <w:t>Програм</w:t>
            </w:r>
          </w:p>
        </w:tc>
        <w:tc>
          <w:tcPr>
            <w:tcW w:w="3032" w:type="pct"/>
            <w:gridSpan w:val="20"/>
            <w:tcBorders>
              <w:top w:val="nil"/>
              <w:left w:val="nil"/>
              <w:bottom w:val="nil"/>
              <w:right w:val="nil"/>
            </w:tcBorders>
          </w:tcPr>
          <w:p w14:paraId="059F75D1" w14:textId="77777777" w:rsidR="00DD44B8" w:rsidRPr="00A07645" w:rsidRDefault="00DD44B8" w:rsidP="0095321D">
            <w:pPr>
              <w:rPr>
                <w:rFonts w:cstheme="minorHAnsi"/>
                <w:noProof/>
                <w:lang w:val="sr-Cyrl-RS"/>
              </w:rPr>
            </w:pPr>
            <w:r w:rsidRPr="00A07645">
              <w:rPr>
                <w:rFonts w:cstheme="minorHAnsi"/>
                <w:noProof/>
                <w:lang w:val="sr-Cyrl-RS"/>
              </w:rPr>
              <w:t>2001</w:t>
            </w:r>
          </w:p>
        </w:tc>
      </w:tr>
      <w:tr w:rsidR="00DD44B8" w:rsidRPr="00A07645" w14:paraId="03F60DFA" w14:textId="77777777" w:rsidTr="00DD44B8">
        <w:tc>
          <w:tcPr>
            <w:tcW w:w="1968" w:type="pct"/>
            <w:gridSpan w:val="6"/>
            <w:tcBorders>
              <w:top w:val="nil"/>
              <w:left w:val="nil"/>
              <w:bottom w:val="nil"/>
              <w:right w:val="nil"/>
            </w:tcBorders>
          </w:tcPr>
          <w:p w14:paraId="6F554724" w14:textId="77777777" w:rsidR="00DD44B8" w:rsidRPr="00A07645" w:rsidRDefault="00DD44B8" w:rsidP="0095321D">
            <w:pPr>
              <w:rPr>
                <w:rFonts w:cstheme="minorHAnsi"/>
                <w:i/>
                <w:iCs/>
                <w:noProof/>
                <w:lang w:val="sr-Cyrl-RS"/>
              </w:rPr>
            </w:pPr>
            <w:r w:rsidRPr="00A07645">
              <w:rPr>
                <w:rFonts w:cstheme="minorHAnsi"/>
                <w:i/>
                <w:iCs/>
                <w:noProof/>
                <w:lang w:val="sr-Cyrl-RS"/>
              </w:rPr>
              <w:t>Назив програма</w:t>
            </w:r>
          </w:p>
        </w:tc>
        <w:tc>
          <w:tcPr>
            <w:tcW w:w="3032" w:type="pct"/>
            <w:gridSpan w:val="20"/>
            <w:tcBorders>
              <w:top w:val="nil"/>
              <w:left w:val="nil"/>
              <w:bottom w:val="nil"/>
              <w:right w:val="nil"/>
            </w:tcBorders>
          </w:tcPr>
          <w:p w14:paraId="35972F15" w14:textId="77777777" w:rsidR="00DD44B8" w:rsidRPr="00A07645" w:rsidRDefault="00DD44B8" w:rsidP="0095321D">
            <w:pPr>
              <w:rPr>
                <w:rFonts w:cstheme="minorHAnsi"/>
                <w:noProof/>
                <w:lang w:val="sr-Cyrl-RS"/>
              </w:rPr>
            </w:pPr>
            <w:r w:rsidRPr="00A07645">
              <w:rPr>
                <w:rFonts w:cstheme="minorHAnsi"/>
                <w:noProof/>
                <w:lang w:val="sr-Cyrl-RS"/>
              </w:rPr>
              <w:t>Уређење, надзор и развој свих нивоа образовног система</w:t>
            </w:r>
          </w:p>
        </w:tc>
      </w:tr>
      <w:tr w:rsidR="00DD44B8" w:rsidRPr="00A07645" w14:paraId="3B6E8BC7" w14:textId="77777777" w:rsidTr="00DD44B8">
        <w:tc>
          <w:tcPr>
            <w:tcW w:w="1968" w:type="pct"/>
            <w:gridSpan w:val="6"/>
            <w:tcBorders>
              <w:top w:val="nil"/>
              <w:left w:val="nil"/>
              <w:bottom w:val="nil"/>
              <w:right w:val="nil"/>
            </w:tcBorders>
          </w:tcPr>
          <w:p w14:paraId="1182DF07" w14:textId="77777777" w:rsidR="00DD44B8" w:rsidRPr="00A07645" w:rsidRDefault="00DD44B8" w:rsidP="0095321D">
            <w:pPr>
              <w:rPr>
                <w:rFonts w:cstheme="minorHAnsi"/>
                <w:i/>
                <w:iCs/>
                <w:noProof/>
                <w:lang w:val="sr-Cyrl-RS"/>
              </w:rPr>
            </w:pPr>
            <w:r w:rsidRPr="00A07645">
              <w:rPr>
                <w:rFonts w:cstheme="minorHAnsi"/>
                <w:noProof/>
                <w:lang w:val="sr-Cyrl-RS"/>
              </w:rPr>
              <w:t>Програмска активност/Пројекат</w:t>
            </w:r>
          </w:p>
        </w:tc>
        <w:tc>
          <w:tcPr>
            <w:tcW w:w="3032" w:type="pct"/>
            <w:gridSpan w:val="20"/>
            <w:tcBorders>
              <w:top w:val="nil"/>
              <w:left w:val="nil"/>
              <w:bottom w:val="nil"/>
              <w:right w:val="nil"/>
            </w:tcBorders>
          </w:tcPr>
          <w:p w14:paraId="64B2D3A7" w14:textId="77777777" w:rsidR="00DD44B8" w:rsidRPr="00A07645" w:rsidRDefault="00DD44B8" w:rsidP="0095321D">
            <w:pPr>
              <w:rPr>
                <w:rFonts w:cstheme="minorHAnsi"/>
                <w:noProof/>
              </w:rPr>
            </w:pPr>
            <w:r w:rsidRPr="00A07645">
              <w:rPr>
                <w:rFonts w:cstheme="minorHAnsi"/>
                <w:noProof/>
              </w:rPr>
              <w:t>0006</w:t>
            </w:r>
          </w:p>
        </w:tc>
      </w:tr>
      <w:tr w:rsidR="00DD44B8" w:rsidRPr="00A07645" w14:paraId="5D574CB2" w14:textId="77777777" w:rsidTr="00DD44B8">
        <w:tc>
          <w:tcPr>
            <w:tcW w:w="1968" w:type="pct"/>
            <w:gridSpan w:val="6"/>
            <w:tcBorders>
              <w:top w:val="nil"/>
              <w:left w:val="nil"/>
              <w:bottom w:val="single" w:sz="4" w:space="0" w:color="auto"/>
              <w:right w:val="nil"/>
            </w:tcBorders>
          </w:tcPr>
          <w:p w14:paraId="1AF53088" w14:textId="77777777" w:rsidR="00DD44B8" w:rsidRPr="00A07645" w:rsidRDefault="00DD44B8" w:rsidP="0095321D">
            <w:pPr>
              <w:rPr>
                <w:rFonts w:cstheme="minorHAnsi"/>
                <w:i/>
                <w:iCs/>
                <w:noProof/>
                <w:lang w:val="sr-Cyrl-RS"/>
              </w:rPr>
            </w:pPr>
            <w:r w:rsidRPr="00A07645">
              <w:rPr>
                <w:rFonts w:cstheme="minorHAnsi"/>
                <w:i/>
                <w:iCs/>
                <w:noProof/>
                <w:lang w:val="sr-Cyrl-RS"/>
              </w:rPr>
              <w:t>Назив ПА/П</w:t>
            </w:r>
          </w:p>
        </w:tc>
        <w:tc>
          <w:tcPr>
            <w:tcW w:w="3032" w:type="pct"/>
            <w:gridSpan w:val="20"/>
            <w:tcBorders>
              <w:top w:val="nil"/>
              <w:left w:val="nil"/>
              <w:bottom w:val="single" w:sz="4" w:space="0" w:color="auto"/>
              <w:right w:val="nil"/>
            </w:tcBorders>
          </w:tcPr>
          <w:p w14:paraId="4B537FB6" w14:textId="77777777" w:rsidR="00DD44B8" w:rsidRPr="00A07645" w:rsidRDefault="00DD44B8" w:rsidP="0095321D">
            <w:pPr>
              <w:rPr>
                <w:rFonts w:cstheme="minorHAnsi"/>
                <w:noProof/>
                <w:lang w:val="sr-Cyrl-RS"/>
              </w:rPr>
            </w:pPr>
            <w:r w:rsidRPr="00A07645">
              <w:rPr>
                <w:rFonts w:cstheme="minorHAnsi"/>
                <w:noProof/>
                <w:lang w:val="sr-Cyrl-RS"/>
              </w:rPr>
              <w:t>Стручно образовање и образовање одраслих</w:t>
            </w:r>
          </w:p>
        </w:tc>
      </w:tr>
      <w:tr w:rsidR="00DD44B8" w:rsidRPr="00A07645" w14:paraId="2DE0ACD2" w14:textId="77777777" w:rsidTr="00DD44B8">
        <w:tc>
          <w:tcPr>
            <w:tcW w:w="1968" w:type="pct"/>
            <w:gridSpan w:val="6"/>
            <w:tcBorders>
              <w:top w:val="single" w:sz="4" w:space="0" w:color="auto"/>
              <w:bottom w:val="single" w:sz="4" w:space="0" w:color="auto"/>
            </w:tcBorders>
          </w:tcPr>
          <w:p w14:paraId="792631DC" w14:textId="77777777" w:rsidR="00DD44B8" w:rsidRPr="00A07645" w:rsidRDefault="00DD44B8" w:rsidP="0095321D">
            <w:pPr>
              <w:rPr>
                <w:rFonts w:cstheme="minorHAnsi"/>
                <w:i/>
                <w:iCs/>
                <w:noProof/>
                <w:lang w:val="sr-Cyrl-RS"/>
              </w:rPr>
            </w:pPr>
            <w:r w:rsidRPr="00A07645">
              <w:rPr>
                <w:rFonts w:cstheme="minorHAnsi"/>
                <w:b/>
                <w:bCs/>
                <w:noProof/>
                <w:sz w:val="20"/>
                <w:szCs w:val="20"/>
                <w:lang w:val="sr-Cyrl-RS"/>
              </w:rPr>
              <w:t>Назив циља</w:t>
            </w:r>
          </w:p>
        </w:tc>
        <w:tc>
          <w:tcPr>
            <w:tcW w:w="3032" w:type="pct"/>
            <w:gridSpan w:val="20"/>
            <w:tcBorders>
              <w:top w:val="single" w:sz="4" w:space="0" w:color="auto"/>
              <w:left w:val="nil"/>
              <w:bottom w:val="single" w:sz="4" w:space="0" w:color="auto"/>
              <w:right w:val="single" w:sz="4" w:space="0" w:color="auto"/>
            </w:tcBorders>
          </w:tcPr>
          <w:p w14:paraId="4953C606" w14:textId="77777777" w:rsidR="00DD44B8" w:rsidRPr="00A07645" w:rsidRDefault="00DD44B8" w:rsidP="0095321D">
            <w:pPr>
              <w:rPr>
                <w:rFonts w:cstheme="minorHAnsi"/>
                <w:b/>
                <w:bCs/>
                <w:noProof/>
                <w:lang w:val="sr-Cyrl-RS"/>
              </w:rPr>
            </w:pPr>
            <w:r w:rsidRPr="00A07645">
              <w:rPr>
                <w:rFonts w:cstheme="minorHAnsi"/>
                <w:b/>
                <w:bCs/>
                <w:noProof/>
                <w:sz w:val="20"/>
                <w:szCs w:val="20"/>
                <w:lang w:val="sr-Cyrl-RS"/>
              </w:rPr>
              <w:t>Имплементација делова Закона о образовању одраслих</w:t>
            </w:r>
          </w:p>
        </w:tc>
      </w:tr>
      <w:tr w:rsidR="00DD44B8" w:rsidRPr="00A07645" w14:paraId="59607D82" w14:textId="77777777" w:rsidTr="00DD44B8">
        <w:tc>
          <w:tcPr>
            <w:tcW w:w="949" w:type="pct"/>
            <w:gridSpan w:val="3"/>
            <w:shd w:val="clear" w:color="auto" w:fill="F2F2F2" w:themeFill="background1" w:themeFillShade="F2"/>
          </w:tcPr>
          <w:p w14:paraId="1F52C98F" w14:textId="77777777" w:rsidR="00DD44B8" w:rsidRPr="00A07645" w:rsidRDefault="00DD44B8" w:rsidP="0095321D">
            <w:pPr>
              <w:rPr>
                <w:rFonts w:cstheme="minorHAnsi"/>
                <w:i/>
                <w:iCs/>
                <w:noProof/>
                <w:lang w:val="sr-Cyrl-RS"/>
              </w:rPr>
            </w:pPr>
            <w:r w:rsidRPr="00A07645">
              <w:rPr>
                <w:rFonts w:cstheme="minorHAnsi"/>
                <w:b/>
                <w:bCs/>
                <w:noProof/>
                <w:sz w:val="18"/>
                <w:szCs w:val="18"/>
                <w:lang w:val="sr-Cyrl-RS"/>
              </w:rPr>
              <w:t>Назив индикатора</w:t>
            </w:r>
          </w:p>
        </w:tc>
        <w:tc>
          <w:tcPr>
            <w:tcW w:w="1019" w:type="pct"/>
            <w:gridSpan w:val="3"/>
            <w:shd w:val="clear" w:color="auto" w:fill="F2F2F2" w:themeFill="background1" w:themeFillShade="F2"/>
          </w:tcPr>
          <w:p w14:paraId="460B418D" w14:textId="77777777" w:rsidR="00DD44B8" w:rsidRPr="00A07645" w:rsidRDefault="00DD44B8" w:rsidP="0095321D">
            <w:pPr>
              <w:rPr>
                <w:rFonts w:cstheme="minorHAnsi"/>
                <w:i/>
                <w:iCs/>
                <w:noProof/>
                <w:lang w:val="sr-Cyrl-RS"/>
              </w:rPr>
            </w:pPr>
            <w:r w:rsidRPr="00A07645">
              <w:rPr>
                <w:rFonts w:cstheme="minorHAnsi"/>
                <w:b/>
                <w:bCs/>
                <w:noProof/>
                <w:sz w:val="18"/>
                <w:szCs w:val="18"/>
                <w:lang w:val="sr-Cyrl-RS"/>
              </w:rPr>
              <w:t>Извор верификације</w:t>
            </w:r>
          </w:p>
        </w:tc>
        <w:tc>
          <w:tcPr>
            <w:tcW w:w="448" w:type="pct"/>
            <w:gridSpan w:val="2"/>
            <w:shd w:val="clear" w:color="auto" w:fill="F2F2F2" w:themeFill="background1" w:themeFillShade="F2"/>
          </w:tcPr>
          <w:p w14:paraId="38DE8674"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Јединица мере</w:t>
            </w:r>
          </w:p>
        </w:tc>
        <w:tc>
          <w:tcPr>
            <w:tcW w:w="517" w:type="pct"/>
            <w:gridSpan w:val="3"/>
            <w:shd w:val="clear" w:color="auto" w:fill="F2F2F2" w:themeFill="background1" w:themeFillShade="F2"/>
          </w:tcPr>
          <w:p w14:paraId="4BD8EDE0"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Базна година</w:t>
            </w:r>
          </w:p>
        </w:tc>
        <w:tc>
          <w:tcPr>
            <w:tcW w:w="532" w:type="pct"/>
            <w:gridSpan w:val="4"/>
            <w:shd w:val="clear" w:color="auto" w:fill="F2F2F2" w:themeFill="background1" w:themeFillShade="F2"/>
          </w:tcPr>
          <w:p w14:paraId="5C2A8D21"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Базна вредност</w:t>
            </w:r>
          </w:p>
        </w:tc>
        <w:tc>
          <w:tcPr>
            <w:tcW w:w="553" w:type="pct"/>
            <w:gridSpan w:val="5"/>
            <w:shd w:val="clear" w:color="auto" w:fill="F2F2F2" w:themeFill="background1" w:themeFillShade="F2"/>
          </w:tcPr>
          <w:p w14:paraId="67751443"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Пројек. вред. 2021</w:t>
            </w:r>
          </w:p>
        </w:tc>
        <w:tc>
          <w:tcPr>
            <w:tcW w:w="474" w:type="pct"/>
            <w:gridSpan w:val="3"/>
            <w:shd w:val="clear" w:color="auto" w:fill="F2F2F2" w:themeFill="background1" w:themeFillShade="F2"/>
          </w:tcPr>
          <w:p w14:paraId="1197300D"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Пројек. вред. 2022</w:t>
            </w:r>
          </w:p>
        </w:tc>
        <w:tc>
          <w:tcPr>
            <w:tcW w:w="509" w:type="pct"/>
            <w:gridSpan w:val="3"/>
            <w:shd w:val="clear" w:color="auto" w:fill="F2F2F2" w:themeFill="background1" w:themeFillShade="F2"/>
          </w:tcPr>
          <w:p w14:paraId="701B10CD"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Пројек. вред. 2023</w:t>
            </w:r>
          </w:p>
        </w:tc>
      </w:tr>
      <w:tr w:rsidR="00DD44B8" w:rsidRPr="00A07645" w14:paraId="23C8D4D1" w14:textId="77777777" w:rsidTr="00DD44B8">
        <w:tc>
          <w:tcPr>
            <w:tcW w:w="949" w:type="pct"/>
            <w:gridSpan w:val="3"/>
            <w:tcBorders>
              <w:top w:val="single" w:sz="4" w:space="0" w:color="auto"/>
              <w:left w:val="single" w:sz="4" w:space="0" w:color="auto"/>
              <w:bottom w:val="single" w:sz="4" w:space="0" w:color="auto"/>
              <w:right w:val="single" w:sz="4" w:space="0" w:color="auto"/>
            </w:tcBorders>
          </w:tcPr>
          <w:p w14:paraId="65BBD9F0" w14:textId="77777777" w:rsidR="00DD44B8" w:rsidRPr="00A07645" w:rsidRDefault="00DD44B8" w:rsidP="0095321D">
            <w:pPr>
              <w:rPr>
                <w:rFonts w:cstheme="minorHAnsi"/>
                <w:i/>
                <w:iCs/>
                <w:noProof/>
                <w:lang w:val="sr-Cyrl-RS"/>
              </w:rPr>
            </w:pPr>
            <w:r w:rsidRPr="00A07645">
              <w:rPr>
                <w:rFonts w:cstheme="minorHAnsi"/>
                <w:noProof/>
                <w:color w:val="000000"/>
                <w:sz w:val="20"/>
                <w:szCs w:val="20"/>
                <w:lang w:val="sr-Cyrl-RS"/>
              </w:rPr>
              <w:t xml:space="preserve">Број прегледаних обука (осталих </w:t>
            </w:r>
            <w:r w:rsidRPr="00A07645">
              <w:rPr>
                <w:rFonts w:cstheme="minorHAnsi"/>
                <w:noProof/>
                <w:color w:val="000000"/>
                <w:sz w:val="20"/>
                <w:szCs w:val="20"/>
                <w:lang w:val="sr-Cyrl-RS"/>
              </w:rPr>
              <w:lastRenderedPageBreak/>
              <w:t>облика стручног образовања) и датих мишљења  усаглашених са родном димензијом и инклузијом</w:t>
            </w:r>
            <w:r w:rsidRPr="00A07645">
              <w:rPr>
                <w:rFonts w:cstheme="minorHAnsi"/>
                <w:noProof/>
                <w:color w:val="000000"/>
                <w:sz w:val="20"/>
                <w:szCs w:val="20"/>
                <w:lang w:val="sr-Cyrl-RS"/>
              </w:rPr>
              <w:br/>
            </w:r>
          </w:p>
        </w:tc>
        <w:tc>
          <w:tcPr>
            <w:tcW w:w="1019" w:type="pct"/>
            <w:gridSpan w:val="3"/>
            <w:tcBorders>
              <w:top w:val="single" w:sz="4" w:space="0" w:color="auto"/>
              <w:left w:val="single" w:sz="4" w:space="0" w:color="auto"/>
              <w:bottom w:val="single" w:sz="4" w:space="0" w:color="auto"/>
              <w:right w:val="single" w:sz="4" w:space="0" w:color="auto"/>
            </w:tcBorders>
          </w:tcPr>
          <w:p w14:paraId="72A4B3BC" w14:textId="77777777" w:rsidR="00DD44B8" w:rsidRPr="00A07645" w:rsidRDefault="00DD44B8" w:rsidP="0095321D">
            <w:pPr>
              <w:rPr>
                <w:rFonts w:cstheme="minorHAnsi"/>
                <w:i/>
                <w:iCs/>
                <w:noProof/>
                <w:lang w:val="sr-Cyrl-RS"/>
              </w:rPr>
            </w:pPr>
            <w:r w:rsidRPr="00A07645">
              <w:rPr>
                <w:rFonts w:cstheme="minorHAnsi"/>
                <w:noProof/>
                <w:color w:val="000000"/>
                <w:sz w:val="20"/>
                <w:szCs w:val="20"/>
                <w:lang w:val="sr-Cyrl-RS"/>
              </w:rPr>
              <w:lastRenderedPageBreak/>
              <w:t xml:space="preserve">Интерна архива докумената , Годишњи </w:t>
            </w:r>
            <w:r w:rsidRPr="00A07645">
              <w:rPr>
                <w:rFonts w:cstheme="minorHAnsi"/>
                <w:noProof/>
                <w:color w:val="000000"/>
                <w:sz w:val="20"/>
                <w:szCs w:val="20"/>
                <w:lang w:val="sr-Cyrl-RS"/>
              </w:rPr>
              <w:lastRenderedPageBreak/>
              <w:t>Извештај за Владу РС, Информатор о раду  ЗУОВ</w:t>
            </w:r>
          </w:p>
        </w:tc>
        <w:tc>
          <w:tcPr>
            <w:tcW w:w="448" w:type="pct"/>
            <w:gridSpan w:val="2"/>
          </w:tcPr>
          <w:p w14:paraId="3390348D"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lastRenderedPageBreak/>
              <w:t>Број</w:t>
            </w:r>
          </w:p>
        </w:tc>
        <w:tc>
          <w:tcPr>
            <w:tcW w:w="517" w:type="pct"/>
            <w:gridSpan w:val="3"/>
          </w:tcPr>
          <w:p w14:paraId="3E3CC570"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532" w:type="pct"/>
            <w:gridSpan w:val="4"/>
          </w:tcPr>
          <w:p w14:paraId="3C6F26B7"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520</w:t>
            </w:r>
          </w:p>
        </w:tc>
        <w:tc>
          <w:tcPr>
            <w:tcW w:w="553" w:type="pct"/>
            <w:gridSpan w:val="5"/>
          </w:tcPr>
          <w:p w14:paraId="0F2D09D5"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20</w:t>
            </w:r>
          </w:p>
        </w:tc>
        <w:tc>
          <w:tcPr>
            <w:tcW w:w="474" w:type="pct"/>
            <w:gridSpan w:val="3"/>
          </w:tcPr>
          <w:p w14:paraId="4DDEF191"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20</w:t>
            </w:r>
          </w:p>
        </w:tc>
        <w:tc>
          <w:tcPr>
            <w:tcW w:w="509" w:type="pct"/>
            <w:gridSpan w:val="3"/>
          </w:tcPr>
          <w:p w14:paraId="7CE6228F"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20</w:t>
            </w:r>
          </w:p>
        </w:tc>
      </w:tr>
      <w:tr w:rsidR="00DD44B8" w:rsidRPr="00A07645" w14:paraId="5EFD8EA1" w14:textId="77777777" w:rsidTr="0095321D">
        <w:tc>
          <w:tcPr>
            <w:tcW w:w="5000" w:type="pct"/>
            <w:gridSpan w:val="26"/>
            <w:tcBorders>
              <w:top w:val="single" w:sz="4" w:space="0" w:color="auto"/>
              <w:left w:val="single" w:sz="4" w:space="0" w:color="auto"/>
              <w:bottom w:val="nil"/>
              <w:right w:val="single" w:sz="4" w:space="0" w:color="auto"/>
            </w:tcBorders>
            <w:shd w:val="clear" w:color="auto" w:fill="A8D08D" w:themeFill="accent6" w:themeFillTint="99"/>
          </w:tcPr>
          <w:p w14:paraId="6A991BFB" w14:textId="77777777" w:rsidR="00DD44B8" w:rsidRPr="00A07645" w:rsidRDefault="00DD44B8" w:rsidP="0095321D">
            <w:pPr>
              <w:jc w:val="both"/>
              <w:rPr>
                <w:rFonts w:cstheme="minorHAnsi"/>
                <w:b/>
                <w:bCs/>
                <w:noProof/>
                <w:sz w:val="20"/>
                <w:szCs w:val="20"/>
                <w:lang w:val="sr-Cyrl-RS"/>
              </w:rPr>
            </w:pPr>
            <w:r w:rsidRPr="00A07645">
              <w:rPr>
                <w:rFonts w:cstheme="minorHAnsi"/>
                <w:b/>
                <w:bCs/>
                <w:noProof/>
                <w:sz w:val="20"/>
                <w:szCs w:val="20"/>
                <w:lang w:val="sr-Cyrl-RS"/>
              </w:rPr>
              <w:t>Коментар</w:t>
            </w:r>
          </w:p>
          <w:p w14:paraId="0ED36605" w14:textId="77777777" w:rsidR="00DD44B8" w:rsidRPr="00A07645" w:rsidRDefault="00DD44B8" w:rsidP="0095321D">
            <w:pPr>
              <w:jc w:val="both"/>
              <w:rPr>
                <w:rFonts w:cstheme="minorHAnsi"/>
                <w:noProof/>
                <w:lang w:val="sr-Cyrl-RS"/>
              </w:rPr>
            </w:pPr>
            <w:r w:rsidRPr="00A07645">
              <w:rPr>
                <w:rFonts w:cstheme="minorHAnsi"/>
                <w:noProof/>
                <w:sz w:val="20"/>
                <w:szCs w:val="20"/>
                <w:lang w:val="sr-Cyrl-RS"/>
              </w:rPr>
              <w:t xml:space="preserve">У Програму </w:t>
            </w:r>
            <w:r w:rsidRPr="00A07645">
              <w:rPr>
                <w:rFonts w:cstheme="minorHAnsi"/>
                <w:i/>
                <w:iCs/>
                <w:noProof/>
                <w:sz w:val="20"/>
                <w:szCs w:val="20"/>
                <w:lang w:val="sr-Cyrl-RS"/>
              </w:rPr>
              <w:t>Уређење, надзор и развој свих нивоа образовног система</w:t>
            </w:r>
            <w:r w:rsidRPr="00A07645">
              <w:rPr>
                <w:rFonts w:cstheme="minorHAnsi"/>
                <w:noProof/>
                <w:sz w:val="20"/>
                <w:szCs w:val="20"/>
                <w:lang w:val="sr-Cyrl-RS"/>
              </w:rPr>
              <w:t xml:space="preserve">, Програмска активност </w:t>
            </w:r>
            <w:r w:rsidRPr="00A07645">
              <w:rPr>
                <w:rFonts w:cstheme="minorHAnsi"/>
                <w:i/>
                <w:iCs/>
                <w:noProof/>
                <w:sz w:val="20"/>
                <w:szCs w:val="20"/>
                <w:lang w:val="sr-Cyrl-RS"/>
              </w:rPr>
              <w:t>Стручно образовање и образовање одраслих</w:t>
            </w:r>
            <w:r w:rsidRPr="00A07645">
              <w:rPr>
                <w:rFonts w:cstheme="minorHAnsi"/>
                <w:noProof/>
                <w:sz w:val="20"/>
                <w:szCs w:val="20"/>
                <w:lang w:val="sr-Cyrl-RS"/>
              </w:rPr>
              <w:t xml:space="preserve">, Циљ </w:t>
            </w:r>
            <w:r w:rsidRPr="00A07645">
              <w:rPr>
                <w:rFonts w:cstheme="minorHAnsi"/>
                <w:i/>
                <w:iCs/>
                <w:noProof/>
                <w:sz w:val="20"/>
                <w:szCs w:val="20"/>
                <w:lang w:val="sr-Cyrl-RS"/>
              </w:rPr>
              <w:t>Имплементација делова Закона о образовању одраслих</w:t>
            </w:r>
            <w:r w:rsidRPr="00A07645">
              <w:rPr>
                <w:rFonts w:cstheme="minorHAnsi"/>
                <w:noProof/>
                <w:sz w:val="20"/>
                <w:szCs w:val="20"/>
                <w:lang w:val="sr-Cyrl-RS"/>
              </w:rPr>
              <w:t xml:space="preserve">, родна перспектива је уведена кроз индикатор </w:t>
            </w:r>
            <w:r w:rsidRPr="00A07645">
              <w:rPr>
                <w:rFonts w:cstheme="minorHAnsi"/>
                <w:i/>
                <w:iCs/>
                <w:noProof/>
                <w:sz w:val="20"/>
                <w:szCs w:val="20"/>
                <w:lang w:val="sr-Cyrl-RS"/>
              </w:rPr>
              <w:t>Број прегледаних обука (осталих облика стручног образовања) и датих мишљења усаглашених са родном димензијом и инклузијом</w:t>
            </w:r>
            <w:r w:rsidRPr="00A07645">
              <w:rPr>
                <w:rFonts w:cstheme="minorHAnsi"/>
                <w:noProof/>
                <w:sz w:val="20"/>
                <w:szCs w:val="20"/>
                <w:lang w:val="sr-Cyrl-RS"/>
              </w:rPr>
              <w:t>. Уз помоћ овог индикатора, биће заокружено увођење родне перспективе и инклузије у 60 нових обука које нису биле обухваћене у базној години. На овај начин, родна равноправност биће на заокружен и трансформативан начин интегрисана у образовање одраслих.</w:t>
            </w:r>
          </w:p>
        </w:tc>
      </w:tr>
      <w:tr w:rsidR="00DD44B8" w:rsidRPr="00A07645" w14:paraId="1F05C99D" w14:textId="77777777" w:rsidTr="00DD44B8">
        <w:tc>
          <w:tcPr>
            <w:tcW w:w="1968" w:type="pct"/>
            <w:gridSpan w:val="6"/>
            <w:tcBorders>
              <w:top w:val="single" w:sz="4" w:space="0" w:color="auto"/>
              <w:left w:val="nil"/>
              <w:bottom w:val="nil"/>
              <w:right w:val="nil"/>
            </w:tcBorders>
          </w:tcPr>
          <w:p w14:paraId="405594E6" w14:textId="77777777" w:rsidR="00DD44B8" w:rsidRPr="00A07645" w:rsidRDefault="00DD44B8" w:rsidP="0095321D">
            <w:pPr>
              <w:ind w:right="478"/>
              <w:rPr>
                <w:rFonts w:cstheme="minorHAnsi"/>
                <w:noProof/>
                <w:lang w:val="sr-Cyrl-RS"/>
              </w:rPr>
            </w:pPr>
            <w:r w:rsidRPr="00A07645">
              <w:rPr>
                <w:rFonts w:cstheme="minorHAnsi"/>
                <w:noProof/>
                <w:lang w:val="sr-Cyrl-RS"/>
              </w:rPr>
              <w:t>Програмска активност/</w:t>
            </w:r>
          </w:p>
          <w:p w14:paraId="2E3E104D" w14:textId="77777777" w:rsidR="00DD44B8" w:rsidRPr="00A07645" w:rsidRDefault="00DD44B8" w:rsidP="0095321D">
            <w:pPr>
              <w:ind w:right="478"/>
              <w:rPr>
                <w:rFonts w:cstheme="minorHAnsi"/>
                <w:noProof/>
                <w:lang w:val="sr-Cyrl-RS"/>
              </w:rPr>
            </w:pPr>
            <w:r w:rsidRPr="00A07645">
              <w:rPr>
                <w:rFonts w:cstheme="minorHAnsi"/>
                <w:noProof/>
                <w:lang w:val="sr-Cyrl-RS"/>
              </w:rPr>
              <w:t>Пројекат</w:t>
            </w:r>
          </w:p>
        </w:tc>
        <w:tc>
          <w:tcPr>
            <w:tcW w:w="3032" w:type="pct"/>
            <w:gridSpan w:val="20"/>
            <w:tcBorders>
              <w:top w:val="nil"/>
              <w:left w:val="nil"/>
              <w:bottom w:val="nil"/>
              <w:right w:val="nil"/>
            </w:tcBorders>
          </w:tcPr>
          <w:p w14:paraId="1E041E29" w14:textId="77777777" w:rsidR="00DD44B8" w:rsidRPr="00A07645" w:rsidRDefault="00DD44B8" w:rsidP="0095321D">
            <w:pPr>
              <w:rPr>
                <w:rFonts w:cstheme="minorHAnsi"/>
                <w:noProof/>
                <w:lang w:val="sr-Cyrl-RS"/>
              </w:rPr>
            </w:pPr>
            <w:r w:rsidRPr="00A07645">
              <w:rPr>
                <w:rFonts w:cstheme="minorHAnsi"/>
                <w:noProof/>
                <w:lang w:val="sr-Cyrl-RS"/>
              </w:rPr>
              <w:t>0007</w:t>
            </w:r>
          </w:p>
        </w:tc>
      </w:tr>
      <w:tr w:rsidR="00DD44B8" w:rsidRPr="00A07645" w14:paraId="390829DF" w14:textId="77777777" w:rsidTr="00DD44B8">
        <w:tc>
          <w:tcPr>
            <w:tcW w:w="1968" w:type="pct"/>
            <w:gridSpan w:val="6"/>
            <w:tcBorders>
              <w:top w:val="nil"/>
              <w:left w:val="nil"/>
              <w:bottom w:val="single" w:sz="4" w:space="0" w:color="auto"/>
              <w:right w:val="nil"/>
            </w:tcBorders>
          </w:tcPr>
          <w:p w14:paraId="3C1440C9" w14:textId="77777777" w:rsidR="00DD44B8" w:rsidRPr="00A07645" w:rsidRDefault="00DD44B8" w:rsidP="0095321D">
            <w:pPr>
              <w:ind w:right="478"/>
              <w:rPr>
                <w:rFonts w:cstheme="minorHAnsi"/>
                <w:noProof/>
                <w:lang w:val="sr-Cyrl-RS"/>
              </w:rPr>
            </w:pPr>
            <w:r w:rsidRPr="00A07645">
              <w:rPr>
                <w:rFonts w:cstheme="minorHAnsi"/>
                <w:i/>
                <w:iCs/>
                <w:noProof/>
                <w:lang w:val="sr-Cyrl-RS"/>
              </w:rPr>
              <w:t>Назив ПА/П</w:t>
            </w:r>
          </w:p>
        </w:tc>
        <w:tc>
          <w:tcPr>
            <w:tcW w:w="3032" w:type="pct"/>
            <w:gridSpan w:val="20"/>
            <w:tcBorders>
              <w:top w:val="nil"/>
              <w:left w:val="nil"/>
              <w:bottom w:val="nil"/>
              <w:right w:val="nil"/>
            </w:tcBorders>
          </w:tcPr>
          <w:p w14:paraId="7006340F" w14:textId="77777777" w:rsidR="00DD44B8" w:rsidRPr="00A07645" w:rsidRDefault="00DD44B8" w:rsidP="0095321D">
            <w:pPr>
              <w:rPr>
                <w:rFonts w:cstheme="minorHAnsi"/>
                <w:noProof/>
                <w:lang w:val="sr-Cyrl-RS"/>
              </w:rPr>
            </w:pPr>
            <w:r w:rsidRPr="00A07645">
              <w:rPr>
                <w:rFonts w:cstheme="minorHAnsi"/>
                <w:noProof/>
                <w:lang w:val="sr-Cyrl-RS"/>
              </w:rPr>
              <w:t>Професионални развој запослених у образовању</w:t>
            </w:r>
          </w:p>
        </w:tc>
      </w:tr>
      <w:tr w:rsidR="00DD44B8" w:rsidRPr="00A07645" w14:paraId="74203A78" w14:textId="77777777" w:rsidTr="00DD44B8">
        <w:tc>
          <w:tcPr>
            <w:tcW w:w="1968" w:type="pct"/>
            <w:gridSpan w:val="6"/>
            <w:tcBorders>
              <w:bottom w:val="single" w:sz="4" w:space="0" w:color="auto"/>
            </w:tcBorders>
          </w:tcPr>
          <w:p w14:paraId="093B24C2" w14:textId="77777777" w:rsidR="00DD44B8" w:rsidRPr="00A07645" w:rsidRDefault="00DD44B8" w:rsidP="0095321D">
            <w:pPr>
              <w:ind w:right="478"/>
              <w:rPr>
                <w:rFonts w:cstheme="minorHAnsi"/>
                <w:noProof/>
                <w:lang w:val="sr-Cyrl-RS"/>
              </w:rPr>
            </w:pPr>
            <w:r w:rsidRPr="00A07645">
              <w:rPr>
                <w:rFonts w:cstheme="minorHAnsi"/>
                <w:b/>
                <w:bCs/>
                <w:noProof/>
                <w:sz w:val="20"/>
                <w:szCs w:val="20"/>
                <w:lang w:val="sr-Cyrl-RS"/>
              </w:rPr>
              <w:t>Назив циља</w:t>
            </w:r>
          </w:p>
        </w:tc>
        <w:tc>
          <w:tcPr>
            <w:tcW w:w="3032" w:type="pct"/>
            <w:gridSpan w:val="20"/>
            <w:tcBorders>
              <w:top w:val="single" w:sz="4" w:space="0" w:color="auto"/>
              <w:left w:val="nil"/>
              <w:bottom w:val="single" w:sz="4" w:space="0" w:color="auto"/>
              <w:right w:val="nil"/>
            </w:tcBorders>
          </w:tcPr>
          <w:p w14:paraId="3CFDEAA9" w14:textId="77777777" w:rsidR="00DD44B8" w:rsidRPr="00A07645" w:rsidRDefault="00DD44B8" w:rsidP="0095321D">
            <w:pPr>
              <w:rPr>
                <w:rFonts w:cstheme="minorHAnsi"/>
                <w:noProof/>
                <w:lang w:val="sr-Cyrl-RS"/>
              </w:rPr>
            </w:pPr>
            <w:r w:rsidRPr="00A07645">
              <w:rPr>
                <w:rFonts w:cstheme="minorHAnsi"/>
                <w:b/>
                <w:bCs/>
                <w:noProof/>
                <w:sz w:val="20"/>
                <w:szCs w:val="20"/>
                <w:lang w:val="sr-Cyrl-RS"/>
              </w:rPr>
              <w:t>Унапређивање квалитета рада образовно-васпитних установа и васпитно-образовних установа</w:t>
            </w:r>
          </w:p>
        </w:tc>
      </w:tr>
      <w:tr w:rsidR="00DD44B8" w:rsidRPr="00A07645" w14:paraId="57DFABCD" w14:textId="77777777" w:rsidTr="00DD44B8">
        <w:tc>
          <w:tcPr>
            <w:tcW w:w="904" w:type="pct"/>
            <w:shd w:val="clear" w:color="auto" w:fill="F2F2F2" w:themeFill="background1" w:themeFillShade="F2"/>
          </w:tcPr>
          <w:p w14:paraId="13700F13" w14:textId="77777777" w:rsidR="00DD44B8" w:rsidRPr="00A07645" w:rsidRDefault="00DD44B8" w:rsidP="0095321D">
            <w:pPr>
              <w:ind w:right="478"/>
              <w:rPr>
                <w:rFonts w:cstheme="minorHAnsi"/>
                <w:noProof/>
                <w:lang w:val="sr-Cyrl-RS"/>
              </w:rPr>
            </w:pPr>
            <w:r w:rsidRPr="00A07645">
              <w:rPr>
                <w:rFonts w:cstheme="minorHAnsi"/>
                <w:b/>
                <w:bCs/>
                <w:noProof/>
                <w:sz w:val="18"/>
                <w:szCs w:val="18"/>
                <w:lang w:val="sr-Cyrl-RS"/>
              </w:rPr>
              <w:t>Назив индикатора</w:t>
            </w:r>
          </w:p>
        </w:tc>
        <w:tc>
          <w:tcPr>
            <w:tcW w:w="1064" w:type="pct"/>
            <w:gridSpan w:val="5"/>
            <w:shd w:val="clear" w:color="auto" w:fill="F2F2F2" w:themeFill="background1" w:themeFillShade="F2"/>
          </w:tcPr>
          <w:p w14:paraId="4CFEFA95" w14:textId="77777777" w:rsidR="00DD44B8" w:rsidRPr="00A07645" w:rsidRDefault="00DD44B8" w:rsidP="0095321D">
            <w:pPr>
              <w:ind w:right="478"/>
              <w:rPr>
                <w:rFonts w:cstheme="minorHAnsi"/>
                <w:noProof/>
                <w:lang w:val="sr-Cyrl-RS"/>
              </w:rPr>
            </w:pPr>
            <w:r w:rsidRPr="00A07645">
              <w:rPr>
                <w:rFonts w:cstheme="minorHAnsi"/>
                <w:b/>
                <w:bCs/>
                <w:noProof/>
                <w:sz w:val="18"/>
                <w:szCs w:val="18"/>
                <w:lang w:val="sr-Cyrl-RS"/>
              </w:rPr>
              <w:t>Извор верификације</w:t>
            </w:r>
          </w:p>
        </w:tc>
        <w:tc>
          <w:tcPr>
            <w:tcW w:w="632" w:type="pct"/>
            <w:gridSpan w:val="4"/>
            <w:shd w:val="clear" w:color="auto" w:fill="F2F2F2" w:themeFill="background1" w:themeFillShade="F2"/>
          </w:tcPr>
          <w:p w14:paraId="6CE0062F"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Јединица мере</w:t>
            </w:r>
          </w:p>
        </w:tc>
        <w:tc>
          <w:tcPr>
            <w:tcW w:w="392" w:type="pct"/>
            <w:gridSpan w:val="2"/>
            <w:shd w:val="clear" w:color="auto" w:fill="F2F2F2" w:themeFill="background1" w:themeFillShade="F2"/>
          </w:tcPr>
          <w:p w14:paraId="695A3408"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Базна година</w:t>
            </w:r>
          </w:p>
        </w:tc>
        <w:tc>
          <w:tcPr>
            <w:tcW w:w="553" w:type="pct"/>
            <w:gridSpan w:val="4"/>
            <w:shd w:val="clear" w:color="auto" w:fill="F2F2F2" w:themeFill="background1" w:themeFillShade="F2"/>
          </w:tcPr>
          <w:p w14:paraId="448AF398"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Базна вредност</w:t>
            </w:r>
          </w:p>
        </w:tc>
        <w:tc>
          <w:tcPr>
            <w:tcW w:w="473" w:type="pct"/>
            <w:gridSpan w:val="4"/>
            <w:shd w:val="clear" w:color="auto" w:fill="F2F2F2" w:themeFill="background1" w:themeFillShade="F2"/>
          </w:tcPr>
          <w:p w14:paraId="21AFDC25"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Пројек. вред. 2021</w:t>
            </w:r>
          </w:p>
        </w:tc>
        <w:tc>
          <w:tcPr>
            <w:tcW w:w="474" w:type="pct"/>
            <w:gridSpan w:val="3"/>
            <w:shd w:val="clear" w:color="auto" w:fill="F2F2F2" w:themeFill="background1" w:themeFillShade="F2"/>
          </w:tcPr>
          <w:p w14:paraId="729D4DAE"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Пројек. вред. 2022</w:t>
            </w:r>
          </w:p>
        </w:tc>
        <w:tc>
          <w:tcPr>
            <w:tcW w:w="509" w:type="pct"/>
            <w:gridSpan w:val="3"/>
            <w:shd w:val="clear" w:color="auto" w:fill="F2F2F2" w:themeFill="background1" w:themeFillShade="F2"/>
          </w:tcPr>
          <w:p w14:paraId="17BA0F0A" w14:textId="77777777" w:rsidR="00DD44B8" w:rsidRPr="00A07645" w:rsidRDefault="00DD44B8" w:rsidP="0095321D">
            <w:pPr>
              <w:rPr>
                <w:rFonts w:cstheme="minorHAnsi"/>
                <w:noProof/>
                <w:lang w:val="sr-Cyrl-RS"/>
              </w:rPr>
            </w:pPr>
            <w:r w:rsidRPr="00A07645">
              <w:rPr>
                <w:rFonts w:cstheme="minorHAnsi"/>
                <w:b/>
                <w:bCs/>
                <w:noProof/>
                <w:sz w:val="18"/>
                <w:szCs w:val="18"/>
                <w:lang w:val="sr-Cyrl-RS"/>
              </w:rPr>
              <w:t>Пројек. вред. 2023</w:t>
            </w:r>
          </w:p>
        </w:tc>
      </w:tr>
      <w:tr w:rsidR="00DD44B8" w:rsidRPr="00A07645" w14:paraId="5D956FA1" w14:textId="77777777" w:rsidTr="00DD44B8">
        <w:tc>
          <w:tcPr>
            <w:tcW w:w="904" w:type="pct"/>
            <w:tcBorders>
              <w:top w:val="single" w:sz="4" w:space="0" w:color="auto"/>
              <w:left w:val="single" w:sz="4" w:space="0" w:color="auto"/>
              <w:bottom w:val="single" w:sz="4" w:space="0" w:color="auto"/>
              <w:right w:val="single" w:sz="4" w:space="0" w:color="auto"/>
            </w:tcBorders>
          </w:tcPr>
          <w:p w14:paraId="3ACEC804"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Број запослених у установама којима је пружена стручна подршка.</w:t>
            </w:r>
          </w:p>
        </w:tc>
        <w:tc>
          <w:tcPr>
            <w:tcW w:w="1064" w:type="pct"/>
            <w:gridSpan w:val="5"/>
            <w:tcBorders>
              <w:top w:val="single" w:sz="4" w:space="0" w:color="auto"/>
              <w:left w:val="single" w:sz="4" w:space="0" w:color="auto"/>
              <w:bottom w:val="single" w:sz="4" w:space="0" w:color="auto"/>
              <w:right w:val="single" w:sz="4" w:space="0" w:color="auto"/>
            </w:tcBorders>
          </w:tcPr>
          <w:p w14:paraId="29DC148D"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Извештаји о броју одржаних обука, као и броју обучених полазника по полу, ликови на којима се налазе материјали за реализаторе и полазнике обука</w:t>
            </w:r>
          </w:p>
        </w:tc>
        <w:tc>
          <w:tcPr>
            <w:tcW w:w="632" w:type="pct"/>
            <w:gridSpan w:val="4"/>
          </w:tcPr>
          <w:p w14:paraId="7B0D298E"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392" w:type="pct"/>
            <w:gridSpan w:val="2"/>
          </w:tcPr>
          <w:p w14:paraId="43001F9A"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2019</w:t>
            </w:r>
          </w:p>
        </w:tc>
        <w:tc>
          <w:tcPr>
            <w:tcW w:w="553" w:type="pct"/>
            <w:gridSpan w:val="4"/>
          </w:tcPr>
          <w:p w14:paraId="76C929E3"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35.000</w:t>
            </w:r>
          </w:p>
        </w:tc>
        <w:tc>
          <w:tcPr>
            <w:tcW w:w="473" w:type="pct"/>
            <w:gridSpan w:val="4"/>
          </w:tcPr>
          <w:p w14:paraId="1E58EC97"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19.000</w:t>
            </w:r>
          </w:p>
        </w:tc>
        <w:tc>
          <w:tcPr>
            <w:tcW w:w="474" w:type="pct"/>
            <w:gridSpan w:val="3"/>
          </w:tcPr>
          <w:p w14:paraId="547931E6"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19.000</w:t>
            </w:r>
          </w:p>
        </w:tc>
        <w:tc>
          <w:tcPr>
            <w:tcW w:w="509" w:type="pct"/>
            <w:gridSpan w:val="3"/>
          </w:tcPr>
          <w:p w14:paraId="487C249D" w14:textId="77777777" w:rsidR="00DD44B8" w:rsidRPr="00A07645" w:rsidRDefault="00DD44B8" w:rsidP="0095321D">
            <w:pPr>
              <w:jc w:val="center"/>
              <w:rPr>
                <w:rFonts w:cstheme="minorHAnsi"/>
                <w:noProof/>
                <w:color w:val="000000"/>
                <w:sz w:val="20"/>
                <w:szCs w:val="20"/>
                <w:lang w:val="sr-Cyrl-RS"/>
              </w:rPr>
            </w:pPr>
            <w:r w:rsidRPr="00A07645">
              <w:rPr>
                <w:rFonts w:cstheme="minorHAnsi"/>
                <w:noProof/>
                <w:color w:val="000000"/>
                <w:sz w:val="20"/>
                <w:szCs w:val="20"/>
                <w:lang w:val="sr-Cyrl-RS"/>
              </w:rPr>
              <w:t>550</w:t>
            </w:r>
          </w:p>
        </w:tc>
      </w:tr>
      <w:tr w:rsidR="00DD44B8" w:rsidRPr="00A07645" w14:paraId="5D037CD8" w14:textId="77777777" w:rsidTr="00DD44B8">
        <w:tc>
          <w:tcPr>
            <w:tcW w:w="904" w:type="pct"/>
            <w:tcBorders>
              <w:top w:val="single" w:sz="4" w:space="0" w:color="auto"/>
              <w:left w:val="single" w:sz="4" w:space="0" w:color="auto"/>
              <w:bottom w:val="single" w:sz="4" w:space="0" w:color="auto"/>
              <w:right w:val="single" w:sz="4" w:space="0" w:color="auto"/>
            </w:tcBorders>
          </w:tcPr>
          <w:p w14:paraId="48E85019"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Број установа којима је пружена стручна подршка</w:t>
            </w:r>
          </w:p>
        </w:tc>
        <w:tc>
          <w:tcPr>
            <w:tcW w:w="1064" w:type="pct"/>
            <w:gridSpan w:val="5"/>
            <w:tcBorders>
              <w:top w:val="single" w:sz="4" w:space="0" w:color="auto"/>
              <w:left w:val="single" w:sz="4" w:space="0" w:color="auto"/>
              <w:bottom w:val="single" w:sz="4" w:space="0" w:color="auto"/>
              <w:right w:val="single" w:sz="4" w:space="0" w:color="auto"/>
            </w:tcBorders>
          </w:tcPr>
          <w:p w14:paraId="1355BC68"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Извештаји о броју одржаних обука, као и броју обучених полазника, ликови на којима се налазе материјали за реализаторе и полазнике обука</w:t>
            </w:r>
          </w:p>
        </w:tc>
        <w:tc>
          <w:tcPr>
            <w:tcW w:w="632" w:type="pct"/>
            <w:gridSpan w:val="4"/>
            <w:tcBorders>
              <w:bottom w:val="single" w:sz="4" w:space="0" w:color="auto"/>
            </w:tcBorders>
          </w:tcPr>
          <w:p w14:paraId="5B2995C8"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392" w:type="pct"/>
            <w:gridSpan w:val="2"/>
            <w:tcBorders>
              <w:bottom w:val="single" w:sz="4" w:space="0" w:color="auto"/>
            </w:tcBorders>
          </w:tcPr>
          <w:p w14:paraId="6563F5BE"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2019</w:t>
            </w:r>
          </w:p>
        </w:tc>
        <w:tc>
          <w:tcPr>
            <w:tcW w:w="553" w:type="pct"/>
            <w:gridSpan w:val="4"/>
            <w:tcBorders>
              <w:bottom w:val="single" w:sz="4" w:space="0" w:color="auto"/>
            </w:tcBorders>
          </w:tcPr>
          <w:p w14:paraId="46D75CEE"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1.500</w:t>
            </w:r>
          </w:p>
        </w:tc>
        <w:tc>
          <w:tcPr>
            <w:tcW w:w="473" w:type="pct"/>
            <w:gridSpan w:val="4"/>
            <w:tcBorders>
              <w:bottom w:val="single" w:sz="4" w:space="0" w:color="auto"/>
            </w:tcBorders>
          </w:tcPr>
          <w:p w14:paraId="4F14E74F"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1.200</w:t>
            </w:r>
          </w:p>
        </w:tc>
        <w:tc>
          <w:tcPr>
            <w:tcW w:w="474" w:type="pct"/>
            <w:gridSpan w:val="3"/>
            <w:tcBorders>
              <w:bottom w:val="single" w:sz="4" w:space="0" w:color="auto"/>
            </w:tcBorders>
          </w:tcPr>
          <w:p w14:paraId="6FFA9B29"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150</w:t>
            </w:r>
          </w:p>
        </w:tc>
        <w:tc>
          <w:tcPr>
            <w:tcW w:w="509" w:type="pct"/>
            <w:gridSpan w:val="3"/>
            <w:tcBorders>
              <w:bottom w:val="single" w:sz="4" w:space="0" w:color="auto"/>
            </w:tcBorders>
          </w:tcPr>
          <w:p w14:paraId="7C1F6F73" w14:textId="77777777" w:rsidR="00DD44B8" w:rsidRPr="00A07645" w:rsidRDefault="00DD44B8" w:rsidP="0095321D">
            <w:pPr>
              <w:rPr>
                <w:rFonts w:cstheme="minorHAnsi"/>
                <w:noProof/>
                <w:color w:val="000000"/>
                <w:sz w:val="20"/>
                <w:szCs w:val="20"/>
                <w:lang w:val="sr-Cyrl-RS"/>
              </w:rPr>
            </w:pPr>
            <w:r w:rsidRPr="00A07645">
              <w:rPr>
                <w:rFonts w:cstheme="minorHAnsi"/>
                <w:noProof/>
                <w:color w:val="000000"/>
                <w:sz w:val="20"/>
                <w:szCs w:val="20"/>
                <w:lang w:val="sr-Cyrl-RS"/>
              </w:rPr>
              <w:t>150</w:t>
            </w:r>
          </w:p>
        </w:tc>
      </w:tr>
      <w:tr w:rsidR="00DD44B8" w:rsidRPr="00A07645" w14:paraId="5BF6B753" w14:textId="77777777" w:rsidTr="0095321D">
        <w:tc>
          <w:tcPr>
            <w:tcW w:w="5000" w:type="pct"/>
            <w:gridSpan w:val="26"/>
            <w:tcBorders>
              <w:top w:val="single" w:sz="4" w:space="0" w:color="auto"/>
              <w:left w:val="single" w:sz="4" w:space="0" w:color="auto"/>
              <w:bottom w:val="single" w:sz="4" w:space="0" w:color="auto"/>
              <w:right w:val="single" w:sz="4" w:space="0" w:color="auto"/>
            </w:tcBorders>
            <w:shd w:val="clear" w:color="auto" w:fill="FFC000"/>
          </w:tcPr>
          <w:p w14:paraId="69D9643A" w14:textId="77777777" w:rsidR="00DD44B8" w:rsidRPr="00A07645" w:rsidRDefault="00DD44B8" w:rsidP="0095321D">
            <w:pPr>
              <w:rPr>
                <w:rFonts w:cstheme="minorHAnsi"/>
                <w:noProof/>
                <w:lang w:val="sr-Cyrl-RS"/>
              </w:rPr>
            </w:pPr>
            <w:r w:rsidRPr="00A07645">
              <w:rPr>
                <w:rFonts w:cstheme="minorHAnsi"/>
                <w:noProof/>
                <w:lang w:val="sr-Cyrl-RS"/>
              </w:rPr>
              <w:t>Коментар</w:t>
            </w:r>
          </w:p>
          <w:p w14:paraId="53E6E547" w14:textId="77777777" w:rsidR="00DD44B8" w:rsidRPr="00A07645" w:rsidRDefault="00DD44B8" w:rsidP="0095321D">
            <w:pPr>
              <w:jc w:val="both"/>
              <w:rPr>
                <w:rFonts w:cstheme="minorHAnsi"/>
                <w:noProof/>
                <w:lang w:val="sr-Cyrl-RS"/>
              </w:rPr>
            </w:pPr>
            <w:r w:rsidRPr="00A07645">
              <w:rPr>
                <w:rFonts w:cstheme="minorHAnsi"/>
                <w:noProof/>
                <w:sz w:val="20"/>
                <w:szCs w:val="20"/>
                <w:lang w:val="sr-Cyrl-RS"/>
              </w:rPr>
              <w:t xml:space="preserve">Буџетски корисник је кроз Програмску активност </w:t>
            </w:r>
            <w:r w:rsidRPr="00A07645">
              <w:rPr>
                <w:rFonts w:cstheme="minorHAnsi"/>
                <w:i/>
                <w:iCs/>
                <w:noProof/>
                <w:sz w:val="20"/>
                <w:szCs w:val="20"/>
                <w:lang w:val="sr-Cyrl-RS"/>
              </w:rPr>
              <w:t>Професионални развој запослених у образовању</w:t>
            </w:r>
            <w:r w:rsidRPr="00A07645">
              <w:rPr>
                <w:rFonts w:cstheme="minorHAnsi"/>
                <w:noProof/>
                <w:sz w:val="20"/>
                <w:szCs w:val="20"/>
                <w:lang w:val="sr-Cyrl-RS"/>
              </w:rPr>
              <w:t xml:space="preserve"> и индикаторе </w:t>
            </w:r>
            <w:r w:rsidRPr="00A07645">
              <w:rPr>
                <w:rFonts w:cstheme="minorHAnsi"/>
                <w:i/>
                <w:iCs/>
                <w:noProof/>
                <w:sz w:val="20"/>
                <w:szCs w:val="20"/>
                <w:lang w:val="sr-Cyrl-RS"/>
              </w:rPr>
              <w:t>Број запослених у установама којима је пружена стручна подршка</w:t>
            </w:r>
            <w:r w:rsidRPr="00A07645">
              <w:rPr>
                <w:rFonts w:cstheme="minorHAnsi"/>
                <w:noProof/>
                <w:sz w:val="20"/>
                <w:szCs w:val="20"/>
                <w:lang w:val="sr-Cyrl-RS"/>
              </w:rPr>
              <w:t xml:space="preserve"> и </w:t>
            </w:r>
            <w:r w:rsidRPr="00A07645">
              <w:rPr>
                <w:rFonts w:cstheme="minorHAnsi"/>
                <w:i/>
                <w:iCs/>
                <w:noProof/>
                <w:sz w:val="20"/>
                <w:szCs w:val="20"/>
                <w:lang w:val="sr-Cyrl-RS"/>
              </w:rPr>
              <w:t xml:space="preserve">Број установа којима је пружена стручна подршка </w:t>
            </w:r>
            <w:r w:rsidRPr="00A07645">
              <w:rPr>
                <w:rFonts w:cstheme="minorHAnsi"/>
                <w:noProof/>
                <w:sz w:val="20"/>
                <w:szCs w:val="20"/>
                <w:lang w:val="sr-Cyrl-RS"/>
              </w:rPr>
              <w:t xml:space="preserve">увео родну равноправност у артикулацију циља </w:t>
            </w:r>
            <w:r w:rsidRPr="00A07645">
              <w:rPr>
                <w:rFonts w:cstheme="minorHAnsi"/>
                <w:i/>
                <w:iCs/>
                <w:noProof/>
                <w:sz w:val="20"/>
                <w:szCs w:val="20"/>
                <w:lang w:val="sr-Cyrl-RS"/>
              </w:rPr>
              <w:t xml:space="preserve">Унапређивање квалитета рада образовно-васпитних установа и васпитно-образовних установа. </w:t>
            </w:r>
            <w:r w:rsidRPr="00A07645">
              <w:rPr>
                <w:rFonts w:cstheme="minorHAnsi"/>
                <w:noProof/>
                <w:sz w:val="20"/>
                <w:szCs w:val="20"/>
                <w:lang w:val="sr-Cyrl-RS"/>
              </w:rPr>
              <w:t>И поред тога што се из податка о извору верификације види ће буџетски корисник пратити полазнике по полу препорука за наредни буџетски циклус је да се сама формулација индикатора учини специфичнијом и да прати број запослених којима је пружена стручна подршка по полу.</w:t>
            </w:r>
          </w:p>
        </w:tc>
      </w:tr>
    </w:tbl>
    <w:p w14:paraId="509927E4" w14:textId="77777777" w:rsidR="00DD44B8" w:rsidRPr="00A07645" w:rsidRDefault="00DD44B8">
      <w:pPr>
        <w:rPr>
          <w:rFonts w:cstheme="minorHAnsi"/>
          <w:lang w:val="sr-Cyrl-RS"/>
        </w:rPr>
      </w:pPr>
    </w:p>
    <w:tbl>
      <w:tblPr>
        <w:tblStyle w:val="TableGrid"/>
        <w:tblW w:w="4986" w:type="pct"/>
        <w:tblLayout w:type="fixed"/>
        <w:tblLook w:val="04A0" w:firstRow="1" w:lastRow="0" w:firstColumn="1" w:lastColumn="0" w:noHBand="0" w:noVBand="1"/>
      </w:tblPr>
      <w:tblGrid>
        <w:gridCol w:w="1700"/>
        <w:gridCol w:w="1842"/>
        <w:gridCol w:w="866"/>
        <w:gridCol w:w="810"/>
        <w:gridCol w:w="1017"/>
        <w:gridCol w:w="996"/>
        <w:gridCol w:w="875"/>
        <w:gridCol w:w="895"/>
      </w:tblGrid>
      <w:tr w:rsidR="00504927" w:rsidRPr="00A07645" w14:paraId="139E27DD" w14:textId="77777777" w:rsidTr="00662304">
        <w:tc>
          <w:tcPr>
            <w:tcW w:w="1968" w:type="pct"/>
            <w:gridSpan w:val="2"/>
            <w:tcBorders>
              <w:top w:val="nil"/>
              <w:left w:val="nil"/>
              <w:bottom w:val="nil"/>
              <w:right w:val="nil"/>
            </w:tcBorders>
          </w:tcPr>
          <w:p w14:paraId="1A5E440A" w14:textId="77777777" w:rsidR="00504927" w:rsidRPr="00A07645" w:rsidRDefault="00504927" w:rsidP="009D1443">
            <w:pPr>
              <w:rPr>
                <w:rFonts w:cstheme="minorHAnsi"/>
                <w:b/>
                <w:bCs/>
                <w:noProof/>
                <w:lang w:val="sr-Cyrl-RS"/>
              </w:rPr>
            </w:pPr>
            <w:r w:rsidRPr="00A07645">
              <w:rPr>
                <w:rFonts w:cstheme="minorHAnsi"/>
                <w:b/>
                <w:bCs/>
                <w:noProof/>
                <w:lang w:val="sr-Cyrl-RS"/>
              </w:rPr>
              <w:t>ДБК</w:t>
            </w:r>
          </w:p>
        </w:tc>
        <w:tc>
          <w:tcPr>
            <w:tcW w:w="3032" w:type="pct"/>
            <w:gridSpan w:val="6"/>
            <w:tcBorders>
              <w:top w:val="nil"/>
              <w:left w:val="nil"/>
              <w:bottom w:val="nil"/>
              <w:right w:val="nil"/>
            </w:tcBorders>
          </w:tcPr>
          <w:p w14:paraId="2D64EB28" w14:textId="77777777" w:rsidR="00504927" w:rsidRPr="00A07645" w:rsidRDefault="00504927" w:rsidP="009D1443">
            <w:pPr>
              <w:rPr>
                <w:rFonts w:cstheme="minorHAnsi"/>
                <w:b/>
                <w:bCs/>
                <w:noProof/>
                <w:lang w:val="sr-Cyrl-RS"/>
              </w:rPr>
            </w:pPr>
            <w:r w:rsidRPr="00A07645">
              <w:rPr>
                <w:rFonts w:cstheme="minorHAnsi"/>
                <w:b/>
                <w:bCs/>
                <w:noProof/>
                <w:lang w:val="sr-Cyrl-RS"/>
              </w:rPr>
              <w:t>13710</w:t>
            </w:r>
          </w:p>
        </w:tc>
      </w:tr>
      <w:tr w:rsidR="00504927" w:rsidRPr="00A07645" w14:paraId="401EAE7C" w14:textId="77777777" w:rsidTr="00662304">
        <w:tc>
          <w:tcPr>
            <w:tcW w:w="1968" w:type="pct"/>
            <w:gridSpan w:val="2"/>
            <w:tcBorders>
              <w:top w:val="nil"/>
              <w:left w:val="nil"/>
              <w:bottom w:val="nil"/>
              <w:right w:val="nil"/>
            </w:tcBorders>
          </w:tcPr>
          <w:p w14:paraId="356C03F4" w14:textId="77777777" w:rsidR="00504927" w:rsidRPr="00A07645" w:rsidRDefault="00504927" w:rsidP="009D1443">
            <w:pPr>
              <w:rPr>
                <w:rFonts w:cstheme="minorHAnsi"/>
                <w:noProof/>
                <w:lang w:val="sr-Cyrl-RS"/>
              </w:rPr>
            </w:pPr>
            <w:r w:rsidRPr="00A07645">
              <w:rPr>
                <w:rFonts w:cstheme="minorHAnsi"/>
                <w:b/>
                <w:bCs/>
                <w:noProof/>
                <w:lang w:val="sr-Cyrl-RS"/>
              </w:rPr>
              <w:lastRenderedPageBreak/>
              <w:t>Назив ДБК</w:t>
            </w:r>
          </w:p>
        </w:tc>
        <w:tc>
          <w:tcPr>
            <w:tcW w:w="3032" w:type="pct"/>
            <w:gridSpan w:val="6"/>
            <w:tcBorders>
              <w:top w:val="nil"/>
              <w:left w:val="nil"/>
              <w:bottom w:val="nil"/>
              <w:right w:val="nil"/>
            </w:tcBorders>
          </w:tcPr>
          <w:p w14:paraId="0BE08A1A" w14:textId="77777777" w:rsidR="00504927" w:rsidRPr="00A07645" w:rsidRDefault="00504927" w:rsidP="00920120">
            <w:pPr>
              <w:pStyle w:val="Heading2"/>
              <w:outlineLvl w:val="1"/>
              <w:rPr>
                <w:rFonts w:asciiTheme="minorHAnsi" w:hAnsiTheme="minorHAnsi" w:cstheme="minorHAnsi"/>
                <w:lang w:val="sr-Cyrl-RS"/>
              </w:rPr>
            </w:pPr>
            <w:bookmarkStart w:id="148" w:name="_Toc77332444"/>
            <w:bookmarkStart w:id="149" w:name="_Toc82811832"/>
            <w:bookmarkStart w:id="150" w:name="_Toc91067779"/>
            <w:r w:rsidRPr="00A07645">
              <w:rPr>
                <w:rFonts w:asciiTheme="minorHAnsi" w:hAnsiTheme="minorHAnsi" w:cstheme="minorHAnsi"/>
                <w:lang w:val="sr-Cyrl-RS"/>
              </w:rPr>
              <w:t>ЗАВОД ЗА ВРЕДНОВАЊЕ КВАЛИТЕТА ОБРАЗОВАЊА</w:t>
            </w:r>
            <w:bookmarkEnd w:id="148"/>
            <w:bookmarkEnd w:id="149"/>
            <w:bookmarkEnd w:id="150"/>
          </w:p>
        </w:tc>
      </w:tr>
      <w:tr w:rsidR="00504927" w:rsidRPr="00A07645" w14:paraId="15D740A1" w14:textId="77777777" w:rsidTr="00662304">
        <w:tc>
          <w:tcPr>
            <w:tcW w:w="1968" w:type="pct"/>
            <w:gridSpan w:val="2"/>
            <w:tcBorders>
              <w:top w:val="nil"/>
              <w:left w:val="nil"/>
              <w:bottom w:val="nil"/>
              <w:right w:val="nil"/>
            </w:tcBorders>
          </w:tcPr>
          <w:p w14:paraId="741896DF" w14:textId="3C632042" w:rsidR="00504927" w:rsidRPr="00A07645" w:rsidRDefault="00662304" w:rsidP="009D1443">
            <w:pPr>
              <w:rPr>
                <w:rFonts w:cstheme="minorHAnsi"/>
                <w:noProof/>
                <w:lang w:val="sr-Cyrl-RS"/>
              </w:rPr>
            </w:pPr>
            <w:r w:rsidRPr="00A07645">
              <w:rPr>
                <w:rFonts w:cstheme="minorHAnsi"/>
                <w:noProof/>
                <w:lang w:val="sr-Cyrl-RS"/>
              </w:rPr>
              <w:t>Програм</w:t>
            </w:r>
          </w:p>
        </w:tc>
        <w:tc>
          <w:tcPr>
            <w:tcW w:w="3032" w:type="pct"/>
            <w:gridSpan w:val="6"/>
            <w:tcBorders>
              <w:top w:val="nil"/>
              <w:left w:val="nil"/>
              <w:bottom w:val="nil"/>
              <w:right w:val="nil"/>
            </w:tcBorders>
          </w:tcPr>
          <w:p w14:paraId="6E60E251" w14:textId="57D3A63A" w:rsidR="00504927" w:rsidRPr="00A07645" w:rsidRDefault="00662304" w:rsidP="009D1443">
            <w:pPr>
              <w:rPr>
                <w:rFonts w:cstheme="minorHAnsi"/>
                <w:noProof/>
                <w:lang w:val="sr-Cyrl-RS"/>
              </w:rPr>
            </w:pPr>
            <w:r w:rsidRPr="00A07645">
              <w:rPr>
                <w:rFonts w:cstheme="minorHAnsi"/>
                <w:noProof/>
                <w:lang w:val="sr-Cyrl-RS"/>
              </w:rPr>
              <w:t>2001</w:t>
            </w:r>
          </w:p>
        </w:tc>
      </w:tr>
      <w:tr w:rsidR="00504927" w:rsidRPr="00A07645" w14:paraId="356D29E6" w14:textId="77777777" w:rsidTr="00662304">
        <w:tc>
          <w:tcPr>
            <w:tcW w:w="1968" w:type="pct"/>
            <w:gridSpan w:val="2"/>
            <w:tcBorders>
              <w:top w:val="nil"/>
              <w:left w:val="nil"/>
              <w:bottom w:val="nil"/>
              <w:right w:val="nil"/>
            </w:tcBorders>
          </w:tcPr>
          <w:p w14:paraId="7DD7160F" w14:textId="7108B8CA" w:rsidR="00504927" w:rsidRPr="00A07645" w:rsidRDefault="00662304" w:rsidP="009D1443">
            <w:pPr>
              <w:rPr>
                <w:rFonts w:cstheme="minorHAnsi"/>
                <w:i/>
                <w:iCs/>
                <w:noProof/>
                <w:lang w:val="sr-Cyrl-RS"/>
              </w:rPr>
            </w:pPr>
            <w:r w:rsidRPr="00A07645">
              <w:rPr>
                <w:rFonts w:cstheme="minorHAnsi"/>
                <w:i/>
                <w:iCs/>
                <w:noProof/>
                <w:lang w:val="sr-Cyrl-RS"/>
              </w:rPr>
              <w:t>Назив програма</w:t>
            </w:r>
          </w:p>
        </w:tc>
        <w:tc>
          <w:tcPr>
            <w:tcW w:w="3032" w:type="pct"/>
            <w:gridSpan w:val="6"/>
            <w:tcBorders>
              <w:top w:val="nil"/>
              <w:left w:val="nil"/>
              <w:bottom w:val="nil"/>
              <w:right w:val="nil"/>
            </w:tcBorders>
          </w:tcPr>
          <w:p w14:paraId="3F7638C8" w14:textId="644E5CE3" w:rsidR="00504927" w:rsidRPr="00A07645" w:rsidRDefault="00662304" w:rsidP="009D1443">
            <w:pPr>
              <w:rPr>
                <w:rFonts w:cstheme="minorHAnsi"/>
                <w:noProof/>
                <w:lang w:val="sr-Cyrl-RS"/>
              </w:rPr>
            </w:pPr>
            <w:r w:rsidRPr="00A07645">
              <w:rPr>
                <w:rFonts w:cstheme="minorHAnsi"/>
                <w:noProof/>
                <w:lang w:val="sr-Cyrl-RS"/>
              </w:rPr>
              <w:t>Уређење, надзор и развој свих нивоа образовног система</w:t>
            </w:r>
          </w:p>
        </w:tc>
      </w:tr>
      <w:tr w:rsidR="00504927" w:rsidRPr="00A07645" w14:paraId="0ACCC676" w14:textId="77777777" w:rsidTr="00662304">
        <w:tc>
          <w:tcPr>
            <w:tcW w:w="1968" w:type="pct"/>
            <w:gridSpan w:val="2"/>
            <w:tcBorders>
              <w:top w:val="single" w:sz="4" w:space="0" w:color="auto"/>
              <w:left w:val="nil"/>
              <w:bottom w:val="nil"/>
              <w:right w:val="nil"/>
            </w:tcBorders>
          </w:tcPr>
          <w:p w14:paraId="3514D600" w14:textId="77777777" w:rsidR="00662304" w:rsidRPr="00A07645" w:rsidRDefault="00504927" w:rsidP="009D1443">
            <w:pPr>
              <w:ind w:right="478"/>
              <w:rPr>
                <w:rFonts w:cstheme="minorHAnsi"/>
                <w:noProof/>
                <w:lang w:val="sr-Cyrl-RS"/>
              </w:rPr>
            </w:pPr>
            <w:r w:rsidRPr="00A07645">
              <w:rPr>
                <w:rFonts w:cstheme="minorHAnsi"/>
                <w:noProof/>
                <w:lang w:val="sr-Cyrl-RS"/>
              </w:rPr>
              <w:t>Програмска активност/</w:t>
            </w:r>
          </w:p>
          <w:p w14:paraId="37ED1CD8" w14:textId="6D9CD7EF" w:rsidR="00504927" w:rsidRPr="00A07645" w:rsidRDefault="00504927" w:rsidP="009D1443">
            <w:pPr>
              <w:ind w:right="478"/>
              <w:rPr>
                <w:rFonts w:cstheme="minorHAnsi"/>
                <w:i/>
                <w:iCs/>
                <w:noProof/>
                <w:lang w:val="sr-Cyrl-RS"/>
              </w:rPr>
            </w:pPr>
            <w:r w:rsidRPr="00A07645">
              <w:rPr>
                <w:rFonts w:cstheme="minorHAnsi"/>
                <w:noProof/>
                <w:lang w:val="sr-Cyrl-RS"/>
              </w:rPr>
              <w:t>Пројекат</w:t>
            </w:r>
          </w:p>
        </w:tc>
        <w:tc>
          <w:tcPr>
            <w:tcW w:w="3032" w:type="pct"/>
            <w:gridSpan w:val="6"/>
            <w:tcBorders>
              <w:top w:val="single" w:sz="4" w:space="0" w:color="auto"/>
              <w:left w:val="nil"/>
              <w:bottom w:val="nil"/>
              <w:right w:val="nil"/>
            </w:tcBorders>
          </w:tcPr>
          <w:p w14:paraId="1E785E77" w14:textId="77777777" w:rsidR="00504927" w:rsidRPr="00A07645" w:rsidRDefault="00504927" w:rsidP="009D1443">
            <w:pPr>
              <w:rPr>
                <w:rFonts w:cstheme="minorHAnsi"/>
                <w:noProof/>
                <w:lang w:val="sr-Cyrl-RS"/>
              </w:rPr>
            </w:pPr>
            <w:r w:rsidRPr="00A07645">
              <w:rPr>
                <w:rFonts w:cstheme="minorHAnsi"/>
                <w:noProof/>
                <w:lang w:val="sr-Cyrl-RS"/>
              </w:rPr>
              <w:t>0009</w:t>
            </w:r>
          </w:p>
        </w:tc>
      </w:tr>
      <w:tr w:rsidR="00504927" w:rsidRPr="00A07645" w14:paraId="05585D91" w14:textId="77777777" w:rsidTr="00662304">
        <w:tc>
          <w:tcPr>
            <w:tcW w:w="1968" w:type="pct"/>
            <w:gridSpan w:val="2"/>
            <w:tcBorders>
              <w:top w:val="nil"/>
              <w:left w:val="nil"/>
              <w:bottom w:val="single" w:sz="4" w:space="0" w:color="auto"/>
              <w:right w:val="nil"/>
            </w:tcBorders>
          </w:tcPr>
          <w:p w14:paraId="6CE65E6D" w14:textId="77777777" w:rsidR="00504927" w:rsidRPr="00A07645" w:rsidRDefault="00504927" w:rsidP="009D1443">
            <w:pPr>
              <w:rPr>
                <w:rFonts w:cstheme="minorHAnsi"/>
                <w:i/>
                <w:iCs/>
                <w:noProof/>
                <w:lang w:val="sr-Cyrl-RS"/>
              </w:rPr>
            </w:pPr>
            <w:r w:rsidRPr="00A07645">
              <w:rPr>
                <w:rFonts w:cstheme="minorHAnsi"/>
                <w:i/>
                <w:iCs/>
                <w:noProof/>
                <w:lang w:val="sr-Cyrl-RS"/>
              </w:rPr>
              <w:t>Назив ПА/П</w:t>
            </w:r>
          </w:p>
        </w:tc>
        <w:tc>
          <w:tcPr>
            <w:tcW w:w="3032" w:type="pct"/>
            <w:gridSpan w:val="6"/>
            <w:tcBorders>
              <w:top w:val="nil"/>
              <w:left w:val="nil"/>
              <w:bottom w:val="single" w:sz="4" w:space="0" w:color="auto"/>
              <w:right w:val="nil"/>
            </w:tcBorders>
          </w:tcPr>
          <w:p w14:paraId="5CC17953" w14:textId="77777777" w:rsidR="00504927" w:rsidRPr="00A07645" w:rsidRDefault="00504927" w:rsidP="009D1443">
            <w:pPr>
              <w:rPr>
                <w:rFonts w:cstheme="minorHAnsi"/>
                <w:noProof/>
                <w:lang w:val="sr-Cyrl-RS"/>
              </w:rPr>
            </w:pPr>
            <w:r w:rsidRPr="00A07645">
              <w:rPr>
                <w:rFonts w:cstheme="minorHAnsi"/>
                <w:noProof/>
                <w:lang w:val="sr-Cyrl-RS"/>
              </w:rPr>
              <w:t>Пружање стручне подршке установама у доменима вредновања и самовредновања</w:t>
            </w:r>
          </w:p>
        </w:tc>
      </w:tr>
      <w:tr w:rsidR="00504927" w:rsidRPr="00A07645" w14:paraId="7716B949" w14:textId="77777777" w:rsidTr="00662304">
        <w:tc>
          <w:tcPr>
            <w:tcW w:w="1968" w:type="pct"/>
            <w:gridSpan w:val="2"/>
          </w:tcPr>
          <w:p w14:paraId="2A0A332F" w14:textId="77777777" w:rsidR="00504927" w:rsidRPr="00A07645" w:rsidRDefault="00504927"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032" w:type="pct"/>
            <w:gridSpan w:val="6"/>
          </w:tcPr>
          <w:p w14:paraId="645A4BB1" w14:textId="77777777" w:rsidR="00504927" w:rsidRPr="00A07645" w:rsidRDefault="00504927" w:rsidP="009D1443">
            <w:pPr>
              <w:rPr>
                <w:rFonts w:cstheme="minorHAnsi"/>
                <w:b/>
                <w:bCs/>
                <w:noProof/>
                <w:sz w:val="20"/>
                <w:szCs w:val="20"/>
                <w:lang w:val="sr-Cyrl-RS"/>
              </w:rPr>
            </w:pPr>
            <w:r w:rsidRPr="00A07645">
              <w:rPr>
                <w:rFonts w:cstheme="minorHAnsi"/>
                <w:b/>
                <w:bCs/>
                <w:noProof/>
                <w:sz w:val="20"/>
                <w:szCs w:val="20"/>
                <w:lang w:val="sr-Cyrl-RS"/>
              </w:rPr>
              <w:t>Унапређивање културе вредновања ученичких постигнућа и самовредновања у установи</w:t>
            </w:r>
          </w:p>
        </w:tc>
      </w:tr>
      <w:tr w:rsidR="00504927" w:rsidRPr="00A07645" w14:paraId="25E8D819" w14:textId="77777777" w:rsidTr="00662304">
        <w:tc>
          <w:tcPr>
            <w:tcW w:w="945" w:type="pct"/>
            <w:shd w:val="clear" w:color="auto" w:fill="F2F2F2" w:themeFill="background1" w:themeFillShade="F2"/>
          </w:tcPr>
          <w:p w14:paraId="3DCF2C9E"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023" w:type="pct"/>
            <w:shd w:val="clear" w:color="auto" w:fill="F2F2F2" w:themeFill="background1" w:themeFillShade="F2"/>
          </w:tcPr>
          <w:p w14:paraId="4FEF700E"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481" w:type="pct"/>
            <w:shd w:val="clear" w:color="auto" w:fill="F2F2F2" w:themeFill="background1" w:themeFillShade="F2"/>
          </w:tcPr>
          <w:p w14:paraId="2FAAADF1"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50" w:type="pct"/>
            <w:shd w:val="clear" w:color="auto" w:fill="F2F2F2" w:themeFill="background1" w:themeFillShade="F2"/>
          </w:tcPr>
          <w:p w14:paraId="41DFBCC2"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65" w:type="pct"/>
            <w:shd w:val="clear" w:color="auto" w:fill="F2F2F2" w:themeFill="background1" w:themeFillShade="F2"/>
          </w:tcPr>
          <w:p w14:paraId="3F593FE2"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53" w:type="pct"/>
            <w:shd w:val="clear" w:color="auto" w:fill="F2F2F2" w:themeFill="background1" w:themeFillShade="F2"/>
          </w:tcPr>
          <w:p w14:paraId="5DF4A009"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86" w:type="pct"/>
            <w:shd w:val="clear" w:color="auto" w:fill="F2F2F2" w:themeFill="background1" w:themeFillShade="F2"/>
          </w:tcPr>
          <w:p w14:paraId="0CAC586F"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97" w:type="pct"/>
            <w:shd w:val="clear" w:color="auto" w:fill="F2F2F2" w:themeFill="background1" w:themeFillShade="F2"/>
          </w:tcPr>
          <w:p w14:paraId="4AC941A9" w14:textId="77777777" w:rsidR="00504927" w:rsidRPr="00A07645" w:rsidRDefault="00504927"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04927" w:rsidRPr="00A07645" w14:paraId="0270F83D" w14:textId="77777777" w:rsidTr="00662304">
        <w:tc>
          <w:tcPr>
            <w:tcW w:w="945" w:type="pct"/>
            <w:shd w:val="clear" w:color="auto" w:fill="FFFFFF" w:themeFill="background1"/>
          </w:tcPr>
          <w:p w14:paraId="70B6F98A" w14:textId="77777777" w:rsidR="00504927" w:rsidRPr="00A07645" w:rsidRDefault="00504927" w:rsidP="009D1443">
            <w:pPr>
              <w:rPr>
                <w:rFonts w:cstheme="minorHAnsi"/>
                <w:noProof/>
                <w:sz w:val="20"/>
                <w:szCs w:val="20"/>
                <w:lang w:val="sr-Cyrl-RS"/>
              </w:rPr>
            </w:pPr>
            <w:r w:rsidRPr="00A07645">
              <w:rPr>
                <w:rFonts w:cstheme="minorHAnsi"/>
                <w:noProof/>
                <w:color w:val="000000"/>
                <w:sz w:val="20"/>
                <w:szCs w:val="20"/>
                <w:lang w:val="sr-Cyrl-RS"/>
              </w:rPr>
              <w:t>Број наставника/наставница који су обучени за праћење, вредновање и оцењивање ученичких постигнућа, рефлексивну праксу и самовредновање  установа</w:t>
            </w:r>
          </w:p>
        </w:tc>
        <w:tc>
          <w:tcPr>
            <w:tcW w:w="1023" w:type="pct"/>
            <w:shd w:val="clear" w:color="auto" w:fill="FFFFFF" w:themeFill="background1"/>
          </w:tcPr>
          <w:p w14:paraId="369027C2" w14:textId="77777777" w:rsidR="00504927" w:rsidRPr="00A07645" w:rsidRDefault="00504927" w:rsidP="009D1443">
            <w:pPr>
              <w:rPr>
                <w:rFonts w:cstheme="minorHAnsi"/>
                <w:noProof/>
                <w:sz w:val="20"/>
                <w:szCs w:val="20"/>
                <w:lang w:val="sr-Cyrl-RS"/>
              </w:rPr>
            </w:pPr>
            <w:r w:rsidRPr="00A07645">
              <w:rPr>
                <w:rFonts w:cstheme="minorHAnsi"/>
                <w:noProof/>
                <w:color w:val="000000"/>
                <w:sz w:val="20"/>
                <w:szCs w:val="20"/>
                <w:lang w:val="sr-Cyrl-RS"/>
              </w:rPr>
              <w:t>Интерна архива докумената према систему ИСО 9001:2008, Годишњи Извештај за Владу РС, Информатор о раду (http://www.ceo.edu.rs/informator-o-radu), Архива реализованих семинара за стручно усавршавање Завода за унапређивање образовања и васпитања</w:t>
            </w:r>
          </w:p>
        </w:tc>
        <w:tc>
          <w:tcPr>
            <w:tcW w:w="481" w:type="pct"/>
            <w:shd w:val="clear" w:color="auto" w:fill="FFFFFF" w:themeFill="background1"/>
          </w:tcPr>
          <w:p w14:paraId="5352046F" w14:textId="77777777" w:rsidR="00504927" w:rsidRPr="00A07645" w:rsidRDefault="00504927" w:rsidP="009D1443">
            <w:pPr>
              <w:rPr>
                <w:rFonts w:cstheme="minorHAnsi"/>
                <w:noProof/>
                <w:sz w:val="20"/>
                <w:szCs w:val="20"/>
                <w:lang w:val="sr-Cyrl-RS"/>
              </w:rPr>
            </w:pPr>
            <w:r w:rsidRPr="00A07645">
              <w:rPr>
                <w:rFonts w:cstheme="minorHAnsi"/>
                <w:noProof/>
                <w:color w:val="000000"/>
                <w:sz w:val="20"/>
                <w:szCs w:val="20"/>
                <w:lang w:val="sr-Cyrl-RS"/>
              </w:rPr>
              <w:t xml:space="preserve">Број </w:t>
            </w:r>
          </w:p>
        </w:tc>
        <w:tc>
          <w:tcPr>
            <w:tcW w:w="450" w:type="pct"/>
            <w:shd w:val="clear" w:color="auto" w:fill="FFFFFF" w:themeFill="background1"/>
          </w:tcPr>
          <w:p w14:paraId="0C80F0B1" w14:textId="77777777" w:rsidR="00504927" w:rsidRPr="00A07645" w:rsidRDefault="00504927" w:rsidP="009D1443">
            <w:pPr>
              <w:jc w:val="center"/>
              <w:rPr>
                <w:rFonts w:cstheme="minorHAnsi"/>
                <w:noProof/>
                <w:sz w:val="20"/>
                <w:szCs w:val="20"/>
                <w:lang w:val="sr-Cyrl-RS"/>
              </w:rPr>
            </w:pPr>
            <w:r w:rsidRPr="00A07645">
              <w:rPr>
                <w:rFonts w:cstheme="minorHAnsi"/>
                <w:noProof/>
                <w:color w:val="000000"/>
                <w:sz w:val="20"/>
                <w:szCs w:val="20"/>
                <w:lang w:val="sr-Cyrl-RS"/>
              </w:rPr>
              <w:t>2020</w:t>
            </w:r>
          </w:p>
        </w:tc>
        <w:tc>
          <w:tcPr>
            <w:tcW w:w="565" w:type="pct"/>
            <w:shd w:val="clear" w:color="auto" w:fill="FFFFFF" w:themeFill="background1"/>
          </w:tcPr>
          <w:p w14:paraId="499E6C06" w14:textId="77777777" w:rsidR="00504927" w:rsidRPr="00A07645" w:rsidRDefault="00504927" w:rsidP="009D1443">
            <w:pPr>
              <w:jc w:val="center"/>
              <w:rPr>
                <w:rFonts w:cstheme="minorHAnsi"/>
                <w:noProof/>
                <w:sz w:val="20"/>
                <w:szCs w:val="20"/>
                <w:lang w:val="sr-Cyrl-RS"/>
              </w:rPr>
            </w:pPr>
            <w:r w:rsidRPr="00A07645">
              <w:rPr>
                <w:rFonts w:cstheme="minorHAnsi"/>
                <w:noProof/>
                <w:color w:val="000000"/>
                <w:sz w:val="20"/>
                <w:szCs w:val="20"/>
                <w:lang w:val="sr-Cyrl-RS"/>
              </w:rPr>
              <w:t>300</w:t>
            </w:r>
          </w:p>
        </w:tc>
        <w:tc>
          <w:tcPr>
            <w:tcW w:w="553" w:type="pct"/>
            <w:shd w:val="clear" w:color="auto" w:fill="FFFFFF" w:themeFill="background1"/>
          </w:tcPr>
          <w:p w14:paraId="10406CD3" w14:textId="77777777" w:rsidR="007D4F10" w:rsidRPr="00A07645" w:rsidRDefault="00504927" w:rsidP="009D1443">
            <w:pPr>
              <w:jc w:val="center"/>
              <w:rPr>
                <w:rFonts w:cstheme="minorHAnsi"/>
                <w:noProof/>
                <w:color w:val="000000"/>
                <w:sz w:val="20"/>
                <w:szCs w:val="20"/>
                <w:lang w:val="sr-Cyrl-RS"/>
              </w:rPr>
            </w:pPr>
            <w:r w:rsidRPr="00A07645">
              <w:rPr>
                <w:rFonts w:cstheme="minorHAnsi"/>
                <w:noProof/>
                <w:color w:val="000000"/>
                <w:sz w:val="20"/>
                <w:szCs w:val="20"/>
                <w:lang w:val="sr-Cyrl-RS"/>
              </w:rPr>
              <w:t>150+</w:t>
            </w:r>
          </w:p>
          <w:p w14:paraId="5DA30515" w14:textId="70EEB270" w:rsidR="00504927" w:rsidRPr="00A07645" w:rsidRDefault="00504927" w:rsidP="009D1443">
            <w:pPr>
              <w:jc w:val="center"/>
              <w:rPr>
                <w:rFonts w:cstheme="minorHAnsi"/>
                <w:noProof/>
                <w:sz w:val="20"/>
                <w:szCs w:val="20"/>
                <w:lang w:val="sr-Cyrl-RS"/>
              </w:rPr>
            </w:pPr>
            <w:r w:rsidRPr="00A07645">
              <w:rPr>
                <w:rFonts w:cstheme="minorHAnsi"/>
                <w:noProof/>
                <w:color w:val="000000"/>
                <w:sz w:val="20"/>
                <w:szCs w:val="20"/>
                <w:lang w:val="sr-Cyrl-RS"/>
              </w:rPr>
              <w:t>150</w:t>
            </w:r>
          </w:p>
        </w:tc>
        <w:tc>
          <w:tcPr>
            <w:tcW w:w="486" w:type="pct"/>
            <w:shd w:val="clear" w:color="auto" w:fill="FFFFFF" w:themeFill="background1"/>
          </w:tcPr>
          <w:p w14:paraId="0E0C6CC5" w14:textId="77777777" w:rsidR="00A91ACE" w:rsidRPr="00A07645" w:rsidRDefault="00504927" w:rsidP="009D1443">
            <w:pPr>
              <w:jc w:val="center"/>
              <w:rPr>
                <w:rFonts w:cstheme="minorHAnsi"/>
                <w:noProof/>
                <w:color w:val="000000"/>
                <w:sz w:val="20"/>
                <w:szCs w:val="20"/>
                <w:lang w:val="sr-Cyrl-RS"/>
              </w:rPr>
            </w:pPr>
            <w:r w:rsidRPr="00A07645">
              <w:rPr>
                <w:rFonts w:cstheme="minorHAnsi"/>
                <w:noProof/>
                <w:color w:val="000000"/>
                <w:sz w:val="20"/>
                <w:szCs w:val="20"/>
                <w:lang w:val="sr-Cyrl-RS"/>
              </w:rPr>
              <w:t>150+</w:t>
            </w:r>
          </w:p>
          <w:p w14:paraId="5206EDD7" w14:textId="5AB933FE" w:rsidR="00504927" w:rsidRPr="00A07645" w:rsidRDefault="00504927" w:rsidP="009D1443">
            <w:pPr>
              <w:jc w:val="center"/>
              <w:rPr>
                <w:rFonts w:cstheme="minorHAnsi"/>
                <w:noProof/>
                <w:sz w:val="20"/>
                <w:szCs w:val="20"/>
                <w:lang w:val="sr-Cyrl-RS"/>
              </w:rPr>
            </w:pPr>
            <w:r w:rsidRPr="00A07645">
              <w:rPr>
                <w:rFonts w:cstheme="minorHAnsi"/>
                <w:noProof/>
                <w:color w:val="000000"/>
                <w:sz w:val="20"/>
                <w:szCs w:val="20"/>
                <w:lang w:val="sr-Cyrl-RS"/>
              </w:rPr>
              <w:t>150</w:t>
            </w:r>
          </w:p>
        </w:tc>
        <w:tc>
          <w:tcPr>
            <w:tcW w:w="497" w:type="pct"/>
            <w:shd w:val="clear" w:color="auto" w:fill="FFFFFF" w:themeFill="background1"/>
          </w:tcPr>
          <w:p w14:paraId="751B547C" w14:textId="77777777" w:rsidR="007D4F10" w:rsidRPr="00A07645" w:rsidRDefault="00504927" w:rsidP="009D1443">
            <w:pPr>
              <w:jc w:val="center"/>
              <w:rPr>
                <w:rFonts w:cstheme="minorHAnsi"/>
                <w:noProof/>
                <w:color w:val="000000"/>
                <w:sz w:val="20"/>
                <w:szCs w:val="20"/>
                <w:lang w:val="sr-Cyrl-RS"/>
              </w:rPr>
            </w:pPr>
            <w:r w:rsidRPr="00A07645">
              <w:rPr>
                <w:rFonts w:cstheme="minorHAnsi"/>
                <w:noProof/>
                <w:color w:val="000000"/>
                <w:sz w:val="20"/>
                <w:szCs w:val="20"/>
                <w:lang w:val="sr-Cyrl-RS"/>
              </w:rPr>
              <w:t>150+</w:t>
            </w:r>
          </w:p>
          <w:p w14:paraId="6EDF2A91" w14:textId="129B9121" w:rsidR="00504927" w:rsidRPr="00A07645" w:rsidRDefault="00504927" w:rsidP="009D1443">
            <w:pPr>
              <w:jc w:val="center"/>
              <w:rPr>
                <w:rFonts w:cstheme="minorHAnsi"/>
                <w:noProof/>
                <w:sz w:val="20"/>
                <w:szCs w:val="20"/>
                <w:lang w:val="sr-Cyrl-RS"/>
              </w:rPr>
            </w:pPr>
            <w:r w:rsidRPr="00A07645">
              <w:rPr>
                <w:rFonts w:cstheme="minorHAnsi"/>
                <w:noProof/>
                <w:color w:val="000000"/>
                <w:sz w:val="20"/>
                <w:szCs w:val="20"/>
                <w:lang w:val="sr-Cyrl-RS"/>
              </w:rPr>
              <w:t>150</w:t>
            </w:r>
          </w:p>
        </w:tc>
      </w:tr>
      <w:tr w:rsidR="00651D00" w:rsidRPr="00A07645" w14:paraId="43300851" w14:textId="77777777" w:rsidTr="009E49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8"/>
            <w:tcBorders>
              <w:top w:val="single" w:sz="4" w:space="0" w:color="auto"/>
              <w:left w:val="single" w:sz="4" w:space="0" w:color="auto"/>
              <w:bottom w:val="single" w:sz="4" w:space="0" w:color="auto"/>
              <w:right w:val="single" w:sz="4" w:space="0" w:color="auto"/>
            </w:tcBorders>
            <w:shd w:val="clear" w:color="auto" w:fill="FFC000"/>
          </w:tcPr>
          <w:p w14:paraId="4FCD792D" w14:textId="77777777" w:rsidR="00651D00" w:rsidRPr="00A07645" w:rsidRDefault="00651D00" w:rsidP="009D1443">
            <w:pPr>
              <w:rPr>
                <w:rFonts w:cstheme="minorHAnsi"/>
                <w:b/>
                <w:bCs/>
                <w:noProof/>
                <w:sz w:val="20"/>
                <w:szCs w:val="20"/>
                <w:lang w:val="sr-Cyrl-RS"/>
              </w:rPr>
            </w:pPr>
            <w:r w:rsidRPr="00A07645">
              <w:rPr>
                <w:rFonts w:cstheme="minorHAnsi"/>
                <w:b/>
                <w:bCs/>
                <w:noProof/>
                <w:sz w:val="20"/>
                <w:szCs w:val="20"/>
                <w:lang w:val="sr-Cyrl-RS"/>
              </w:rPr>
              <w:t>Коментар</w:t>
            </w:r>
          </w:p>
          <w:p w14:paraId="07117131" w14:textId="41AAC828" w:rsidR="00651D00" w:rsidRPr="00A07645" w:rsidRDefault="00651D00" w:rsidP="009D1443">
            <w:pPr>
              <w:jc w:val="both"/>
              <w:rPr>
                <w:rFonts w:cstheme="minorHAnsi"/>
                <w:noProof/>
                <w:sz w:val="20"/>
                <w:szCs w:val="20"/>
                <w:lang w:val="sr-Cyrl-RS"/>
              </w:rPr>
            </w:pPr>
            <w:r w:rsidRPr="00A07645">
              <w:rPr>
                <w:rFonts w:cstheme="minorHAnsi"/>
                <w:noProof/>
                <w:sz w:val="20"/>
                <w:szCs w:val="20"/>
                <w:lang w:val="sr-Cyrl-RS"/>
              </w:rPr>
              <w:t>Родна перспектива уведена је кроз индикатор који прати обухват по полу, као и кроз циљне вредности које теже паритету. То је за похвалу, премда је број запослених жена у сектору много већи од броја запослених мушкараца.</w:t>
            </w:r>
          </w:p>
        </w:tc>
      </w:tr>
    </w:tbl>
    <w:p w14:paraId="61F0A181" w14:textId="110CD2F7" w:rsidR="00504927" w:rsidRPr="00A07645" w:rsidRDefault="00504927" w:rsidP="00C44BC6">
      <w:pPr>
        <w:spacing w:before="120" w:after="120" w:line="240" w:lineRule="auto"/>
        <w:rPr>
          <w:rFonts w:cstheme="minorHAnsi"/>
          <w:noProof/>
          <w:sz w:val="20"/>
          <w:szCs w:val="20"/>
          <w:lang w:val="sr-Cyrl-RS"/>
        </w:rPr>
      </w:pPr>
    </w:p>
    <w:tbl>
      <w:tblPr>
        <w:tblStyle w:val="TableGrid"/>
        <w:tblW w:w="9056" w:type="dxa"/>
        <w:tblLayout w:type="fixed"/>
        <w:tblLook w:val="04A0" w:firstRow="1" w:lastRow="0" w:firstColumn="1" w:lastColumn="0" w:noHBand="0" w:noVBand="1"/>
      </w:tblPr>
      <w:tblGrid>
        <w:gridCol w:w="13"/>
        <w:gridCol w:w="14"/>
        <w:gridCol w:w="10"/>
        <w:gridCol w:w="1851"/>
        <w:gridCol w:w="6"/>
        <w:gridCol w:w="25"/>
        <w:gridCol w:w="62"/>
        <w:gridCol w:w="1419"/>
        <w:gridCol w:w="1136"/>
        <w:gridCol w:w="25"/>
        <w:gridCol w:w="744"/>
        <w:gridCol w:w="82"/>
        <w:gridCol w:w="140"/>
        <w:gridCol w:w="735"/>
        <w:gridCol w:w="117"/>
        <w:gridCol w:w="820"/>
        <w:gridCol w:w="31"/>
        <w:gridCol w:w="141"/>
        <w:gridCol w:w="709"/>
        <w:gridCol w:w="22"/>
        <w:gridCol w:w="903"/>
        <w:gridCol w:w="21"/>
        <w:gridCol w:w="30"/>
      </w:tblGrid>
      <w:tr w:rsidR="00777522" w:rsidRPr="00A07645" w14:paraId="2F63A84E" w14:textId="77777777" w:rsidTr="00F14686">
        <w:trPr>
          <w:gridAfter w:val="2"/>
          <w:wAfter w:w="51" w:type="dxa"/>
        </w:trPr>
        <w:tc>
          <w:tcPr>
            <w:tcW w:w="3395" w:type="dxa"/>
            <w:gridSpan w:val="8"/>
            <w:tcBorders>
              <w:top w:val="nil"/>
              <w:left w:val="nil"/>
              <w:bottom w:val="nil"/>
              <w:right w:val="nil"/>
            </w:tcBorders>
          </w:tcPr>
          <w:p w14:paraId="2B8B2925" w14:textId="77777777" w:rsidR="00777522" w:rsidRPr="00A07645" w:rsidRDefault="00777522" w:rsidP="009D1443">
            <w:pPr>
              <w:rPr>
                <w:rFonts w:cstheme="minorHAnsi"/>
                <w:b/>
                <w:bCs/>
                <w:noProof/>
                <w:lang w:val="sr-Cyrl-RS"/>
              </w:rPr>
            </w:pPr>
            <w:r w:rsidRPr="00A07645">
              <w:rPr>
                <w:rFonts w:cstheme="minorHAnsi"/>
                <w:b/>
                <w:bCs/>
                <w:noProof/>
                <w:lang w:val="sr-Cyrl-RS"/>
              </w:rPr>
              <w:t>ДБК</w:t>
            </w:r>
          </w:p>
        </w:tc>
        <w:tc>
          <w:tcPr>
            <w:tcW w:w="5605" w:type="dxa"/>
            <w:gridSpan w:val="13"/>
            <w:tcBorders>
              <w:top w:val="nil"/>
              <w:left w:val="nil"/>
              <w:bottom w:val="nil"/>
              <w:right w:val="nil"/>
            </w:tcBorders>
          </w:tcPr>
          <w:p w14:paraId="14B64437" w14:textId="77777777" w:rsidR="00777522" w:rsidRPr="00A07645" w:rsidRDefault="00777522" w:rsidP="009D1443">
            <w:pPr>
              <w:rPr>
                <w:rFonts w:cstheme="minorHAnsi"/>
                <w:b/>
                <w:bCs/>
                <w:noProof/>
                <w:lang w:val="sr-Cyrl-RS"/>
              </w:rPr>
            </w:pPr>
            <w:r w:rsidRPr="00A07645">
              <w:rPr>
                <w:rFonts w:cstheme="minorHAnsi"/>
                <w:b/>
                <w:bCs/>
                <w:noProof/>
                <w:lang w:val="sr-Cyrl-RS"/>
              </w:rPr>
              <w:t>11900</w:t>
            </w:r>
          </w:p>
        </w:tc>
      </w:tr>
      <w:tr w:rsidR="00777522" w:rsidRPr="00A07645" w14:paraId="7525C696" w14:textId="77777777" w:rsidTr="00F14686">
        <w:trPr>
          <w:gridAfter w:val="2"/>
          <w:wAfter w:w="51" w:type="dxa"/>
        </w:trPr>
        <w:tc>
          <w:tcPr>
            <w:tcW w:w="3395" w:type="dxa"/>
            <w:gridSpan w:val="8"/>
            <w:tcBorders>
              <w:top w:val="nil"/>
              <w:left w:val="nil"/>
              <w:bottom w:val="nil"/>
              <w:right w:val="nil"/>
            </w:tcBorders>
          </w:tcPr>
          <w:p w14:paraId="1D3C8644" w14:textId="77777777" w:rsidR="00777522" w:rsidRPr="00A07645" w:rsidRDefault="00777522" w:rsidP="009D1443">
            <w:pPr>
              <w:rPr>
                <w:rFonts w:cstheme="minorHAnsi"/>
                <w:noProof/>
                <w:lang w:val="sr-Cyrl-RS"/>
              </w:rPr>
            </w:pPr>
            <w:r w:rsidRPr="00A07645">
              <w:rPr>
                <w:rFonts w:cstheme="minorHAnsi"/>
                <w:b/>
                <w:bCs/>
                <w:noProof/>
                <w:lang w:val="sr-Cyrl-RS"/>
              </w:rPr>
              <w:t>Назив ДБК</w:t>
            </w:r>
          </w:p>
        </w:tc>
        <w:tc>
          <w:tcPr>
            <w:tcW w:w="5605" w:type="dxa"/>
            <w:gridSpan w:val="13"/>
            <w:tcBorders>
              <w:top w:val="nil"/>
              <w:left w:val="nil"/>
              <w:bottom w:val="nil"/>
              <w:right w:val="nil"/>
            </w:tcBorders>
            <w:shd w:val="clear" w:color="auto" w:fill="auto"/>
          </w:tcPr>
          <w:p w14:paraId="35F78E95" w14:textId="77777777" w:rsidR="00777522" w:rsidRPr="00A07645" w:rsidRDefault="00777522" w:rsidP="00920120">
            <w:pPr>
              <w:pStyle w:val="Heading2"/>
              <w:outlineLvl w:val="1"/>
              <w:rPr>
                <w:rFonts w:asciiTheme="minorHAnsi" w:hAnsiTheme="minorHAnsi" w:cstheme="minorHAnsi"/>
              </w:rPr>
            </w:pPr>
            <w:bookmarkStart w:id="151" w:name="_Toc77332441"/>
            <w:bookmarkStart w:id="152" w:name="_Toc82811833"/>
            <w:bookmarkStart w:id="153" w:name="_Toc91067780"/>
            <w:r w:rsidRPr="00A07645">
              <w:rPr>
                <w:rFonts w:asciiTheme="minorHAnsi" w:hAnsiTheme="minorHAnsi" w:cstheme="minorHAnsi"/>
              </w:rPr>
              <w:t>МИНИСТАРСТВО ЗДРАВЉА</w:t>
            </w:r>
            <w:bookmarkEnd w:id="151"/>
            <w:bookmarkEnd w:id="152"/>
            <w:bookmarkEnd w:id="153"/>
          </w:p>
        </w:tc>
      </w:tr>
      <w:tr w:rsidR="00777522" w:rsidRPr="00A07645" w14:paraId="39DDA669" w14:textId="77777777" w:rsidTr="00F14686">
        <w:trPr>
          <w:gridAfter w:val="2"/>
          <w:wAfter w:w="51" w:type="dxa"/>
        </w:trPr>
        <w:tc>
          <w:tcPr>
            <w:tcW w:w="3395" w:type="dxa"/>
            <w:gridSpan w:val="8"/>
            <w:tcBorders>
              <w:top w:val="nil"/>
              <w:left w:val="nil"/>
              <w:bottom w:val="nil"/>
              <w:right w:val="nil"/>
            </w:tcBorders>
          </w:tcPr>
          <w:p w14:paraId="45406E3D" w14:textId="77777777" w:rsidR="00777522" w:rsidRPr="00A07645" w:rsidRDefault="00777522" w:rsidP="009D1443">
            <w:pPr>
              <w:rPr>
                <w:rFonts w:cstheme="minorHAnsi"/>
                <w:noProof/>
                <w:lang w:val="sr-Cyrl-RS"/>
              </w:rPr>
            </w:pPr>
            <w:r w:rsidRPr="00A07645">
              <w:rPr>
                <w:rFonts w:cstheme="minorHAnsi"/>
                <w:noProof/>
                <w:lang w:val="sr-Cyrl-RS"/>
              </w:rPr>
              <w:t>Програм</w:t>
            </w:r>
          </w:p>
        </w:tc>
        <w:tc>
          <w:tcPr>
            <w:tcW w:w="5605" w:type="dxa"/>
            <w:gridSpan w:val="13"/>
            <w:tcBorders>
              <w:top w:val="nil"/>
              <w:left w:val="nil"/>
              <w:bottom w:val="nil"/>
              <w:right w:val="nil"/>
            </w:tcBorders>
          </w:tcPr>
          <w:p w14:paraId="53D1FCD7" w14:textId="77777777" w:rsidR="00777522" w:rsidRPr="00A07645" w:rsidRDefault="00777522" w:rsidP="009D1443">
            <w:pPr>
              <w:rPr>
                <w:rFonts w:cstheme="minorHAnsi"/>
                <w:noProof/>
                <w:lang w:val="sr-Cyrl-RS"/>
              </w:rPr>
            </w:pPr>
            <w:r w:rsidRPr="00A07645">
              <w:rPr>
                <w:rFonts w:cstheme="minorHAnsi"/>
                <w:noProof/>
                <w:lang w:val="sr-Cyrl-RS"/>
              </w:rPr>
              <w:t>1802</w:t>
            </w:r>
          </w:p>
        </w:tc>
      </w:tr>
      <w:tr w:rsidR="00777522" w:rsidRPr="00A07645" w14:paraId="160BC83E" w14:textId="77777777" w:rsidTr="00F14686">
        <w:trPr>
          <w:gridAfter w:val="2"/>
          <w:wAfter w:w="51" w:type="dxa"/>
        </w:trPr>
        <w:tc>
          <w:tcPr>
            <w:tcW w:w="3395" w:type="dxa"/>
            <w:gridSpan w:val="8"/>
            <w:tcBorders>
              <w:top w:val="nil"/>
              <w:left w:val="nil"/>
              <w:bottom w:val="nil"/>
              <w:right w:val="nil"/>
            </w:tcBorders>
          </w:tcPr>
          <w:p w14:paraId="0745EFFA" w14:textId="77777777" w:rsidR="00777522" w:rsidRPr="00A07645" w:rsidRDefault="00777522" w:rsidP="009D1443">
            <w:pPr>
              <w:rPr>
                <w:rFonts w:cstheme="minorHAnsi"/>
                <w:i/>
                <w:iCs/>
                <w:noProof/>
                <w:lang w:val="sr-Cyrl-RS"/>
              </w:rPr>
            </w:pPr>
            <w:r w:rsidRPr="00A07645">
              <w:rPr>
                <w:rFonts w:cstheme="minorHAnsi"/>
                <w:i/>
                <w:iCs/>
                <w:noProof/>
                <w:lang w:val="sr-Cyrl-RS"/>
              </w:rPr>
              <w:t>Назив програма</w:t>
            </w:r>
          </w:p>
        </w:tc>
        <w:tc>
          <w:tcPr>
            <w:tcW w:w="5605" w:type="dxa"/>
            <w:gridSpan w:val="13"/>
            <w:tcBorders>
              <w:top w:val="nil"/>
              <w:left w:val="nil"/>
              <w:bottom w:val="nil"/>
              <w:right w:val="nil"/>
            </w:tcBorders>
          </w:tcPr>
          <w:p w14:paraId="2113F787" w14:textId="77777777" w:rsidR="00777522" w:rsidRPr="00A07645" w:rsidRDefault="00777522" w:rsidP="009D1443">
            <w:pPr>
              <w:rPr>
                <w:rFonts w:cstheme="minorHAnsi"/>
                <w:noProof/>
                <w:lang w:val="sr-Cyrl-RS"/>
              </w:rPr>
            </w:pPr>
            <w:r w:rsidRPr="00A07645">
              <w:rPr>
                <w:rFonts w:cstheme="minorHAnsi"/>
                <w:noProof/>
                <w:lang w:val="sr-Cyrl-RS"/>
              </w:rPr>
              <w:t>Превентивна здравствена заштита</w:t>
            </w:r>
          </w:p>
        </w:tc>
      </w:tr>
      <w:tr w:rsidR="00777522" w:rsidRPr="00A07645" w14:paraId="1DAEE656" w14:textId="77777777" w:rsidTr="00F14686">
        <w:trPr>
          <w:gridAfter w:val="2"/>
          <w:wAfter w:w="51" w:type="dxa"/>
        </w:trPr>
        <w:tc>
          <w:tcPr>
            <w:tcW w:w="3395" w:type="dxa"/>
            <w:gridSpan w:val="8"/>
            <w:tcBorders>
              <w:top w:val="nil"/>
              <w:left w:val="nil"/>
              <w:bottom w:val="nil"/>
              <w:right w:val="nil"/>
            </w:tcBorders>
          </w:tcPr>
          <w:p w14:paraId="0593A371" w14:textId="77777777" w:rsidR="00A60DE5" w:rsidRPr="00A07645" w:rsidRDefault="00777522" w:rsidP="009D1443">
            <w:pPr>
              <w:ind w:right="478"/>
              <w:rPr>
                <w:rFonts w:cstheme="minorHAnsi"/>
                <w:noProof/>
                <w:lang w:val="sr-Cyrl-RS"/>
              </w:rPr>
            </w:pPr>
            <w:r w:rsidRPr="00A07645">
              <w:rPr>
                <w:rFonts w:cstheme="minorHAnsi"/>
                <w:noProof/>
                <w:lang w:val="sr-Cyrl-RS"/>
              </w:rPr>
              <w:t>Програмска активност/</w:t>
            </w:r>
          </w:p>
          <w:p w14:paraId="5D0DAFF7" w14:textId="0CAA8A98" w:rsidR="00777522" w:rsidRPr="00A07645" w:rsidRDefault="00777522" w:rsidP="009D1443">
            <w:pPr>
              <w:ind w:right="478"/>
              <w:rPr>
                <w:rFonts w:cstheme="minorHAnsi"/>
                <w:i/>
                <w:iCs/>
                <w:noProof/>
                <w:lang w:val="sr-Cyrl-RS"/>
              </w:rPr>
            </w:pPr>
            <w:r w:rsidRPr="00A07645">
              <w:rPr>
                <w:rFonts w:cstheme="minorHAnsi"/>
                <w:noProof/>
                <w:lang w:val="sr-Cyrl-RS"/>
              </w:rPr>
              <w:t>Пројекат</w:t>
            </w:r>
          </w:p>
        </w:tc>
        <w:tc>
          <w:tcPr>
            <w:tcW w:w="5605" w:type="dxa"/>
            <w:gridSpan w:val="13"/>
            <w:tcBorders>
              <w:top w:val="nil"/>
              <w:left w:val="nil"/>
              <w:bottom w:val="nil"/>
              <w:right w:val="nil"/>
            </w:tcBorders>
          </w:tcPr>
          <w:p w14:paraId="71246E78" w14:textId="71B20C5F" w:rsidR="00777522" w:rsidRPr="00A07645" w:rsidRDefault="00A91ACE" w:rsidP="009D1443">
            <w:pPr>
              <w:rPr>
                <w:rFonts w:cstheme="minorHAnsi"/>
                <w:noProof/>
                <w:lang w:val="sr-Cyrl-RS"/>
              </w:rPr>
            </w:pPr>
            <w:r w:rsidRPr="00A07645">
              <w:rPr>
                <w:rFonts w:cstheme="minorHAnsi"/>
                <w:noProof/>
                <w:lang w:val="sr-Cyrl-RS"/>
              </w:rPr>
              <w:t>-</w:t>
            </w:r>
          </w:p>
        </w:tc>
      </w:tr>
      <w:tr w:rsidR="00777522" w:rsidRPr="00A07645" w14:paraId="56943957" w14:textId="77777777" w:rsidTr="00F14686">
        <w:trPr>
          <w:gridAfter w:val="2"/>
          <w:wAfter w:w="51" w:type="dxa"/>
        </w:trPr>
        <w:tc>
          <w:tcPr>
            <w:tcW w:w="3395" w:type="dxa"/>
            <w:gridSpan w:val="8"/>
            <w:tcBorders>
              <w:top w:val="nil"/>
              <w:left w:val="nil"/>
              <w:bottom w:val="single" w:sz="4" w:space="0" w:color="auto"/>
              <w:right w:val="nil"/>
            </w:tcBorders>
          </w:tcPr>
          <w:p w14:paraId="59C724B7" w14:textId="77777777" w:rsidR="00777522" w:rsidRPr="00A07645" w:rsidRDefault="00777522" w:rsidP="009D1443">
            <w:pPr>
              <w:rPr>
                <w:rFonts w:cstheme="minorHAnsi"/>
                <w:i/>
                <w:iCs/>
                <w:noProof/>
                <w:lang w:val="sr-Cyrl-RS"/>
              </w:rPr>
            </w:pPr>
            <w:r w:rsidRPr="00A07645">
              <w:rPr>
                <w:rFonts w:cstheme="minorHAnsi"/>
                <w:i/>
                <w:iCs/>
                <w:noProof/>
                <w:lang w:val="sr-Cyrl-RS"/>
              </w:rPr>
              <w:t>Назив ПА/П</w:t>
            </w:r>
          </w:p>
        </w:tc>
        <w:tc>
          <w:tcPr>
            <w:tcW w:w="5605" w:type="dxa"/>
            <w:gridSpan w:val="13"/>
            <w:tcBorders>
              <w:top w:val="nil"/>
              <w:left w:val="nil"/>
              <w:bottom w:val="single" w:sz="4" w:space="0" w:color="auto"/>
              <w:right w:val="nil"/>
            </w:tcBorders>
          </w:tcPr>
          <w:p w14:paraId="47D87884" w14:textId="56919737" w:rsidR="00777522" w:rsidRPr="00A07645" w:rsidRDefault="00A91ACE" w:rsidP="009D1443">
            <w:pPr>
              <w:rPr>
                <w:rFonts w:cstheme="minorHAnsi"/>
                <w:noProof/>
                <w:lang w:val="sr-Cyrl-RS"/>
              </w:rPr>
            </w:pPr>
            <w:r w:rsidRPr="00A07645">
              <w:rPr>
                <w:rFonts w:cstheme="minorHAnsi"/>
                <w:noProof/>
                <w:lang w:val="sr-Cyrl-RS"/>
              </w:rPr>
              <w:t>-</w:t>
            </w:r>
          </w:p>
        </w:tc>
      </w:tr>
      <w:tr w:rsidR="00777522" w:rsidRPr="00A07645" w14:paraId="66C01359" w14:textId="77777777" w:rsidTr="00F14686">
        <w:trPr>
          <w:gridAfter w:val="2"/>
          <w:wAfter w:w="51" w:type="dxa"/>
        </w:trPr>
        <w:tc>
          <w:tcPr>
            <w:tcW w:w="3395" w:type="dxa"/>
            <w:gridSpan w:val="8"/>
          </w:tcPr>
          <w:p w14:paraId="0F68B332"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3EAF50EB"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Рано откривање одређених поремећаја здравља одраслог становништва</w:t>
            </w:r>
          </w:p>
        </w:tc>
      </w:tr>
      <w:tr w:rsidR="00777522" w:rsidRPr="00A07645" w14:paraId="2EA8F25E" w14:textId="77777777" w:rsidTr="00F14686">
        <w:trPr>
          <w:gridAfter w:val="2"/>
          <w:wAfter w:w="51" w:type="dxa"/>
        </w:trPr>
        <w:tc>
          <w:tcPr>
            <w:tcW w:w="1978" w:type="dxa"/>
            <w:gridSpan w:val="7"/>
            <w:shd w:val="clear" w:color="auto" w:fill="F2F2F2" w:themeFill="background1" w:themeFillShade="F2"/>
          </w:tcPr>
          <w:p w14:paraId="71B31E36"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7F9AF87F"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773C1C24"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58108298"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0C6EE241"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14EA93B5"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06315429"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2D764E5C"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77522" w:rsidRPr="00A07645" w14:paraId="32E023C1" w14:textId="77777777" w:rsidTr="00F14686">
        <w:trPr>
          <w:gridAfter w:val="2"/>
          <w:wAfter w:w="51" w:type="dxa"/>
        </w:trPr>
        <w:tc>
          <w:tcPr>
            <w:tcW w:w="1978" w:type="dxa"/>
            <w:gridSpan w:val="7"/>
            <w:shd w:val="clear" w:color="auto" w:fill="FFFFFF" w:themeFill="background1"/>
          </w:tcPr>
          <w:p w14:paraId="2266DCE9"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 xml:space="preserve">% жена обухваћених превентивним </w:t>
            </w:r>
            <w:r w:rsidRPr="00A07645">
              <w:rPr>
                <w:rFonts w:cstheme="minorHAnsi"/>
                <w:noProof/>
                <w:color w:val="000000"/>
                <w:sz w:val="20"/>
                <w:szCs w:val="20"/>
                <w:lang w:val="sr-Cyrl-RS"/>
              </w:rPr>
              <w:lastRenderedPageBreak/>
              <w:t>гинеколошким прегледом</w:t>
            </w:r>
          </w:p>
          <w:p w14:paraId="5F35AB89" w14:textId="77777777" w:rsidR="00777522" w:rsidRPr="00A07645" w:rsidRDefault="00777522" w:rsidP="009D1443">
            <w:pPr>
              <w:rPr>
                <w:rFonts w:cstheme="minorHAnsi"/>
                <w:noProof/>
                <w:sz w:val="20"/>
                <w:szCs w:val="20"/>
                <w:lang w:val="sr-Cyrl-RS"/>
              </w:rPr>
            </w:pPr>
          </w:p>
        </w:tc>
        <w:tc>
          <w:tcPr>
            <w:tcW w:w="1417" w:type="dxa"/>
            <w:shd w:val="clear" w:color="auto" w:fill="FFFFFF" w:themeFill="background1"/>
          </w:tcPr>
          <w:p w14:paraId="29029F42"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lastRenderedPageBreak/>
              <w:t xml:space="preserve">Извештај Института „Батут“   </w:t>
            </w:r>
          </w:p>
        </w:tc>
        <w:tc>
          <w:tcPr>
            <w:tcW w:w="1136" w:type="dxa"/>
            <w:shd w:val="clear" w:color="auto" w:fill="FFFFFF" w:themeFill="background1"/>
          </w:tcPr>
          <w:p w14:paraId="64A45D73" w14:textId="0C7CCA87" w:rsidR="00777522" w:rsidRPr="00A07645" w:rsidRDefault="00A91ACE" w:rsidP="00A91ACE">
            <w:pPr>
              <w:rPr>
                <w:rFonts w:cstheme="minorHAnsi"/>
                <w:noProof/>
                <w:sz w:val="20"/>
                <w:szCs w:val="20"/>
                <w:lang w:val="sr-Cyrl-RS"/>
              </w:rPr>
            </w:pPr>
            <w:r w:rsidRPr="00A07645">
              <w:rPr>
                <w:rFonts w:cstheme="minorHAnsi"/>
                <w:noProof/>
                <w:sz w:val="20"/>
                <w:szCs w:val="20"/>
                <w:lang w:val="sr-Cyrl-RS"/>
              </w:rPr>
              <w:t>Проценат</w:t>
            </w:r>
          </w:p>
        </w:tc>
        <w:tc>
          <w:tcPr>
            <w:tcW w:w="851" w:type="dxa"/>
            <w:gridSpan w:val="3"/>
            <w:shd w:val="clear" w:color="auto" w:fill="FFFFFF" w:themeFill="background1"/>
          </w:tcPr>
          <w:p w14:paraId="10A1E0A5"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2015.</w:t>
            </w:r>
          </w:p>
        </w:tc>
        <w:tc>
          <w:tcPr>
            <w:tcW w:w="992" w:type="dxa"/>
            <w:gridSpan w:val="3"/>
            <w:shd w:val="clear" w:color="auto" w:fill="FFFFFF" w:themeFill="background1"/>
          </w:tcPr>
          <w:p w14:paraId="2D33C194"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10</w:t>
            </w:r>
          </w:p>
        </w:tc>
        <w:tc>
          <w:tcPr>
            <w:tcW w:w="851" w:type="dxa"/>
            <w:gridSpan w:val="2"/>
            <w:shd w:val="clear" w:color="auto" w:fill="FFFFFF" w:themeFill="background1"/>
          </w:tcPr>
          <w:p w14:paraId="359627FA"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17</w:t>
            </w:r>
          </w:p>
        </w:tc>
        <w:tc>
          <w:tcPr>
            <w:tcW w:w="850" w:type="dxa"/>
            <w:gridSpan w:val="2"/>
            <w:shd w:val="clear" w:color="auto" w:fill="FFFFFF" w:themeFill="background1"/>
          </w:tcPr>
          <w:p w14:paraId="5C887A29"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19</w:t>
            </w:r>
          </w:p>
        </w:tc>
        <w:tc>
          <w:tcPr>
            <w:tcW w:w="925" w:type="dxa"/>
            <w:gridSpan w:val="2"/>
            <w:shd w:val="clear" w:color="auto" w:fill="FFFFFF" w:themeFill="background1"/>
          </w:tcPr>
          <w:p w14:paraId="7AC356A6"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19</w:t>
            </w:r>
          </w:p>
        </w:tc>
      </w:tr>
      <w:tr w:rsidR="00777522" w:rsidRPr="00A07645" w14:paraId="7EADBC38" w14:textId="77777777" w:rsidTr="00F14686">
        <w:trPr>
          <w:gridAfter w:val="2"/>
          <w:wAfter w:w="51" w:type="dxa"/>
        </w:trPr>
        <w:tc>
          <w:tcPr>
            <w:tcW w:w="9000" w:type="dxa"/>
            <w:gridSpan w:val="21"/>
            <w:shd w:val="clear" w:color="auto" w:fill="FFC000"/>
          </w:tcPr>
          <w:p w14:paraId="5BC869EB"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2944F2A" w14:textId="77777777" w:rsidR="00777522" w:rsidRPr="00A07645" w:rsidRDefault="00777522" w:rsidP="009D1443">
            <w:pPr>
              <w:jc w:val="both"/>
              <w:rPr>
                <w:rFonts w:cstheme="minorHAnsi"/>
                <w:noProof/>
                <w:sz w:val="20"/>
                <w:szCs w:val="20"/>
                <w:lang w:val="sr-Cyrl-RS"/>
              </w:rPr>
            </w:pPr>
            <w:r w:rsidRPr="00A07645">
              <w:rPr>
                <w:rFonts w:cstheme="minorHAnsi"/>
                <w:noProof/>
                <w:sz w:val="20"/>
                <w:szCs w:val="20"/>
                <w:lang w:val="sr-Cyrl-RS"/>
              </w:rPr>
              <w:t xml:space="preserve">РОБ индикатор код овог циља је усмерен на жене, што је дефинисано индикатором који прати % жена обухваћених превентивним гинеколошким прегледом. За сваку похвалу је намера буџетског корисника да обухвати већи број жена превентивним гинеколошким прегледима. Поставља се питање адекватности циљане вредности у превенцији болести. Било би драгоцено да у коментарима има податак који је проценат жена потребно обухватити да би ова мера постигла свој жељени ефекат, односно за колико година ће се, овим темпом, тај ефекат остварити, а која је цена недовољног обухвата по здравље жена и буџет. Даље је неопходно и да се паралелно прате подаци о проценту мушкараца обухваћених релевантним превентивним здравственим прегледом, на пример превентивним уролошким прегледом. Родна перспектива значи бригу и за жене и за мушкарце уз свест да ће остварење истог циља често подразумевати различите путеве, као и да ће у неким ситуацијама бити потребне додатне мере да би се побољшао статус и положај мање заступљеног пола.   </w:t>
            </w:r>
          </w:p>
        </w:tc>
      </w:tr>
      <w:tr w:rsidR="00777522" w:rsidRPr="00A07645" w14:paraId="5EDCD603" w14:textId="77777777" w:rsidTr="00F14686">
        <w:trPr>
          <w:gridAfter w:val="2"/>
          <w:wAfter w:w="51" w:type="dxa"/>
        </w:trPr>
        <w:tc>
          <w:tcPr>
            <w:tcW w:w="3395" w:type="dxa"/>
            <w:gridSpan w:val="8"/>
          </w:tcPr>
          <w:p w14:paraId="3ED56BC0"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1C936D82"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Унапређење здравља деце, жена и одраслих</w:t>
            </w:r>
          </w:p>
        </w:tc>
      </w:tr>
      <w:tr w:rsidR="00777522" w:rsidRPr="00A07645" w14:paraId="47384685" w14:textId="77777777" w:rsidTr="00F14686">
        <w:trPr>
          <w:gridAfter w:val="2"/>
          <w:wAfter w:w="51" w:type="dxa"/>
        </w:trPr>
        <w:tc>
          <w:tcPr>
            <w:tcW w:w="1978" w:type="dxa"/>
            <w:gridSpan w:val="7"/>
            <w:shd w:val="clear" w:color="auto" w:fill="F2F2F2" w:themeFill="background1" w:themeFillShade="F2"/>
          </w:tcPr>
          <w:p w14:paraId="590B1D5C"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1A723E52"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2BCD98D9"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096D7422"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470CF1C6"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56A42653"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725F1F7B"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4647B003"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77522" w:rsidRPr="00A07645" w14:paraId="506EDA57" w14:textId="77777777" w:rsidTr="00F14686">
        <w:trPr>
          <w:gridAfter w:val="2"/>
          <w:wAfter w:w="51" w:type="dxa"/>
        </w:trPr>
        <w:tc>
          <w:tcPr>
            <w:tcW w:w="1978" w:type="dxa"/>
            <w:gridSpan w:val="7"/>
            <w:shd w:val="clear" w:color="auto" w:fill="FFFFFF" w:themeFill="background1"/>
          </w:tcPr>
          <w:p w14:paraId="54F63794"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 комплетно вакцинисане деце</w:t>
            </w:r>
          </w:p>
        </w:tc>
        <w:tc>
          <w:tcPr>
            <w:tcW w:w="1417" w:type="dxa"/>
            <w:shd w:val="clear" w:color="auto" w:fill="FFFFFF" w:themeFill="background1"/>
          </w:tcPr>
          <w:p w14:paraId="04BF0BC0"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Извештај Института „Батут“ о броју и проценту вакцинисане деце</w:t>
            </w:r>
          </w:p>
        </w:tc>
        <w:tc>
          <w:tcPr>
            <w:tcW w:w="1136" w:type="dxa"/>
            <w:shd w:val="clear" w:color="auto" w:fill="FFFFFF" w:themeFill="background1"/>
          </w:tcPr>
          <w:p w14:paraId="1AED7E3D" w14:textId="7023BF2A" w:rsidR="00777522" w:rsidRPr="00A07645" w:rsidRDefault="00F24C76" w:rsidP="00F24C76">
            <w:pPr>
              <w:rPr>
                <w:rFonts w:cstheme="minorHAnsi"/>
                <w:noProof/>
                <w:sz w:val="20"/>
                <w:szCs w:val="20"/>
                <w:lang w:val="sr-Cyrl-RS"/>
              </w:rPr>
            </w:pPr>
            <w:r w:rsidRPr="00A07645">
              <w:rPr>
                <w:rFonts w:cstheme="minorHAnsi"/>
                <w:noProof/>
                <w:sz w:val="20"/>
                <w:szCs w:val="20"/>
                <w:lang w:val="sr-Cyrl-RS"/>
              </w:rPr>
              <w:t>Проценат</w:t>
            </w:r>
          </w:p>
        </w:tc>
        <w:tc>
          <w:tcPr>
            <w:tcW w:w="851" w:type="dxa"/>
            <w:gridSpan w:val="3"/>
            <w:shd w:val="clear" w:color="auto" w:fill="FFFFFF" w:themeFill="background1"/>
          </w:tcPr>
          <w:p w14:paraId="2BD86F43" w14:textId="2FC22849"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2015</w:t>
            </w:r>
          </w:p>
        </w:tc>
        <w:tc>
          <w:tcPr>
            <w:tcW w:w="992" w:type="dxa"/>
            <w:gridSpan w:val="3"/>
            <w:shd w:val="clear" w:color="auto" w:fill="FFFFFF" w:themeFill="background1"/>
          </w:tcPr>
          <w:p w14:paraId="5B02CC3A"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90</w:t>
            </w:r>
          </w:p>
        </w:tc>
        <w:tc>
          <w:tcPr>
            <w:tcW w:w="851" w:type="dxa"/>
            <w:gridSpan w:val="2"/>
            <w:shd w:val="clear" w:color="auto" w:fill="FFFFFF" w:themeFill="background1"/>
          </w:tcPr>
          <w:p w14:paraId="5D86B33D"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96</w:t>
            </w:r>
          </w:p>
        </w:tc>
        <w:tc>
          <w:tcPr>
            <w:tcW w:w="850" w:type="dxa"/>
            <w:gridSpan w:val="2"/>
            <w:shd w:val="clear" w:color="auto" w:fill="FFFFFF" w:themeFill="background1"/>
          </w:tcPr>
          <w:p w14:paraId="25F4E829"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97</w:t>
            </w:r>
          </w:p>
        </w:tc>
        <w:tc>
          <w:tcPr>
            <w:tcW w:w="925" w:type="dxa"/>
            <w:gridSpan w:val="2"/>
            <w:shd w:val="clear" w:color="auto" w:fill="FFFFFF" w:themeFill="background1"/>
          </w:tcPr>
          <w:p w14:paraId="77248E2A"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97</w:t>
            </w:r>
          </w:p>
        </w:tc>
      </w:tr>
      <w:tr w:rsidR="00777522" w:rsidRPr="00A07645" w14:paraId="02CC0020" w14:textId="77777777" w:rsidTr="00F14686">
        <w:trPr>
          <w:gridAfter w:val="2"/>
          <w:wAfter w:w="51" w:type="dxa"/>
        </w:trPr>
        <w:tc>
          <w:tcPr>
            <w:tcW w:w="1978" w:type="dxa"/>
            <w:gridSpan w:val="7"/>
            <w:shd w:val="clear" w:color="auto" w:fill="FFFFFF" w:themeFill="background1"/>
          </w:tcPr>
          <w:p w14:paraId="47BB29D3"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 пунолетних становника старијих од 35 година који су обавили најмање један годишње превентивни здравствени преглед</w:t>
            </w:r>
          </w:p>
        </w:tc>
        <w:tc>
          <w:tcPr>
            <w:tcW w:w="1417" w:type="dxa"/>
            <w:shd w:val="clear" w:color="auto" w:fill="FFFFFF" w:themeFill="background1"/>
          </w:tcPr>
          <w:p w14:paraId="17D96302" w14:textId="77777777" w:rsidR="00777522" w:rsidRPr="00A07645" w:rsidRDefault="00777522"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Извештај Института „Батут“   </w:t>
            </w:r>
          </w:p>
        </w:tc>
        <w:tc>
          <w:tcPr>
            <w:tcW w:w="1136" w:type="dxa"/>
            <w:shd w:val="clear" w:color="auto" w:fill="FFFFFF" w:themeFill="background1"/>
          </w:tcPr>
          <w:p w14:paraId="5287DD1C" w14:textId="4AC5E573" w:rsidR="00777522" w:rsidRPr="00A07645" w:rsidRDefault="00F24C76" w:rsidP="00F24C76">
            <w:pPr>
              <w:rPr>
                <w:rFonts w:cstheme="minorHAnsi"/>
                <w:noProof/>
                <w:sz w:val="20"/>
                <w:szCs w:val="20"/>
                <w:lang w:val="sr-Cyrl-RS"/>
              </w:rPr>
            </w:pPr>
            <w:r w:rsidRPr="00A07645">
              <w:rPr>
                <w:rFonts w:cstheme="minorHAnsi"/>
                <w:noProof/>
                <w:sz w:val="20"/>
                <w:szCs w:val="20"/>
                <w:lang w:val="sr-Cyrl-RS"/>
              </w:rPr>
              <w:t>Проценат</w:t>
            </w:r>
          </w:p>
        </w:tc>
        <w:tc>
          <w:tcPr>
            <w:tcW w:w="851" w:type="dxa"/>
            <w:gridSpan w:val="3"/>
            <w:shd w:val="clear" w:color="auto" w:fill="FFFFFF" w:themeFill="background1"/>
          </w:tcPr>
          <w:p w14:paraId="0DA8A6F8" w14:textId="2AFFBB53"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2015</w:t>
            </w:r>
          </w:p>
        </w:tc>
        <w:tc>
          <w:tcPr>
            <w:tcW w:w="992" w:type="dxa"/>
            <w:gridSpan w:val="3"/>
            <w:shd w:val="clear" w:color="auto" w:fill="FFFFFF" w:themeFill="background1"/>
          </w:tcPr>
          <w:p w14:paraId="109CE579"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7</w:t>
            </w:r>
          </w:p>
        </w:tc>
        <w:tc>
          <w:tcPr>
            <w:tcW w:w="851" w:type="dxa"/>
            <w:gridSpan w:val="2"/>
            <w:shd w:val="clear" w:color="auto" w:fill="FFFFFF" w:themeFill="background1"/>
          </w:tcPr>
          <w:p w14:paraId="66610B2D"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w:t>
            </w:r>
          </w:p>
        </w:tc>
        <w:tc>
          <w:tcPr>
            <w:tcW w:w="850" w:type="dxa"/>
            <w:gridSpan w:val="2"/>
            <w:shd w:val="clear" w:color="auto" w:fill="FFFFFF" w:themeFill="background1"/>
          </w:tcPr>
          <w:p w14:paraId="7C0FF06B"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25</w:t>
            </w:r>
          </w:p>
        </w:tc>
        <w:tc>
          <w:tcPr>
            <w:tcW w:w="925" w:type="dxa"/>
            <w:gridSpan w:val="2"/>
            <w:shd w:val="clear" w:color="auto" w:fill="FFFFFF" w:themeFill="background1"/>
          </w:tcPr>
          <w:p w14:paraId="3FB0F5A1"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25</w:t>
            </w:r>
          </w:p>
        </w:tc>
      </w:tr>
      <w:tr w:rsidR="00777522" w:rsidRPr="00A07645" w14:paraId="1B239A31" w14:textId="77777777" w:rsidTr="00F14686">
        <w:trPr>
          <w:gridAfter w:val="2"/>
          <w:wAfter w:w="51" w:type="dxa"/>
        </w:trPr>
        <w:tc>
          <w:tcPr>
            <w:tcW w:w="9000" w:type="dxa"/>
            <w:gridSpan w:val="21"/>
            <w:shd w:val="clear" w:color="auto" w:fill="FFC000"/>
          </w:tcPr>
          <w:p w14:paraId="672D8EE9"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Коментар</w:t>
            </w:r>
          </w:p>
          <w:p w14:paraId="59D05ED5" w14:textId="327764F3" w:rsidR="00777522" w:rsidRPr="00A07645" w:rsidRDefault="00777522" w:rsidP="009D1443">
            <w:pPr>
              <w:jc w:val="both"/>
              <w:rPr>
                <w:rFonts w:cstheme="minorHAnsi"/>
                <w:noProof/>
                <w:sz w:val="20"/>
                <w:szCs w:val="20"/>
                <w:lang w:val="sr-Cyrl-RS"/>
              </w:rPr>
            </w:pPr>
            <w:r w:rsidRPr="00A07645">
              <w:rPr>
                <w:rFonts w:cstheme="minorHAnsi"/>
                <w:noProof/>
                <w:sz w:val="20"/>
                <w:szCs w:val="20"/>
                <w:lang w:val="sr-Cyrl-RS"/>
              </w:rPr>
              <w:t xml:space="preserve">У Програму </w:t>
            </w:r>
            <w:r w:rsidRPr="00A07645">
              <w:rPr>
                <w:rFonts w:cstheme="minorHAnsi"/>
                <w:i/>
                <w:iCs/>
                <w:noProof/>
                <w:sz w:val="20"/>
                <w:szCs w:val="20"/>
                <w:lang w:val="sr-Cyrl-RS"/>
              </w:rPr>
              <w:t>Превентивна здравствена заштита</w:t>
            </w:r>
            <w:r w:rsidRPr="00A07645">
              <w:rPr>
                <w:rFonts w:cstheme="minorHAnsi"/>
                <w:noProof/>
                <w:sz w:val="20"/>
                <w:szCs w:val="20"/>
                <w:lang w:val="sr-Cyrl-RS"/>
              </w:rPr>
              <w:t xml:space="preserve">, под циљем </w:t>
            </w:r>
            <w:r w:rsidRPr="00A07645">
              <w:rPr>
                <w:rFonts w:cstheme="minorHAnsi"/>
                <w:i/>
                <w:noProof/>
                <w:sz w:val="20"/>
                <w:szCs w:val="20"/>
                <w:lang w:val="sr-Cyrl-RS"/>
              </w:rPr>
              <w:t xml:space="preserve">Унапређење здравља деце, жена и одраслих, </w:t>
            </w:r>
            <w:r w:rsidRPr="00A07645">
              <w:rPr>
                <w:rFonts w:cstheme="minorHAnsi"/>
                <w:noProof/>
                <w:sz w:val="20"/>
                <w:szCs w:val="20"/>
                <w:lang w:val="sr-Cyrl-RS"/>
              </w:rPr>
              <w:t xml:space="preserve">први индикатор прати </w:t>
            </w:r>
            <w:r w:rsidRPr="00A07645">
              <w:rPr>
                <w:rFonts w:cstheme="minorHAnsi"/>
                <w:i/>
                <w:noProof/>
                <w:sz w:val="20"/>
                <w:szCs w:val="20"/>
                <w:lang w:val="sr-Cyrl-RS"/>
              </w:rPr>
              <w:t>% комплетно вакцинисане деце</w:t>
            </w:r>
            <w:r w:rsidRPr="00A07645">
              <w:rPr>
                <w:rFonts w:cstheme="minorHAnsi"/>
                <w:noProof/>
                <w:sz w:val="20"/>
                <w:szCs w:val="20"/>
                <w:lang w:val="sr-Cyrl-RS"/>
              </w:rPr>
              <w:t xml:space="preserve">. У складу са </w:t>
            </w:r>
            <w:r w:rsidR="00F24C76" w:rsidRPr="00A07645">
              <w:rPr>
                <w:rFonts w:cstheme="minorHAnsi"/>
                <w:noProof/>
                <w:sz w:val="20"/>
                <w:szCs w:val="20"/>
                <w:lang w:val="sr-Cyrl-RS"/>
              </w:rPr>
              <w:t xml:space="preserve">чланом 12 </w:t>
            </w:r>
            <w:r w:rsidRPr="00A07645">
              <w:rPr>
                <w:rFonts w:cstheme="minorHAnsi"/>
                <w:noProof/>
                <w:sz w:val="20"/>
                <w:szCs w:val="20"/>
                <w:lang w:val="sr-Cyrl-RS"/>
              </w:rPr>
              <w:t>Закон</w:t>
            </w:r>
            <w:r w:rsidR="00F24C76" w:rsidRPr="00A07645">
              <w:rPr>
                <w:rFonts w:cstheme="minorHAnsi"/>
                <w:noProof/>
                <w:sz w:val="20"/>
                <w:szCs w:val="20"/>
                <w:lang w:val="sr-Cyrl-RS"/>
              </w:rPr>
              <w:t>а</w:t>
            </w:r>
            <w:r w:rsidRPr="00A07645">
              <w:rPr>
                <w:rFonts w:cstheme="minorHAnsi"/>
                <w:noProof/>
                <w:sz w:val="20"/>
                <w:szCs w:val="20"/>
                <w:lang w:val="sr-Cyrl-RS"/>
              </w:rPr>
              <w:t xml:space="preserve"> о родној равноправности, биће неопходно да овај податак буде доступан по полу. Забележен је значајан отпор вакцинацији деце, па је важно да се сагледа и родна димензија ове новије појаве. Сугестија је иста и за други индикатор, </w:t>
            </w:r>
            <w:r w:rsidRPr="00A07645">
              <w:rPr>
                <w:rFonts w:cstheme="minorHAnsi"/>
                <w:i/>
                <w:noProof/>
                <w:sz w:val="20"/>
                <w:szCs w:val="20"/>
                <w:lang w:val="sr-Cyrl-RS"/>
              </w:rPr>
              <w:t xml:space="preserve">% пунолетних становника старијих од 35 година који су обавили најмање једном годишње превентивни здравствени преглед, </w:t>
            </w:r>
            <w:r w:rsidRPr="00A07645">
              <w:rPr>
                <w:rFonts w:cstheme="minorHAnsi"/>
                <w:noProof/>
                <w:sz w:val="20"/>
                <w:szCs w:val="20"/>
                <w:lang w:val="sr-Cyrl-RS"/>
              </w:rPr>
              <w:t xml:space="preserve">зато што подзаступљеност припадника или припадница једног пола у агрегатном проценту може имати озбиљне последице по здравље грађана и грађанки. Такође је битно у којим подгрупама жена и мушкараца има више оних који мање брину о свом здрављу. Потребно је усмерити додатне мере и активности према тим групама, у складу са могућностима које нуди РОБ процес.  </w:t>
            </w:r>
          </w:p>
          <w:p w14:paraId="29D2E839" w14:textId="77777777" w:rsidR="00777522" w:rsidRPr="00A07645" w:rsidRDefault="00777522" w:rsidP="009D1443">
            <w:pPr>
              <w:jc w:val="both"/>
              <w:rPr>
                <w:rFonts w:cstheme="minorHAnsi"/>
                <w:noProof/>
                <w:sz w:val="20"/>
                <w:szCs w:val="20"/>
                <w:lang w:val="sr-Cyrl-RS"/>
              </w:rPr>
            </w:pPr>
            <w:r w:rsidRPr="00A07645">
              <w:rPr>
                <w:rFonts w:cstheme="minorHAnsi"/>
                <w:noProof/>
                <w:sz w:val="20"/>
                <w:szCs w:val="20"/>
                <w:lang w:val="sr-Cyrl-RS"/>
              </w:rPr>
              <w:t>Код оба индикатора би било важно пратити регионалну заступљеност, посебно однос село-град. Препорука је да се изради секторска родна анализа која би помогла да се утврди родни јаз и да се РОБ циљеви и индикатори усмере на затварање родног јаза у вези са унапређењем здравља жена, мушкараца, девојчица и дечака.</w:t>
            </w:r>
          </w:p>
        </w:tc>
      </w:tr>
      <w:tr w:rsidR="00777522" w:rsidRPr="00A07645" w14:paraId="5C0838A8" w14:textId="77777777" w:rsidTr="00F14686">
        <w:trPr>
          <w:gridAfter w:val="2"/>
          <w:wAfter w:w="51" w:type="dxa"/>
        </w:trPr>
        <w:tc>
          <w:tcPr>
            <w:tcW w:w="3395" w:type="dxa"/>
            <w:gridSpan w:val="8"/>
            <w:tcBorders>
              <w:top w:val="nil"/>
              <w:left w:val="nil"/>
              <w:bottom w:val="nil"/>
              <w:right w:val="nil"/>
            </w:tcBorders>
          </w:tcPr>
          <w:p w14:paraId="7A514BFB" w14:textId="77777777" w:rsidR="00F15EEB" w:rsidRPr="00A07645" w:rsidRDefault="00777522" w:rsidP="009D1443">
            <w:pPr>
              <w:ind w:right="478"/>
              <w:rPr>
                <w:rFonts w:cstheme="minorHAnsi"/>
                <w:noProof/>
                <w:lang w:val="sr-Cyrl-RS"/>
              </w:rPr>
            </w:pPr>
            <w:r w:rsidRPr="00A07645">
              <w:rPr>
                <w:rFonts w:cstheme="minorHAnsi"/>
                <w:noProof/>
                <w:lang w:val="sr-Cyrl-RS"/>
              </w:rPr>
              <w:t>Програмска активност/</w:t>
            </w:r>
          </w:p>
          <w:p w14:paraId="3FDF0837" w14:textId="3A701E90" w:rsidR="00777522" w:rsidRPr="00A07645" w:rsidRDefault="00777522" w:rsidP="009D1443">
            <w:pPr>
              <w:ind w:right="478"/>
              <w:rPr>
                <w:rFonts w:cstheme="minorHAnsi"/>
                <w:i/>
                <w:iCs/>
                <w:noProof/>
                <w:lang w:val="sr-Cyrl-RS"/>
              </w:rPr>
            </w:pPr>
            <w:r w:rsidRPr="00A07645">
              <w:rPr>
                <w:rFonts w:cstheme="minorHAnsi"/>
                <w:noProof/>
                <w:lang w:val="sr-Cyrl-RS"/>
              </w:rPr>
              <w:t>Пројекат</w:t>
            </w:r>
          </w:p>
        </w:tc>
        <w:tc>
          <w:tcPr>
            <w:tcW w:w="5605" w:type="dxa"/>
            <w:gridSpan w:val="13"/>
            <w:tcBorders>
              <w:top w:val="nil"/>
              <w:left w:val="nil"/>
              <w:bottom w:val="nil"/>
              <w:right w:val="nil"/>
            </w:tcBorders>
          </w:tcPr>
          <w:p w14:paraId="6A4B0B95" w14:textId="77777777" w:rsidR="00777522" w:rsidRPr="00A07645" w:rsidRDefault="00777522" w:rsidP="009D1443">
            <w:pPr>
              <w:rPr>
                <w:rFonts w:cstheme="minorHAnsi"/>
                <w:noProof/>
                <w:lang w:val="sr-Cyrl-RS"/>
              </w:rPr>
            </w:pPr>
            <w:r w:rsidRPr="00A07645">
              <w:rPr>
                <w:rFonts w:cstheme="minorHAnsi"/>
                <w:noProof/>
                <w:lang w:val="sr-Cyrl-RS"/>
              </w:rPr>
              <w:t>0001</w:t>
            </w:r>
          </w:p>
        </w:tc>
      </w:tr>
      <w:tr w:rsidR="00777522" w:rsidRPr="00A07645" w14:paraId="3860BC14" w14:textId="77777777" w:rsidTr="00F14686">
        <w:trPr>
          <w:gridAfter w:val="2"/>
          <w:wAfter w:w="51" w:type="dxa"/>
        </w:trPr>
        <w:tc>
          <w:tcPr>
            <w:tcW w:w="3395" w:type="dxa"/>
            <w:gridSpan w:val="8"/>
            <w:tcBorders>
              <w:top w:val="nil"/>
              <w:left w:val="nil"/>
              <w:bottom w:val="single" w:sz="4" w:space="0" w:color="auto"/>
              <w:right w:val="nil"/>
            </w:tcBorders>
          </w:tcPr>
          <w:p w14:paraId="42726397" w14:textId="77777777" w:rsidR="00777522" w:rsidRPr="00A07645" w:rsidRDefault="00777522" w:rsidP="009D1443">
            <w:pPr>
              <w:rPr>
                <w:rFonts w:cstheme="minorHAnsi"/>
                <w:i/>
                <w:iCs/>
                <w:noProof/>
                <w:lang w:val="sr-Cyrl-RS"/>
              </w:rPr>
            </w:pPr>
            <w:r w:rsidRPr="00A07645">
              <w:rPr>
                <w:rFonts w:cstheme="minorHAnsi"/>
                <w:i/>
                <w:iCs/>
                <w:noProof/>
                <w:lang w:val="sr-Cyrl-RS"/>
              </w:rPr>
              <w:t>Назив ПА/П</w:t>
            </w:r>
          </w:p>
        </w:tc>
        <w:tc>
          <w:tcPr>
            <w:tcW w:w="5605" w:type="dxa"/>
            <w:gridSpan w:val="13"/>
            <w:tcBorders>
              <w:top w:val="nil"/>
              <w:left w:val="nil"/>
              <w:bottom w:val="single" w:sz="4" w:space="0" w:color="auto"/>
              <w:right w:val="nil"/>
            </w:tcBorders>
          </w:tcPr>
          <w:p w14:paraId="39637A89" w14:textId="77777777" w:rsidR="00777522" w:rsidRPr="00A07645" w:rsidRDefault="00777522" w:rsidP="009D1443">
            <w:pPr>
              <w:rPr>
                <w:rFonts w:cstheme="minorHAnsi"/>
                <w:noProof/>
                <w:lang w:val="sr-Cyrl-RS"/>
              </w:rPr>
            </w:pPr>
            <w:r w:rsidRPr="00A07645">
              <w:rPr>
                <w:rFonts w:cstheme="minorHAnsi"/>
                <w:noProof/>
                <w:lang w:val="sr-Cyrl-RS"/>
              </w:rPr>
              <w:t>Подршка раду института „Др Милан Јовановић Батут”</w:t>
            </w:r>
          </w:p>
        </w:tc>
      </w:tr>
      <w:tr w:rsidR="00777522" w:rsidRPr="00A07645" w14:paraId="4AA604B6" w14:textId="77777777" w:rsidTr="00F14686">
        <w:trPr>
          <w:gridAfter w:val="2"/>
          <w:wAfter w:w="51" w:type="dxa"/>
        </w:trPr>
        <w:tc>
          <w:tcPr>
            <w:tcW w:w="3395" w:type="dxa"/>
            <w:gridSpan w:val="8"/>
          </w:tcPr>
          <w:p w14:paraId="721C0ABA"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38D47C01" w14:textId="77777777" w:rsidR="00777522" w:rsidRPr="00A07645" w:rsidRDefault="00777522" w:rsidP="009D1443">
            <w:pPr>
              <w:jc w:val="both"/>
              <w:rPr>
                <w:rFonts w:cstheme="minorHAnsi"/>
                <w:b/>
                <w:bCs/>
                <w:noProof/>
                <w:sz w:val="20"/>
                <w:szCs w:val="20"/>
                <w:lang w:val="sr-Cyrl-RS"/>
              </w:rPr>
            </w:pPr>
            <w:r w:rsidRPr="00A07645">
              <w:rPr>
                <w:rFonts w:cstheme="minorHAnsi"/>
                <w:b/>
                <w:bCs/>
                <w:noProof/>
                <w:sz w:val="20"/>
                <w:szCs w:val="20"/>
                <w:lang w:val="sr-Cyrl-RS"/>
              </w:rPr>
              <w:t xml:space="preserve">Праћење и анализа здравственог стања становништва, рада и ефеката здравствене службе     </w:t>
            </w:r>
          </w:p>
        </w:tc>
      </w:tr>
      <w:tr w:rsidR="00777522" w:rsidRPr="00A07645" w14:paraId="77D14A86" w14:textId="77777777" w:rsidTr="00F14686">
        <w:trPr>
          <w:gridAfter w:val="2"/>
          <w:wAfter w:w="51" w:type="dxa"/>
        </w:trPr>
        <w:tc>
          <w:tcPr>
            <w:tcW w:w="1978" w:type="dxa"/>
            <w:gridSpan w:val="7"/>
            <w:shd w:val="clear" w:color="auto" w:fill="F2F2F2" w:themeFill="background1" w:themeFillShade="F2"/>
          </w:tcPr>
          <w:p w14:paraId="5E0F857E"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148128A3"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3A00C457"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4A791040"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21714E81"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12DD69E2"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5333AD5C"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008E8D59"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77522" w:rsidRPr="00A07645" w14:paraId="51186F03" w14:textId="77777777" w:rsidTr="00F14686">
        <w:trPr>
          <w:gridAfter w:val="2"/>
          <w:wAfter w:w="51" w:type="dxa"/>
        </w:trPr>
        <w:tc>
          <w:tcPr>
            <w:tcW w:w="1978" w:type="dxa"/>
            <w:gridSpan w:val="7"/>
            <w:shd w:val="clear" w:color="auto" w:fill="FFFFFF" w:themeFill="background1"/>
          </w:tcPr>
          <w:p w14:paraId="3324E38E"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lastRenderedPageBreak/>
              <w:t>Унапређена база података о порођајима, прекидима трудноће и умрлима</w:t>
            </w:r>
          </w:p>
        </w:tc>
        <w:tc>
          <w:tcPr>
            <w:tcW w:w="1417" w:type="dxa"/>
            <w:shd w:val="clear" w:color="auto" w:fill="FFFFFF" w:themeFill="background1"/>
          </w:tcPr>
          <w:p w14:paraId="293A7AC1"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Извештај института „Батут“</w:t>
            </w:r>
          </w:p>
          <w:p w14:paraId="4384127C" w14:textId="77777777" w:rsidR="00777522" w:rsidRPr="00A07645" w:rsidRDefault="00777522" w:rsidP="009D1443">
            <w:pPr>
              <w:rPr>
                <w:rFonts w:cstheme="minorHAnsi"/>
                <w:noProof/>
                <w:sz w:val="20"/>
                <w:szCs w:val="20"/>
                <w:lang w:val="sr-Cyrl-RS"/>
              </w:rPr>
            </w:pPr>
          </w:p>
        </w:tc>
        <w:tc>
          <w:tcPr>
            <w:tcW w:w="1136" w:type="dxa"/>
            <w:shd w:val="clear" w:color="auto" w:fill="FFFFFF" w:themeFill="background1"/>
          </w:tcPr>
          <w:p w14:paraId="0F324D70" w14:textId="77777777" w:rsidR="00777522" w:rsidRPr="00A07645" w:rsidRDefault="00777522" w:rsidP="00F24C76">
            <w:pPr>
              <w:rPr>
                <w:rFonts w:cstheme="minorHAnsi"/>
                <w:noProof/>
                <w:sz w:val="20"/>
                <w:szCs w:val="20"/>
                <w:lang w:val="sr-Cyrl-RS"/>
              </w:rPr>
            </w:pPr>
            <w:r w:rsidRPr="00A07645">
              <w:rPr>
                <w:rFonts w:cstheme="minorHAnsi"/>
                <w:noProof/>
                <w:sz w:val="20"/>
                <w:szCs w:val="20"/>
                <w:lang w:val="sr-Cyrl-RS"/>
              </w:rPr>
              <w:t>Број</w:t>
            </w:r>
          </w:p>
        </w:tc>
        <w:tc>
          <w:tcPr>
            <w:tcW w:w="851" w:type="dxa"/>
            <w:gridSpan w:val="3"/>
            <w:shd w:val="clear" w:color="auto" w:fill="FFFFFF" w:themeFill="background1"/>
          </w:tcPr>
          <w:p w14:paraId="59719EF7" w14:textId="29688D41"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2015</w:t>
            </w:r>
          </w:p>
        </w:tc>
        <w:tc>
          <w:tcPr>
            <w:tcW w:w="992" w:type="dxa"/>
            <w:gridSpan w:val="3"/>
            <w:shd w:val="clear" w:color="auto" w:fill="FFFFFF" w:themeFill="background1"/>
          </w:tcPr>
          <w:p w14:paraId="6008D3CC"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0</w:t>
            </w:r>
          </w:p>
        </w:tc>
        <w:tc>
          <w:tcPr>
            <w:tcW w:w="851" w:type="dxa"/>
            <w:gridSpan w:val="2"/>
            <w:shd w:val="clear" w:color="auto" w:fill="FFFFFF" w:themeFill="background1"/>
          </w:tcPr>
          <w:p w14:paraId="45AA2DA3"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w:t>
            </w:r>
          </w:p>
        </w:tc>
        <w:tc>
          <w:tcPr>
            <w:tcW w:w="850" w:type="dxa"/>
            <w:gridSpan w:val="2"/>
            <w:shd w:val="clear" w:color="auto" w:fill="FFFFFF" w:themeFill="background1"/>
          </w:tcPr>
          <w:p w14:paraId="67C95877"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w:t>
            </w:r>
          </w:p>
        </w:tc>
        <w:tc>
          <w:tcPr>
            <w:tcW w:w="925" w:type="dxa"/>
            <w:gridSpan w:val="2"/>
            <w:shd w:val="clear" w:color="auto" w:fill="FFFFFF" w:themeFill="background1"/>
          </w:tcPr>
          <w:p w14:paraId="50651661"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1</w:t>
            </w:r>
          </w:p>
        </w:tc>
      </w:tr>
      <w:tr w:rsidR="00777522" w:rsidRPr="00A07645" w14:paraId="506D06B4" w14:textId="77777777" w:rsidTr="00F14686">
        <w:trPr>
          <w:gridAfter w:val="2"/>
          <w:wAfter w:w="51" w:type="dxa"/>
        </w:trPr>
        <w:tc>
          <w:tcPr>
            <w:tcW w:w="9000" w:type="dxa"/>
            <w:gridSpan w:val="21"/>
            <w:shd w:val="clear" w:color="auto" w:fill="FFC000"/>
          </w:tcPr>
          <w:p w14:paraId="3167B5E2"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Коментар</w:t>
            </w:r>
          </w:p>
          <w:p w14:paraId="72B9793D" w14:textId="77777777" w:rsidR="00777522" w:rsidRPr="00A07645" w:rsidRDefault="00777522" w:rsidP="009D1443">
            <w:pPr>
              <w:jc w:val="both"/>
              <w:rPr>
                <w:rFonts w:cstheme="minorHAnsi"/>
                <w:noProof/>
                <w:sz w:val="20"/>
                <w:szCs w:val="20"/>
                <w:lang w:val="sr-Cyrl-RS"/>
              </w:rPr>
            </w:pPr>
            <w:r w:rsidRPr="00A07645">
              <w:rPr>
                <w:rFonts w:cstheme="minorHAnsi"/>
                <w:noProof/>
                <w:sz w:val="20"/>
                <w:szCs w:val="20"/>
                <w:lang w:val="sr-Cyrl-RS"/>
              </w:rPr>
              <w:t xml:space="preserve">За похвалу је усмерење на унапређење базе података којима институт Батут располаже. Није јасно да ли је унапређење постепено, па се сваке године додатно унапређује база или је једном унапређена база наведена сваке наредне године као унапређена. Потребно је да се отклони ова недоумица. Такође, из родне перспективе, било би значајно и да се огромно богатство у подацима којима институт Батут располаже учини лакше доступним различитим групама грађана и грађанки, на пример кроз анализу Родна димензија здравственог стања становништва.  У оваквој публикацији може се указати на главне ризике и разлике у вези са здравственом ситуацијом жена и мушкараца из различитих група и у различитом старосном добу. На тај начин допринело би се родној равноправности препознавањем родног јаза и усмеравањем буџетских средстава у његово затварање, али и кроз јачање свести у јавности.  </w:t>
            </w:r>
          </w:p>
        </w:tc>
      </w:tr>
      <w:tr w:rsidR="00777522" w:rsidRPr="00A07645" w14:paraId="0F1933B7" w14:textId="77777777" w:rsidTr="00F14686">
        <w:trPr>
          <w:gridAfter w:val="2"/>
          <w:wAfter w:w="51" w:type="dxa"/>
        </w:trPr>
        <w:tc>
          <w:tcPr>
            <w:tcW w:w="3395" w:type="dxa"/>
            <w:gridSpan w:val="8"/>
            <w:tcBorders>
              <w:top w:val="nil"/>
              <w:left w:val="nil"/>
              <w:bottom w:val="nil"/>
              <w:right w:val="nil"/>
            </w:tcBorders>
          </w:tcPr>
          <w:p w14:paraId="6CE078B9" w14:textId="77777777" w:rsidR="007122F9" w:rsidRPr="00A07645" w:rsidRDefault="00777522" w:rsidP="009D1443">
            <w:pPr>
              <w:ind w:right="478"/>
              <w:rPr>
                <w:rFonts w:cstheme="minorHAnsi"/>
                <w:noProof/>
                <w:lang w:val="sr-Cyrl-RS"/>
              </w:rPr>
            </w:pPr>
            <w:r w:rsidRPr="00A07645">
              <w:rPr>
                <w:rFonts w:cstheme="minorHAnsi"/>
                <w:noProof/>
                <w:lang w:val="sr-Cyrl-RS"/>
              </w:rPr>
              <w:t>Програмска активност/</w:t>
            </w:r>
          </w:p>
          <w:p w14:paraId="01A716D0" w14:textId="6C7C0533" w:rsidR="00777522" w:rsidRPr="00A07645" w:rsidRDefault="00777522" w:rsidP="009D1443">
            <w:pPr>
              <w:ind w:right="478"/>
              <w:rPr>
                <w:rFonts w:cstheme="minorHAnsi"/>
                <w:i/>
                <w:iCs/>
                <w:noProof/>
                <w:lang w:val="sr-Cyrl-RS"/>
              </w:rPr>
            </w:pPr>
            <w:r w:rsidRPr="00A07645">
              <w:rPr>
                <w:rFonts w:cstheme="minorHAnsi"/>
                <w:noProof/>
                <w:lang w:val="sr-Cyrl-RS"/>
              </w:rPr>
              <w:t>Пројекат</w:t>
            </w:r>
          </w:p>
        </w:tc>
        <w:tc>
          <w:tcPr>
            <w:tcW w:w="5605" w:type="dxa"/>
            <w:gridSpan w:val="13"/>
            <w:tcBorders>
              <w:top w:val="nil"/>
              <w:left w:val="nil"/>
              <w:bottom w:val="nil"/>
              <w:right w:val="nil"/>
            </w:tcBorders>
          </w:tcPr>
          <w:p w14:paraId="0222E0DD" w14:textId="57D3E77C" w:rsidR="00777522" w:rsidRPr="00A07645" w:rsidRDefault="00777522" w:rsidP="009D1443">
            <w:pPr>
              <w:rPr>
                <w:rFonts w:cstheme="minorHAnsi"/>
                <w:noProof/>
                <w:lang w:val="sr-Cyrl-RS"/>
              </w:rPr>
            </w:pPr>
            <w:r w:rsidRPr="00A07645">
              <w:rPr>
                <w:rFonts w:cstheme="minorHAnsi"/>
                <w:noProof/>
                <w:lang w:val="sr-Cyrl-RS"/>
              </w:rPr>
              <w:t>0010</w:t>
            </w:r>
          </w:p>
        </w:tc>
      </w:tr>
      <w:tr w:rsidR="00777522" w:rsidRPr="00A07645" w14:paraId="69CAB790" w14:textId="77777777" w:rsidTr="00F14686">
        <w:trPr>
          <w:gridAfter w:val="2"/>
          <w:wAfter w:w="51" w:type="dxa"/>
        </w:trPr>
        <w:tc>
          <w:tcPr>
            <w:tcW w:w="3395" w:type="dxa"/>
            <w:gridSpan w:val="8"/>
            <w:tcBorders>
              <w:top w:val="nil"/>
              <w:left w:val="nil"/>
              <w:bottom w:val="single" w:sz="4" w:space="0" w:color="auto"/>
              <w:right w:val="nil"/>
            </w:tcBorders>
          </w:tcPr>
          <w:p w14:paraId="54E19FA6" w14:textId="77777777" w:rsidR="00777522" w:rsidRPr="00A07645" w:rsidRDefault="00777522" w:rsidP="009D1443">
            <w:pPr>
              <w:rPr>
                <w:rFonts w:cstheme="minorHAnsi"/>
                <w:i/>
                <w:iCs/>
                <w:noProof/>
                <w:lang w:val="sr-Cyrl-RS"/>
              </w:rPr>
            </w:pPr>
            <w:r w:rsidRPr="00A07645">
              <w:rPr>
                <w:rFonts w:cstheme="minorHAnsi"/>
                <w:i/>
                <w:iCs/>
                <w:noProof/>
                <w:lang w:val="sr-Cyrl-RS"/>
              </w:rPr>
              <w:t>Назив ПА/П</w:t>
            </w:r>
          </w:p>
        </w:tc>
        <w:tc>
          <w:tcPr>
            <w:tcW w:w="5605" w:type="dxa"/>
            <w:gridSpan w:val="13"/>
            <w:tcBorders>
              <w:top w:val="nil"/>
              <w:left w:val="nil"/>
              <w:bottom w:val="single" w:sz="4" w:space="0" w:color="auto"/>
              <w:right w:val="nil"/>
            </w:tcBorders>
          </w:tcPr>
          <w:p w14:paraId="6EB67C48" w14:textId="77777777" w:rsidR="00777522" w:rsidRPr="00A07645" w:rsidRDefault="00777522" w:rsidP="009D1443">
            <w:pPr>
              <w:rPr>
                <w:rFonts w:cstheme="minorHAnsi"/>
                <w:noProof/>
                <w:lang w:val="sr-Cyrl-RS"/>
              </w:rPr>
            </w:pPr>
            <w:r w:rsidRPr="00A07645">
              <w:rPr>
                <w:rFonts w:cstheme="minorHAnsi"/>
                <w:noProof/>
                <w:lang w:val="sr-Cyrl-RS"/>
              </w:rPr>
              <w:t>Унапређење доступности здравствене заштите ромској популацији</w:t>
            </w:r>
          </w:p>
        </w:tc>
      </w:tr>
      <w:tr w:rsidR="00777522" w:rsidRPr="00A07645" w14:paraId="10EA8810" w14:textId="77777777" w:rsidTr="00F14686">
        <w:trPr>
          <w:gridAfter w:val="2"/>
          <w:wAfter w:w="51" w:type="dxa"/>
        </w:trPr>
        <w:tc>
          <w:tcPr>
            <w:tcW w:w="3395" w:type="dxa"/>
            <w:gridSpan w:val="8"/>
          </w:tcPr>
          <w:p w14:paraId="20F0EE40"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55F0C60B" w14:textId="77777777" w:rsidR="00777522" w:rsidRPr="00A07645" w:rsidRDefault="00777522" w:rsidP="009D1443">
            <w:pPr>
              <w:jc w:val="both"/>
              <w:rPr>
                <w:rFonts w:cstheme="minorHAnsi"/>
                <w:b/>
                <w:bCs/>
                <w:noProof/>
                <w:sz w:val="20"/>
                <w:szCs w:val="20"/>
                <w:lang w:val="sr-Cyrl-RS"/>
              </w:rPr>
            </w:pPr>
            <w:r w:rsidRPr="00A07645">
              <w:rPr>
                <w:rFonts w:cstheme="minorHAnsi"/>
                <w:b/>
                <w:bCs/>
                <w:noProof/>
                <w:sz w:val="20"/>
                <w:szCs w:val="20"/>
                <w:lang w:val="sr-Cyrl-RS"/>
              </w:rPr>
              <w:t>Унапређење здравља деце ромске националности</w:t>
            </w:r>
          </w:p>
        </w:tc>
      </w:tr>
      <w:tr w:rsidR="00777522" w:rsidRPr="00A07645" w14:paraId="6700948F" w14:textId="77777777" w:rsidTr="00F14686">
        <w:trPr>
          <w:gridAfter w:val="2"/>
          <w:wAfter w:w="51" w:type="dxa"/>
        </w:trPr>
        <w:tc>
          <w:tcPr>
            <w:tcW w:w="1978" w:type="dxa"/>
            <w:gridSpan w:val="7"/>
            <w:shd w:val="clear" w:color="auto" w:fill="F2F2F2" w:themeFill="background1" w:themeFillShade="F2"/>
          </w:tcPr>
          <w:p w14:paraId="10728F27"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15EA8DA2"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624837BF"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078F8790"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28504561"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2A825835"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657EA50B"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468E9540"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77522" w:rsidRPr="00A07645" w14:paraId="398C25F6" w14:textId="77777777" w:rsidTr="00F14686">
        <w:trPr>
          <w:gridAfter w:val="2"/>
          <w:wAfter w:w="51" w:type="dxa"/>
        </w:trPr>
        <w:tc>
          <w:tcPr>
            <w:tcW w:w="1978" w:type="dxa"/>
            <w:gridSpan w:val="7"/>
            <w:shd w:val="clear" w:color="auto" w:fill="FFFFFF" w:themeFill="background1"/>
          </w:tcPr>
          <w:p w14:paraId="1C5029C3"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 xml:space="preserve">Број деце узраста од 0 до 15 година обухваћене вакцинацијом   </w:t>
            </w:r>
          </w:p>
        </w:tc>
        <w:tc>
          <w:tcPr>
            <w:tcW w:w="1417" w:type="dxa"/>
            <w:shd w:val="clear" w:color="auto" w:fill="FFFFFF" w:themeFill="background1"/>
          </w:tcPr>
          <w:p w14:paraId="43AE97A7" w14:textId="77777777" w:rsidR="00777522" w:rsidRPr="00A07645" w:rsidRDefault="00777522" w:rsidP="009D1443">
            <w:pPr>
              <w:rPr>
                <w:rFonts w:cstheme="minorHAnsi"/>
                <w:noProof/>
                <w:sz w:val="20"/>
                <w:szCs w:val="20"/>
                <w:lang w:val="sr-Cyrl-RS"/>
              </w:rPr>
            </w:pPr>
            <w:r w:rsidRPr="00A07645">
              <w:rPr>
                <w:rFonts w:cstheme="minorHAnsi"/>
                <w:noProof/>
                <w:sz w:val="20"/>
                <w:szCs w:val="20"/>
                <w:lang w:val="sr-Cyrl-RS"/>
              </w:rPr>
              <w:t>Извештај</w:t>
            </w:r>
          </w:p>
        </w:tc>
        <w:tc>
          <w:tcPr>
            <w:tcW w:w="1136" w:type="dxa"/>
            <w:shd w:val="clear" w:color="auto" w:fill="FFFFFF" w:themeFill="background1"/>
          </w:tcPr>
          <w:p w14:paraId="61968CC1" w14:textId="77777777" w:rsidR="00777522" w:rsidRPr="00A07645" w:rsidRDefault="00777522" w:rsidP="00F24C76">
            <w:pPr>
              <w:rPr>
                <w:rFonts w:cstheme="minorHAnsi"/>
                <w:noProof/>
                <w:sz w:val="20"/>
                <w:szCs w:val="20"/>
                <w:lang w:val="sr-Cyrl-RS"/>
              </w:rPr>
            </w:pPr>
            <w:r w:rsidRPr="00A07645">
              <w:rPr>
                <w:rFonts w:cstheme="minorHAnsi"/>
                <w:noProof/>
                <w:sz w:val="20"/>
                <w:szCs w:val="20"/>
                <w:lang w:val="sr-Cyrl-RS"/>
              </w:rPr>
              <w:t>Број</w:t>
            </w:r>
          </w:p>
        </w:tc>
        <w:tc>
          <w:tcPr>
            <w:tcW w:w="851" w:type="dxa"/>
            <w:gridSpan w:val="3"/>
            <w:shd w:val="clear" w:color="auto" w:fill="FFFFFF" w:themeFill="background1"/>
          </w:tcPr>
          <w:p w14:paraId="62D18479" w14:textId="469036C9"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2014</w:t>
            </w:r>
          </w:p>
        </w:tc>
        <w:tc>
          <w:tcPr>
            <w:tcW w:w="992" w:type="dxa"/>
            <w:gridSpan w:val="3"/>
            <w:shd w:val="clear" w:color="auto" w:fill="FFFFFF" w:themeFill="background1"/>
          </w:tcPr>
          <w:p w14:paraId="046CE215"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5.000</w:t>
            </w:r>
          </w:p>
        </w:tc>
        <w:tc>
          <w:tcPr>
            <w:tcW w:w="851" w:type="dxa"/>
            <w:gridSpan w:val="2"/>
            <w:shd w:val="clear" w:color="auto" w:fill="FFFFFF" w:themeFill="background1"/>
          </w:tcPr>
          <w:p w14:paraId="3783792E"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7.300</w:t>
            </w:r>
          </w:p>
        </w:tc>
        <w:tc>
          <w:tcPr>
            <w:tcW w:w="850" w:type="dxa"/>
            <w:gridSpan w:val="2"/>
            <w:shd w:val="clear" w:color="auto" w:fill="FFFFFF" w:themeFill="background1"/>
          </w:tcPr>
          <w:p w14:paraId="681CDC14"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7.300</w:t>
            </w:r>
          </w:p>
        </w:tc>
        <w:tc>
          <w:tcPr>
            <w:tcW w:w="925" w:type="dxa"/>
            <w:gridSpan w:val="2"/>
            <w:shd w:val="clear" w:color="auto" w:fill="FFFFFF" w:themeFill="background1"/>
          </w:tcPr>
          <w:p w14:paraId="6758178B"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7.300</w:t>
            </w:r>
          </w:p>
        </w:tc>
      </w:tr>
      <w:tr w:rsidR="00777522" w:rsidRPr="00A07645" w14:paraId="38F4C674" w14:textId="77777777" w:rsidTr="00F14686">
        <w:trPr>
          <w:gridAfter w:val="2"/>
          <w:wAfter w:w="51" w:type="dxa"/>
        </w:trPr>
        <w:tc>
          <w:tcPr>
            <w:tcW w:w="1978" w:type="dxa"/>
            <w:gridSpan w:val="7"/>
            <w:shd w:val="clear" w:color="auto" w:fill="FFFFFF" w:themeFill="background1"/>
          </w:tcPr>
          <w:p w14:paraId="509913FA" w14:textId="77777777" w:rsidR="00777522" w:rsidRPr="00A07645" w:rsidRDefault="00777522"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деце узраста од 0 до 15 година обухваћене систематским прегледом    </w:t>
            </w:r>
          </w:p>
          <w:p w14:paraId="1BA02DD9" w14:textId="77777777" w:rsidR="00777522" w:rsidRPr="00A07645" w:rsidRDefault="00777522" w:rsidP="009D1443">
            <w:pPr>
              <w:rPr>
                <w:rFonts w:cstheme="minorHAnsi"/>
                <w:noProof/>
                <w:color w:val="000000"/>
                <w:sz w:val="20"/>
                <w:szCs w:val="20"/>
                <w:lang w:val="sr-Cyrl-RS"/>
              </w:rPr>
            </w:pPr>
          </w:p>
        </w:tc>
        <w:tc>
          <w:tcPr>
            <w:tcW w:w="1417" w:type="dxa"/>
            <w:shd w:val="clear" w:color="auto" w:fill="FFFFFF" w:themeFill="background1"/>
          </w:tcPr>
          <w:p w14:paraId="61DE4912" w14:textId="77777777" w:rsidR="00777522" w:rsidRPr="00A07645" w:rsidRDefault="00777522" w:rsidP="009D1443">
            <w:pPr>
              <w:rPr>
                <w:rFonts w:cstheme="minorHAnsi"/>
                <w:noProof/>
                <w:sz w:val="20"/>
                <w:szCs w:val="20"/>
                <w:lang w:val="sr-Cyrl-RS"/>
              </w:rPr>
            </w:pPr>
            <w:r w:rsidRPr="00A07645">
              <w:rPr>
                <w:rFonts w:cstheme="minorHAnsi"/>
                <w:noProof/>
                <w:sz w:val="20"/>
                <w:szCs w:val="20"/>
                <w:lang w:val="sr-Cyrl-RS"/>
              </w:rPr>
              <w:t>Извештај</w:t>
            </w:r>
          </w:p>
        </w:tc>
        <w:tc>
          <w:tcPr>
            <w:tcW w:w="1136" w:type="dxa"/>
            <w:shd w:val="clear" w:color="auto" w:fill="FFFFFF" w:themeFill="background1"/>
          </w:tcPr>
          <w:p w14:paraId="66C84C01" w14:textId="77777777" w:rsidR="00777522" w:rsidRPr="00A07645" w:rsidRDefault="00777522" w:rsidP="00F24C76">
            <w:pPr>
              <w:rPr>
                <w:rFonts w:cstheme="minorHAnsi"/>
                <w:noProof/>
                <w:sz w:val="20"/>
                <w:szCs w:val="20"/>
                <w:lang w:val="sr-Cyrl-RS"/>
              </w:rPr>
            </w:pPr>
            <w:r w:rsidRPr="00A07645">
              <w:rPr>
                <w:rFonts w:cstheme="minorHAnsi"/>
                <w:noProof/>
                <w:sz w:val="20"/>
                <w:szCs w:val="20"/>
                <w:lang w:val="sr-Cyrl-RS"/>
              </w:rPr>
              <w:t>Број</w:t>
            </w:r>
          </w:p>
        </w:tc>
        <w:tc>
          <w:tcPr>
            <w:tcW w:w="851" w:type="dxa"/>
            <w:gridSpan w:val="3"/>
            <w:shd w:val="clear" w:color="auto" w:fill="FFFFFF" w:themeFill="background1"/>
          </w:tcPr>
          <w:p w14:paraId="720A1473" w14:textId="259294B0"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2014</w:t>
            </w:r>
          </w:p>
        </w:tc>
        <w:tc>
          <w:tcPr>
            <w:tcW w:w="992" w:type="dxa"/>
            <w:gridSpan w:val="3"/>
            <w:shd w:val="clear" w:color="auto" w:fill="FFFFFF" w:themeFill="background1"/>
          </w:tcPr>
          <w:p w14:paraId="2A5614CE"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3.000</w:t>
            </w:r>
          </w:p>
        </w:tc>
        <w:tc>
          <w:tcPr>
            <w:tcW w:w="851" w:type="dxa"/>
            <w:gridSpan w:val="2"/>
            <w:shd w:val="clear" w:color="auto" w:fill="FFFFFF" w:themeFill="background1"/>
          </w:tcPr>
          <w:p w14:paraId="4C195FE2"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5.600</w:t>
            </w:r>
          </w:p>
        </w:tc>
        <w:tc>
          <w:tcPr>
            <w:tcW w:w="850" w:type="dxa"/>
            <w:gridSpan w:val="2"/>
            <w:shd w:val="clear" w:color="auto" w:fill="FFFFFF" w:themeFill="background1"/>
          </w:tcPr>
          <w:p w14:paraId="6F9811F9"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5.600</w:t>
            </w:r>
          </w:p>
        </w:tc>
        <w:tc>
          <w:tcPr>
            <w:tcW w:w="925" w:type="dxa"/>
            <w:gridSpan w:val="2"/>
            <w:shd w:val="clear" w:color="auto" w:fill="FFFFFF" w:themeFill="background1"/>
          </w:tcPr>
          <w:p w14:paraId="1B12BD4C"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5.600</w:t>
            </w:r>
          </w:p>
        </w:tc>
      </w:tr>
      <w:tr w:rsidR="00777522" w:rsidRPr="00A07645" w14:paraId="1B7ECD44" w14:textId="77777777" w:rsidTr="00F14686">
        <w:trPr>
          <w:gridAfter w:val="2"/>
          <w:wAfter w:w="51" w:type="dxa"/>
        </w:trPr>
        <w:tc>
          <w:tcPr>
            <w:tcW w:w="9000" w:type="dxa"/>
            <w:gridSpan w:val="21"/>
            <w:shd w:val="clear" w:color="auto" w:fill="A8D08D" w:themeFill="accent6" w:themeFillTint="99"/>
          </w:tcPr>
          <w:p w14:paraId="216E32AC"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Коментар</w:t>
            </w:r>
          </w:p>
          <w:p w14:paraId="1B9AC4DB" w14:textId="77777777" w:rsidR="00777522" w:rsidRPr="00A07645" w:rsidRDefault="00777522" w:rsidP="009D1443">
            <w:pPr>
              <w:jc w:val="both"/>
              <w:rPr>
                <w:rFonts w:cstheme="minorHAnsi"/>
                <w:noProof/>
                <w:sz w:val="20"/>
                <w:szCs w:val="20"/>
                <w:lang w:val="sr-Cyrl-RS"/>
              </w:rPr>
            </w:pPr>
            <w:r w:rsidRPr="00A07645">
              <w:rPr>
                <w:rFonts w:cstheme="minorHAnsi"/>
                <w:noProof/>
                <w:sz w:val="20"/>
                <w:szCs w:val="20"/>
                <w:lang w:val="sr-Cyrl-RS"/>
              </w:rPr>
              <w:t>Изузетно важан РОБ циљ, имајући у виду положај ромских девојчица и дечака и њихов приступ здравственим услугама. Препорука је да се додатно разложе по полу наведени индикатори код извештавања, како би се утврдило да ли су девојчице и дечаци подједнако обухваћени или је потребно да се предузму додатне активности.</w:t>
            </w:r>
          </w:p>
        </w:tc>
      </w:tr>
      <w:tr w:rsidR="00777522" w:rsidRPr="00A07645" w14:paraId="491D7786" w14:textId="77777777" w:rsidTr="00F14686">
        <w:trPr>
          <w:gridAfter w:val="2"/>
          <w:wAfter w:w="51" w:type="dxa"/>
        </w:trPr>
        <w:tc>
          <w:tcPr>
            <w:tcW w:w="3395" w:type="dxa"/>
            <w:gridSpan w:val="8"/>
          </w:tcPr>
          <w:p w14:paraId="6A957D05"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03EA286C" w14:textId="77777777" w:rsidR="00777522" w:rsidRPr="00A07645" w:rsidRDefault="00777522" w:rsidP="009D1443">
            <w:pPr>
              <w:jc w:val="both"/>
              <w:rPr>
                <w:rFonts w:cstheme="minorHAnsi"/>
                <w:b/>
                <w:bCs/>
                <w:noProof/>
                <w:sz w:val="20"/>
                <w:szCs w:val="20"/>
                <w:lang w:val="sr-Cyrl-RS"/>
              </w:rPr>
            </w:pPr>
            <w:r w:rsidRPr="00A07645">
              <w:rPr>
                <w:rFonts w:cstheme="minorHAnsi"/>
                <w:b/>
                <w:bCs/>
                <w:noProof/>
                <w:sz w:val="20"/>
                <w:szCs w:val="20"/>
                <w:lang w:val="sr-Cyrl-RS"/>
              </w:rPr>
              <w:t>Унапређење здравља жена ромске националности</w:t>
            </w:r>
          </w:p>
        </w:tc>
      </w:tr>
      <w:tr w:rsidR="00777522" w:rsidRPr="00A07645" w14:paraId="7E3CC393" w14:textId="77777777" w:rsidTr="00F14686">
        <w:trPr>
          <w:gridAfter w:val="2"/>
          <w:wAfter w:w="51" w:type="dxa"/>
        </w:trPr>
        <w:tc>
          <w:tcPr>
            <w:tcW w:w="1978" w:type="dxa"/>
            <w:gridSpan w:val="7"/>
            <w:shd w:val="clear" w:color="auto" w:fill="F2F2F2" w:themeFill="background1" w:themeFillShade="F2"/>
          </w:tcPr>
          <w:p w14:paraId="0A7F23AE"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4A886F13"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6F1A13D3"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56778362"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41F818A6"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65D66E2C"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6E4D6DF7"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2B8090B9" w14:textId="77777777" w:rsidR="00777522" w:rsidRPr="00A07645" w:rsidRDefault="00777522"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777522" w:rsidRPr="00A07645" w14:paraId="5303CCFB" w14:textId="77777777" w:rsidTr="00F14686">
        <w:trPr>
          <w:gridAfter w:val="2"/>
          <w:wAfter w:w="51" w:type="dxa"/>
        </w:trPr>
        <w:tc>
          <w:tcPr>
            <w:tcW w:w="1978" w:type="dxa"/>
            <w:gridSpan w:val="7"/>
            <w:shd w:val="clear" w:color="auto" w:fill="FFFFFF" w:themeFill="background1"/>
          </w:tcPr>
          <w:p w14:paraId="7C27CB58" w14:textId="77777777" w:rsidR="00777522" w:rsidRPr="00A07645" w:rsidRDefault="00777522" w:rsidP="009D1443">
            <w:pPr>
              <w:rPr>
                <w:rFonts w:cstheme="minorHAnsi"/>
                <w:noProof/>
                <w:sz w:val="20"/>
                <w:szCs w:val="20"/>
                <w:lang w:val="sr-Cyrl-RS"/>
              </w:rPr>
            </w:pPr>
            <w:r w:rsidRPr="00A07645">
              <w:rPr>
                <w:rFonts w:cstheme="minorHAnsi"/>
                <w:noProof/>
                <w:color w:val="000000"/>
                <w:sz w:val="20"/>
                <w:szCs w:val="20"/>
                <w:lang w:val="sr-Cyrl-RS"/>
              </w:rPr>
              <w:t>% жена обухваћених превентивним прегледима</w:t>
            </w:r>
          </w:p>
        </w:tc>
        <w:tc>
          <w:tcPr>
            <w:tcW w:w="1417" w:type="dxa"/>
            <w:shd w:val="clear" w:color="auto" w:fill="FFFFFF" w:themeFill="background1"/>
          </w:tcPr>
          <w:p w14:paraId="2875357E" w14:textId="77777777" w:rsidR="00777522" w:rsidRPr="00A07645" w:rsidRDefault="00777522" w:rsidP="009D1443">
            <w:pPr>
              <w:rPr>
                <w:rFonts w:cstheme="minorHAnsi"/>
                <w:noProof/>
                <w:sz w:val="20"/>
                <w:szCs w:val="20"/>
                <w:lang w:val="sr-Cyrl-RS"/>
              </w:rPr>
            </w:pPr>
            <w:r w:rsidRPr="00A07645">
              <w:rPr>
                <w:rFonts w:cstheme="minorHAnsi"/>
                <w:noProof/>
                <w:sz w:val="20"/>
                <w:szCs w:val="20"/>
                <w:lang w:val="sr-Cyrl-RS"/>
              </w:rPr>
              <w:t>Извештај</w:t>
            </w:r>
          </w:p>
        </w:tc>
        <w:tc>
          <w:tcPr>
            <w:tcW w:w="1136" w:type="dxa"/>
            <w:shd w:val="clear" w:color="auto" w:fill="FFFFFF" w:themeFill="background1"/>
          </w:tcPr>
          <w:p w14:paraId="7DB83CB4" w14:textId="14C11EE1" w:rsidR="00777522" w:rsidRPr="00A07645" w:rsidRDefault="007122F9" w:rsidP="007122F9">
            <w:pPr>
              <w:rPr>
                <w:rFonts w:cstheme="minorHAnsi"/>
                <w:noProof/>
                <w:sz w:val="20"/>
                <w:szCs w:val="20"/>
                <w:lang w:val="sr-Cyrl-RS"/>
              </w:rPr>
            </w:pPr>
            <w:r w:rsidRPr="00A07645">
              <w:rPr>
                <w:rFonts w:cstheme="minorHAnsi"/>
                <w:noProof/>
                <w:sz w:val="20"/>
                <w:szCs w:val="20"/>
                <w:lang w:val="sr-Cyrl-RS"/>
              </w:rPr>
              <w:t>Проценат</w:t>
            </w:r>
          </w:p>
        </w:tc>
        <w:tc>
          <w:tcPr>
            <w:tcW w:w="851" w:type="dxa"/>
            <w:gridSpan w:val="3"/>
            <w:shd w:val="clear" w:color="auto" w:fill="FFFFFF" w:themeFill="background1"/>
          </w:tcPr>
          <w:p w14:paraId="62B52ADE" w14:textId="4FCA5CFA"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2014</w:t>
            </w:r>
          </w:p>
        </w:tc>
        <w:tc>
          <w:tcPr>
            <w:tcW w:w="992" w:type="dxa"/>
            <w:gridSpan w:val="3"/>
            <w:shd w:val="clear" w:color="auto" w:fill="FFFFFF" w:themeFill="background1"/>
          </w:tcPr>
          <w:p w14:paraId="6BC4F3DC"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30</w:t>
            </w:r>
          </w:p>
        </w:tc>
        <w:tc>
          <w:tcPr>
            <w:tcW w:w="851" w:type="dxa"/>
            <w:gridSpan w:val="2"/>
            <w:shd w:val="clear" w:color="auto" w:fill="FFFFFF" w:themeFill="background1"/>
          </w:tcPr>
          <w:p w14:paraId="1FDADD95"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46</w:t>
            </w:r>
          </w:p>
        </w:tc>
        <w:tc>
          <w:tcPr>
            <w:tcW w:w="850" w:type="dxa"/>
            <w:gridSpan w:val="2"/>
            <w:shd w:val="clear" w:color="auto" w:fill="FFFFFF" w:themeFill="background1"/>
          </w:tcPr>
          <w:p w14:paraId="2920EB5B"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47</w:t>
            </w:r>
          </w:p>
        </w:tc>
        <w:tc>
          <w:tcPr>
            <w:tcW w:w="925" w:type="dxa"/>
            <w:gridSpan w:val="2"/>
            <w:shd w:val="clear" w:color="auto" w:fill="FFFFFF" w:themeFill="background1"/>
          </w:tcPr>
          <w:p w14:paraId="4D3DB2DE"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47</w:t>
            </w:r>
          </w:p>
        </w:tc>
      </w:tr>
      <w:tr w:rsidR="00777522" w:rsidRPr="00A07645" w14:paraId="0298EB63" w14:textId="77777777" w:rsidTr="00F14686">
        <w:trPr>
          <w:gridAfter w:val="2"/>
          <w:wAfter w:w="51" w:type="dxa"/>
        </w:trPr>
        <w:tc>
          <w:tcPr>
            <w:tcW w:w="1978" w:type="dxa"/>
            <w:gridSpan w:val="7"/>
            <w:shd w:val="clear" w:color="auto" w:fill="FFFFFF" w:themeFill="background1"/>
          </w:tcPr>
          <w:p w14:paraId="53DBAD52" w14:textId="77777777" w:rsidR="00777522" w:rsidRPr="00A07645" w:rsidRDefault="00777522" w:rsidP="009D1443">
            <w:pPr>
              <w:rPr>
                <w:rFonts w:cstheme="minorHAnsi"/>
                <w:noProof/>
                <w:color w:val="000000"/>
                <w:sz w:val="20"/>
                <w:szCs w:val="20"/>
                <w:lang w:val="sr-Cyrl-RS"/>
              </w:rPr>
            </w:pPr>
            <w:r w:rsidRPr="00A07645">
              <w:rPr>
                <w:rFonts w:cstheme="minorHAnsi"/>
                <w:noProof/>
                <w:color w:val="000000"/>
                <w:sz w:val="20"/>
                <w:szCs w:val="20"/>
                <w:lang w:val="sr-Cyrl-RS"/>
              </w:rPr>
              <w:t>% жена обухваћених систематским прегледом код гинеколога</w:t>
            </w:r>
          </w:p>
        </w:tc>
        <w:tc>
          <w:tcPr>
            <w:tcW w:w="1417" w:type="dxa"/>
            <w:shd w:val="clear" w:color="auto" w:fill="FFFFFF" w:themeFill="background1"/>
          </w:tcPr>
          <w:p w14:paraId="7FE7C1E2" w14:textId="77777777" w:rsidR="00777522" w:rsidRPr="00A07645" w:rsidRDefault="00777522" w:rsidP="009D1443">
            <w:pPr>
              <w:rPr>
                <w:rFonts w:cstheme="minorHAnsi"/>
                <w:noProof/>
                <w:sz w:val="20"/>
                <w:szCs w:val="20"/>
                <w:lang w:val="sr-Cyrl-RS"/>
              </w:rPr>
            </w:pPr>
            <w:r w:rsidRPr="00A07645">
              <w:rPr>
                <w:rFonts w:cstheme="minorHAnsi"/>
                <w:noProof/>
                <w:sz w:val="20"/>
                <w:szCs w:val="20"/>
                <w:lang w:val="sr-Cyrl-RS"/>
              </w:rPr>
              <w:t>Извештај</w:t>
            </w:r>
          </w:p>
        </w:tc>
        <w:tc>
          <w:tcPr>
            <w:tcW w:w="1136" w:type="dxa"/>
            <w:shd w:val="clear" w:color="auto" w:fill="FFFFFF" w:themeFill="background1"/>
          </w:tcPr>
          <w:p w14:paraId="2F5079DD" w14:textId="678A0B2B" w:rsidR="00777522" w:rsidRPr="00A07645" w:rsidRDefault="007122F9" w:rsidP="007122F9">
            <w:pPr>
              <w:rPr>
                <w:rFonts w:cstheme="minorHAnsi"/>
                <w:noProof/>
                <w:sz w:val="20"/>
                <w:szCs w:val="20"/>
                <w:lang w:val="sr-Cyrl-RS"/>
              </w:rPr>
            </w:pPr>
            <w:r w:rsidRPr="00A07645">
              <w:rPr>
                <w:rFonts w:cstheme="minorHAnsi"/>
                <w:noProof/>
                <w:sz w:val="20"/>
                <w:szCs w:val="20"/>
                <w:lang w:val="sr-Cyrl-RS"/>
              </w:rPr>
              <w:t>Проценат</w:t>
            </w:r>
          </w:p>
        </w:tc>
        <w:tc>
          <w:tcPr>
            <w:tcW w:w="851" w:type="dxa"/>
            <w:gridSpan w:val="3"/>
            <w:shd w:val="clear" w:color="auto" w:fill="FFFFFF" w:themeFill="background1"/>
          </w:tcPr>
          <w:p w14:paraId="1494724F" w14:textId="6C24A53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2014</w:t>
            </w:r>
          </w:p>
        </w:tc>
        <w:tc>
          <w:tcPr>
            <w:tcW w:w="992" w:type="dxa"/>
            <w:gridSpan w:val="3"/>
            <w:shd w:val="clear" w:color="auto" w:fill="FFFFFF" w:themeFill="background1"/>
          </w:tcPr>
          <w:p w14:paraId="552164BA"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25</w:t>
            </w:r>
          </w:p>
        </w:tc>
        <w:tc>
          <w:tcPr>
            <w:tcW w:w="851" w:type="dxa"/>
            <w:gridSpan w:val="2"/>
            <w:shd w:val="clear" w:color="auto" w:fill="FFFFFF" w:themeFill="background1"/>
          </w:tcPr>
          <w:p w14:paraId="74C439DA"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42</w:t>
            </w:r>
          </w:p>
        </w:tc>
        <w:tc>
          <w:tcPr>
            <w:tcW w:w="850" w:type="dxa"/>
            <w:gridSpan w:val="2"/>
            <w:shd w:val="clear" w:color="auto" w:fill="FFFFFF" w:themeFill="background1"/>
          </w:tcPr>
          <w:p w14:paraId="5539C04C"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44</w:t>
            </w:r>
          </w:p>
        </w:tc>
        <w:tc>
          <w:tcPr>
            <w:tcW w:w="925" w:type="dxa"/>
            <w:gridSpan w:val="2"/>
            <w:shd w:val="clear" w:color="auto" w:fill="FFFFFF" w:themeFill="background1"/>
          </w:tcPr>
          <w:p w14:paraId="3A204236" w14:textId="77777777" w:rsidR="00777522" w:rsidRPr="00A07645" w:rsidRDefault="00777522" w:rsidP="009D1443">
            <w:pPr>
              <w:jc w:val="center"/>
              <w:rPr>
                <w:rFonts w:cstheme="minorHAnsi"/>
                <w:noProof/>
                <w:sz w:val="20"/>
                <w:szCs w:val="20"/>
                <w:lang w:val="sr-Cyrl-RS"/>
              </w:rPr>
            </w:pPr>
            <w:r w:rsidRPr="00A07645">
              <w:rPr>
                <w:rFonts w:cstheme="minorHAnsi"/>
                <w:noProof/>
                <w:sz w:val="20"/>
                <w:szCs w:val="20"/>
                <w:lang w:val="sr-Cyrl-RS"/>
              </w:rPr>
              <w:t>44</w:t>
            </w:r>
          </w:p>
        </w:tc>
      </w:tr>
      <w:tr w:rsidR="00777522" w:rsidRPr="00A07645" w14:paraId="654003AF" w14:textId="77777777" w:rsidTr="00F14686">
        <w:trPr>
          <w:gridAfter w:val="2"/>
          <w:wAfter w:w="51" w:type="dxa"/>
        </w:trPr>
        <w:tc>
          <w:tcPr>
            <w:tcW w:w="9000" w:type="dxa"/>
            <w:gridSpan w:val="21"/>
            <w:shd w:val="clear" w:color="auto" w:fill="A8D08D" w:themeFill="accent6" w:themeFillTint="99"/>
          </w:tcPr>
          <w:p w14:paraId="3F8AD94E" w14:textId="77777777" w:rsidR="00777522" w:rsidRPr="00A07645" w:rsidRDefault="00777522" w:rsidP="009D1443">
            <w:pPr>
              <w:rPr>
                <w:rFonts w:cstheme="minorHAnsi"/>
                <w:b/>
                <w:bCs/>
                <w:noProof/>
                <w:sz w:val="20"/>
                <w:szCs w:val="20"/>
                <w:lang w:val="sr-Cyrl-RS"/>
              </w:rPr>
            </w:pPr>
            <w:r w:rsidRPr="00A07645">
              <w:rPr>
                <w:rFonts w:cstheme="minorHAnsi"/>
                <w:b/>
                <w:bCs/>
                <w:noProof/>
                <w:sz w:val="20"/>
                <w:szCs w:val="20"/>
                <w:lang w:val="sr-Cyrl-RS"/>
              </w:rPr>
              <w:t>Коментар</w:t>
            </w:r>
          </w:p>
          <w:p w14:paraId="4CBF62D9" w14:textId="77777777" w:rsidR="00777522" w:rsidRPr="00A07645" w:rsidRDefault="00777522" w:rsidP="009D1443">
            <w:pPr>
              <w:jc w:val="both"/>
              <w:rPr>
                <w:rFonts w:cstheme="minorHAnsi"/>
                <w:noProof/>
                <w:sz w:val="20"/>
                <w:szCs w:val="20"/>
                <w:lang w:val="sr-Cyrl-RS"/>
              </w:rPr>
            </w:pPr>
            <w:r w:rsidRPr="00A07645">
              <w:rPr>
                <w:rFonts w:cstheme="minorHAnsi"/>
                <w:noProof/>
                <w:sz w:val="20"/>
                <w:szCs w:val="20"/>
                <w:lang w:val="sr-Cyrl-RS"/>
              </w:rPr>
              <w:t xml:space="preserve">Изузетно важан РОБ циљ, имајући у виду положај ромских мушкараца и жена и њихов приступ здравственим услугама. Препорука је да се додају и индикатори за мушкарце, као и да се циљ преформулише у </w:t>
            </w:r>
            <w:r w:rsidRPr="00A07645">
              <w:rPr>
                <w:rFonts w:cstheme="minorHAnsi"/>
                <w:i/>
                <w:noProof/>
                <w:sz w:val="20"/>
                <w:szCs w:val="20"/>
                <w:lang w:val="sr-Cyrl-RS"/>
              </w:rPr>
              <w:t>Унапређење здравља Рома и Ромкиња</w:t>
            </w:r>
            <w:r w:rsidRPr="00A07645">
              <w:rPr>
                <w:rFonts w:cstheme="minorHAnsi"/>
                <w:noProof/>
                <w:sz w:val="20"/>
                <w:szCs w:val="20"/>
                <w:lang w:val="sr-Cyrl-RS"/>
              </w:rPr>
              <w:t>. Потребно је да се паралелно прати и обухват мушкараца релевантним превентивним прегледима.</w:t>
            </w:r>
          </w:p>
        </w:tc>
      </w:tr>
      <w:tr w:rsidR="001140DA" w:rsidRPr="00A07645" w14:paraId="05B74BE8" w14:textId="77777777" w:rsidTr="00F14686">
        <w:trPr>
          <w:gridBefore w:val="1"/>
          <w:gridAfter w:val="2"/>
          <w:wBefore w:w="14" w:type="dxa"/>
          <w:wAfter w:w="51" w:type="dxa"/>
        </w:trPr>
        <w:tc>
          <w:tcPr>
            <w:tcW w:w="3386" w:type="dxa"/>
            <w:gridSpan w:val="7"/>
            <w:tcBorders>
              <w:top w:val="nil"/>
              <w:left w:val="nil"/>
              <w:bottom w:val="nil"/>
              <w:right w:val="nil"/>
            </w:tcBorders>
          </w:tcPr>
          <w:p w14:paraId="5EFC27C1" w14:textId="449DE094" w:rsidR="001140DA" w:rsidRPr="00A07645" w:rsidRDefault="001140DA" w:rsidP="009D1443">
            <w:pPr>
              <w:rPr>
                <w:rFonts w:cstheme="minorHAnsi"/>
                <w:noProof/>
                <w:lang w:val="sr-Cyrl-RS"/>
              </w:rPr>
            </w:pPr>
            <w:r w:rsidRPr="00A07645">
              <w:rPr>
                <w:rFonts w:cstheme="minorHAnsi"/>
                <w:noProof/>
                <w:lang w:val="sr-Cyrl-RS"/>
              </w:rPr>
              <w:lastRenderedPageBreak/>
              <w:t>Програм</w:t>
            </w:r>
          </w:p>
        </w:tc>
        <w:tc>
          <w:tcPr>
            <w:tcW w:w="5605" w:type="dxa"/>
            <w:gridSpan w:val="13"/>
            <w:tcBorders>
              <w:top w:val="nil"/>
              <w:left w:val="nil"/>
              <w:bottom w:val="nil"/>
              <w:right w:val="nil"/>
            </w:tcBorders>
          </w:tcPr>
          <w:p w14:paraId="0A8E0736" w14:textId="590CAF65" w:rsidR="001140DA" w:rsidRPr="00A07645" w:rsidRDefault="001140DA" w:rsidP="009D1443">
            <w:pPr>
              <w:rPr>
                <w:rFonts w:cstheme="minorHAnsi"/>
                <w:noProof/>
                <w:lang w:val="sr-Cyrl-RS"/>
              </w:rPr>
            </w:pPr>
            <w:r w:rsidRPr="00A07645">
              <w:rPr>
                <w:rFonts w:cstheme="minorHAnsi"/>
                <w:noProof/>
                <w:lang w:val="sr-Cyrl-RS"/>
              </w:rPr>
              <w:t>1809</w:t>
            </w:r>
          </w:p>
        </w:tc>
      </w:tr>
      <w:tr w:rsidR="001140DA" w:rsidRPr="00A07645" w14:paraId="03420E7F" w14:textId="77777777" w:rsidTr="00F14686">
        <w:trPr>
          <w:gridBefore w:val="1"/>
          <w:gridAfter w:val="2"/>
          <w:wBefore w:w="14" w:type="dxa"/>
          <w:wAfter w:w="51" w:type="dxa"/>
        </w:trPr>
        <w:tc>
          <w:tcPr>
            <w:tcW w:w="3386" w:type="dxa"/>
            <w:gridSpan w:val="7"/>
            <w:tcBorders>
              <w:top w:val="nil"/>
              <w:left w:val="nil"/>
              <w:bottom w:val="nil"/>
              <w:right w:val="nil"/>
            </w:tcBorders>
          </w:tcPr>
          <w:p w14:paraId="63E7B9FA" w14:textId="77777777" w:rsidR="001140DA" w:rsidRPr="00A07645" w:rsidRDefault="001140DA" w:rsidP="009D1443">
            <w:pPr>
              <w:rPr>
                <w:rFonts w:cstheme="minorHAnsi"/>
                <w:i/>
                <w:iCs/>
                <w:noProof/>
                <w:lang w:val="sr-Cyrl-RS"/>
              </w:rPr>
            </w:pPr>
            <w:r w:rsidRPr="00A07645">
              <w:rPr>
                <w:rFonts w:cstheme="minorHAnsi"/>
                <w:i/>
                <w:iCs/>
                <w:noProof/>
                <w:lang w:val="sr-Cyrl-RS"/>
              </w:rPr>
              <w:t>Назив програма</w:t>
            </w:r>
          </w:p>
        </w:tc>
        <w:tc>
          <w:tcPr>
            <w:tcW w:w="5605" w:type="dxa"/>
            <w:gridSpan w:val="13"/>
            <w:tcBorders>
              <w:top w:val="nil"/>
              <w:left w:val="nil"/>
              <w:bottom w:val="nil"/>
              <w:right w:val="nil"/>
            </w:tcBorders>
          </w:tcPr>
          <w:p w14:paraId="4BD69C96" w14:textId="77777777" w:rsidR="001140DA" w:rsidRPr="00A07645" w:rsidRDefault="001140DA" w:rsidP="009D1443">
            <w:pPr>
              <w:jc w:val="both"/>
              <w:rPr>
                <w:rFonts w:cstheme="minorHAnsi"/>
                <w:noProof/>
                <w:lang w:val="sr-Cyrl-RS"/>
              </w:rPr>
            </w:pPr>
            <w:r w:rsidRPr="00A07645">
              <w:rPr>
                <w:rFonts w:cstheme="minorHAnsi"/>
                <w:noProof/>
                <w:lang w:val="sr-Cyrl-RS"/>
              </w:rPr>
              <w:t>Превенција и контрола водећих хроничних незаразних обољења</w:t>
            </w:r>
          </w:p>
        </w:tc>
      </w:tr>
      <w:tr w:rsidR="001140DA" w:rsidRPr="00A07645" w14:paraId="281FF297" w14:textId="77777777" w:rsidTr="00F14686">
        <w:trPr>
          <w:gridBefore w:val="1"/>
          <w:gridAfter w:val="2"/>
          <w:wBefore w:w="14" w:type="dxa"/>
          <w:wAfter w:w="51" w:type="dxa"/>
        </w:trPr>
        <w:tc>
          <w:tcPr>
            <w:tcW w:w="3386" w:type="dxa"/>
            <w:gridSpan w:val="7"/>
            <w:tcBorders>
              <w:top w:val="nil"/>
              <w:left w:val="nil"/>
              <w:bottom w:val="nil"/>
              <w:right w:val="nil"/>
            </w:tcBorders>
          </w:tcPr>
          <w:p w14:paraId="2B146A22" w14:textId="77777777" w:rsidR="007122F9" w:rsidRPr="00A07645" w:rsidRDefault="001140DA" w:rsidP="009D1443">
            <w:pPr>
              <w:ind w:right="478"/>
              <w:rPr>
                <w:rFonts w:cstheme="minorHAnsi"/>
                <w:noProof/>
                <w:lang w:val="sr-Cyrl-RS"/>
              </w:rPr>
            </w:pPr>
            <w:r w:rsidRPr="00A07645">
              <w:rPr>
                <w:rFonts w:cstheme="minorHAnsi"/>
                <w:noProof/>
                <w:lang w:val="sr-Cyrl-RS"/>
              </w:rPr>
              <w:t>Програмска активност/</w:t>
            </w:r>
          </w:p>
          <w:p w14:paraId="1832D61C" w14:textId="54E3327B" w:rsidR="001140DA" w:rsidRPr="00A07645" w:rsidRDefault="001140DA" w:rsidP="009D1443">
            <w:pPr>
              <w:ind w:right="478"/>
              <w:rPr>
                <w:rFonts w:cstheme="minorHAnsi"/>
                <w:i/>
                <w:iCs/>
                <w:noProof/>
                <w:lang w:val="sr-Cyrl-RS"/>
              </w:rPr>
            </w:pPr>
            <w:r w:rsidRPr="00A07645">
              <w:rPr>
                <w:rFonts w:cstheme="minorHAnsi"/>
                <w:noProof/>
                <w:lang w:val="sr-Cyrl-RS"/>
              </w:rPr>
              <w:t>Пројекат</w:t>
            </w:r>
          </w:p>
        </w:tc>
        <w:tc>
          <w:tcPr>
            <w:tcW w:w="5605" w:type="dxa"/>
            <w:gridSpan w:val="13"/>
            <w:tcBorders>
              <w:top w:val="nil"/>
              <w:left w:val="nil"/>
              <w:bottom w:val="nil"/>
              <w:right w:val="nil"/>
            </w:tcBorders>
          </w:tcPr>
          <w:p w14:paraId="714CBDF2" w14:textId="77777777" w:rsidR="001140DA" w:rsidRPr="00A07645" w:rsidRDefault="001140DA" w:rsidP="009D1443">
            <w:pPr>
              <w:rPr>
                <w:rFonts w:cstheme="minorHAnsi"/>
                <w:noProof/>
                <w:lang w:val="sr-Cyrl-RS"/>
              </w:rPr>
            </w:pPr>
            <w:r w:rsidRPr="00A07645">
              <w:rPr>
                <w:rFonts w:cstheme="minorHAnsi"/>
                <w:noProof/>
                <w:lang w:val="sr-Cyrl-RS"/>
              </w:rPr>
              <w:t>0002</w:t>
            </w:r>
          </w:p>
        </w:tc>
      </w:tr>
      <w:tr w:rsidR="001140DA" w:rsidRPr="00A07645" w14:paraId="58892C23" w14:textId="77777777" w:rsidTr="00F14686">
        <w:trPr>
          <w:gridBefore w:val="1"/>
          <w:gridAfter w:val="2"/>
          <w:wBefore w:w="14" w:type="dxa"/>
          <w:wAfter w:w="51" w:type="dxa"/>
        </w:trPr>
        <w:tc>
          <w:tcPr>
            <w:tcW w:w="3386" w:type="dxa"/>
            <w:gridSpan w:val="7"/>
            <w:tcBorders>
              <w:top w:val="nil"/>
              <w:left w:val="nil"/>
              <w:bottom w:val="single" w:sz="4" w:space="0" w:color="auto"/>
              <w:right w:val="nil"/>
            </w:tcBorders>
          </w:tcPr>
          <w:p w14:paraId="6CAA4021" w14:textId="77777777" w:rsidR="001140DA" w:rsidRPr="00A07645" w:rsidRDefault="001140DA" w:rsidP="009D1443">
            <w:pPr>
              <w:rPr>
                <w:rFonts w:cstheme="minorHAnsi"/>
                <w:i/>
                <w:iCs/>
                <w:noProof/>
                <w:lang w:val="sr-Cyrl-RS"/>
              </w:rPr>
            </w:pPr>
            <w:r w:rsidRPr="00A07645">
              <w:rPr>
                <w:rFonts w:cstheme="minorHAnsi"/>
                <w:i/>
                <w:iCs/>
                <w:noProof/>
                <w:lang w:val="sr-Cyrl-RS"/>
              </w:rPr>
              <w:t>Назив ПА/П</w:t>
            </w:r>
          </w:p>
        </w:tc>
        <w:tc>
          <w:tcPr>
            <w:tcW w:w="5605" w:type="dxa"/>
            <w:gridSpan w:val="13"/>
            <w:tcBorders>
              <w:top w:val="nil"/>
              <w:left w:val="nil"/>
              <w:bottom w:val="single" w:sz="4" w:space="0" w:color="auto"/>
              <w:right w:val="nil"/>
            </w:tcBorders>
          </w:tcPr>
          <w:p w14:paraId="5A6B1172" w14:textId="77777777" w:rsidR="001140DA" w:rsidRPr="00A07645" w:rsidRDefault="001140DA" w:rsidP="009D1443">
            <w:pPr>
              <w:rPr>
                <w:rFonts w:cstheme="minorHAnsi"/>
                <w:noProof/>
                <w:lang w:val="sr-Cyrl-RS"/>
              </w:rPr>
            </w:pPr>
            <w:r w:rsidRPr="00A07645">
              <w:rPr>
                <w:rFonts w:cstheme="minorHAnsi"/>
                <w:noProof/>
                <w:lang w:val="sr-Cyrl-RS"/>
              </w:rPr>
              <w:t>Подршка активностима здравствених установа у области онколошке здравствене заштите</w:t>
            </w:r>
          </w:p>
        </w:tc>
      </w:tr>
      <w:tr w:rsidR="001140DA" w:rsidRPr="00A07645" w14:paraId="5074E0FE" w14:textId="77777777" w:rsidTr="00F14686">
        <w:trPr>
          <w:gridBefore w:val="1"/>
          <w:gridAfter w:val="2"/>
          <w:wBefore w:w="14" w:type="dxa"/>
          <w:wAfter w:w="51" w:type="dxa"/>
        </w:trPr>
        <w:tc>
          <w:tcPr>
            <w:tcW w:w="3386" w:type="dxa"/>
            <w:gridSpan w:val="7"/>
          </w:tcPr>
          <w:p w14:paraId="216F1FDF" w14:textId="77777777" w:rsidR="001140DA" w:rsidRPr="00A07645" w:rsidRDefault="001140D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3FB2FBDB" w14:textId="257EF8D6" w:rsidR="001140DA" w:rsidRPr="00A07645" w:rsidRDefault="001140DA" w:rsidP="00C87624">
            <w:pPr>
              <w:rPr>
                <w:rFonts w:cstheme="minorHAnsi"/>
                <w:b/>
                <w:bCs/>
                <w:noProof/>
                <w:sz w:val="20"/>
                <w:szCs w:val="20"/>
                <w:lang w:val="sr-Cyrl-RS"/>
              </w:rPr>
            </w:pPr>
            <w:r w:rsidRPr="00A07645">
              <w:rPr>
                <w:rFonts w:cstheme="minorHAnsi"/>
                <w:b/>
                <w:bCs/>
                <w:noProof/>
                <w:sz w:val="20"/>
                <w:szCs w:val="20"/>
                <w:lang w:val="sr-Cyrl-RS"/>
              </w:rPr>
              <w:t>Побољшање раног откривања малигних болести</w:t>
            </w:r>
          </w:p>
        </w:tc>
      </w:tr>
      <w:tr w:rsidR="00C87624" w:rsidRPr="00A07645" w14:paraId="1149D252" w14:textId="77777777" w:rsidTr="00F14686">
        <w:trPr>
          <w:gridBefore w:val="1"/>
          <w:gridAfter w:val="2"/>
          <w:wBefore w:w="14" w:type="dxa"/>
          <w:wAfter w:w="51" w:type="dxa"/>
        </w:trPr>
        <w:tc>
          <w:tcPr>
            <w:tcW w:w="1969" w:type="dxa"/>
            <w:gridSpan w:val="6"/>
            <w:shd w:val="clear" w:color="auto" w:fill="F2F2F2" w:themeFill="background1" w:themeFillShade="F2"/>
          </w:tcPr>
          <w:p w14:paraId="2EE84159"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1F1FBB57"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1F62C170"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2AA3AE72"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64680D33"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06CF49CD"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594F0301"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47332CC8"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7624" w:rsidRPr="00A07645" w14:paraId="72F6A0EB" w14:textId="77777777" w:rsidTr="00F14686">
        <w:trPr>
          <w:gridBefore w:val="1"/>
          <w:gridAfter w:val="2"/>
          <w:wBefore w:w="14" w:type="dxa"/>
          <w:wAfter w:w="51" w:type="dxa"/>
        </w:trPr>
        <w:tc>
          <w:tcPr>
            <w:tcW w:w="1969" w:type="dxa"/>
            <w:gridSpan w:val="6"/>
            <w:shd w:val="clear" w:color="auto" w:fill="FFFFFF" w:themeFill="background1"/>
          </w:tcPr>
          <w:p w14:paraId="58164936" w14:textId="77777777" w:rsidR="001140DA" w:rsidRPr="00A07645" w:rsidRDefault="001140DA" w:rsidP="009D1443">
            <w:pPr>
              <w:rPr>
                <w:rFonts w:cstheme="minorHAnsi"/>
                <w:noProof/>
                <w:color w:val="000000"/>
                <w:sz w:val="20"/>
                <w:szCs w:val="20"/>
                <w:lang w:val="sr-Cyrl-RS"/>
              </w:rPr>
            </w:pPr>
            <w:r w:rsidRPr="00A07645">
              <w:rPr>
                <w:rFonts w:cstheme="minorHAnsi"/>
                <w:noProof/>
                <w:color w:val="000000"/>
                <w:sz w:val="20"/>
                <w:szCs w:val="20"/>
                <w:lang w:val="sr-Cyrl-RS"/>
              </w:rPr>
              <w:t>% жена генеративног доба (15-49 год) обухваћених превентивним гинеколошким прегледима</w:t>
            </w:r>
          </w:p>
        </w:tc>
        <w:tc>
          <w:tcPr>
            <w:tcW w:w="1417" w:type="dxa"/>
            <w:shd w:val="clear" w:color="auto" w:fill="FFFFFF" w:themeFill="background1"/>
          </w:tcPr>
          <w:p w14:paraId="6A038A03" w14:textId="77777777" w:rsidR="001140DA" w:rsidRPr="00A07645" w:rsidRDefault="001140DA" w:rsidP="009D1443">
            <w:pPr>
              <w:rPr>
                <w:rFonts w:cstheme="minorHAnsi"/>
                <w:noProof/>
                <w:sz w:val="20"/>
                <w:szCs w:val="20"/>
                <w:lang w:val="sr-Cyrl-RS"/>
              </w:rPr>
            </w:pPr>
            <w:r w:rsidRPr="00A07645">
              <w:rPr>
                <w:rFonts w:cstheme="minorHAnsi"/>
                <w:noProof/>
                <w:color w:val="000000"/>
                <w:sz w:val="20"/>
                <w:szCs w:val="20"/>
                <w:lang w:val="sr-Cyrl-RS"/>
              </w:rPr>
              <w:t>Извештај носиоца програмских активности</w:t>
            </w:r>
          </w:p>
          <w:p w14:paraId="24D2766C" w14:textId="77777777" w:rsidR="001140DA" w:rsidRPr="00A07645" w:rsidRDefault="001140DA" w:rsidP="009D1443">
            <w:pPr>
              <w:rPr>
                <w:rFonts w:cstheme="minorHAnsi"/>
                <w:noProof/>
                <w:sz w:val="20"/>
                <w:szCs w:val="20"/>
                <w:lang w:val="sr-Cyrl-RS"/>
              </w:rPr>
            </w:pPr>
          </w:p>
        </w:tc>
        <w:tc>
          <w:tcPr>
            <w:tcW w:w="1136" w:type="dxa"/>
            <w:shd w:val="clear" w:color="auto" w:fill="FFFFFF" w:themeFill="background1"/>
          </w:tcPr>
          <w:p w14:paraId="54ECAA86" w14:textId="6E0D5A2C" w:rsidR="001140DA" w:rsidRPr="00A07645" w:rsidRDefault="007122F9" w:rsidP="007122F9">
            <w:pPr>
              <w:rPr>
                <w:rFonts w:cstheme="minorHAnsi"/>
                <w:noProof/>
                <w:sz w:val="20"/>
                <w:szCs w:val="20"/>
                <w:lang w:val="sr-Cyrl-RS"/>
              </w:rPr>
            </w:pPr>
            <w:r w:rsidRPr="00A07645">
              <w:rPr>
                <w:rFonts w:cstheme="minorHAnsi"/>
                <w:noProof/>
                <w:sz w:val="20"/>
                <w:szCs w:val="20"/>
                <w:lang w:val="sr-Cyrl-RS"/>
              </w:rPr>
              <w:t>Процент</w:t>
            </w:r>
          </w:p>
        </w:tc>
        <w:tc>
          <w:tcPr>
            <w:tcW w:w="851" w:type="dxa"/>
            <w:gridSpan w:val="3"/>
            <w:shd w:val="clear" w:color="auto" w:fill="FFFFFF" w:themeFill="background1"/>
          </w:tcPr>
          <w:p w14:paraId="1C424CF0" w14:textId="30095FB1"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2014</w:t>
            </w:r>
          </w:p>
        </w:tc>
        <w:tc>
          <w:tcPr>
            <w:tcW w:w="992" w:type="dxa"/>
            <w:gridSpan w:val="3"/>
            <w:shd w:val="clear" w:color="auto" w:fill="FFFFFF" w:themeFill="background1"/>
          </w:tcPr>
          <w:p w14:paraId="1151AE6E"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10</w:t>
            </w:r>
          </w:p>
        </w:tc>
        <w:tc>
          <w:tcPr>
            <w:tcW w:w="851" w:type="dxa"/>
            <w:gridSpan w:val="2"/>
            <w:shd w:val="clear" w:color="auto" w:fill="FFFFFF" w:themeFill="background1"/>
          </w:tcPr>
          <w:p w14:paraId="2CED412B"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29</w:t>
            </w:r>
          </w:p>
        </w:tc>
        <w:tc>
          <w:tcPr>
            <w:tcW w:w="850" w:type="dxa"/>
            <w:gridSpan w:val="2"/>
            <w:shd w:val="clear" w:color="auto" w:fill="FFFFFF" w:themeFill="background1"/>
          </w:tcPr>
          <w:p w14:paraId="2159972F"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30</w:t>
            </w:r>
          </w:p>
        </w:tc>
        <w:tc>
          <w:tcPr>
            <w:tcW w:w="925" w:type="dxa"/>
            <w:gridSpan w:val="2"/>
            <w:shd w:val="clear" w:color="auto" w:fill="FFFFFF" w:themeFill="background1"/>
          </w:tcPr>
          <w:p w14:paraId="06A13EE6"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31</w:t>
            </w:r>
          </w:p>
        </w:tc>
      </w:tr>
      <w:tr w:rsidR="00C87624" w:rsidRPr="00A07645" w14:paraId="4DDAA8C5" w14:textId="77777777" w:rsidTr="00F14686">
        <w:trPr>
          <w:gridBefore w:val="1"/>
          <w:gridAfter w:val="2"/>
          <w:wBefore w:w="14" w:type="dxa"/>
          <w:wAfter w:w="51" w:type="dxa"/>
        </w:trPr>
        <w:tc>
          <w:tcPr>
            <w:tcW w:w="1969" w:type="dxa"/>
            <w:gridSpan w:val="6"/>
            <w:shd w:val="clear" w:color="auto" w:fill="FFFFFF" w:themeFill="background1"/>
          </w:tcPr>
          <w:p w14:paraId="7A884D61" w14:textId="77777777" w:rsidR="001140DA" w:rsidRPr="00A07645" w:rsidRDefault="001140DA" w:rsidP="009D1443">
            <w:pPr>
              <w:rPr>
                <w:rFonts w:cstheme="minorHAnsi"/>
                <w:noProof/>
                <w:color w:val="000000"/>
                <w:sz w:val="20"/>
                <w:szCs w:val="20"/>
                <w:lang w:val="sr-Cyrl-RS"/>
              </w:rPr>
            </w:pPr>
            <w:r w:rsidRPr="00A07645">
              <w:rPr>
                <w:rFonts w:cstheme="minorHAnsi"/>
                <w:noProof/>
                <w:color w:val="000000"/>
                <w:sz w:val="20"/>
                <w:szCs w:val="20"/>
                <w:lang w:val="sr-Cyrl-RS"/>
              </w:rPr>
              <w:t>% мушкараца и % жена узраста од 50 и 74 година  обухваћених превентивним прегледима дебелог црева</w:t>
            </w:r>
          </w:p>
        </w:tc>
        <w:tc>
          <w:tcPr>
            <w:tcW w:w="1417" w:type="dxa"/>
            <w:shd w:val="clear" w:color="auto" w:fill="FFFFFF" w:themeFill="background1"/>
          </w:tcPr>
          <w:p w14:paraId="5A0D85BC" w14:textId="77777777" w:rsidR="001140DA" w:rsidRPr="00A07645" w:rsidRDefault="001140DA" w:rsidP="009D1443">
            <w:pPr>
              <w:rPr>
                <w:rFonts w:cstheme="minorHAnsi"/>
                <w:noProof/>
                <w:sz w:val="20"/>
                <w:szCs w:val="20"/>
                <w:lang w:val="sr-Cyrl-RS"/>
              </w:rPr>
            </w:pPr>
            <w:r w:rsidRPr="00A07645">
              <w:rPr>
                <w:rFonts w:cstheme="minorHAnsi"/>
                <w:noProof/>
                <w:color w:val="000000"/>
                <w:sz w:val="20"/>
                <w:szCs w:val="20"/>
                <w:lang w:val="sr-Cyrl-RS"/>
              </w:rPr>
              <w:t>Извештај носиоца програмских активности</w:t>
            </w:r>
          </w:p>
        </w:tc>
        <w:tc>
          <w:tcPr>
            <w:tcW w:w="1136" w:type="dxa"/>
            <w:shd w:val="clear" w:color="auto" w:fill="FFFFFF" w:themeFill="background1"/>
          </w:tcPr>
          <w:p w14:paraId="74E0429E" w14:textId="4069A5C5" w:rsidR="001140DA" w:rsidRPr="00A07645" w:rsidRDefault="007122F9" w:rsidP="007122F9">
            <w:pPr>
              <w:rPr>
                <w:rFonts w:cstheme="minorHAnsi"/>
                <w:noProof/>
                <w:sz w:val="20"/>
                <w:szCs w:val="20"/>
                <w:lang w:val="sr-Cyrl-RS"/>
              </w:rPr>
            </w:pPr>
            <w:r w:rsidRPr="00A07645">
              <w:rPr>
                <w:rFonts w:cstheme="minorHAnsi"/>
                <w:noProof/>
                <w:sz w:val="20"/>
                <w:szCs w:val="20"/>
                <w:lang w:val="sr-Cyrl-RS"/>
              </w:rPr>
              <w:t>Процент</w:t>
            </w:r>
          </w:p>
        </w:tc>
        <w:tc>
          <w:tcPr>
            <w:tcW w:w="851" w:type="dxa"/>
            <w:gridSpan w:val="3"/>
            <w:shd w:val="clear" w:color="auto" w:fill="FFFFFF" w:themeFill="background1"/>
          </w:tcPr>
          <w:p w14:paraId="201628BF" w14:textId="72A8DD11"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2014</w:t>
            </w:r>
          </w:p>
        </w:tc>
        <w:tc>
          <w:tcPr>
            <w:tcW w:w="992" w:type="dxa"/>
            <w:gridSpan w:val="3"/>
            <w:shd w:val="clear" w:color="auto" w:fill="FFFFFF" w:themeFill="background1"/>
          </w:tcPr>
          <w:p w14:paraId="55F042D8"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10</w:t>
            </w:r>
          </w:p>
        </w:tc>
        <w:tc>
          <w:tcPr>
            <w:tcW w:w="851" w:type="dxa"/>
            <w:gridSpan w:val="2"/>
            <w:shd w:val="clear" w:color="auto" w:fill="FFFFFF" w:themeFill="background1"/>
          </w:tcPr>
          <w:p w14:paraId="1392761E"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52</w:t>
            </w:r>
          </w:p>
        </w:tc>
        <w:tc>
          <w:tcPr>
            <w:tcW w:w="850" w:type="dxa"/>
            <w:gridSpan w:val="2"/>
            <w:shd w:val="clear" w:color="auto" w:fill="FFFFFF" w:themeFill="background1"/>
          </w:tcPr>
          <w:p w14:paraId="1350D9CF"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53</w:t>
            </w:r>
          </w:p>
        </w:tc>
        <w:tc>
          <w:tcPr>
            <w:tcW w:w="925" w:type="dxa"/>
            <w:gridSpan w:val="2"/>
            <w:shd w:val="clear" w:color="auto" w:fill="FFFFFF" w:themeFill="background1"/>
          </w:tcPr>
          <w:p w14:paraId="330E7CE8"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53</w:t>
            </w:r>
          </w:p>
        </w:tc>
      </w:tr>
      <w:tr w:rsidR="001140DA" w:rsidRPr="00A07645" w14:paraId="208A228F" w14:textId="77777777" w:rsidTr="00F14686">
        <w:trPr>
          <w:gridBefore w:val="1"/>
          <w:gridAfter w:val="2"/>
          <w:wBefore w:w="14" w:type="dxa"/>
          <w:wAfter w:w="51" w:type="dxa"/>
        </w:trPr>
        <w:tc>
          <w:tcPr>
            <w:tcW w:w="8991" w:type="dxa"/>
            <w:gridSpan w:val="20"/>
            <w:shd w:val="clear" w:color="auto" w:fill="FFC000"/>
          </w:tcPr>
          <w:p w14:paraId="58897B43" w14:textId="77777777" w:rsidR="001140DA" w:rsidRPr="00A07645" w:rsidRDefault="001140DA" w:rsidP="009D1443">
            <w:pPr>
              <w:rPr>
                <w:rFonts w:cstheme="minorHAnsi"/>
                <w:b/>
                <w:bCs/>
                <w:noProof/>
                <w:sz w:val="20"/>
                <w:szCs w:val="20"/>
                <w:lang w:val="sr-Cyrl-RS"/>
              </w:rPr>
            </w:pPr>
            <w:r w:rsidRPr="00A07645">
              <w:rPr>
                <w:rFonts w:cstheme="minorHAnsi"/>
                <w:b/>
                <w:bCs/>
                <w:noProof/>
                <w:sz w:val="20"/>
                <w:szCs w:val="20"/>
                <w:lang w:val="sr-Cyrl-RS"/>
              </w:rPr>
              <w:t>Коментар</w:t>
            </w:r>
          </w:p>
          <w:p w14:paraId="2D4A902F" w14:textId="77777777" w:rsidR="001140DA" w:rsidRPr="00A07645" w:rsidRDefault="001140DA" w:rsidP="009D1443">
            <w:pPr>
              <w:jc w:val="both"/>
              <w:rPr>
                <w:rFonts w:cstheme="minorHAnsi"/>
                <w:b/>
                <w:bCs/>
                <w:noProof/>
                <w:sz w:val="20"/>
                <w:szCs w:val="20"/>
                <w:lang w:val="sr-Cyrl-RS"/>
              </w:rPr>
            </w:pPr>
            <w:r w:rsidRPr="00A07645">
              <w:rPr>
                <w:rFonts w:cstheme="minorHAnsi"/>
                <w:noProof/>
                <w:sz w:val="20"/>
                <w:szCs w:val="20"/>
                <w:lang w:val="sr-Cyrl-RS"/>
              </w:rPr>
              <w:t xml:space="preserve">Програм је намењен раном откривању малигних обољења. Показатељи би били далеко кориснији уколико би се могла сагледати и величина проблема, односно укупан број оних који би требало да буду обухваћени. Тиме би могао и да се процени износ средстава који је потребан, али и време и други ресурси. Индикатор приказати као: </w:t>
            </w:r>
            <w:r w:rsidRPr="00A07645">
              <w:rPr>
                <w:rFonts w:cstheme="minorHAnsi"/>
                <w:i/>
                <w:noProof/>
                <w:sz w:val="20"/>
                <w:szCs w:val="20"/>
                <w:lang w:val="sr-Cyrl-RS"/>
              </w:rPr>
              <w:t xml:space="preserve">Број жена генеративног доба (15-49 година) обухваћених превентивним гинеколошким прегледима/укупан број жена у генеративном добу (15-49 година). </w:t>
            </w:r>
            <w:r w:rsidRPr="00A07645">
              <w:rPr>
                <w:rFonts w:cstheme="minorHAnsi"/>
                <w:noProof/>
                <w:sz w:val="20"/>
                <w:szCs w:val="20"/>
                <w:lang w:val="sr-Cyrl-RS"/>
              </w:rPr>
              <w:t xml:space="preserve">Код другог индикатора би требало циљане вредности по годинама раздвојити по полу и такође приказати као: </w:t>
            </w:r>
            <w:r w:rsidRPr="00A07645">
              <w:rPr>
                <w:rFonts w:cstheme="minorHAnsi"/>
                <w:i/>
                <w:noProof/>
                <w:sz w:val="20"/>
                <w:szCs w:val="20"/>
                <w:lang w:val="sr-Cyrl-RS"/>
              </w:rPr>
              <w:t>Број жена обухваћених</w:t>
            </w:r>
            <w:r w:rsidRPr="00A07645">
              <w:rPr>
                <w:rFonts w:cstheme="minorHAnsi"/>
                <w:noProof/>
                <w:sz w:val="20"/>
                <w:szCs w:val="20"/>
                <w:lang w:val="sr-Cyrl-RS"/>
              </w:rPr>
              <w:t xml:space="preserve"> </w:t>
            </w:r>
            <w:r w:rsidRPr="00A07645">
              <w:rPr>
                <w:rFonts w:cstheme="minorHAnsi"/>
                <w:i/>
                <w:noProof/>
                <w:sz w:val="20"/>
                <w:szCs w:val="20"/>
                <w:lang w:val="sr-Cyrl-RS"/>
              </w:rPr>
              <w:t>превентивним прегледима дебелог црева/укупан број жена узраста од 50 до 74 године и Број мушкараца обухваћених превентивним прегледима дебелог црева/укупан број мушкараца узраста од 50 до 74 године.</w:t>
            </w:r>
          </w:p>
        </w:tc>
      </w:tr>
      <w:tr w:rsidR="001140DA" w:rsidRPr="00A07645" w14:paraId="5F0C527E" w14:textId="77777777" w:rsidTr="00F14686">
        <w:trPr>
          <w:gridBefore w:val="1"/>
          <w:gridAfter w:val="2"/>
          <w:wBefore w:w="14" w:type="dxa"/>
          <w:wAfter w:w="51" w:type="dxa"/>
        </w:trPr>
        <w:tc>
          <w:tcPr>
            <w:tcW w:w="3386" w:type="dxa"/>
            <w:gridSpan w:val="7"/>
          </w:tcPr>
          <w:p w14:paraId="6E5C865D" w14:textId="77777777" w:rsidR="001140DA" w:rsidRPr="00A07645" w:rsidRDefault="001140D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05" w:type="dxa"/>
            <w:gridSpan w:val="13"/>
          </w:tcPr>
          <w:p w14:paraId="6E9B8363" w14:textId="5335D839" w:rsidR="001140DA" w:rsidRPr="00A07645" w:rsidRDefault="001140DA" w:rsidP="009D1443">
            <w:pPr>
              <w:jc w:val="both"/>
              <w:rPr>
                <w:rFonts w:cstheme="minorHAnsi"/>
                <w:b/>
                <w:bCs/>
                <w:noProof/>
                <w:sz w:val="20"/>
                <w:szCs w:val="20"/>
                <w:lang w:val="sr-Cyrl-RS"/>
              </w:rPr>
            </w:pPr>
            <w:r w:rsidRPr="00A07645">
              <w:rPr>
                <w:rFonts w:cstheme="minorHAnsi"/>
                <w:b/>
                <w:bCs/>
                <w:noProof/>
                <w:sz w:val="20"/>
                <w:szCs w:val="20"/>
                <w:lang w:val="sr-Cyrl-RS"/>
              </w:rPr>
              <w:t>Смањење стопе умирања од водећих хроничних незаразних болести</w:t>
            </w:r>
          </w:p>
        </w:tc>
      </w:tr>
      <w:tr w:rsidR="00C87624" w:rsidRPr="00A07645" w14:paraId="4CF83788" w14:textId="77777777" w:rsidTr="00F14686">
        <w:trPr>
          <w:gridBefore w:val="1"/>
          <w:gridAfter w:val="2"/>
          <w:wBefore w:w="14" w:type="dxa"/>
          <w:wAfter w:w="51" w:type="dxa"/>
        </w:trPr>
        <w:tc>
          <w:tcPr>
            <w:tcW w:w="1969" w:type="dxa"/>
            <w:gridSpan w:val="6"/>
            <w:shd w:val="clear" w:color="auto" w:fill="F2F2F2" w:themeFill="background1" w:themeFillShade="F2"/>
          </w:tcPr>
          <w:p w14:paraId="76C58A68"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135BA16F"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3D4CD74C"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gridSpan w:val="3"/>
            <w:shd w:val="clear" w:color="auto" w:fill="F2F2F2" w:themeFill="background1" w:themeFillShade="F2"/>
          </w:tcPr>
          <w:p w14:paraId="47EC4C63"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3"/>
            <w:shd w:val="clear" w:color="auto" w:fill="F2F2F2" w:themeFill="background1" w:themeFillShade="F2"/>
          </w:tcPr>
          <w:p w14:paraId="4F3B3A45"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2E374DC5"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gridSpan w:val="2"/>
            <w:shd w:val="clear" w:color="auto" w:fill="F2F2F2" w:themeFill="background1" w:themeFillShade="F2"/>
          </w:tcPr>
          <w:p w14:paraId="1AAF5D34"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5" w:type="dxa"/>
            <w:gridSpan w:val="2"/>
            <w:shd w:val="clear" w:color="auto" w:fill="F2F2F2" w:themeFill="background1" w:themeFillShade="F2"/>
          </w:tcPr>
          <w:p w14:paraId="5497572D"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87624" w:rsidRPr="00A07645" w14:paraId="3D2CDA5D" w14:textId="77777777" w:rsidTr="00F14686">
        <w:trPr>
          <w:gridBefore w:val="1"/>
          <w:gridAfter w:val="2"/>
          <w:wBefore w:w="14" w:type="dxa"/>
          <w:wAfter w:w="51" w:type="dxa"/>
        </w:trPr>
        <w:tc>
          <w:tcPr>
            <w:tcW w:w="1969" w:type="dxa"/>
            <w:gridSpan w:val="6"/>
            <w:shd w:val="clear" w:color="auto" w:fill="FFFFFF" w:themeFill="background1"/>
          </w:tcPr>
          <w:p w14:paraId="6977429B" w14:textId="77777777" w:rsidR="001140DA" w:rsidRPr="00A07645" w:rsidRDefault="001140DA" w:rsidP="009D1443">
            <w:pPr>
              <w:rPr>
                <w:rFonts w:cstheme="minorHAnsi"/>
                <w:noProof/>
                <w:color w:val="000000"/>
                <w:sz w:val="20"/>
                <w:szCs w:val="20"/>
                <w:lang w:val="sr-Cyrl-RS"/>
              </w:rPr>
            </w:pPr>
            <w:r w:rsidRPr="00A07645">
              <w:rPr>
                <w:rFonts w:cstheme="minorHAnsi"/>
                <w:noProof/>
                <w:color w:val="000000"/>
                <w:sz w:val="20"/>
                <w:szCs w:val="20"/>
                <w:lang w:val="sr-Cyrl-RS"/>
              </w:rPr>
              <w:t>% умрлих мушкараца и жена од кардиоваскуларних болести</w:t>
            </w:r>
          </w:p>
        </w:tc>
        <w:tc>
          <w:tcPr>
            <w:tcW w:w="1417" w:type="dxa"/>
            <w:shd w:val="clear" w:color="auto" w:fill="FFFFFF" w:themeFill="background1"/>
          </w:tcPr>
          <w:p w14:paraId="1F432B39" w14:textId="77777777" w:rsidR="001140DA" w:rsidRPr="00A07645" w:rsidRDefault="001140DA" w:rsidP="009D1443">
            <w:pPr>
              <w:rPr>
                <w:rFonts w:cstheme="minorHAnsi"/>
                <w:noProof/>
                <w:sz w:val="20"/>
                <w:szCs w:val="20"/>
                <w:lang w:val="sr-Cyrl-RS"/>
              </w:rPr>
            </w:pPr>
            <w:r w:rsidRPr="00A07645">
              <w:rPr>
                <w:rFonts w:cstheme="minorHAnsi"/>
                <w:noProof/>
                <w:sz w:val="20"/>
                <w:szCs w:val="20"/>
                <w:lang w:val="sr-Cyrl-RS"/>
              </w:rPr>
              <w:t>Здравствено-статистички годишњак ИЗЈЗ Србије</w:t>
            </w:r>
          </w:p>
        </w:tc>
        <w:tc>
          <w:tcPr>
            <w:tcW w:w="1136" w:type="dxa"/>
            <w:shd w:val="clear" w:color="auto" w:fill="FFFFFF" w:themeFill="background1"/>
          </w:tcPr>
          <w:p w14:paraId="4685C117" w14:textId="058297AC" w:rsidR="001140DA" w:rsidRPr="00A07645" w:rsidRDefault="007122F9" w:rsidP="007122F9">
            <w:pPr>
              <w:rPr>
                <w:rFonts w:cstheme="minorHAnsi"/>
                <w:noProof/>
                <w:sz w:val="20"/>
                <w:szCs w:val="20"/>
                <w:lang w:val="sr-Cyrl-RS"/>
              </w:rPr>
            </w:pPr>
            <w:r w:rsidRPr="00A07645">
              <w:rPr>
                <w:rFonts w:cstheme="minorHAnsi"/>
                <w:noProof/>
                <w:sz w:val="20"/>
                <w:szCs w:val="20"/>
                <w:lang w:val="sr-Cyrl-RS"/>
              </w:rPr>
              <w:t>Процент</w:t>
            </w:r>
          </w:p>
        </w:tc>
        <w:tc>
          <w:tcPr>
            <w:tcW w:w="851" w:type="dxa"/>
            <w:gridSpan w:val="3"/>
            <w:shd w:val="clear" w:color="auto" w:fill="FFFFFF" w:themeFill="background1"/>
          </w:tcPr>
          <w:p w14:paraId="655BD616" w14:textId="368DE9B5"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2006</w:t>
            </w:r>
          </w:p>
        </w:tc>
        <w:tc>
          <w:tcPr>
            <w:tcW w:w="992" w:type="dxa"/>
            <w:gridSpan w:val="3"/>
            <w:shd w:val="clear" w:color="auto" w:fill="FFFFFF" w:themeFill="background1"/>
          </w:tcPr>
          <w:p w14:paraId="212849A1"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57</w:t>
            </w:r>
          </w:p>
        </w:tc>
        <w:tc>
          <w:tcPr>
            <w:tcW w:w="851" w:type="dxa"/>
            <w:gridSpan w:val="2"/>
            <w:shd w:val="clear" w:color="auto" w:fill="FFFFFF" w:themeFill="background1"/>
          </w:tcPr>
          <w:p w14:paraId="51514C43"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48</w:t>
            </w:r>
          </w:p>
        </w:tc>
        <w:tc>
          <w:tcPr>
            <w:tcW w:w="850" w:type="dxa"/>
            <w:gridSpan w:val="2"/>
            <w:shd w:val="clear" w:color="auto" w:fill="FFFFFF" w:themeFill="background1"/>
          </w:tcPr>
          <w:p w14:paraId="3BCEBE38"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47</w:t>
            </w:r>
          </w:p>
        </w:tc>
        <w:tc>
          <w:tcPr>
            <w:tcW w:w="925" w:type="dxa"/>
            <w:gridSpan w:val="2"/>
            <w:shd w:val="clear" w:color="auto" w:fill="FFFFFF" w:themeFill="background1"/>
          </w:tcPr>
          <w:p w14:paraId="2B3F79B5"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46</w:t>
            </w:r>
          </w:p>
        </w:tc>
      </w:tr>
      <w:tr w:rsidR="00C87624" w:rsidRPr="00A07645" w14:paraId="4E362EFE" w14:textId="77777777" w:rsidTr="00F14686">
        <w:trPr>
          <w:gridBefore w:val="1"/>
          <w:gridAfter w:val="2"/>
          <w:wBefore w:w="14" w:type="dxa"/>
          <w:wAfter w:w="51" w:type="dxa"/>
        </w:trPr>
        <w:tc>
          <w:tcPr>
            <w:tcW w:w="1969" w:type="dxa"/>
            <w:gridSpan w:val="6"/>
            <w:shd w:val="clear" w:color="auto" w:fill="FFFFFF" w:themeFill="background1"/>
          </w:tcPr>
          <w:p w14:paraId="7CC1F1CE" w14:textId="77777777" w:rsidR="001140DA" w:rsidRPr="00A07645" w:rsidRDefault="001140DA" w:rsidP="009D1443">
            <w:pPr>
              <w:rPr>
                <w:rFonts w:cstheme="minorHAnsi"/>
                <w:noProof/>
                <w:color w:val="000000"/>
                <w:sz w:val="20"/>
                <w:szCs w:val="20"/>
                <w:lang w:val="sr-Cyrl-RS"/>
              </w:rPr>
            </w:pPr>
            <w:r w:rsidRPr="00A07645">
              <w:rPr>
                <w:rFonts w:cstheme="minorHAnsi"/>
                <w:noProof/>
                <w:color w:val="000000"/>
                <w:sz w:val="20"/>
                <w:szCs w:val="20"/>
                <w:lang w:val="sr-Cyrl-RS"/>
              </w:rPr>
              <w:t>% умрлих мушкараца и жена од малигних тумора</w:t>
            </w:r>
          </w:p>
        </w:tc>
        <w:tc>
          <w:tcPr>
            <w:tcW w:w="1417" w:type="dxa"/>
            <w:shd w:val="clear" w:color="auto" w:fill="FFFFFF" w:themeFill="background1"/>
          </w:tcPr>
          <w:p w14:paraId="37666BBD" w14:textId="77777777" w:rsidR="001140DA" w:rsidRPr="00A07645" w:rsidRDefault="001140DA" w:rsidP="009D1443">
            <w:pPr>
              <w:rPr>
                <w:rFonts w:cstheme="minorHAnsi"/>
                <w:noProof/>
                <w:sz w:val="20"/>
                <w:szCs w:val="20"/>
                <w:lang w:val="sr-Cyrl-RS"/>
              </w:rPr>
            </w:pPr>
            <w:r w:rsidRPr="00A07645">
              <w:rPr>
                <w:rFonts w:cstheme="minorHAnsi"/>
                <w:noProof/>
                <w:sz w:val="20"/>
                <w:szCs w:val="20"/>
                <w:lang w:val="sr-Cyrl-RS"/>
              </w:rPr>
              <w:t>Здравствено-статистички годишњак ИЗЈЗ Србије</w:t>
            </w:r>
          </w:p>
        </w:tc>
        <w:tc>
          <w:tcPr>
            <w:tcW w:w="1136" w:type="dxa"/>
            <w:shd w:val="clear" w:color="auto" w:fill="FFFFFF" w:themeFill="background1"/>
          </w:tcPr>
          <w:p w14:paraId="0761FB0A" w14:textId="0EC1A970" w:rsidR="001140DA" w:rsidRPr="00A07645" w:rsidRDefault="007122F9" w:rsidP="007122F9">
            <w:pPr>
              <w:rPr>
                <w:rFonts w:cstheme="minorHAnsi"/>
                <w:noProof/>
                <w:sz w:val="20"/>
                <w:szCs w:val="20"/>
                <w:lang w:val="sr-Cyrl-RS"/>
              </w:rPr>
            </w:pPr>
            <w:r w:rsidRPr="00A07645">
              <w:rPr>
                <w:rFonts w:cstheme="minorHAnsi"/>
                <w:noProof/>
                <w:sz w:val="20"/>
                <w:szCs w:val="20"/>
                <w:lang w:val="sr-Cyrl-RS"/>
              </w:rPr>
              <w:t>Процент</w:t>
            </w:r>
          </w:p>
        </w:tc>
        <w:tc>
          <w:tcPr>
            <w:tcW w:w="851" w:type="dxa"/>
            <w:gridSpan w:val="3"/>
            <w:shd w:val="clear" w:color="auto" w:fill="FFFFFF" w:themeFill="background1"/>
          </w:tcPr>
          <w:p w14:paraId="6F793B54" w14:textId="7D4B8B2F"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2015</w:t>
            </w:r>
          </w:p>
        </w:tc>
        <w:tc>
          <w:tcPr>
            <w:tcW w:w="992" w:type="dxa"/>
            <w:gridSpan w:val="3"/>
            <w:shd w:val="clear" w:color="auto" w:fill="FFFFFF" w:themeFill="background1"/>
          </w:tcPr>
          <w:p w14:paraId="487997FE"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21</w:t>
            </w:r>
          </w:p>
        </w:tc>
        <w:tc>
          <w:tcPr>
            <w:tcW w:w="851" w:type="dxa"/>
            <w:gridSpan w:val="2"/>
            <w:shd w:val="clear" w:color="auto" w:fill="FFFFFF" w:themeFill="background1"/>
          </w:tcPr>
          <w:p w14:paraId="5EC62C26"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17</w:t>
            </w:r>
          </w:p>
        </w:tc>
        <w:tc>
          <w:tcPr>
            <w:tcW w:w="850" w:type="dxa"/>
            <w:gridSpan w:val="2"/>
            <w:shd w:val="clear" w:color="auto" w:fill="FFFFFF" w:themeFill="background1"/>
          </w:tcPr>
          <w:p w14:paraId="3DF4927A"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17</w:t>
            </w:r>
          </w:p>
        </w:tc>
        <w:tc>
          <w:tcPr>
            <w:tcW w:w="925" w:type="dxa"/>
            <w:gridSpan w:val="2"/>
            <w:shd w:val="clear" w:color="auto" w:fill="FFFFFF" w:themeFill="background1"/>
          </w:tcPr>
          <w:p w14:paraId="34AF900E" w14:textId="77777777" w:rsidR="001140DA" w:rsidRPr="00A07645" w:rsidRDefault="001140DA" w:rsidP="009D1443">
            <w:pPr>
              <w:jc w:val="center"/>
              <w:rPr>
                <w:rFonts w:cstheme="minorHAnsi"/>
                <w:noProof/>
                <w:sz w:val="20"/>
                <w:szCs w:val="20"/>
                <w:lang w:val="sr-Cyrl-RS"/>
              </w:rPr>
            </w:pPr>
            <w:r w:rsidRPr="00A07645">
              <w:rPr>
                <w:rFonts w:cstheme="minorHAnsi"/>
                <w:noProof/>
                <w:sz w:val="20"/>
                <w:szCs w:val="20"/>
                <w:lang w:val="sr-Cyrl-RS"/>
              </w:rPr>
              <w:t>16</w:t>
            </w:r>
          </w:p>
        </w:tc>
      </w:tr>
      <w:tr w:rsidR="001140DA" w:rsidRPr="00A07645" w14:paraId="19915C4C" w14:textId="77777777" w:rsidTr="00F14686">
        <w:trPr>
          <w:gridBefore w:val="1"/>
          <w:gridAfter w:val="2"/>
          <w:wBefore w:w="14" w:type="dxa"/>
          <w:wAfter w:w="51" w:type="dxa"/>
        </w:trPr>
        <w:tc>
          <w:tcPr>
            <w:tcW w:w="8991" w:type="dxa"/>
            <w:gridSpan w:val="20"/>
            <w:shd w:val="clear" w:color="auto" w:fill="FFC000"/>
          </w:tcPr>
          <w:p w14:paraId="0FB5B22C" w14:textId="77777777" w:rsidR="001140DA" w:rsidRPr="00A07645" w:rsidRDefault="001140DA" w:rsidP="009D1443">
            <w:pPr>
              <w:shd w:val="clear" w:color="auto" w:fill="FFC000"/>
              <w:rPr>
                <w:rFonts w:cstheme="minorHAnsi"/>
                <w:b/>
                <w:noProof/>
                <w:color w:val="000000"/>
                <w:sz w:val="20"/>
                <w:szCs w:val="20"/>
                <w:lang w:val="sr-Cyrl-RS"/>
              </w:rPr>
            </w:pPr>
            <w:r w:rsidRPr="00A07645">
              <w:rPr>
                <w:rFonts w:cstheme="minorHAnsi"/>
                <w:b/>
                <w:noProof/>
                <w:color w:val="000000"/>
                <w:sz w:val="20"/>
                <w:szCs w:val="20"/>
                <w:lang w:val="sr-Cyrl-RS"/>
              </w:rPr>
              <w:t>Коментар</w:t>
            </w:r>
          </w:p>
          <w:p w14:paraId="48810B0A" w14:textId="77777777" w:rsidR="001140DA" w:rsidRPr="00A07645" w:rsidRDefault="001140DA" w:rsidP="009D1443">
            <w:pPr>
              <w:shd w:val="clear" w:color="auto" w:fill="FFC000"/>
              <w:jc w:val="both"/>
              <w:rPr>
                <w:rFonts w:cstheme="minorHAnsi"/>
                <w:noProof/>
                <w:sz w:val="20"/>
                <w:szCs w:val="20"/>
                <w:lang w:val="sr-Cyrl-RS"/>
              </w:rPr>
            </w:pPr>
            <w:r w:rsidRPr="00A07645">
              <w:rPr>
                <w:rFonts w:cstheme="minorHAnsi"/>
                <w:color w:val="000000"/>
                <w:sz w:val="18"/>
                <w:szCs w:val="18"/>
                <w:lang w:val="sr-Cyrl-RS"/>
              </w:rPr>
              <w:t>Препорука је да се % мушкараца и жена раздвоји на више индикатора или да се прикаже као удео (удео жена у укупном броју жена и мушкараца умрлих од кардио-васкуларних болести, односно малигних тумора).</w:t>
            </w:r>
          </w:p>
        </w:tc>
      </w:tr>
      <w:tr w:rsidR="001140DA" w:rsidRPr="00A07645" w14:paraId="71A5609A" w14:textId="77777777" w:rsidTr="00F14686">
        <w:trPr>
          <w:gridBefore w:val="2"/>
          <w:gridAfter w:val="1"/>
          <w:wBefore w:w="28" w:type="dxa"/>
          <w:wAfter w:w="30" w:type="dxa"/>
        </w:trPr>
        <w:tc>
          <w:tcPr>
            <w:tcW w:w="3372" w:type="dxa"/>
            <w:gridSpan w:val="6"/>
            <w:tcBorders>
              <w:top w:val="nil"/>
              <w:left w:val="nil"/>
              <w:bottom w:val="nil"/>
              <w:right w:val="nil"/>
            </w:tcBorders>
          </w:tcPr>
          <w:p w14:paraId="6F7FCA6F" w14:textId="77777777" w:rsidR="001140DA" w:rsidRPr="00A07645" w:rsidRDefault="001140DA" w:rsidP="009D1443">
            <w:pPr>
              <w:rPr>
                <w:rFonts w:cstheme="minorHAnsi"/>
                <w:noProof/>
                <w:lang w:val="sr-Cyrl-RS"/>
              </w:rPr>
            </w:pPr>
            <w:r w:rsidRPr="00A07645">
              <w:rPr>
                <w:rFonts w:cstheme="minorHAnsi"/>
                <w:noProof/>
                <w:lang w:val="sr-Cyrl-RS"/>
              </w:rPr>
              <w:t>Програм</w:t>
            </w:r>
          </w:p>
        </w:tc>
        <w:tc>
          <w:tcPr>
            <w:tcW w:w="5626" w:type="dxa"/>
            <w:gridSpan w:val="14"/>
            <w:tcBorders>
              <w:top w:val="nil"/>
              <w:left w:val="nil"/>
              <w:bottom w:val="nil"/>
              <w:right w:val="nil"/>
            </w:tcBorders>
          </w:tcPr>
          <w:p w14:paraId="1485F219" w14:textId="77777777" w:rsidR="001140DA" w:rsidRPr="00A07645" w:rsidRDefault="001140DA" w:rsidP="009D1443">
            <w:pPr>
              <w:rPr>
                <w:rFonts w:cstheme="minorHAnsi"/>
                <w:noProof/>
                <w:lang w:val="sr-Cyrl-RS"/>
              </w:rPr>
            </w:pPr>
            <w:r w:rsidRPr="00A07645">
              <w:rPr>
                <w:rFonts w:cstheme="minorHAnsi"/>
                <w:noProof/>
                <w:lang w:val="sr-Cyrl-RS"/>
              </w:rPr>
              <w:t>1802</w:t>
            </w:r>
          </w:p>
        </w:tc>
      </w:tr>
      <w:tr w:rsidR="001140DA" w:rsidRPr="00A07645" w14:paraId="17E2B63E" w14:textId="77777777" w:rsidTr="00F14686">
        <w:trPr>
          <w:gridBefore w:val="2"/>
          <w:gridAfter w:val="1"/>
          <w:wBefore w:w="28" w:type="dxa"/>
          <w:wAfter w:w="30" w:type="dxa"/>
        </w:trPr>
        <w:tc>
          <w:tcPr>
            <w:tcW w:w="3372" w:type="dxa"/>
            <w:gridSpan w:val="6"/>
            <w:tcBorders>
              <w:top w:val="nil"/>
              <w:left w:val="nil"/>
              <w:bottom w:val="nil"/>
              <w:right w:val="nil"/>
            </w:tcBorders>
          </w:tcPr>
          <w:p w14:paraId="7077E4A3" w14:textId="77777777" w:rsidR="001140DA" w:rsidRPr="00A07645" w:rsidRDefault="001140DA" w:rsidP="009D1443">
            <w:pPr>
              <w:rPr>
                <w:rFonts w:cstheme="minorHAnsi"/>
                <w:i/>
                <w:iCs/>
                <w:noProof/>
                <w:lang w:val="sr-Cyrl-RS"/>
              </w:rPr>
            </w:pPr>
            <w:r w:rsidRPr="00A07645">
              <w:rPr>
                <w:rFonts w:cstheme="minorHAnsi"/>
                <w:i/>
                <w:iCs/>
                <w:noProof/>
                <w:lang w:val="sr-Cyrl-RS"/>
              </w:rPr>
              <w:t>Назив програма</w:t>
            </w:r>
          </w:p>
        </w:tc>
        <w:tc>
          <w:tcPr>
            <w:tcW w:w="5626" w:type="dxa"/>
            <w:gridSpan w:val="14"/>
            <w:tcBorders>
              <w:top w:val="nil"/>
              <w:left w:val="nil"/>
              <w:bottom w:val="nil"/>
              <w:right w:val="nil"/>
            </w:tcBorders>
          </w:tcPr>
          <w:p w14:paraId="6EADAD6A" w14:textId="131CFA25" w:rsidR="001140DA" w:rsidRPr="00A07645" w:rsidRDefault="001140DA" w:rsidP="00C87624">
            <w:pPr>
              <w:rPr>
                <w:rFonts w:cstheme="minorHAnsi"/>
                <w:noProof/>
                <w:lang w:val="sr-Cyrl-RS"/>
              </w:rPr>
            </w:pPr>
            <w:r w:rsidRPr="00A07645">
              <w:rPr>
                <w:rFonts w:cstheme="minorHAnsi"/>
                <w:noProof/>
                <w:lang w:val="sr-Cyrl-RS"/>
              </w:rPr>
              <w:t>Превентивна здравствена заштита</w:t>
            </w:r>
          </w:p>
        </w:tc>
      </w:tr>
      <w:tr w:rsidR="001140DA" w:rsidRPr="00A07645" w14:paraId="1B0D0B49" w14:textId="77777777" w:rsidTr="00F14686">
        <w:trPr>
          <w:gridBefore w:val="2"/>
          <w:gridAfter w:val="1"/>
          <w:wBefore w:w="28" w:type="dxa"/>
          <w:wAfter w:w="30" w:type="dxa"/>
        </w:trPr>
        <w:tc>
          <w:tcPr>
            <w:tcW w:w="3372" w:type="dxa"/>
            <w:gridSpan w:val="6"/>
            <w:tcBorders>
              <w:top w:val="nil"/>
              <w:left w:val="nil"/>
              <w:bottom w:val="nil"/>
              <w:right w:val="nil"/>
            </w:tcBorders>
          </w:tcPr>
          <w:p w14:paraId="57DBFC6C" w14:textId="77777777" w:rsidR="007122F9" w:rsidRPr="00A07645" w:rsidRDefault="007122F9" w:rsidP="009D1443">
            <w:pPr>
              <w:ind w:right="478"/>
              <w:rPr>
                <w:rFonts w:cstheme="minorHAnsi"/>
                <w:noProof/>
                <w:lang w:val="sr-Cyrl-RS"/>
              </w:rPr>
            </w:pPr>
            <w:r w:rsidRPr="00A07645">
              <w:rPr>
                <w:rFonts w:cstheme="minorHAnsi"/>
                <w:noProof/>
                <w:lang w:val="sr-Cyrl-RS"/>
              </w:rPr>
              <w:t>Програмска активност/</w:t>
            </w:r>
          </w:p>
          <w:p w14:paraId="6F763061" w14:textId="7E7489EB" w:rsidR="001140DA" w:rsidRPr="00A07645" w:rsidRDefault="001140DA" w:rsidP="009D1443">
            <w:pPr>
              <w:ind w:right="478"/>
              <w:rPr>
                <w:rFonts w:cstheme="minorHAnsi"/>
                <w:i/>
                <w:iCs/>
                <w:noProof/>
                <w:lang w:val="sr-Cyrl-RS"/>
              </w:rPr>
            </w:pPr>
            <w:r w:rsidRPr="00A07645">
              <w:rPr>
                <w:rFonts w:cstheme="minorHAnsi"/>
                <w:noProof/>
                <w:lang w:val="sr-Cyrl-RS"/>
              </w:rPr>
              <w:t>Пројекат</w:t>
            </w:r>
          </w:p>
        </w:tc>
        <w:tc>
          <w:tcPr>
            <w:tcW w:w="5626" w:type="dxa"/>
            <w:gridSpan w:val="14"/>
            <w:tcBorders>
              <w:top w:val="nil"/>
              <w:left w:val="nil"/>
              <w:bottom w:val="nil"/>
              <w:right w:val="nil"/>
            </w:tcBorders>
          </w:tcPr>
          <w:p w14:paraId="242ADA7F" w14:textId="77777777" w:rsidR="001140DA" w:rsidRPr="00A07645" w:rsidRDefault="001140DA" w:rsidP="009D1443">
            <w:pPr>
              <w:rPr>
                <w:rFonts w:cstheme="minorHAnsi"/>
                <w:noProof/>
                <w:lang w:val="sr-Cyrl-RS"/>
              </w:rPr>
            </w:pPr>
            <w:r w:rsidRPr="00A07645">
              <w:rPr>
                <w:rFonts w:cstheme="minorHAnsi"/>
                <w:noProof/>
                <w:lang w:val="sr-Cyrl-RS"/>
              </w:rPr>
              <w:t>4013</w:t>
            </w:r>
          </w:p>
        </w:tc>
      </w:tr>
      <w:tr w:rsidR="001140DA" w:rsidRPr="00A07645" w14:paraId="458397F6" w14:textId="77777777" w:rsidTr="00F14686">
        <w:trPr>
          <w:gridBefore w:val="2"/>
          <w:gridAfter w:val="1"/>
          <w:wBefore w:w="28" w:type="dxa"/>
          <w:wAfter w:w="30" w:type="dxa"/>
        </w:trPr>
        <w:tc>
          <w:tcPr>
            <w:tcW w:w="3372" w:type="dxa"/>
            <w:gridSpan w:val="6"/>
            <w:tcBorders>
              <w:top w:val="nil"/>
              <w:left w:val="nil"/>
              <w:bottom w:val="single" w:sz="4" w:space="0" w:color="auto"/>
              <w:right w:val="nil"/>
            </w:tcBorders>
          </w:tcPr>
          <w:p w14:paraId="5E76BE7E" w14:textId="77777777" w:rsidR="001140DA" w:rsidRPr="00A07645" w:rsidRDefault="001140DA" w:rsidP="009D1443">
            <w:pPr>
              <w:rPr>
                <w:rFonts w:cstheme="minorHAnsi"/>
                <w:i/>
                <w:iCs/>
                <w:noProof/>
                <w:lang w:val="sr-Cyrl-RS"/>
              </w:rPr>
            </w:pPr>
            <w:r w:rsidRPr="00A07645">
              <w:rPr>
                <w:rFonts w:cstheme="minorHAnsi"/>
                <w:i/>
                <w:iCs/>
                <w:noProof/>
                <w:lang w:val="sr-Cyrl-RS"/>
              </w:rPr>
              <w:lastRenderedPageBreak/>
              <w:t>Назив ПА/П</w:t>
            </w:r>
          </w:p>
        </w:tc>
        <w:tc>
          <w:tcPr>
            <w:tcW w:w="5626" w:type="dxa"/>
            <w:gridSpan w:val="14"/>
            <w:tcBorders>
              <w:top w:val="nil"/>
              <w:left w:val="nil"/>
              <w:bottom w:val="single" w:sz="4" w:space="0" w:color="auto"/>
              <w:right w:val="nil"/>
            </w:tcBorders>
          </w:tcPr>
          <w:p w14:paraId="0C76D2D9" w14:textId="77777777" w:rsidR="001140DA" w:rsidRPr="00A07645" w:rsidRDefault="001140DA" w:rsidP="009D1443">
            <w:pPr>
              <w:jc w:val="both"/>
              <w:rPr>
                <w:rFonts w:cstheme="minorHAnsi"/>
                <w:noProof/>
                <w:lang w:val="sr-Cyrl-RS"/>
              </w:rPr>
            </w:pPr>
            <w:r w:rsidRPr="00A07645">
              <w:rPr>
                <w:rFonts w:cstheme="minorHAnsi"/>
                <w:noProof/>
                <w:lang w:val="sr-Cyrl-RS"/>
              </w:rPr>
              <w:t>Подршка активностима удружења грађана у области превенције и контроле HIV инфекције</w:t>
            </w:r>
          </w:p>
        </w:tc>
      </w:tr>
      <w:tr w:rsidR="001140DA" w:rsidRPr="00A07645" w14:paraId="43D009BE" w14:textId="77777777" w:rsidTr="00F14686">
        <w:trPr>
          <w:gridBefore w:val="2"/>
          <w:gridAfter w:val="1"/>
          <w:wBefore w:w="28" w:type="dxa"/>
          <w:wAfter w:w="30" w:type="dxa"/>
        </w:trPr>
        <w:tc>
          <w:tcPr>
            <w:tcW w:w="3372" w:type="dxa"/>
            <w:gridSpan w:val="6"/>
          </w:tcPr>
          <w:p w14:paraId="64699CFE" w14:textId="77777777" w:rsidR="001140DA" w:rsidRPr="00A07645" w:rsidRDefault="001140DA"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26" w:type="dxa"/>
            <w:gridSpan w:val="14"/>
          </w:tcPr>
          <w:p w14:paraId="42B8BA4E" w14:textId="77777777" w:rsidR="001140DA" w:rsidRPr="00A07645" w:rsidRDefault="001140DA" w:rsidP="009D1443">
            <w:pPr>
              <w:jc w:val="both"/>
              <w:rPr>
                <w:rFonts w:cstheme="minorHAnsi"/>
                <w:b/>
                <w:bCs/>
                <w:noProof/>
                <w:sz w:val="20"/>
                <w:szCs w:val="20"/>
                <w:lang w:val="sr-Cyrl-RS"/>
              </w:rPr>
            </w:pPr>
            <w:r w:rsidRPr="00A07645">
              <w:rPr>
                <w:rFonts w:cstheme="minorHAnsi"/>
                <w:b/>
                <w:bCs/>
                <w:noProof/>
                <w:sz w:val="20"/>
                <w:szCs w:val="20"/>
                <w:lang w:val="sr-Cyrl-RS"/>
              </w:rPr>
              <w:t>Смањење инциденције ХИВ инфекције међу посебно осетљивим групама, обезбеђивање здравствене заштите, подршке и лечењу особа које живе са ХИВ-ом у Републици Србији</w:t>
            </w:r>
          </w:p>
        </w:tc>
      </w:tr>
      <w:tr w:rsidR="00C87624" w:rsidRPr="00A07645" w14:paraId="3135BB97" w14:textId="77777777" w:rsidTr="00F14686">
        <w:trPr>
          <w:gridBefore w:val="1"/>
          <w:gridAfter w:val="1"/>
          <w:wBefore w:w="14" w:type="dxa"/>
          <w:wAfter w:w="30" w:type="dxa"/>
        </w:trPr>
        <w:tc>
          <w:tcPr>
            <w:tcW w:w="1882" w:type="dxa"/>
            <w:gridSpan w:val="4"/>
            <w:shd w:val="clear" w:color="auto" w:fill="F2F2F2" w:themeFill="background1" w:themeFillShade="F2"/>
          </w:tcPr>
          <w:p w14:paraId="1F129BD6"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04" w:type="dxa"/>
            <w:gridSpan w:val="3"/>
            <w:shd w:val="clear" w:color="auto" w:fill="F2F2F2" w:themeFill="background1" w:themeFillShade="F2"/>
          </w:tcPr>
          <w:p w14:paraId="27F1241B"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6" w:type="dxa"/>
            <w:shd w:val="clear" w:color="auto" w:fill="F2F2F2" w:themeFill="background1" w:themeFillShade="F2"/>
          </w:tcPr>
          <w:p w14:paraId="6902DE99"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991" w:type="dxa"/>
            <w:gridSpan w:val="4"/>
            <w:shd w:val="clear" w:color="auto" w:fill="F2F2F2" w:themeFill="background1" w:themeFillShade="F2"/>
          </w:tcPr>
          <w:p w14:paraId="2E2275AA"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852" w:type="dxa"/>
            <w:gridSpan w:val="2"/>
            <w:shd w:val="clear" w:color="auto" w:fill="F2F2F2" w:themeFill="background1" w:themeFillShade="F2"/>
          </w:tcPr>
          <w:p w14:paraId="7B08CBAD"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92" w:type="dxa"/>
            <w:gridSpan w:val="3"/>
            <w:shd w:val="clear" w:color="auto" w:fill="F2F2F2" w:themeFill="background1" w:themeFillShade="F2"/>
          </w:tcPr>
          <w:p w14:paraId="1B7AB2A5"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709" w:type="dxa"/>
            <w:shd w:val="clear" w:color="auto" w:fill="F2F2F2" w:themeFill="background1" w:themeFillShade="F2"/>
          </w:tcPr>
          <w:p w14:paraId="4D243517"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46" w:type="dxa"/>
            <w:gridSpan w:val="3"/>
            <w:shd w:val="clear" w:color="auto" w:fill="F2F2F2" w:themeFill="background1" w:themeFillShade="F2"/>
          </w:tcPr>
          <w:p w14:paraId="01158256" w14:textId="77777777" w:rsidR="001140DA" w:rsidRPr="00A07645" w:rsidRDefault="001140DA"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1140DA" w:rsidRPr="00A07645" w14:paraId="3A70A772" w14:textId="77777777" w:rsidTr="00F14686">
        <w:trPr>
          <w:gridBefore w:val="1"/>
          <w:gridAfter w:val="1"/>
          <w:wBefore w:w="14" w:type="dxa"/>
          <w:wAfter w:w="30" w:type="dxa"/>
        </w:trPr>
        <w:tc>
          <w:tcPr>
            <w:tcW w:w="1882" w:type="dxa"/>
            <w:gridSpan w:val="4"/>
            <w:vAlign w:val="bottom"/>
          </w:tcPr>
          <w:p w14:paraId="756A58FC" w14:textId="77777777" w:rsidR="001140DA" w:rsidRPr="00A07645" w:rsidRDefault="001140DA" w:rsidP="009D1443">
            <w:pPr>
              <w:rPr>
                <w:rFonts w:cstheme="minorHAnsi"/>
                <w:b/>
                <w:bCs/>
                <w:noProof/>
                <w:sz w:val="18"/>
                <w:szCs w:val="18"/>
                <w:lang w:val="sr-Cyrl-RS"/>
              </w:rPr>
            </w:pPr>
            <w:r w:rsidRPr="00A07645">
              <w:rPr>
                <w:rFonts w:cstheme="minorHAnsi"/>
                <w:noProof/>
                <w:sz w:val="20"/>
                <w:szCs w:val="20"/>
                <w:lang w:val="sr-Cyrl-RS"/>
              </w:rPr>
              <w:t>Проценат МCM саветованих и тестираних на ХИВ</w:t>
            </w:r>
          </w:p>
        </w:tc>
        <w:tc>
          <w:tcPr>
            <w:tcW w:w="1504" w:type="dxa"/>
            <w:gridSpan w:val="3"/>
          </w:tcPr>
          <w:p w14:paraId="0BE4ABAE" w14:textId="77777777" w:rsidR="001140DA" w:rsidRPr="00A07645" w:rsidRDefault="001140DA" w:rsidP="007122F9">
            <w:pPr>
              <w:rPr>
                <w:rFonts w:cstheme="minorHAnsi"/>
                <w:noProof/>
                <w:sz w:val="20"/>
                <w:szCs w:val="20"/>
                <w:lang w:val="sr-Cyrl-RS"/>
              </w:rPr>
            </w:pPr>
            <w:r w:rsidRPr="00A07645">
              <w:rPr>
                <w:rFonts w:cstheme="minorHAnsi"/>
                <w:noProof/>
                <w:sz w:val="20"/>
                <w:szCs w:val="20"/>
                <w:lang w:val="sr-Cyrl-RS"/>
              </w:rPr>
              <w:t>Извештај</w:t>
            </w:r>
          </w:p>
          <w:p w14:paraId="5E9AF246" w14:textId="77777777" w:rsidR="001140DA" w:rsidRPr="00A07645" w:rsidRDefault="001140DA" w:rsidP="007122F9">
            <w:pPr>
              <w:rPr>
                <w:rFonts w:cstheme="minorHAnsi"/>
                <w:b/>
                <w:bCs/>
                <w:noProof/>
                <w:sz w:val="18"/>
                <w:szCs w:val="18"/>
                <w:lang w:val="sr-Cyrl-RS"/>
              </w:rPr>
            </w:pPr>
          </w:p>
        </w:tc>
        <w:tc>
          <w:tcPr>
            <w:tcW w:w="1136" w:type="dxa"/>
          </w:tcPr>
          <w:p w14:paraId="794D4CE1" w14:textId="0A028D82" w:rsidR="001140DA" w:rsidRPr="00A07645" w:rsidRDefault="007122F9" w:rsidP="00A93542">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991" w:type="dxa"/>
            <w:gridSpan w:val="4"/>
          </w:tcPr>
          <w:p w14:paraId="258B51B2" w14:textId="6C6CE662" w:rsidR="001140DA" w:rsidRPr="00A07645" w:rsidRDefault="001140DA" w:rsidP="007122F9">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852" w:type="dxa"/>
            <w:gridSpan w:val="2"/>
          </w:tcPr>
          <w:p w14:paraId="6CC9DA2D" w14:textId="77777777" w:rsidR="001140DA" w:rsidRPr="00A07645" w:rsidRDefault="001140DA" w:rsidP="009D1443">
            <w:pPr>
              <w:jc w:val="center"/>
              <w:rPr>
                <w:rFonts w:cstheme="minorHAnsi"/>
                <w:bCs/>
                <w:noProof/>
                <w:sz w:val="18"/>
                <w:szCs w:val="18"/>
                <w:lang w:val="sr-Cyrl-RS"/>
              </w:rPr>
            </w:pPr>
            <w:r w:rsidRPr="00A07645">
              <w:rPr>
                <w:rFonts w:cstheme="minorHAnsi"/>
                <w:bCs/>
                <w:noProof/>
                <w:sz w:val="18"/>
                <w:szCs w:val="18"/>
                <w:lang w:val="sr-Cyrl-RS"/>
              </w:rPr>
              <w:t>3,4</w:t>
            </w:r>
          </w:p>
        </w:tc>
        <w:tc>
          <w:tcPr>
            <w:tcW w:w="992" w:type="dxa"/>
            <w:gridSpan w:val="3"/>
          </w:tcPr>
          <w:p w14:paraId="16C3D940" w14:textId="77777777" w:rsidR="001140DA" w:rsidRPr="00A07645" w:rsidRDefault="001140DA" w:rsidP="009D1443">
            <w:pPr>
              <w:jc w:val="center"/>
              <w:rPr>
                <w:rFonts w:cstheme="minorHAnsi"/>
                <w:b/>
                <w:bCs/>
                <w:noProof/>
                <w:sz w:val="18"/>
                <w:szCs w:val="18"/>
                <w:lang w:val="sr-Cyrl-RS"/>
              </w:rPr>
            </w:pPr>
            <w:r w:rsidRPr="00A07645">
              <w:rPr>
                <w:rFonts w:cstheme="minorHAnsi"/>
                <w:noProof/>
                <w:sz w:val="20"/>
                <w:szCs w:val="20"/>
                <w:lang w:val="sr-Cyrl-RS"/>
              </w:rPr>
              <w:t>32,9</w:t>
            </w:r>
          </w:p>
        </w:tc>
        <w:tc>
          <w:tcPr>
            <w:tcW w:w="709" w:type="dxa"/>
          </w:tcPr>
          <w:p w14:paraId="72722B1D" w14:textId="77777777" w:rsidR="001140DA" w:rsidRPr="00A07645" w:rsidRDefault="001140DA" w:rsidP="009D1443">
            <w:pPr>
              <w:jc w:val="center"/>
              <w:rPr>
                <w:rFonts w:cstheme="minorHAnsi"/>
                <w:b/>
                <w:bCs/>
                <w:noProof/>
                <w:sz w:val="18"/>
                <w:szCs w:val="18"/>
                <w:lang w:val="sr-Cyrl-RS"/>
              </w:rPr>
            </w:pPr>
            <w:r w:rsidRPr="00A07645">
              <w:rPr>
                <w:rFonts w:cstheme="minorHAnsi"/>
                <w:noProof/>
                <w:sz w:val="20"/>
                <w:szCs w:val="20"/>
                <w:lang w:val="sr-Cyrl-RS"/>
              </w:rPr>
              <w:t>32,9</w:t>
            </w:r>
          </w:p>
        </w:tc>
        <w:tc>
          <w:tcPr>
            <w:tcW w:w="946" w:type="dxa"/>
            <w:gridSpan w:val="3"/>
          </w:tcPr>
          <w:p w14:paraId="20ECE096" w14:textId="77777777" w:rsidR="001140DA" w:rsidRPr="00A07645" w:rsidRDefault="001140DA" w:rsidP="009D1443">
            <w:pPr>
              <w:jc w:val="center"/>
              <w:rPr>
                <w:rFonts w:cstheme="minorHAnsi"/>
                <w:b/>
                <w:bCs/>
                <w:noProof/>
                <w:sz w:val="18"/>
                <w:szCs w:val="18"/>
                <w:lang w:val="sr-Cyrl-RS"/>
              </w:rPr>
            </w:pPr>
            <w:r w:rsidRPr="00A07645">
              <w:rPr>
                <w:rFonts w:cstheme="minorHAnsi"/>
                <w:noProof/>
                <w:sz w:val="20"/>
                <w:szCs w:val="20"/>
                <w:lang w:val="sr-Cyrl-RS"/>
              </w:rPr>
              <w:t>32,9</w:t>
            </w:r>
          </w:p>
        </w:tc>
      </w:tr>
      <w:tr w:rsidR="007122F9" w:rsidRPr="00A07645" w14:paraId="7B17B8C2" w14:textId="77777777" w:rsidTr="00F14686">
        <w:trPr>
          <w:gridBefore w:val="1"/>
          <w:gridAfter w:val="1"/>
          <w:wBefore w:w="14" w:type="dxa"/>
          <w:wAfter w:w="30" w:type="dxa"/>
        </w:trPr>
        <w:tc>
          <w:tcPr>
            <w:tcW w:w="1882" w:type="dxa"/>
            <w:gridSpan w:val="4"/>
            <w:vAlign w:val="bottom"/>
          </w:tcPr>
          <w:p w14:paraId="0ED488CC" w14:textId="77777777" w:rsidR="007122F9" w:rsidRPr="00A07645" w:rsidRDefault="007122F9" w:rsidP="007122F9">
            <w:pPr>
              <w:rPr>
                <w:rFonts w:cstheme="minorHAnsi"/>
                <w:noProof/>
                <w:color w:val="000000"/>
                <w:sz w:val="20"/>
                <w:szCs w:val="20"/>
                <w:lang w:val="sr-Cyrl-RS"/>
              </w:rPr>
            </w:pPr>
            <w:r w:rsidRPr="00A07645">
              <w:rPr>
                <w:rFonts w:cstheme="minorHAnsi"/>
                <w:noProof/>
                <w:color w:val="000000"/>
                <w:sz w:val="20"/>
                <w:szCs w:val="20"/>
                <w:lang w:val="sr-Cyrl-RS"/>
              </w:rPr>
              <w:t>Проценат МСМ досегнути хив преветивним програмима</w:t>
            </w:r>
          </w:p>
        </w:tc>
        <w:tc>
          <w:tcPr>
            <w:tcW w:w="1504" w:type="dxa"/>
            <w:gridSpan w:val="3"/>
          </w:tcPr>
          <w:p w14:paraId="6E0C4662" w14:textId="77777777" w:rsidR="007122F9" w:rsidRPr="00A07645" w:rsidRDefault="007122F9" w:rsidP="007122F9">
            <w:pPr>
              <w:rPr>
                <w:rFonts w:cstheme="minorHAnsi"/>
                <w:noProof/>
                <w:sz w:val="20"/>
                <w:szCs w:val="20"/>
                <w:lang w:val="sr-Cyrl-RS"/>
              </w:rPr>
            </w:pPr>
            <w:r w:rsidRPr="00A07645">
              <w:rPr>
                <w:rFonts w:cstheme="minorHAnsi"/>
                <w:noProof/>
                <w:sz w:val="20"/>
                <w:szCs w:val="20"/>
                <w:lang w:val="sr-Cyrl-RS"/>
              </w:rPr>
              <w:t>Извештај</w:t>
            </w:r>
          </w:p>
          <w:p w14:paraId="67F5079F" w14:textId="77777777" w:rsidR="007122F9" w:rsidRPr="00A07645" w:rsidRDefault="007122F9" w:rsidP="007122F9">
            <w:pPr>
              <w:rPr>
                <w:rFonts w:cstheme="minorHAnsi"/>
                <w:noProof/>
                <w:color w:val="000000"/>
                <w:sz w:val="20"/>
                <w:szCs w:val="20"/>
                <w:lang w:val="sr-Cyrl-RS"/>
              </w:rPr>
            </w:pPr>
          </w:p>
        </w:tc>
        <w:tc>
          <w:tcPr>
            <w:tcW w:w="1136" w:type="dxa"/>
          </w:tcPr>
          <w:p w14:paraId="2D9479DA" w14:textId="7D60BEBE" w:rsidR="007122F9" w:rsidRPr="00A07645" w:rsidRDefault="007122F9" w:rsidP="00A93542">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991" w:type="dxa"/>
            <w:gridSpan w:val="4"/>
          </w:tcPr>
          <w:p w14:paraId="6882D0DB" w14:textId="28CF3F74"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852" w:type="dxa"/>
            <w:gridSpan w:val="2"/>
          </w:tcPr>
          <w:p w14:paraId="1768668D"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3,4</w:t>
            </w:r>
          </w:p>
        </w:tc>
        <w:tc>
          <w:tcPr>
            <w:tcW w:w="992" w:type="dxa"/>
            <w:gridSpan w:val="3"/>
          </w:tcPr>
          <w:p w14:paraId="0EA20B7D"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41,1</w:t>
            </w:r>
          </w:p>
        </w:tc>
        <w:tc>
          <w:tcPr>
            <w:tcW w:w="709" w:type="dxa"/>
          </w:tcPr>
          <w:p w14:paraId="76DC9164"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41,1</w:t>
            </w:r>
          </w:p>
        </w:tc>
        <w:tc>
          <w:tcPr>
            <w:tcW w:w="946" w:type="dxa"/>
            <w:gridSpan w:val="3"/>
          </w:tcPr>
          <w:p w14:paraId="70CCC7BE"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41,1</w:t>
            </w:r>
          </w:p>
        </w:tc>
      </w:tr>
      <w:tr w:rsidR="007122F9" w:rsidRPr="00A07645" w14:paraId="53FC111E" w14:textId="77777777" w:rsidTr="00F14686">
        <w:trPr>
          <w:gridBefore w:val="1"/>
          <w:gridAfter w:val="1"/>
          <w:wBefore w:w="14" w:type="dxa"/>
          <w:wAfter w:w="30" w:type="dxa"/>
        </w:trPr>
        <w:tc>
          <w:tcPr>
            <w:tcW w:w="1882" w:type="dxa"/>
            <w:gridSpan w:val="4"/>
            <w:vAlign w:val="bottom"/>
          </w:tcPr>
          <w:p w14:paraId="5817EAAD" w14:textId="77777777" w:rsidR="007122F9" w:rsidRPr="00A07645" w:rsidRDefault="007122F9" w:rsidP="007122F9">
            <w:pPr>
              <w:rPr>
                <w:rFonts w:cstheme="minorHAnsi"/>
                <w:noProof/>
                <w:color w:val="000000"/>
                <w:sz w:val="20"/>
                <w:szCs w:val="20"/>
                <w:lang w:val="sr-Cyrl-RS"/>
              </w:rPr>
            </w:pPr>
            <w:r w:rsidRPr="00A07645">
              <w:rPr>
                <w:rFonts w:cstheme="minorHAnsi"/>
                <w:noProof/>
                <w:color w:val="000000"/>
                <w:sz w:val="20"/>
                <w:szCs w:val="20"/>
                <w:lang w:val="sr-Cyrl-RS"/>
              </w:rPr>
              <w:t>Проценат особа које ињектирају дрогу досегнути хив превентивним програмима</w:t>
            </w:r>
          </w:p>
        </w:tc>
        <w:tc>
          <w:tcPr>
            <w:tcW w:w="1504" w:type="dxa"/>
            <w:gridSpan w:val="3"/>
          </w:tcPr>
          <w:p w14:paraId="26B3255D" w14:textId="77777777" w:rsidR="007122F9" w:rsidRPr="00A07645" w:rsidRDefault="007122F9" w:rsidP="007122F9">
            <w:pPr>
              <w:rPr>
                <w:rFonts w:cstheme="minorHAnsi"/>
                <w:noProof/>
                <w:sz w:val="20"/>
                <w:szCs w:val="20"/>
                <w:lang w:val="sr-Cyrl-RS"/>
              </w:rPr>
            </w:pPr>
            <w:r w:rsidRPr="00A07645">
              <w:rPr>
                <w:rFonts w:cstheme="minorHAnsi"/>
                <w:noProof/>
                <w:sz w:val="20"/>
                <w:szCs w:val="20"/>
                <w:lang w:val="sr-Cyrl-RS"/>
              </w:rPr>
              <w:t>Извештај</w:t>
            </w:r>
          </w:p>
          <w:p w14:paraId="41AD2AE4" w14:textId="77777777" w:rsidR="007122F9" w:rsidRPr="00A07645" w:rsidRDefault="007122F9" w:rsidP="007122F9">
            <w:pPr>
              <w:rPr>
                <w:rFonts w:cstheme="minorHAnsi"/>
                <w:noProof/>
                <w:color w:val="000000"/>
                <w:sz w:val="20"/>
                <w:szCs w:val="20"/>
                <w:lang w:val="sr-Cyrl-RS"/>
              </w:rPr>
            </w:pPr>
          </w:p>
        </w:tc>
        <w:tc>
          <w:tcPr>
            <w:tcW w:w="1136" w:type="dxa"/>
          </w:tcPr>
          <w:p w14:paraId="32BCD776" w14:textId="3D49C8FF" w:rsidR="007122F9" w:rsidRPr="00A07645" w:rsidRDefault="007122F9" w:rsidP="00A93542">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991" w:type="dxa"/>
            <w:gridSpan w:val="4"/>
          </w:tcPr>
          <w:p w14:paraId="2566DFD6" w14:textId="31C216BD"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852" w:type="dxa"/>
            <w:gridSpan w:val="2"/>
          </w:tcPr>
          <w:p w14:paraId="537A216F"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2,8</w:t>
            </w:r>
          </w:p>
        </w:tc>
        <w:tc>
          <w:tcPr>
            <w:tcW w:w="992" w:type="dxa"/>
            <w:gridSpan w:val="3"/>
          </w:tcPr>
          <w:p w14:paraId="2AE20161"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27,5</w:t>
            </w:r>
          </w:p>
        </w:tc>
        <w:tc>
          <w:tcPr>
            <w:tcW w:w="709" w:type="dxa"/>
          </w:tcPr>
          <w:p w14:paraId="45838360"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27,5</w:t>
            </w:r>
          </w:p>
        </w:tc>
        <w:tc>
          <w:tcPr>
            <w:tcW w:w="946" w:type="dxa"/>
            <w:gridSpan w:val="3"/>
          </w:tcPr>
          <w:p w14:paraId="67416CE9"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27,5</w:t>
            </w:r>
          </w:p>
        </w:tc>
      </w:tr>
      <w:tr w:rsidR="007122F9" w:rsidRPr="00A07645" w14:paraId="75609A7C" w14:textId="77777777" w:rsidTr="00F14686">
        <w:trPr>
          <w:gridBefore w:val="1"/>
          <w:gridAfter w:val="1"/>
          <w:wBefore w:w="14" w:type="dxa"/>
          <w:wAfter w:w="30" w:type="dxa"/>
        </w:trPr>
        <w:tc>
          <w:tcPr>
            <w:tcW w:w="1882" w:type="dxa"/>
            <w:gridSpan w:val="4"/>
            <w:vAlign w:val="bottom"/>
          </w:tcPr>
          <w:p w14:paraId="08298A03" w14:textId="77777777" w:rsidR="007122F9" w:rsidRPr="00A07645" w:rsidRDefault="007122F9" w:rsidP="007122F9">
            <w:pPr>
              <w:rPr>
                <w:rFonts w:cstheme="minorHAnsi"/>
                <w:noProof/>
                <w:color w:val="000000"/>
                <w:sz w:val="20"/>
                <w:szCs w:val="20"/>
                <w:lang w:val="sr-Cyrl-RS"/>
              </w:rPr>
            </w:pPr>
            <w:r w:rsidRPr="00A07645">
              <w:rPr>
                <w:rFonts w:cstheme="minorHAnsi"/>
                <w:noProof/>
                <w:color w:val="000000"/>
                <w:sz w:val="20"/>
                <w:szCs w:val="20"/>
                <w:lang w:val="sr-Cyrl-RS"/>
              </w:rPr>
              <w:t>Проценат секс радника саветовани и тестерани на ХИВ</w:t>
            </w:r>
          </w:p>
        </w:tc>
        <w:tc>
          <w:tcPr>
            <w:tcW w:w="1504" w:type="dxa"/>
            <w:gridSpan w:val="3"/>
          </w:tcPr>
          <w:p w14:paraId="6CDBAB09" w14:textId="77777777" w:rsidR="007122F9" w:rsidRPr="00A07645" w:rsidRDefault="007122F9" w:rsidP="007122F9">
            <w:pPr>
              <w:rPr>
                <w:rFonts w:cstheme="minorHAnsi"/>
                <w:noProof/>
                <w:sz w:val="20"/>
                <w:szCs w:val="20"/>
                <w:lang w:val="sr-Cyrl-RS"/>
              </w:rPr>
            </w:pPr>
            <w:r w:rsidRPr="00A07645">
              <w:rPr>
                <w:rFonts w:cstheme="minorHAnsi"/>
                <w:noProof/>
                <w:sz w:val="20"/>
                <w:szCs w:val="20"/>
                <w:lang w:val="sr-Cyrl-RS"/>
              </w:rPr>
              <w:t>Извештај</w:t>
            </w:r>
          </w:p>
          <w:p w14:paraId="423D5BD9" w14:textId="77777777" w:rsidR="007122F9" w:rsidRPr="00A07645" w:rsidRDefault="007122F9" w:rsidP="007122F9">
            <w:pPr>
              <w:rPr>
                <w:rFonts w:cstheme="minorHAnsi"/>
                <w:noProof/>
                <w:color w:val="000000"/>
                <w:sz w:val="20"/>
                <w:szCs w:val="20"/>
                <w:lang w:val="sr-Cyrl-RS"/>
              </w:rPr>
            </w:pPr>
          </w:p>
        </w:tc>
        <w:tc>
          <w:tcPr>
            <w:tcW w:w="1136" w:type="dxa"/>
          </w:tcPr>
          <w:p w14:paraId="6C415683" w14:textId="5D1E3A78" w:rsidR="007122F9" w:rsidRPr="00A07645" w:rsidRDefault="007122F9" w:rsidP="00A93542">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991" w:type="dxa"/>
            <w:gridSpan w:val="4"/>
          </w:tcPr>
          <w:p w14:paraId="32E749CE" w14:textId="7DEF2314"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852" w:type="dxa"/>
            <w:gridSpan w:val="2"/>
          </w:tcPr>
          <w:p w14:paraId="26490DDC"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1,6</w:t>
            </w:r>
          </w:p>
        </w:tc>
        <w:tc>
          <w:tcPr>
            <w:tcW w:w="992" w:type="dxa"/>
            <w:gridSpan w:val="3"/>
          </w:tcPr>
          <w:p w14:paraId="747F1DE9"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19,9</w:t>
            </w:r>
          </w:p>
        </w:tc>
        <w:tc>
          <w:tcPr>
            <w:tcW w:w="709" w:type="dxa"/>
          </w:tcPr>
          <w:p w14:paraId="0BAA9C08"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19,9</w:t>
            </w:r>
          </w:p>
        </w:tc>
        <w:tc>
          <w:tcPr>
            <w:tcW w:w="946" w:type="dxa"/>
            <w:gridSpan w:val="3"/>
          </w:tcPr>
          <w:p w14:paraId="00BD332B"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19,9</w:t>
            </w:r>
          </w:p>
        </w:tc>
      </w:tr>
      <w:tr w:rsidR="007122F9" w:rsidRPr="00A07645" w14:paraId="4BEC345D" w14:textId="77777777" w:rsidTr="00F14686">
        <w:trPr>
          <w:gridBefore w:val="1"/>
          <w:gridAfter w:val="1"/>
          <w:wBefore w:w="14" w:type="dxa"/>
          <w:wAfter w:w="30" w:type="dxa"/>
        </w:trPr>
        <w:tc>
          <w:tcPr>
            <w:tcW w:w="1882" w:type="dxa"/>
            <w:gridSpan w:val="4"/>
            <w:vAlign w:val="bottom"/>
          </w:tcPr>
          <w:p w14:paraId="16138B26" w14:textId="77777777" w:rsidR="007122F9" w:rsidRPr="00A07645" w:rsidRDefault="007122F9" w:rsidP="007122F9">
            <w:pPr>
              <w:rPr>
                <w:rFonts w:cstheme="minorHAnsi"/>
                <w:noProof/>
                <w:color w:val="000000"/>
                <w:sz w:val="20"/>
                <w:szCs w:val="20"/>
                <w:lang w:val="sr-Cyrl-RS"/>
              </w:rPr>
            </w:pPr>
            <w:r w:rsidRPr="00A07645">
              <w:rPr>
                <w:rFonts w:cstheme="minorHAnsi"/>
                <w:noProof/>
                <w:color w:val="000000"/>
                <w:sz w:val="20"/>
                <w:szCs w:val="20"/>
                <w:lang w:val="sr-Cyrl-RS"/>
              </w:rPr>
              <w:t>Проценат сексрадника саветовани и тестирани на ХИВ</w:t>
            </w:r>
          </w:p>
        </w:tc>
        <w:tc>
          <w:tcPr>
            <w:tcW w:w="1504" w:type="dxa"/>
            <w:gridSpan w:val="3"/>
          </w:tcPr>
          <w:p w14:paraId="26CF0C65" w14:textId="77777777" w:rsidR="007122F9" w:rsidRPr="00A07645" w:rsidRDefault="007122F9" w:rsidP="007122F9">
            <w:pPr>
              <w:rPr>
                <w:rFonts w:cstheme="minorHAnsi"/>
                <w:noProof/>
                <w:sz w:val="20"/>
                <w:szCs w:val="20"/>
                <w:lang w:val="sr-Cyrl-RS"/>
              </w:rPr>
            </w:pPr>
            <w:r w:rsidRPr="00A07645">
              <w:rPr>
                <w:rFonts w:cstheme="minorHAnsi"/>
                <w:noProof/>
                <w:sz w:val="20"/>
                <w:szCs w:val="20"/>
                <w:lang w:val="sr-Cyrl-RS"/>
              </w:rPr>
              <w:t>Извештај</w:t>
            </w:r>
          </w:p>
          <w:p w14:paraId="701B4772" w14:textId="77777777" w:rsidR="007122F9" w:rsidRPr="00A07645" w:rsidRDefault="007122F9" w:rsidP="007122F9">
            <w:pPr>
              <w:rPr>
                <w:rFonts w:cstheme="minorHAnsi"/>
                <w:noProof/>
                <w:color w:val="000000"/>
                <w:sz w:val="20"/>
                <w:szCs w:val="20"/>
                <w:lang w:val="sr-Cyrl-RS"/>
              </w:rPr>
            </w:pPr>
          </w:p>
        </w:tc>
        <w:tc>
          <w:tcPr>
            <w:tcW w:w="1136" w:type="dxa"/>
          </w:tcPr>
          <w:p w14:paraId="0A6B28BD" w14:textId="40001684" w:rsidR="007122F9" w:rsidRPr="00A07645" w:rsidRDefault="007122F9" w:rsidP="00A93542">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991" w:type="dxa"/>
            <w:gridSpan w:val="4"/>
          </w:tcPr>
          <w:p w14:paraId="31935161" w14:textId="5A21AEF9"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852" w:type="dxa"/>
            <w:gridSpan w:val="2"/>
          </w:tcPr>
          <w:p w14:paraId="23DBB90D"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0,3</w:t>
            </w:r>
          </w:p>
        </w:tc>
        <w:tc>
          <w:tcPr>
            <w:tcW w:w="992" w:type="dxa"/>
            <w:gridSpan w:val="3"/>
          </w:tcPr>
          <w:p w14:paraId="04A7E83C"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14,2</w:t>
            </w:r>
          </w:p>
        </w:tc>
        <w:tc>
          <w:tcPr>
            <w:tcW w:w="709" w:type="dxa"/>
          </w:tcPr>
          <w:p w14:paraId="5FEE8904"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14,2</w:t>
            </w:r>
          </w:p>
        </w:tc>
        <w:tc>
          <w:tcPr>
            <w:tcW w:w="946" w:type="dxa"/>
            <w:gridSpan w:val="3"/>
          </w:tcPr>
          <w:p w14:paraId="12E2E244" w14:textId="77777777" w:rsidR="007122F9" w:rsidRPr="00A07645" w:rsidRDefault="007122F9" w:rsidP="007122F9">
            <w:pPr>
              <w:jc w:val="center"/>
              <w:rPr>
                <w:rFonts w:cstheme="minorHAnsi"/>
                <w:noProof/>
                <w:color w:val="000000"/>
                <w:sz w:val="20"/>
                <w:szCs w:val="20"/>
                <w:lang w:val="sr-Cyrl-RS"/>
              </w:rPr>
            </w:pPr>
            <w:r w:rsidRPr="00A07645">
              <w:rPr>
                <w:rFonts w:cstheme="minorHAnsi"/>
                <w:noProof/>
                <w:color w:val="000000"/>
                <w:sz w:val="20"/>
                <w:szCs w:val="20"/>
                <w:lang w:val="sr-Cyrl-RS"/>
              </w:rPr>
              <w:t>14,2</w:t>
            </w:r>
          </w:p>
          <w:p w14:paraId="250F02D4" w14:textId="77777777" w:rsidR="007122F9" w:rsidRPr="00A07645" w:rsidRDefault="007122F9" w:rsidP="007122F9">
            <w:pPr>
              <w:jc w:val="center"/>
              <w:rPr>
                <w:rFonts w:cstheme="minorHAnsi"/>
                <w:noProof/>
                <w:color w:val="000000"/>
                <w:sz w:val="20"/>
                <w:szCs w:val="20"/>
                <w:lang w:val="sr-Cyrl-RS"/>
              </w:rPr>
            </w:pPr>
          </w:p>
        </w:tc>
      </w:tr>
      <w:tr w:rsidR="001140DA" w:rsidRPr="00A07645" w14:paraId="318A7D22" w14:textId="77777777" w:rsidTr="00F14686">
        <w:trPr>
          <w:gridBefore w:val="1"/>
          <w:gridAfter w:val="1"/>
          <w:wBefore w:w="14" w:type="dxa"/>
          <w:wAfter w:w="30" w:type="dxa"/>
        </w:trPr>
        <w:tc>
          <w:tcPr>
            <w:tcW w:w="9012" w:type="dxa"/>
            <w:gridSpan w:val="21"/>
            <w:shd w:val="clear" w:color="auto" w:fill="A8D08D" w:themeFill="accent6" w:themeFillTint="99"/>
            <w:vAlign w:val="bottom"/>
          </w:tcPr>
          <w:p w14:paraId="3FA1BA36" w14:textId="77777777" w:rsidR="001140DA" w:rsidRPr="00A07645" w:rsidRDefault="001140DA" w:rsidP="009D1443">
            <w:pPr>
              <w:rPr>
                <w:rFonts w:cstheme="minorHAnsi"/>
                <w:b/>
                <w:noProof/>
                <w:color w:val="000000"/>
                <w:sz w:val="20"/>
                <w:szCs w:val="20"/>
                <w:lang w:val="sr-Cyrl-RS"/>
              </w:rPr>
            </w:pPr>
            <w:r w:rsidRPr="00A07645">
              <w:rPr>
                <w:rFonts w:cstheme="minorHAnsi"/>
                <w:b/>
                <w:noProof/>
                <w:color w:val="000000"/>
                <w:sz w:val="20"/>
                <w:szCs w:val="20"/>
                <w:lang w:val="sr-Cyrl-RS"/>
              </w:rPr>
              <w:t>Коментар</w:t>
            </w:r>
          </w:p>
          <w:p w14:paraId="3A718F12" w14:textId="77777777" w:rsidR="001140DA" w:rsidRPr="00A07645" w:rsidRDefault="001140DA" w:rsidP="009D1443">
            <w:pPr>
              <w:jc w:val="both"/>
              <w:rPr>
                <w:rFonts w:cstheme="minorHAnsi"/>
                <w:noProof/>
                <w:color w:val="000000"/>
                <w:sz w:val="20"/>
                <w:szCs w:val="20"/>
                <w:lang w:val="sr-Cyrl-RS"/>
              </w:rPr>
            </w:pPr>
            <w:r w:rsidRPr="00A07645">
              <w:rPr>
                <w:rFonts w:cstheme="minorHAnsi"/>
                <w:noProof/>
                <w:sz w:val="20"/>
                <w:szCs w:val="20"/>
                <w:lang w:val="sr-Cyrl-RS"/>
              </w:rPr>
              <w:t>Добар пример употребе РОБ-а. Министарство здравља показује да је РОБ алат који узима у обзир ситуације у којима се налазе различите циљне групе, као и различити пружаоци услуга. Међу групама које су посебно погођене ризиком од ХИВ инфекције, спроводе се превентивне активности, у сарадњи са ОЦД које раде у овој области. За похвалу је и пораст обухвата припадника/ца ових група превентивним програмима и ДПСТ. Било би корисно да у извештају подаци буду разврстани по полу. На тај начин јачала би се основа за развој додатних политика и програма који одговарају на незадовољене потребе подгрупа које су овим програмима обухваћене. Сарадња са ОЦД у складу са стратегијом је добар начин да се дође до циљних група и подрже ОЦД. Поред превенције, било би добро да су оне укључене и у пружање услуга.</w:t>
            </w:r>
          </w:p>
        </w:tc>
      </w:tr>
      <w:tr w:rsidR="00B206DE" w:rsidRPr="00A07645" w14:paraId="4EB8F171" w14:textId="77777777" w:rsidTr="00F14686">
        <w:trPr>
          <w:gridBefore w:val="3"/>
          <w:wBefore w:w="38" w:type="dxa"/>
        </w:trPr>
        <w:tc>
          <w:tcPr>
            <w:tcW w:w="3362" w:type="dxa"/>
            <w:gridSpan w:val="5"/>
            <w:tcBorders>
              <w:top w:val="nil"/>
              <w:left w:val="nil"/>
              <w:bottom w:val="nil"/>
              <w:right w:val="nil"/>
            </w:tcBorders>
          </w:tcPr>
          <w:p w14:paraId="251BDC06" w14:textId="50AC7BF0" w:rsidR="00B206DE" w:rsidRPr="00A07645" w:rsidRDefault="00B206DE" w:rsidP="009D1443">
            <w:pPr>
              <w:rPr>
                <w:rFonts w:cstheme="minorHAnsi"/>
                <w:noProof/>
                <w:lang w:val="sr-Cyrl-RS"/>
              </w:rPr>
            </w:pPr>
            <w:r w:rsidRPr="00A07645">
              <w:rPr>
                <w:rFonts w:cstheme="minorHAnsi"/>
                <w:noProof/>
                <w:lang w:val="sr-Cyrl-RS"/>
              </w:rPr>
              <w:t>Програм</w:t>
            </w:r>
          </w:p>
        </w:tc>
        <w:tc>
          <w:tcPr>
            <w:tcW w:w="5656" w:type="dxa"/>
            <w:gridSpan w:val="15"/>
            <w:tcBorders>
              <w:top w:val="nil"/>
              <w:left w:val="nil"/>
              <w:bottom w:val="nil"/>
              <w:right w:val="nil"/>
            </w:tcBorders>
          </w:tcPr>
          <w:p w14:paraId="38D49730" w14:textId="2C95AF07" w:rsidR="00B206DE" w:rsidRPr="00A07645" w:rsidRDefault="00B206DE" w:rsidP="009D1443">
            <w:pPr>
              <w:rPr>
                <w:rFonts w:cstheme="minorHAnsi"/>
                <w:noProof/>
                <w:lang w:val="sr-Cyrl-RS"/>
              </w:rPr>
            </w:pPr>
            <w:r w:rsidRPr="00A07645">
              <w:rPr>
                <w:rFonts w:cstheme="minorHAnsi"/>
                <w:noProof/>
                <w:lang w:val="sr-Cyrl-RS"/>
              </w:rPr>
              <w:t>1809</w:t>
            </w:r>
          </w:p>
        </w:tc>
      </w:tr>
      <w:tr w:rsidR="00B206DE" w:rsidRPr="00A07645" w14:paraId="5FA0E133" w14:textId="77777777" w:rsidTr="00F14686">
        <w:trPr>
          <w:gridBefore w:val="3"/>
          <w:wBefore w:w="38" w:type="dxa"/>
        </w:trPr>
        <w:tc>
          <w:tcPr>
            <w:tcW w:w="3362" w:type="dxa"/>
            <w:gridSpan w:val="5"/>
            <w:tcBorders>
              <w:top w:val="nil"/>
              <w:left w:val="nil"/>
              <w:bottom w:val="nil"/>
              <w:right w:val="nil"/>
            </w:tcBorders>
          </w:tcPr>
          <w:p w14:paraId="28135032" w14:textId="77777777" w:rsidR="00B206DE" w:rsidRPr="00A07645" w:rsidRDefault="00B206DE" w:rsidP="009D1443">
            <w:pPr>
              <w:rPr>
                <w:rFonts w:cstheme="minorHAnsi"/>
                <w:i/>
                <w:iCs/>
                <w:noProof/>
                <w:lang w:val="sr-Cyrl-RS"/>
              </w:rPr>
            </w:pPr>
            <w:r w:rsidRPr="00A07645">
              <w:rPr>
                <w:rFonts w:cstheme="minorHAnsi"/>
                <w:i/>
                <w:iCs/>
                <w:noProof/>
                <w:lang w:val="sr-Cyrl-RS"/>
              </w:rPr>
              <w:t>Назив програма</w:t>
            </w:r>
          </w:p>
        </w:tc>
        <w:tc>
          <w:tcPr>
            <w:tcW w:w="5656" w:type="dxa"/>
            <w:gridSpan w:val="15"/>
            <w:tcBorders>
              <w:top w:val="nil"/>
              <w:left w:val="nil"/>
              <w:bottom w:val="nil"/>
              <w:right w:val="nil"/>
            </w:tcBorders>
          </w:tcPr>
          <w:p w14:paraId="07F86755" w14:textId="77777777" w:rsidR="00B206DE" w:rsidRPr="00A07645" w:rsidRDefault="00B206DE" w:rsidP="009D1443">
            <w:pPr>
              <w:jc w:val="both"/>
              <w:rPr>
                <w:rFonts w:cstheme="minorHAnsi"/>
                <w:noProof/>
                <w:lang w:val="sr-Cyrl-RS"/>
              </w:rPr>
            </w:pPr>
            <w:r w:rsidRPr="00A07645">
              <w:rPr>
                <w:rFonts w:cstheme="minorHAnsi"/>
                <w:noProof/>
                <w:lang w:val="sr-Cyrl-RS"/>
              </w:rPr>
              <w:t>Превенција и контрола водећих хроничних незаразних обољења</w:t>
            </w:r>
          </w:p>
        </w:tc>
      </w:tr>
      <w:tr w:rsidR="00B206DE" w:rsidRPr="00A07645" w14:paraId="70F20C31" w14:textId="77777777" w:rsidTr="00F14686">
        <w:trPr>
          <w:gridBefore w:val="3"/>
          <w:wBefore w:w="38" w:type="dxa"/>
        </w:trPr>
        <w:tc>
          <w:tcPr>
            <w:tcW w:w="3362" w:type="dxa"/>
            <w:gridSpan w:val="5"/>
            <w:tcBorders>
              <w:top w:val="nil"/>
              <w:left w:val="nil"/>
              <w:bottom w:val="nil"/>
              <w:right w:val="nil"/>
            </w:tcBorders>
          </w:tcPr>
          <w:p w14:paraId="4B0ADEC8" w14:textId="77777777" w:rsidR="00A93542" w:rsidRPr="00A07645" w:rsidRDefault="00B206DE" w:rsidP="009D1443">
            <w:pPr>
              <w:ind w:right="478"/>
              <w:rPr>
                <w:rFonts w:cstheme="minorHAnsi"/>
                <w:noProof/>
                <w:lang w:val="sr-Cyrl-RS"/>
              </w:rPr>
            </w:pPr>
            <w:r w:rsidRPr="00A07645">
              <w:rPr>
                <w:rFonts w:cstheme="minorHAnsi"/>
                <w:noProof/>
                <w:lang w:val="sr-Cyrl-RS"/>
              </w:rPr>
              <w:t>Програмска активност</w:t>
            </w:r>
            <w:r w:rsidR="00A93542" w:rsidRPr="00A07645">
              <w:rPr>
                <w:rFonts w:cstheme="minorHAnsi"/>
                <w:noProof/>
                <w:lang w:val="sr-Cyrl-RS"/>
              </w:rPr>
              <w:t>/</w:t>
            </w:r>
          </w:p>
          <w:p w14:paraId="39EC39A5" w14:textId="0757B6C2" w:rsidR="00B206DE" w:rsidRPr="00A07645" w:rsidRDefault="00A93542" w:rsidP="009D1443">
            <w:pPr>
              <w:ind w:right="478"/>
              <w:rPr>
                <w:rFonts w:cstheme="minorHAnsi"/>
                <w:i/>
                <w:iCs/>
                <w:noProof/>
                <w:lang w:val="sr-Cyrl-RS"/>
              </w:rPr>
            </w:pPr>
            <w:r w:rsidRPr="00A07645">
              <w:rPr>
                <w:rFonts w:cstheme="minorHAnsi"/>
                <w:noProof/>
                <w:lang w:val="sr-Cyrl-RS"/>
              </w:rPr>
              <w:t>Пројекат</w:t>
            </w:r>
          </w:p>
        </w:tc>
        <w:tc>
          <w:tcPr>
            <w:tcW w:w="5656" w:type="dxa"/>
            <w:gridSpan w:val="15"/>
            <w:tcBorders>
              <w:top w:val="nil"/>
              <w:left w:val="nil"/>
              <w:bottom w:val="nil"/>
              <w:right w:val="nil"/>
            </w:tcBorders>
          </w:tcPr>
          <w:p w14:paraId="366C39CC" w14:textId="77777777" w:rsidR="00B206DE" w:rsidRPr="00A07645" w:rsidRDefault="00B206DE" w:rsidP="009D1443">
            <w:pPr>
              <w:rPr>
                <w:rFonts w:cstheme="minorHAnsi"/>
                <w:noProof/>
                <w:lang w:val="sr-Cyrl-RS"/>
              </w:rPr>
            </w:pPr>
            <w:r w:rsidRPr="00A07645">
              <w:rPr>
                <w:rFonts w:cstheme="minorHAnsi"/>
                <w:noProof/>
                <w:lang w:val="sr-Cyrl-RS"/>
              </w:rPr>
              <w:t>0001</w:t>
            </w:r>
          </w:p>
        </w:tc>
      </w:tr>
      <w:tr w:rsidR="00B206DE" w:rsidRPr="00A07645" w14:paraId="2F5ED00D" w14:textId="77777777" w:rsidTr="00F14686">
        <w:trPr>
          <w:gridBefore w:val="3"/>
          <w:wBefore w:w="38" w:type="dxa"/>
        </w:trPr>
        <w:tc>
          <w:tcPr>
            <w:tcW w:w="3362" w:type="dxa"/>
            <w:gridSpan w:val="5"/>
            <w:tcBorders>
              <w:top w:val="nil"/>
              <w:left w:val="nil"/>
              <w:bottom w:val="single" w:sz="4" w:space="0" w:color="auto"/>
              <w:right w:val="nil"/>
            </w:tcBorders>
          </w:tcPr>
          <w:p w14:paraId="10CA9FC7" w14:textId="4A931349" w:rsidR="00B206DE" w:rsidRPr="00A07645" w:rsidRDefault="00B206DE" w:rsidP="009D1443">
            <w:pPr>
              <w:rPr>
                <w:rFonts w:cstheme="minorHAnsi"/>
                <w:i/>
                <w:iCs/>
                <w:noProof/>
                <w:lang w:val="sr-Cyrl-RS"/>
              </w:rPr>
            </w:pPr>
            <w:r w:rsidRPr="00A07645">
              <w:rPr>
                <w:rFonts w:cstheme="minorHAnsi"/>
                <w:i/>
                <w:iCs/>
                <w:noProof/>
                <w:lang w:val="sr-Cyrl-RS"/>
              </w:rPr>
              <w:t>Назив ПА</w:t>
            </w:r>
            <w:r w:rsidR="00A93542" w:rsidRPr="00A07645">
              <w:rPr>
                <w:rFonts w:cstheme="minorHAnsi"/>
                <w:i/>
                <w:iCs/>
                <w:noProof/>
                <w:lang w:val="sr-Cyrl-RS"/>
              </w:rPr>
              <w:t>/П</w:t>
            </w:r>
          </w:p>
        </w:tc>
        <w:tc>
          <w:tcPr>
            <w:tcW w:w="5656" w:type="dxa"/>
            <w:gridSpan w:val="15"/>
            <w:tcBorders>
              <w:top w:val="nil"/>
              <w:left w:val="nil"/>
              <w:bottom w:val="single" w:sz="4" w:space="0" w:color="auto"/>
              <w:right w:val="nil"/>
            </w:tcBorders>
          </w:tcPr>
          <w:p w14:paraId="48603F07" w14:textId="77777777" w:rsidR="00B206DE" w:rsidRPr="00A07645" w:rsidRDefault="00B206DE" w:rsidP="009D1443">
            <w:pPr>
              <w:jc w:val="both"/>
              <w:rPr>
                <w:rFonts w:cstheme="minorHAnsi"/>
                <w:noProof/>
                <w:lang w:val="sr-Cyrl-RS"/>
              </w:rPr>
            </w:pPr>
            <w:r w:rsidRPr="00A07645">
              <w:rPr>
                <w:rFonts w:cstheme="minorHAnsi"/>
                <w:noProof/>
                <w:lang w:val="sr-Cyrl-RS"/>
              </w:rPr>
              <w:t>Подршка раду Канцеларије за контролу дувана</w:t>
            </w:r>
          </w:p>
        </w:tc>
      </w:tr>
      <w:tr w:rsidR="00B206DE" w:rsidRPr="00A07645" w14:paraId="09A99C90" w14:textId="77777777" w:rsidTr="00F14686">
        <w:trPr>
          <w:gridBefore w:val="3"/>
          <w:wBefore w:w="38" w:type="dxa"/>
        </w:trPr>
        <w:tc>
          <w:tcPr>
            <w:tcW w:w="3362" w:type="dxa"/>
            <w:gridSpan w:val="5"/>
          </w:tcPr>
          <w:p w14:paraId="63605AC3" w14:textId="77777777" w:rsidR="00B206DE" w:rsidRPr="00A07645" w:rsidRDefault="00B206DE"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5656" w:type="dxa"/>
            <w:gridSpan w:val="15"/>
          </w:tcPr>
          <w:p w14:paraId="0286D518" w14:textId="77777777" w:rsidR="00B206DE" w:rsidRPr="00A07645" w:rsidRDefault="00B206DE" w:rsidP="009D1443">
            <w:pPr>
              <w:jc w:val="both"/>
              <w:rPr>
                <w:rFonts w:cstheme="minorHAnsi"/>
                <w:b/>
                <w:bCs/>
                <w:noProof/>
                <w:sz w:val="20"/>
                <w:szCs w:val="20"/>
                <w:lang w:val="sr-Cyrl-RS"/>
              </w:rPr>
            </w:pPr>
            <w:r w:rsidRPr="00A07645">
              <w:rPr>
                <w:rFonts w:cstheme="minorHAnsi"/>
                <w:b/>
                <w:bCs/>
                <w:noProof/>
                <w:sz w:val="20"/>
                <w:szCs w:val="20"/>
                <w:lang w:val="sr-Cyrl-RS"/>
              </w:rPr>
              <w:t>Информисање становништва о штетности пушења и изложености дуванском диму</w:t>
            </w:r>
            <w:r w:rsidRPr="00A07645">
              <w:rPr>
                <w:rFonts w:cstheme="minorHAnsi"/>
                <w:b/>
                <w:bCs/>
                <w:noProof/>
                <w:sz w:val="20"/>
                <w:szCs w:val="20"/>
                <w:lang w:val="sr-Cyrl-RS"/>
              </w:rPr>
              <w:tab/>
            </w:r>
            <w:r w:rsidRPr="00A07645">
              <w:rPr>
                <w:rFonts w:cstheme="minorHAnsi"/>
                <w:b/>
                <w:bCs/>
                <w:noProof/>
                <w:sz w:val="20"/>
                <w:szCs w:val="20"/>
                <w:lang w:val="sr-Cyrl-RS"/>
              </w:rPr>
              <w:tab/>
            </w:r>
            <w:r w:rsidRPr="00A07645">
              <w:rPr>
                <w:rFonts w:cstheme="minorHAnsi"/>
                <w:b/>
                <w:bCs/>
                <w:noProof/>
                <w:sz w:val="20"/>
                <w:szCs w:val="20"/>
                <w:lang w:val="sr-Cyrl-RS"/>
              </w:rPr>
              <w:tab/>
            </w:r>
            <w:r w:rsidRPr="00A07645">
              <w:rPr>
                <w:rFonts w:cstheme="minorHAnsi"/>
                <w:b/>
                <w:bCs/>
                <w:noProof/>
                <w:sz w:val="20"/>
                <w:szCs w:val="20"/>
                <w:lang w:val="sr-Cyrl-RS"/>
              </w:rPr>
              <w:tab/>
            </w:r>
          </w:p>
        </w:tc>
      </w:tr>
      <w:tr w:rsidR="00C87624" w:rsidRPr="00A07645" w14:paraId="211AE645" w14:textId="77777777" w:rsidTr="00F14686">
        <w:trPr>
          <w:gridBefore w:val="3"/>
          <w:wBefore w:w="38" w:type="dxa"/>
        </w:trPr>
        <w:tc>
          <w:tcPr>
            <w:tcW w:w="1883" w:type="dxa"/>
            <w:gridSpan w:val="3"/>
            <w:shd w:val="clear" w:color="auto" w:fill="F2F2F2" w:themeFill="background1" w:themeFillShade="F2"/>
          </w:tcPr>
          <w:p w14:paraId="4AE8058C"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79" w:type="dxa"/>
            <w:gridSpan w:val="2"/>
            <w:shd w:val="clear" w:color="auto" w:fill="F2F2F2" w:themeFill="background1" w:themeFillShade="F2"/>
          </w:tcPr>
          <w:p w14:paraId="4229B666"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61" w:type="dxa"/>
            <w:gridSpan w:val="2"/>
            <w:shd w:val="clear" w:color="auto" w:fill="F2F2F2" w:themeFill="background1" w:themeFillShade="F2"/>
          </w:tcPr>
          <w:p w14:paraId="55473CD9"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966" w:type="dxa"/>
            <w:gridSpan w:val="3"/>
            <w:shd w:val="clear" w:color="auto" w:fill="F2F2F2" w:themeFill="background1" w:themeFillShade="F2"/>
          </w:tcPr>
          <w:p w14:paraId="28F629D9"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852" w:type="dxa"/>
            <w:gridSpan w:val="2"/>
            <w:shd w:val="clear" w:color="auto" w:fill="F2F2F2" w:themeFill="background1" w:themeFillShade="F2"/>
          </w:tcPr>
          <w:p w14:paraId="06B03B95"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92" w:type="dxa"/>
            <w:gridSpan w:val="3"/>
            <w:shd w:val="clear" w:color="auto" w:fill="F2F2F2" w:themeFill="background1" w:themeFillShade="F2"/>
          </w:tcPr>
          <w:p w14:paraId="31EA7D20"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709" w:type="dxa"/>
            <w:shd w:val="clear" w:color="auto" w:fill="F2F2F2" w:themeFill="background1" w:themeFillShade="F2"/>
          </w:tcPr>
          <w:p w14:paraId="0BCEFEBC"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76" w:type="dxa"/>
            <w:gridSpan w:val="4"/>
            <w:shd w:val="clear" w:color="auto" w:fill="F2F2F2" w:themeFill="background1" w:themeFillShade="F2"/>
          </w:tcPr>
          <w:p w14:paraId="1F0F1810" w14:textId="77777777" w:rsidR="00B206DE" w:rsidRPr="00A07645" w:rsidRDefault="00B206DE"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B206DE" w:rsidRPr="00A07645" w14:paraId="545EC668" w14:textId="77777777" w:rsidTr="00F14686">
        <w:trPr>
          <w:gridBefore w:val="3"/>
          <w:wBefore w:w="38" w:type="dxa"/>
        </w:trPr>
        <w:tc>
          <w:tcPr>
            <w:tcW w:w="1883" w:type="dxa"/>
            <w:gridSpan w:val="3"/>
          </w:tcPr>
          <w:p w14:paraId="2000B158" w14:textId="77777777" w:rsidR="00B206DE" w:rsidRPr="00A07645" w:rsidRDefault="00B206DE" w:rsidP="009D1443">
            <w:pPr>
              <w:rPr>
                <w:rFonts w:cstheme="minorHAnsi"/>
                <w:bCs/>
                <w:noProof/>
                <w:sz w:val="20"/>
                <w:szCs w:val="20"/>
                <w:lang w:val="sr-Cyrl-RS"/>
              </w:rPr>
            </w:pPr>
            <w:r w:rsidRPr="00A07645">
              <w:rPr>
                <w:rFonts w:cstheme="minorHAnsi"/>
                <w:bCs/>
                <w:noProof/>
                <w:sz w:val="20"/>
                <w:szCs w:val="20"/>
                <w:lang w:val="sr-Cyrl-RS"/>
              </w:rPr>
              <w:t>% младих жена старости 13-15 година које су пушачи</w:t>
            </w:r>
          </w:p>
        </w:tc>
        <w:tc>
          <w:tcPr>
            <w:tcW w:w="1479" w:type="dxa"/>
            <w:gridSpan w:val="2"/>
          </w:tcPr>
          <w:p w14:paraId="55A0535C" w14:textId="77777777" w:rsidR="00B206DE" w:rsidRPr="00A07645" w:rsidRDefault="00B206DE" w:rsidP="009D1443">
            <w:pPr>
              <w:rPr>
                <w:rFonts w:cstheme="minorHAnsi"/>
                <w:bCs/>
                <w:noProof/>
                <w:sz w:val="20"/>
                <w:szCs w:val="20"/>
                <w:lang w:val="sr-Cyrl-RS"/>
              </w:rPr>
            </w:pPr>
            <w:r w:rsidRPr="00A07645">
              <w:rPr>
                <w:rFonts w:cstheme="minorHAnsi"/>
                <w:bCs/>
                <w:noProof/>
                <w:sz w:val="20"/>
                <w:szCs w:val="20"/>
                <w:lang w:val="sr-Cyrl-RS"/>
              </w:rPr>
              <w:t xml:space="preserve">Извештај Института Батут- истраживање </w:t>
            </w:r>
            <w:r w:rsidRPr="00A07645">
              <w:rPr>
                <w:rFonts w:cstheme="minorHAnsi"/>
                <w:bCs/>
                <w:noProof/>
                <w:sz w:val="20"/>
                <w:szCs w:val="20"/>
                <w:lang w:val="sr-Cyrl-RS"/>
              </w:rPr>
              <w:lastRenderedPageBreak/>
              <w:t>употребе дувана код младих у Србији</w:t>
            </w:r>
          </w:p>
        </w:tc>
        <w:tc>
          <w:tcPr>
            <w:tcW w:w="1161" w:type="dxa"/>
            <w:gridSpan w:val="2"/>
          </w:tcPr>
          <w:p w14:paraId="6F073C51" w14:textId="799052C1" w:rsidR="00B206DE" w:rsidRPr="00A07645" w:rsidRDefault="00A93542" w:rsidP="00A93542">
            <w:pPr>
              <w:rPr>
                <w:rFonts w:cstheme="minorHAnsi"/>
                <w:bCs/>
                <w:noProof/>
                <w:sz w:val="20"/>
                <w:szCs w:val="20"/>
                <w:lang w:val="sr-Cyrl-RS"/>
              </w:rPr>
            </w:pPr>
            <w:r w:rsidRPr="00A07645">
              <w:rPr>
                <w:rFonts w:cstheme="minorHAnsi"/>
                <w:bCs/>
                <w:noProof/>
                <w:sz w:val="20"/>
                <w:szCs w:val="20"/>
                <w:lang w:val="sr-Cyrl-RS"/>
              </w:rPr>
              <w:lastRenderedPageBreak/>
              <w:t>Проценат</w:t>
            </w:r>
          </w:p>
        </w:tc>
        <w:tc>
          <w:tcPr>
            <w:tcW w:w="966" w:type="dxa"/>
            <w:gridSpan w:val="3"/>
          </w:tcPr>
          <w:p w14:paraId="6B8E718C" w14:textId="09A8526C"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2017</w:t>
            </w:r>
          </w:p>
        </w:tc>
        <w:tc>
          <w:tcPr>
            <w:tcW w:w="852" w:type="dxa"/>
            <w:gridSpan w:val="2"/>
          </w:tcPr>
          <w:p w14:paraId="4E46184E"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15,2</w:t>
            </w:r>
          </w:p>
        </w:tc>
        <w:tc>
          <w:tcPr>
            <w:tcW w:w="992" w:type="dxa"/>
            <w:gridSpan w:val="3"/>
          </w:tcPr>
          <w:p w14:paraId="60671D1A"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12</w:t>
            </w:r>
          </w:p>
        </w:tc>
        <w:tc>
          <w:tcPr>
            <w:tcW w:w="709" w:type="dxa"/>
          </w:tcPr>
          <w:p w14:paraId="60AFB6A4"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12</w:t>
            </w:r>
          </w:p>
        </w:tc>
        <w:tc>
          <w:tcPr>
            <w:tcW w:w="976" w:type="dxa"/>
            <w:gridSpan w:val="4"/>
          </w:tcPr>
          <w:p w14:paraId="7BD5CE78"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11</w:t>
            </w:r>
          </w:p>
        </w:tc>
      </w:tr>
      <w:tr w:rsidR="00B206DE" w:rsidRPr="00A07645" w14:paraId="345EC975" w14:textId="77777777" w:rsidTr="00F14686">
        <w:trPr>
          <w:gridBefore w:val="3"/>
          <w:wBefore w:w="38" w:type="dxa"/>
        </w:trPr>
        <w:tc>
          <w:tcPr>
            <w:tcW w:w="1883" w:type="dxa"/>
            <w:gridSpan w:val="3"/>
          </w:tcPr>
          <w:p w14:paraId="52EE6483" w14:textId="77777777" w:rsidR="00B206DE" w:rsidRPr="00A07645" w:rsidRDefault="00B206DE" w:rsidP="009D1443">
            <w:pPr>
              <w:rPr>
                <w:rFonts w:cstheme="minorHAnsi"/>
                <w:bCs/>
                <w:noProof/>
                <w:sz w:val="20"/>
                <w:szCs w:val="20"/>
                <w:lang w:val="sr-Cyrl-RS"/>
              </w:rPr>
            </w:pPr>
            <w:r w:rsidRPr="00A07645">
              <w:rPr>
                <w:rFonts w:cstheme="minorHAnsi"/>
                <w:bCs/>
                <w:noProof/>
                <w:sz w:val="20"/>
                <w:szCs w:val="20"/>
                <w:lang w:val="sr-Cyrl-RS"/>
              </w:rPr>
              <w:t>% младих мушкараца старости од 13-15 година који су пушачи</w:t>
            </w:r>
          </w:p>
        </w:tc>
        <w:tc>
          <w:tcPr>
            <w:tcW w:w="1479" w:type="dxa"/>
            <w:gridSpan w:val="2"/>
          </w:tcPr>
          <w:p w14:paraId="1E92E28A" w14:textId="77777777" w:rsidR="00B206DE" w:rsidRPr="00A07645" w:rsidRDefault="00B206DE" w:rsidP="009D1443">
            <w:pPr>
              <w:jc w:val="both"/>
              <w:rPr>
                <w:rFonts w:cstheme="minorHAnsi"/>
                <w:bCs/>
                <w:noProof/>
                <w:sz w:val="20"/>
                <w:szCs w:val="20"/>
                <w:lang w:val="sr-Cyrl-RS"/>
              </w:rPr>
            </w:pPr>
            <w:r w:rsidRPr="00A07645">
              <w:rPr>
                <w:rFonts w:cstheme="minorHAnsi"/>
                <w:bCs/>
                <w:noProof/>
                <w:sz w:val="20"/>
                <w:szCs w:val="20"/>
                <w:lang w:val="sr-Cyrl-RS"/>
              </w:rPr>
              <w:t>Извештај Института Батут- истраживање употребе дувана код младих у Србији</w:t>
            </w:r>
          </w:p>
        </w:tc>
        <w:tc>
          <w:tcPr>
            <w:tcW w:w="1161" w:type="dxa"/>
            <w:gridSpan w:val="2"/>
          </w:tcPr>
          <w:p w14:paraId="7B731A5B" w14:textId="45E5B774" w:rsidR="00B206DE" w:rsidRPr="00A07645" w:rsidRDefault="00A93542" w:rsidP="00A93542">
            <w:pPr>
              <w:rPr>
                <w:rFonts w:cstheme="minorHAnsi"/>
                <w:bCs/>
                <w:noProof/>
                <w:sz w:val="20"/>
                <w:szCs w:val="20"/>
                <w:lang w:val="sr-Cyrl-RS"/>
              </w:rPr>
            </w:pPr>
            <w:r w:rsidRPr="00A07645">
              <w:rPr>
                <w:rFonts w:cstheme="minorHAnsi"/>
                <w:bCs/>
                <w:noProof/>
                <w:sz w:val="20"/>
                <w:szCs w:val="20"/>
                <w:lang w:val="sr-Cyrl-RS"/>
              </w:rPr>
              <w:t>Проценат</w:t>
            </w:r>
          </w:p>
        </w:tc>
        <w:tc>
          <w:tcPr>
            <w:tcW w:w="966" w:type="dxa"/>
            <w:gridSpan w:val="3"/>
          </w:tcPr>
          <w:p w14:paraId="369B70AC" w14:textId="196EB362"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2017</w:t>
            </w:r>
          </w:p>
        </w:tc>
        <w:tc>
          <w:tcPr>
            <w:tcW w:w="852" w:type="dxa"/>
            <w:gridSpan w:val="2"/>
          </w:tcPr>
          <w:p w14:paraId="64CA7B43"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15,5</w:t>
            </w:r>
          </w:p>
        </w:tc>
        <w:tc>
          <w:tcPr>
            <w:tcW w:w="992" w:type="dxa"/>
            <w:gridSpan w:val="3"/>
          </w:tcPr>
          <w:p w14:paraId="41CBC66B"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12</w:t>
            </w:r>
          </w:p>
        </w:tc>
        <w:tc>
          <w:tcPr>
            <w:tcW w:w="709" w:type="dxa"/>
          </w:tcPr>
          <w:p w14:paraId="144A31AD"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12</w:t>
            </w:r>
          </w:p>
        </w:tc>
        <w:tc>
          <w:tcPr>
            <w:tcW w:w="976" w:type="dxa"/>
            <w:gridSpan w:val="4"/>
          </w:tcPr>
          <w:p w14:paraId="7ADE11D3"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10</w:t>
            </w:r>
          </w:p>
        </w:tc>
      </w:tr>
      <w:tr w:rsidR="00B206DE" w:rsidRPr="00A07645" w14:paraId="0FFE3D33" w14:textId="77777777" w:rsidTr="00F14686">
        <w:trPr>
          <w:gridBefore w:val="3"/>
          <w:wBefore w:w="38" w:type="dxa"/>
        </w:trPr>
        <w:tc>
          <w:tcPr>
            <w:tcW w:w="1883" w:type="dxa"/>
            <w:gridSpan w:val="3"/>
            <w:vAlign w:val="bottom"/>
          </w:tcPr>
          <w:p w14:paraId="33636672" w14:textId="77777777" w:rsidR="00B206DE" w:rsidRPr="00A07645" w:rsidRDefault="00B206DE" w:rsidP="009D1443">
            <w:pPr>
              <w:rPr>
                <w:rFonts w:cstheme="minorHAnsi"/>
                <w:bCs/>
                <w:noProof/>
                <w:sz w:val="20"/>
                <w:szCs w:val="20"/>
                <w:lang w:val="sr-Cyrl-RS"/>
              </w:rPr>
            </w:pPr>
            <w:r w:rsidRPr="00A07645">
              <w:rPr>
                <w:rFonts w:cstheme="minorHAnsi"/>
                <w:bCs/>
                <w:noProof/>
                <w:sz w:val="20"/>
                <w:szCs w:val="20"/>
                <w:lang w:val="sr-Cyrl-RS"/>
              </w:rPr>
              <w:t>Број спроведених медијских кампања</w:t>
            </w:r>
          </w:p>
        </w:tc>
        <w:tc>
          <w:tcPr>
            <w:tcW w:w="1479" w:type="dxa"/>
            <w:gridSpan w:val="2"/>
          </w:tcPr>
          <w:p w14:paraId="075DEE32" w14:textId="77777777" w:rsidR="00B206DE" w:rsidRPr="00A07645" w:rsidRDefault="00B206DE" w:rsidP="009D1443">
            <w:pPr>
              <w:jc w:val="both"/>
              <w:rPr>
                <w:rFonts w:cstheme="minorHAnsi"/>
                <w:bCs/>
                <w:noProof/>
                <w:sz w:val="20"/>
                <w:szCs w:val="20"/>
                <w:lang w:val="sr-Cyrl-RS"/>
              </w:rPr>
            </w:pPr>
            <w:r w:rsidRPr="00A07645">
              <w:rPr>
                <w:rFonts w:cstheme="minorHAnsi"/>
                <w:bCs/>
                <w:noProof/>
                <w:sz w:val="20"/>
                <w:szCs w:val="20"/>
                <w:lang w:val="sr-Cyrl-RS"/>
              </w:rPr>
              <w:t>Извештај Института Батута</w:t>
            </w:r>
          </w:p>
        </w:tc>
        <w:tc>
          <w:tcPr>
            <w:tcW w:w="1161" w:type="dxa"/>
            <w:gridSpan w:val="2"/>
          </w:tcPr>
          <w:p w14:paraId="3987B248" w14:textId="77777777" w:rsidR="00B206DE" w:rsidRPr="00A07645" w:rsidRDefault="00B206DE" w:rsidP="00A93542">
            <w:pPr>
              <w:rPr>
                <w:rFonts w:cstheme="minorHAnsi"/>
                <w:bCs/>
                <w:noProof/>
                <w:sz w:val="20"/>
                <w:szCs w:val="20"/>
                <w:lang w:val="sr-Cyrl-RS"/>
              </w:rPr>
            </w:pPr>
            <w:r w:rsidRPr="00A07645">
              <w:rPr>
                <w:rFonts w:cstheme="minorHAnsi"/>
                <w:bCs/>
                <w:noProof/>
                <w:sz w:val="20"/>
                <w:szCs w:val="20"/>
                <w:lang w:val="sr-Cyrl-RS"/>
              </w:rPr>
              <w:t>Број</w:t>
            </w:r>
          </w:p>
        </w:tc>
        <w:tc>
          <w:tcPr>
            <w:tcW w:w="966" w:type="dxa"/>
            <w:gridSpan w:val="3"/>
          </w:tcPr>
          <w:p w14:paraId="25CF3DE3" w14:textId="46E4684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2014</w:t>
            </w:r>
          </w:p>
        </w:tc>
        <w:tc>
          <w:tcPr>
            <w:tcW w:w="852" w:type="dxa"/>
            <w:gridSpan w:val="2"/>
          </w:tcPr>
          <w:p w14:paraId="1A85FD1E"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1</w:t>
            </w:r>
          </w:p>
        </w:tc>
        <w:tc>
          <w:tcPr>
            <w:tcW w:w="992" w:type="dxa"/>
            <w:gridSpan w:val="3"/>
          </w:tcPr>
          <w:p w14:paraId="214C1E99"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2</w:t>
            </w:r>
          </w:p>
        </w:tc>
        <w:tc>
          <w:tcPr>
            <w:tcW w:w="709" w:type="dxa"/>
          </w:tcPr>
          <w:p w14:paraId="003E9DFD"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2</w:t>
            </w:r>
          </w:p>
        </w:tc>
        <w:tc>
          <w:tcPr>
            <w:tcW w:w="976" w:type="dxa"/>
            <w:gridSpan w:val="4"/>
          </w:tcPr>
          <w:p w14:paraId="7D3FB48B" w14:textId="77777777" w:rsidR="00B206DE" w:rsidRPr="00A07645" w:rsidRDefault="00B206DE" w:rsidP="009D1443">
            <w:pPr>
              <w:jc w:val="center"/>
              <w:rPr>
                <w:rFonts w:cstheme="minorHAnsi"/>
                <w:bCs/>
                <w:noProof/>
                <w:sz w:val="20"/>
                <w:szCs w:val="20"/>
                <w:lang w:val="sr-Cyrl-RS"/>
              </w:rPr>
            </w:pPr>
            <w:r w:rsidRPr="00A07645">
              <w:rPr>
                <w:rFonts w:cstheme="minorHAnsi"/>
                <w:bCs/>
                <w:noProof/>
                <w:sz w:val="20"/>
                <w:szCs w:val="20"/>
                <w:lang w:val="sr-Cyrl-RS"/>
              </w:rPr>
              <w:t>2</w:t>
            </w:r>
          </w:p>
        </w:tc>
      </w:tr>
      <w:tr w:rsidR="00B206DE" w:rsidRPr="00A07645" w14:paraId="4AF1D029" w14:textId="77777777" w:rsidTr="00F14686">
        <w:trPr>
          <w:gridBefore w:val="3"/>
          <w:wBefore w:w="38" w:type="dxa"/>
        </w:trPr>
        <w:tc>
          <w:tcPr>
            <w:tcW w:w="9018" w:type="dxa"/>
            <w:gridSpan w:val="20"/>
            <w:shd w:val="clear" w:color="auto" w:fill="A8D08D" w:themeFill="accent6" w:themeFillTint="99"/>
            <w:vAlign w:val="bottom"/>
          </w:tcPr>
          <w:p w14:paraId="277E8367" w14:textId="77777777" w:rsidR="00B206DE" w:rsidRPr="00A07645" w:rsidRDefault="00B206DE" w:rsidP="009D1443">
            <w:pPr>
              <w:jc w:val="both"/>
              <w:rPr>
                <w:rFonts w:cstheme="minorHAnsi"/>
                <w:b/>
                <w:bCs/>
                <w:noProof/>
                <w:sz w:val="20"/>
                <w:szCs w:val="20"/>
                <w:lang w:val="sr-Cyrl-RS"/>
              </w:rPr>
            </w:pPr>
            <w:r w:rsidRPr="00A07645">
              <w:rPr>
                <w:rFonts w:cstheme="minorHAnsi"/>
                <w:b/>
                <w:bCs/>
                <w:noProof/>
                <w:sz w:val="20"/>
                <w:szCs w:val="20"/>
                <w:lang w:val="sr-Cyrl-RS"/>
              </w:rPr>
              <w:t>Коментар</w:t>
            </w:r>
          </w:p>
          <w:p w14:paraId="3B83D0E6" w14:textId="77777777" w:rsidR="00B206DE" w:rsidRPr="00A07645" w:rsidRDefault="00B206DE" w:rsidP="009D1443">
            <w:pPr>
              <w:jc w:val="both"/>
              <w:rPr>
                <w:rFonts w:cstheme="minorHAnsi"/>
                <w:b/>
                <w:bCs/>
                <w:noProof/>
                <w:sz w:val="20"/>
                <w:szCs w:val="20"/>
                <w:lang w:val="sr-Cyrl-RS"/>
              </w:rPr>
            </w:pPr>
            <w:r w:rsidRPr="00A07645">
              <w:rPr>
                <w:rFonts w:cstheme="minorHAnsi"/>
                <w:color w:val="000000"/>
                <w:sz w:val="20"/>
                <w:szCs w:val="20"/>
                <w:lang w:val="sr-Cyrl-RS"/>
              </w:rPr>
              <w:t>Корисник прати удео младића и девојака међу пушачима, што је значајно због дефинисања адекватних активности. Било би добро да се приликом извештавања прикаже резултат по годинама, од базне до године у којој се извештава. Кампање би требало можда да буду заступљеније. Из приложеног није јасно да ли се кампање спроводе и на друштвеним мрежама.</w:t>
            </w:r>
          </w:p>
        </w:tc>
      </w:tr>
      <w:tr w:rsidR="00504D19" w:rsidRPr="00A07645" w14:paraId="7E581D7A" w14:textId="77777777" w:rsidTr="00F14686">
        <w:trPr>
          <w:gridAfter w:val="1"/>
          <w:wAfter w:w="30" w:type="dxa"/>
        </w:trPr>
        <w:tc>
          <w:tcPr>
            <w:tcW w:w="3403" w:type="dxa"/>
            <w:gridSpan w:val="8"/>
            <w:tcBorders>
              <w:top w:val="nil"/>
              <w:left w:val="nil"/>
              <w:bottom w:val="nil"/>
              <w:right w:val="nil"/>
            </w:tcBorders>
          </w:tcPr>
          <w:p w14:paraId="2803813F" w14:textId="77777777" w:rsidR="00504D19" w:rsidRPr="00A07645" w:rsidRDefault="00504D19" w:rsidP="000E60D1">
            <w:pPr>
              <w:rPr>
                <w:rFonts w:cstheme="minorHAnsi"/>
                <w:b/>
                <w:bCs/>
                <w:noProof/>
                <w:lang w:val="sr-Cyrl-RS"/>
              </w:rPr>
            </w:pPr>
            <w:r w:rsidRPr="00A07645">
              <w:rPr>
                <w:rFonts w:cstheme="minorHAnsi"/>
                <w:b/>
                <w:bCs/>
                <w:noProof/>
                <w:lang w:val="sr-Cyrl-RS"/>
              </w:rPr>
              <w:t>ДБК</w:t>
            </w:r>
          </w:p>
        </w:tc>
        <w:tc>
          <w:tcPr>
            <w:tcW w:w="5623" w:type="dxa"/>
            <w:gridSpan w:val="14"/>
            <w:tcBorders>
              <w:top w:val="nil"/>
              <w:left w:val="nil"/>
              <w:bottom w:val="nil"/>
              <w:right w:val="nil"/>
            </w:tcBorders>
          </w:tcPr>
          <w:p w14:paraId="29821479" w14:textId="77777777" w:rsidR="00504D19" w:rsidRPr="00A07645" w:rsidRDefault="00504D19" w:rsidP="000E60D1">
            <w:pPr>
              <w:rPr>
                <w:rFonts w:cstheme="minorHAnsi"/>
                <w:b/>
                <w:bCs/>
                <w:noProof/>
                <w:lang w:val="sr-Cyrl-RS"/>
              </w:rPr>
            </w:pPr>
            <w:r w:rsidRPr="00A07645">
              <w:rPr>
                <w:rFonts w:cstheme="minorHAnsi"/>
                <w:b/>
                <w:bCs/>
                <w:noProof/>
                <w:lang w:val="sr-Cyrl-RS"/>
              </w:rPr>
              <w:t>14820</w:t>
            </w:r>
          </w:p>
        </w:tc>
      </w:tr>
      <w:tr w:rsidR="00504D19" w:rsidRPr="00A07645" w14:paraId="7E5A5DB7" w14:textId="77777777" w:rsidTr="00F14686">
        <w:trPr>
          <w:gridAfter w:val="1"/>
          <w:wAfter w:w="30" w:type="dxa"/>
        </w:trPr>
        <w:tc>
          <w:tcPr>
            <w:tcW w:w="3403" w:type="dxa"/>
            <w:gridSpan w:val="8"/>
            <w:tcBorders>
              <w:top w:val="nil"/>
              <w:left w:val="nil"/>
              <w:bottom w:val="nil"/>
              <w:right w:val="nil"/>
            </w:tcBorders>
          </w:tcPr>
          <w:p w14:paraId="156FC204" w14:textId="77777777" w:rsidR="00504D19" w:rsidRPr="00A07645" w:rsidRDefault="00504D19" w:rsidP="000E60D1">
            <w:pPr>
              <w:rPr>
                <w:rFonts w:cstheme="minorHAnsi"/>
                <w:noProof/>
                <w:lang w:val="sr-Cyrl-RS"/>
              </w:rPr>
            </w:pPr>
            <w:r w:rsidRPr="00A07645">
              <w:rPr>
                <w:rFonts w:cstheme="minorHAnsi"/>
                <w:b/>
                <w:bCs/>
                <w:noProof/>
                <w:lang w:val="sr-Cyrl-RS"/>
              </w:rPr>
              <w:t>Назив ДБК</w:t>
            </w:r>
          </w:p>
        </w:tc>
        <w:tc>
          <w:tcPr>
            <w:tcW w:w="5623" w:type="dxa"/>
            <w:gridSpan w:val="14"/>
            <w:tcBorders>
              <w:top w:val="nil"/>
              <w:left w:val="nil"/>
              <w:bottom w:val="nil"/>
              <w:right w:val="nil"/>
            </w:tcBorders>
          </w:tcPr>
          <w:p w14:paraId="7B72CE1E" w14:textId="77777777" w:rsidR="00504D19" w:rsidRPr="00A07645" w:rsidRDefault="00504D19" w:rsidP="00920120">
            <w:pPr>
              <w:pStyle w:val="Heading2"/>
              <w:outlineLvl w:val="1"/>
              <w:rPr>
                <w:rFonts w:asciiTheme="minorHAnsi" w:hAnsiTheme="minorHAnsi" w:cstheme="minorHAnsi"/>
              </w:rPr>
            </w:pPr>
            <w:bookmarkStart w:id="154" w:name="_Toc79161523"/>
            <w:bookmarkStart w:id="155" w:name="_Toc82811834"/>
            <w:bookmarkStart w:id="156" w:name="_Toc91067781"/>
            <w:r w:rsidRPr="00A07645">
              <w:rPr>
                <w:rFonts w:asciiTheme="minorHAnsi" w:hAnsiTheme="minorHAnsi" w:cstheme="minorHAnsi"/>
              </w:rPr>
              <w:t>МИНИСТАРСТВО РУДАРСТВА И ЕНЕРГЕТИКЕ</w:t>
            </w:r>
            <w:bookmarkEnd w:id="154"/>
            <w:bookmarkEnd w:id="155"/>
            <w:bookmarkEnd w:id="156"/>
          </w:p>
        </w:tc>
      </w:tr>
      <w:tr w:rsidR="00504D19" w:rsidRPr="00A07645" w14:paraId="14B2F028" w14:textId="77777777" w:rsidTr="00F14686">
        <w:trPr>
          <w:gridAfter w:val="1"/>
          <w:wAfter w:w="30" w:type="dxa"/>
        </w:trPr>
        <w:tc>
          <w:tcPr>
            <w:tcW w:w="3403" w:type="dxa"/>
            <w:gridSpan w:val="8"/>
            <w:tcBorders>
              <w:top w:val="nil"/>
              <w:left w:val="nil"/>
              <w:bottom w:val="nil"/>
              <w:right w:val="nil"/>
            </w:tcBorders>
          </w:tcPr>
          <w:p w14:paraId="6BCA2964" w14:textId="77777777" w:rsidR="00504D19" w:rsidRPr="00A07645" w:rsidRDefault="00504D19" w:rsidP="000E60D1">
            <w:pPr>
              <w:rPr>
                <w:rFonts w:cstheme="minorHAnsi"/>
                <w:noProof/>
                <w:lang w:val="sr-Cyrl-RS"/>
              </w:rPr>
            </w:pPr>
            <w:r w:rsidRPr="00A07645">
              <w:rPr>
                <w:rFonts w:cstheme="minorHAnsi"/>
                <w:noProof/>
                <w:lang w:val="sr-Cyrl-RS"/>
              </w:rPr>
              <w:t>Програм</w:t>
            </w:r>
          </w:p>
        </w:tc>
        <w:tc>
          <w:tcPr>
            <w:tcW w:w="5623" w:type="dxa"/>
            <w:gridSpan w:val="14"/>
            <w:tcBorders>
              <w:top w:val="nil"/>
              <w:left w:val="nil"/>
              <w:bottom w:val="nil"/>
              <w:right w:val="nil"/>
            </w:tcBorders>
          </w:tcPr>
          <w:p w14:paraId="45A2E188" w14:textId="77777777" w:rsidR="00504D19" w:rsidRPr="00A07645" w:rsidRDefault="00504D19" w:rsidP="000E60D1">
            <w:pPr>
              <w:rPr>
                <w:rFonts w:cstheme="minorHAnsi"/>
                <w:noProof/>
                <w:lang w:val="sr-Cyrl-RS"/>
              </w:rPr>
            </w:pPr>
            <w:r w:rsidRPr="00A07645">
              <w:rPr>
                <w:rFonts w:cstheme="minorHAnsi"/>
                <w:noProof/>
                <w:lang w:val="sr-Cyrl-RS"/>
              </w:rPr>
              <w:t>0501</w:t>
            </w:r>
          </w:p>
        </w:tc>
      </w:tr>
      <w:tr w:rsidR="00504D19" w:rsidRPr="00A07645" w14:paraId="3B5876EF" w14:textId="77777777" w:rsidTr="00F14686">
        <w:trPr>
          <w:gridAfter w:val="1"/>
          <w:wAfter w:w="30" w:type="dxa"/>
        </w:trPr>
        <w:tc>
          <w:tcPr>
            <w:tcW w:w="3403" w:type="dxa"/>
            <w:gridSpan w:val="8"/>
            <w:tcBorders>
              <w:top w:val="nil"/>
              <w:left w:val="nil"/>
              <w:bottom w:val="nil"/>
              <w:right w:val="nil"/>
            </w:tcBorders>
          </w:tcPr>
          <w:p w14:paraId="2FB3E887" w14:textId="77777777" w:rsidR="00504D19" w:rsidRPr="00A07645" w:rsidRDefault="00504D19" w:rsidP="000E60D1">
            <w:pPr>
              <w:rPr>
                <w:rFonts w:cstheme="minorHAnsi"/>
                <w:i/>
                <w:iCs/>
                <w:noProof/>
                <w:lang w:val="sr-Cyrl-RS"/>
              </w:rPr>
            </w:pPr>
            <w:r w:rsidRPr="00A07645">
              <w:rPr>
                <w:rFonts w:cstheme="minorHAnsi"/>
                <w:i/>
                <w:iCs/>
                <w:noProof/>
                <w:lang w:val="sr-Cyrl-RS"/>
              </w:rPr>
              <w:t>Назив програма</w:t>
            </w:r>
          </w:p>
        </w:tc>
        <w:tc>
          <w:tcPr>
            <w:tcW w:w="5623" w:type="dxa"/>
            <w:gridSpan w:val="14"/>
            <w:tcBorders>
              <w:top w:val="nil"/>
              <w:left w:val="nil"/>
              <w:bottom w:val="nil"/>
              <w:right w:val="nil"/>
            </w:tcBorders>
          </w:tcPr>
          <w:p w14:paraId="23EC4D26" w14:textId="77777777" w:rsidR="00504D19" w:rsidRPr="00A07645" w:rsidRDefault="00504D19" w:rsidP="000E60D1">
            <w:pPr>
              <w:rPr>
                <w:rFonts w:cstheme="minorHAnsi"/>
                <w:noProof/>
                <w:lang w:val="sr-Cyrl-RS"/>
              </w:rPr>
            </w:pPr>
            <w:r w:rsidRPr="00A07645">
              <w:rPr>
                <w:rFonts w:cstheme="minorHAnsi"/>
                <w:noProof/>
                <w:lang w:val="sr-Cyrl-RS"/>
              </w:rPr>
              <w:t>Планирање и спровођење енергетске политике</w:t>
            </w:r>
          </w:p>
        </w:tc>
      </w:tr>
      <w:tr w:rsidR="00504D19" w:rsidRPr="00A07645" w14:paraId="5AFA65B7" w14:textId="77777777" w:rsidTr="00F14686">
        <w:trPr>
          <w:gridAfter w:val="1"/>
          <w:wAfter w:w="30" w:type="dxa"/>
        </w:trPr>
        <w:tc>
          <w:tcPr>
            <w:tcW w:w="3403" w:type="dxa"/>
            <w:gridSpan w:val="8"/>
            <w:tcBorders>
              <w:top w:val="nil"/>
              <w:left w:val="nil"/>
              <w:bottom w:val="nil"/>
              <w:right w:val="nil"/>
            </w:tcBorders>
          </w:tcPr>
          <w:p w14:paraId="4BD77748" w14:textId="77777777" w:rsidR="00504D19" w:rsidRPr="00A07645" w:rsidRDefault="00504D19" w:rsidP="000E60D1">
            <w:pPr>
              <w:rPr>
                <w:rFonts w:cstheme="minorHAnsi"/>
                <w:i/>
                <w:iCs/>
                <w:noProof/>
                <w:lang w:val="sr-Cyrl-RS"/>
              </w:rPr>
            </w:pPr>
            <w:r w:rsidRPr="00A07645">
              <w:rPr>
                <w:rFonts w:cstheme="minorHAnsi"/>
                <w:noProof/>
                <w:lang w:val="sr-Cyrl-RS"/>
              </w:rPr>
              <w:t>Програмска активност/Пројекат</w:t>
            </w:r>
          </w:p>
        </w:tc>
        <w:tc>
          <w:tcPr>
            <w:tcW w:w="5623" w:type="dxa"/>
            <w:gridSpan w:val="14"/>
            <w:tcBorders>
              <w:top w:val="nil"/>
              <w:left w:val="nil"/>
              <w:bottom w:val="nil"/>
              <w:right w:val="nil"/>
            </w:tcBorders>
          </w:tcPr>
          <w:p w14:paraId="2407D16F" w14:textId="77777777" w:rsidR="00504D19" w:rsidRPr="00A07645" w:rsidRDefault="00504D19" w:rsidP="000E60D1">
            <w:pPr>
              <w:rPr>
                <w:rFonts w:cstheme="minorHAnsi"/>
                <w:noProof/>
                <w:lang w:val="sr-Cyrl-RS"/>
              </w:rPr>
            </w:pPr>
            <w:r w:rsidRPr="00A07645">
              <w:rPr>
                <w:rFonts w:cstheme="minorHAnsi"/>
                <w:noProof/>
                <w:lang w:val="sr-Cyrl-RS"/>
              </w:rPr>
              <w:t>0002</w:t>
            </w:r>
          </w:p>
        </w:tc>
      </w:tr>
      <w:tr w:rsidR="00504D19" w:rsidRPr="00A07645" w14:paraId="4D21B018" w14:textId="77777777" w:rsidTr="00F14686">
        <w:trPr>
          <w:gridAfter w:val="1"/>
          <w:wAfter w:w="30" w:type="dxa"/>
        </w:trPr>
        <w:tc>
          <w:tcPr>
            <w:tcW w:w="3403" w:type="dxa"/>
            <w:gridSpan w:val="8"/>
            <w:tcBorders>
              <w:top w:val="nil"/>
              <w:left w:val="nil"/>
              <w:bottom w:val="single" w:sz="4" w:space="0" w:color="auto"/>
              <w:right w:val="nil"/>
            </w:tcBorders>
          </w:tcPr>
          <w:p w14:paraId="531D07E1" w14:textId="77777777" w:rsidR="00504D19" w:rsidRPr="00A07645" w:rsidRDefault="00504D19" w:rsidP="000E60D1">
            <w:pPr>
              <w:rPr>
                <w:rFonts w:cstheme="minorHAnsi"/>
                <w:i/>
                <w:iCs/>
                <w:noProof/>
                <w:lang w:val="sr-Cyrl-RS"/>
              </w:rPr>
            </w:pPr>
            <w:r w:rsidRPr="00A07645">
              <w:rPr>
                <w:rFonts w:cstheme="minorHAnsi"/>
                <w:i/>
                <w:iCs/>
                <w:noProof/>
                <w:lang w:val="sr-Cyrl-RS"/>
              </w:rPr>
              <w:t>Назив ПА/П</w:t>
            </w:r>
          </w:p>
        </w:tc>
        <w:tc>
          <w:tcPr>
            <w:tcW w:w="5623" w:type="dxa"/>
            <w:gridSpan w:val="14"/>
            <w:tcBorders>
              <w:top w:val="nil"/>
              <w:left w:val="nil"/>
              <w:bottom w:val="single" w:sz="4" w:space="0" w:color="auto"/>
              <w:right w:val="nil"/>
            </w:tcBorders>
          </w:tcPr>
          <w:p w14:paraId="1BC419E2" w14:textId="77777777" w:rsidR="00504D19" w:rsidRPr="00A07645" w:rsidRDefault="00504D19" w:rsidP="000E60D1">
            <w:pPr>
              <w:rPr>
                <w:rFonts w:cstheme="minorHAnsi"/>
                <w:noProof/>
                <w:lang w:val="sr-Cyrl-RS"/>
              </w:rPr>
            </w:pPr>
            <w:r w:rsidRPr="00A07645">
              <w:rPr>
                <w:rFonts w:cstheme="minorHAnsi"/>
                <w:noProof/>
                <w:lang w:val="sr-Cyrl-RS"/>
              </w:rPr>
              <w:t>Eлектроенергетикa, нафтa и природни гас и системи даљинског грејања</w:t>
            </w:r>
          </w:p>
        </w:tc>
      </w:tr>
      <w:tr w:rsidR="00504D19" w:rsidRPr="00A07645" w14:paraId="00D0E63F" w14:textId="77777777" w:rsidTr="00F14686">
        <w:trPr>
          <w:gridAfter w:val="1"/>
          <w:wAfter w:w="30" w:type="dxa"/>
        </w:trPr>
        <w:tc>
          <w:tcPr>
            <w:tcW w:w="3403" w:type="dxa"/>
            <w:gridSpan w:val="8"/>
          </w:tcPr>
          <w:p w14:paraId="206D5D04" w14:textId="77777777" w:rsidR="00504D19" w:rsidRPr="00A07645" w:rsidRDefault="00504D1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23" w:type="dxa"/>
            <w:gridSpan w:val="14"/>
          </w:tcPr>
          <w:p w14:paraId="1E962332" w14:textId="03BAA89E" w:rsidR="00504D19" w:rsidRPr="00A07645" w:rsidRDefault="00504D19" w:rsidP="000E60D1">
            <w:pPr>
              <w:rPr>
                <w:rFonts w:cstheme="minorHAnsi"/>
                <w:b/>
                <w:bCs/>
                <w:noProof/>
                <w:sz w:val="20"/>
                <w:szCs w:val="20"/>
                <w:lang w:val="sr-Cyrl-RS"/>
              </w:rPr>
            </w:pPr>
            <w:r w:rsidRPr="00A07645">
              <w:rPr>
                <w:rFonts w:cstheme="minorHAnsi"/>
                <w:b/>
                <w:bCs/>
                <w:noProof/>
                <w:color w:val="000000"/>
                <w:sz w:val="20"/>
                <w:szCs w:val="20"/>
                <w:lang w:val="sr-Cyrl-RS"/>
              </w:rPr>
              <w:t xml:space="preserve">Утврђивање приоритета за унапређење родне </w:t>
            </w:r>
            <w:r w:rsidR="00ED17E9" w:rsidRPr="00A07645">
              <w:rPr>
                <w:rFonts w:cstheme="minorHAnsi"/>
                <w:b/>
                <w:bCs/>
                <w:noProof/>
                <w:color w:val="000000"/>
                <w:sz w:val="20"/>
                <w:szCs w:val="20"/>
                <w:lang w:val="sr-Cyrl-RS"/>
              </w:rPr>
              <w:t>р</w:t>
            </w:r>
            <w:r w:rsidRPr="00A07645">
              <w:rPr>
                <w:rFonts w:cstheme="minorHAnsi"/>
                <w:b/>
                <w:bCs/>
                <w:noProof/>
                <w:color w:val="000000"/>
                <w:sz w:val="20"/>
                <w:szCs w:val="20"/>
                <w:lang w:val="sr-Cyrl-RS"/>
              </w:rPr>
              <w:t>авноправности у сектору рударства и енергетике</w:t>
            </w:r>
          </w:p>
        </w:tc>
      </w:tr>
      <w:tr w:rsidR="00FA1DAA" w:rsidRPr="00A07645" w14:paraId="303A952D" w14:textId="77777777" w:rsidTr="00F14686">
        <w:trPr>
          <w:gridAfter w:val="1"/>
          <w:wAfter w:w="30" w:type="dxa"/>
        </w:trPr>
        <w:tc>
          <w:tcPr>
            <w:tcW w:w="1890" w:type="dxa"/>
            <w:gridSpan w:val="4"/>
            <w:shd w:val="clear" w:color="auto" w:fill="F2F2F2" w:themeFill="background1" w:themeFillShade="F2"/>
          </w:tcPr>
          <w:p w14:paraId="691DB163"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13" w:type="dxa"/>
            <w:gridSpan w:val="4"/>
            <w:shd w:val="clear" w:color="auto" w:fill="F2F2F2" w:themeFill="background1" w:themeFillShade="F2"/>
          </w:tcPr>
          <w:p w14:paraId="332B0D24"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5" w:type="dxa"/>
            <w:shd w:val="clear" w:color="auto" w:fill="F2F2F2" w:themeFill="background1" w:themeFillShade="F2"/>
          </w:tcPr>
          <w:p w14:paraId="15A3EBC8"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769" w:type="dxa"/>
            <w:gridSpan w:val="2"/>
            <w:shd w:val="clear" w:color="auto" w:fill="F2F2F2" w:themeFill="background1" w:themeFillShade="F2"/>
          </w:tcPr>
          <w:p w14:paraId="4C9918FE"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57" w:type="dxa"/>
            <w:gridSpan w:val="3"/>
            <w:shd w:val="clear" w:color="auto" w:fill="F2F2F2" w:themeFill="background1" w:themeFillShade="F2"/>
          </w:tcPr>
          <w:p w14:paraId="2860B11A"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37" w:type="dxa"/>
            <w:gridSpan w:val="2"/>
            <w:shd w:val="clear" w:color="auto" w:fill="F2F2F2" w:themeFill="background1" w:themeFillShade="F2"/>
          </w:tcPr>
          <w:p w14:paraId="2076EA58"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903" w:type="dxa"/>
            <w:gridSpan w:val="4"/>
            <w:shd w:val="clear" w:color="auto" w:fill="F2F2F2" w:themeFill="background1" w:themeFillShade="F2"/>
          </w:tcPr>
          <w:p w14:paraId="0D08F8C8"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922" w:type="dxa"/>
            <w:gridSpan w:val="2"/>
            <w:shd w:val="clear" w:color="auto" w:fill="F2F2F2" w:themeFill="background1" w:themeFillShade="F2"/>
          </w:tcPr>
          <w:p w14:paraId="2C3CB6B9" w14:textId="77777777" w:rsidR="00504D19" w:rsidRPr="00A07645" w:rsidRDefault="00504D19"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04D19" w:rsidRPr="00A07645" w14:paraId="0904C6B0" w14:textId="77777777" w:rsidTr="00F14686">
        <w:trPr>
          <w:gridAfter w:val="1"/>
          <w:wAfter w:w="30" w:type="dxa"/>
        </w:trPr>
        <w:tc>
          <w:tcPr>
            <w:tcW w:w="1890" w:type="dxa"/>
            <w:gridSpan w:val="4"/>
            <w:vAlign w:val="bottom"/>
          </w:tcPr>
          <w:p w14:paraId="52799B24" w14:textId="77777777" w:rsidR="00504D19" w:rsidRPr="00A07645" w:rsidRDefault="00504D19" w:rsidP="000E60D1">
            <w:pPr>
              <w:rPr>
                <w:rFonts w:cstheme="minorHAnsi"/>
                <w:b/>
                <w:bCs/>
                <w:noProof/>
                <w:sz w:val="18"/>
                <w:szCs w:val="18"/>
                <w:lang w:val="sr-Cyrl-RS"/>
              </w:rPr>
            </w:pPr>
            <w:r w:rsidRPr="00A07645">
              <w:rPr>
                <w:rFonts w:cstheme="minorHAnsi"/>
                <w:noProof/>
                <w:color w:val="000000"/>
                <w:sz w:val="20"/>
                <w:szCs w:val="20"/>
                <w:lang w:val="sr-Cyrl-RS"/>
              </w:rPr>
              <w:t>Израђен акциони план на основу родне анализе</w:t>
            </w:r>
          </w:p>
        </w:tc>
        <w:tc>
          <w:tcPr>
            <w:tcW w:w="1513" w:type="dxa"/>
            <w:gridSpan w:val="4"/>
          </w:tcPr>
          <w:p w14:paraId="1E418BF9" w14:textId="0C8C7DEF" w:rsidR="00504D19" w:rsidRPr="00A07645" w:rsidRDefault="00504D19" w:rsidP="000E60D1">
            <w:pPr>
              <w:rPr>
                <w:rFonts w:cstheme="minorHAnsi"/>
                <w:b/>
                <w:bCs/>
                <w:noProof/>
                <w:sz w:val="18"/>
                <w:szCs w:val="18"/>
                <w:lang w:val="sr-Cyrl-RS"/>
              </w:rPr>
            </w:pPr>
            <w:r w:rsidRPr="00A07645">
              <w:rPr>
                <w:rFonts w:cstheme="minorHAnsi"/>
                <w:noProof/>
                <w:color w:val="000000"/>
                <w:sz w:val="20"/>
                <w:szCs w:val="20"/>
                <w:lang w:val="sr-Cyrl-RS"/>
              </w:rPr>
              <w:t>МРЕ</w:t>
            </w:r>
          </w:p>
        </w:tc>
        <w:tc>
          <w:tcPr>
            <w:tcW w:w="1135" w:type="dxa"/>
          </w:tcPr>
          <w:p w14:paraId="53A38568" w14:textId="77777777" w:rsidR="00504D19" w:rsidRPr="00A07645" w:rsidRDefault="00504D19" w:rsidP="000E60D1">
            <w:pPr>
              <w:rPr>
                <w:rFonts w:cstheme="minorHAnsi"/>
                <w:b/>
                <w:bCs/>
                <w:noProof/>
                <w:sz w:val="18"/>
                <w:szCs w:val="18"/>
                <w:lang w:val="sr-Cyrl-RS"/>
              </w:rPr>
            </w:pPr>
            <w:r w:rsidRPr="00A07645">
              <w:rPr>
                <w:rFonts w:cstheme="minorHAnsi"/>
                <w:noProof/>
                <w:color w:val="000000"/>
                <w:sz w:val="20"/>
                <w:szCs w:val="20"/>
                <w:lang w:val="sr-Cyrl-RS"/>
              </w:rPr>
              <w:t>0/1</w:t>
            </w:r>
          </w:p>
        </w:tc>
        <w:tc>
          <w:tcPr>
            <w:tcW w:w="769" w:type="dxa"/>
            <w:gridSpan w:val="2"/>
          </w:tcPr>
          <w:p w14:paraId="4341B83A" w14:textId="77777777" w:rsidR="00504D19" w:rsidRPr="00A07645" w:rsidRDefault="00504D19" w:rsidP="00504D19">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957" w:type="dxa"/>
            <w:gridSpan w:val="3"/>
          </w:tcPr>
          <w:p w14:paraId="4B4573EB" w14:textId="77777777" w:rsidR="00504D19" w:rsidRPr="00A07645" w:rsidRDefault="00504D19" w:rsidP="00504D19">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37" w:type="dxa"/>
            <w:gridSpan w:val="2"/>
          </w:tcPr>
          <w:p w14:paraId="427CD8F6" w14:textId="77777777" w:rsidR="00504D19" w:rsidRPr="00A07645" w:rsidRDefault="00504D19" w:rsidP="00504D1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903" w:type="dxa"/>
            <w:gridSpan w:val="4"/>
          </w:tcPr>
          <w:p w14:paraId="4A9C1FFF" w14:textId="77777777" w:rsidR="00504D19" w:rsidRPr="00A07645" w:rsidRDefault="00504D19" w:rsidP="00504D19">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22" w:type="dxa"/>
            <w:gridSpan w:val="2"/>
          </w:tcPr>
          <w:p w14:paraId="6284502D" w14:textId="77777777" w:rsidR="00504D19" w:rsidRPr="00A07645" w:rsidRDefault="00504D19" w:rsidP="00504D19">
            <w:pPr>
              <w:jc w:val="center"/>
              <w:rPr>
                <w:rFonts w:cstheme="minorHAnsi"/>
                <w:b/>
                <w:bCs/>
                <w:noProof/>
                <w:sz w:val="18"/>
                <w:szCs w:val="18"/>
                <w:lang w:val="sr-Cyrl-RS"/>
              </w:rPr>
            </w:pPr>
            <w:r w:rsidRPr="00A07645">
              <w:rPr>
                <w:rFonts w:cstheme="minorHAnsi"/>
                <w:noProof/>
                <w:color w:val="000000"/>
                <w:sz w:val="20"/>
                <w:szCs w:val="20"/>
                <w:lang w:val="sr-Cyrl-RS"/>
              </w:rPr>
              <w:t>/</w:t>
            </w:r>
          </w:p>
        </w:tc>
      </w:tr>
      <w:tr w:rsidR="00504D19" w:rsidRPr="00A07645" w14:paraId="69C3099A" w14:textId="77777777" w:rsidTr="00F14686">
        <w:trPr>
          <w:gridAfter w:val="1"/>
          <w:wAfter w:w="30" w:type="dxa"/>
        </w:trPr>
        <w:tc>
          <w:tcPr>
            <w:tcW w:w="1890" w:type="dxa"/>
            <w:gridSpan w:val="4"/>
            <w:vAlign w:val="bottom"/>
          </w:tcPr>
          <w:p w14:paraId="1746F67A" w14:textId="77777777" w:rsidR="00504D19" w:rsidRPr="00A07645" w:rsidRDefault="00504D19" w:rsidP="000E60D1">
            <w:pPr>
              <w:rPr>
                <w:rFonts w:cstheme="minorHAnsi"/>
                <w:noProof/>
                <w:color w:val="000000"/>
                <w:sz w:val="20"/>
                <w:szCs w:val="20"/>
                <w:lang w:val="sr-Cyrl-RS"/>
              </w:rPr>
            </w:pPr>
            <w:r w:rsidRPr="00A07645">
              <w:rPr>
                <w:rFonts w:cstheme="minorHAnsi"/>
                <w:noProof/>
                <w:color w:val="000000"/>
                <w:sz w:val="20"/>
                <w:szCs w:val="20"/>
                <w:lang w:val="sr-Cyrl-RS"/>
              </w:rPr>
              <w:t>Израђена родна анализа сектора и дефинисани приоритети на период од 3 године</w:t>
            </w:r>
          </w:p>
        </w:tc>
        <w:tc>
          <w:tcPr>
            <w:tcW w:w="1513" w:type="dxa"/>
            <w:gridSpan w:val="4"/>
          </w:tcPr>
          <w:p w14:paraId="186A6410" w14:textId="0E191A54" w:rsidR="00504D19" w:rsidRPr="00A07645" w:rsidRDefault="00504D19" w:rsidP="000E60D1">
            <w:pPr>
              <w:rPr>
                <w:rFonts w:cstheme="minorHAnsi"/>
                <w:noProof/>
                <w:color w:val="000000"/>
                <w:sz w:val="20"/>
                <w:szCs w:val="20"/>
                <w:lang w:val="sr-Cyrl-RS"/>
              </w:rPr>
            </w:pPr>
            <w:r w:rsidRPr="00A07645">
              <w:rPr>
                <w:rFonts w:cstheme="minorHAnsi"/>
                <w:noProof/>
                <w:color w:val="000000"/>
                <w:sz w:val="20"/>
                <w:szCs w:val="20"/>
                <w:lang w:val="sr-Cyrl-RS"/>
              </w:rPr>
              <w:t>МРЕ</w:t>
            </w:r>
          </w:p>
        </w:tc>
        <w:tc>
          <w:tcPr>
            <w:tcW w:w="1135" w:type="dxa"/>
          </w:tcPr>
          <w:p w14:paraId="448D8710" w14:textId="77777777" w:rsidR="00504D19" w:rsidRPr="00A07645" w:rsidRDefault="00504D19" w:rsidP="000E60D1">
            <w:pPr>
              <w:rPr>
                <w:rFonts w:cstheme="minorHAnsi"/>
                <w:noProof/>
                <w:color w:val="000000"/>
                <w:sz w:val="20"/>
                <w:szCs w:val="20"/>
                <w:lang w:val="sr-Cyrl-RS"/>
              </w:rPr>
            </w:pPr>
            <w:r w:rsidRPr="00A07645">
              <w:rPr>
                <w:rFonts w:cstheme="minorHAnsi"/>
                <w:noProof/>
                <w:color w:val="000000"/>
                <w:sz w:val="20"/>
                <w:szCs w:val="20"/>
                <w:lang w:val="sr-Cyrl-RS"/>
              </w:rPr>
              <w:t>0/1</w:t>
            </w:r>
          </w:p>
        </w:tc>
        <w:tc>
          <w:tcPr>
            <w:tcW w:w="769" w:type="dxa"/>
            <w:gridSpan w:val="2"/>
          </w:tcPr>
          <w:p w14:paraId="04835512" w14:textId="77777777" w:rsidR="00504D19" w:rsidRPr="00A07645" w:rsidRDefault="00504D19" w:rsidP="00504D19">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957" w:type="dxa"/>
            <w:gridSpan w:val="3"/>
          </w:tcPr>
          <w:p w14:paraId="3D63485D" w14:textId="77777777" w:rsidR="00504D19" w:rsidRPr="00A07645" w:rsidRDefault="00504D19" w:rsidP="00504D19">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937" w:type="dxa"/>
            <w:gridSpan w:val="2"/>
          </w:tcPr>
          <w:p w14:paraId="24DBF3CD" w14:textId="3553631C" w:rsidR="00504D19" w:rsidRPr="00A07645" w:rsidRDefault="00504D19" w:rsidP="00504D19">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903" w:type="dxa"/>
            <w:gridSpan w:val="4"/>
          </w:tcPr>
          <w:p w14:paraId="2524B50C" w14:textId="77777777" w:rsidR="00504D19" w:rsidRPr="00A07645" w:rsidRDefault="00504D19" w:rsidP="00504D19">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922" w:type="dxa"/>
            <w:gridSpan w:val="2"/>
          </w:tcPr>
          <w:p w14:paraId="0C426255" w14:textId="77777777" w:rsidR="00504D19" w:rsidRPr="00A07645" w:rsidRDefault="00504D19" w:rsidP="00504D19">
            <w:pPr>
              <w:jc w:val="center"/>
              <w:rPr>
                <w:rFonts w:cstheme="minorHAnsi"/>
                <w:noProof/>
                <w:color w:val="000000"/>
                <w:sz w:val="20"/>
                <w:szCs w:val="20"/>
                <w:lang w:val="sr-Cyrl-RS"/>
              </w:rPr>
            </w:pPr>
            <w:r w:rsidRPr="00A07645">
              <w:rPr>
                <w:rFonts w:cstheme="minorHAnsi"/>
                <w:noProof/>
                <w:color w:val="000000"/>
                <w:sz w:val="20"/>
                <w:szCs w:val="20"/>
                <w:lang w:val="sr-Cyrl-RS"/>
              </w:rPr>
              <w:t>/</w:t>
            </w:r>
          </w:p>
        </w:tc>
      </w:tr>
      <w:tr w:rsidR="001D50F6" w:rsidRPr="00A07645" w14:paraId="7319656C" w14:textId="77777777" w:rsidTr="00F146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0" w:type="dxa"/>
        </w:trPr>
        <w:tc>
          <w:tcPr>
            <w:tcW w:w="9026" w:type="dxa"/>
            <w:gridSpan w:val="22"/>
            <w:tcBorders>
              <w:top w:val="single" w:sz="4" w:space="0" w:color="auto"/>
              <w:left w:val="single" w:sz="4" w:space="0" w:color="auto"/>
              <w:bottom w:val="single" w:sz="4" w:space="0" w:color="auto"/>
              <w:right w:val="single" w:sz="4" w:space="0" w:color="auto"/>
            </w:tcBorders>
            <w:shd w:val="clear" w:color="auto" w:fill="FFC000"/>
          </w:tcPr>
          <w:p w14:paraId="63DE9E20" w14:textId="77777777" w:rsidR="001D50F6" w:rsidRPr="00A07645" w:rsidRDefault="001D50F6"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0C1BA6B" w14:textId="2A3F925C" w:rsidR="001D50F6" w:rsidRPr="00A07645" w:rsidRDefault="001D50F6" w:rsidP="000E60D1">
            <w:pPr>
              <w:jc w:val="both"/>
              <w:rPr>
                <w:rFonts w:cstheme="minorHAnsi"/>
                <w:noProof/>
                <w:sz w:val="20"/>
                <w:szCs w:val="20"/>
                <w:lang w:val="sr-Cyrl-RS"/>
              </w:rPr>
            </w:pPr>
            <w:r w:rsidRPr="00A07645">
              <w:rPr>
                <w:rFonts w:cstheme="minorHAnsi"/>
                <w:noProof/>
                <w:sz w:val="20"/>
                <w:szCs w:val="20"/>
                <w:lang w:val="sr-Cyrl-RS"/>
              </w:rPr>
              <w:t xml:space="preserve">Индикатор у вези израде родне анализе се понавља из 2020. године. Иако се буџетски корисник определио да изради родну анализу која треба да представља основу за дефинисање мера за унапређење родне равноправности у сектору, она није спроведена 2020. године када је планирано него је активност пребачена у 2021. годину. У ситуацији када не постоје дефинисане родне политике у сектору ово је најсврсисходнији начин планирања активности. Међутим, неопходно је да буџетски корисник и спроведе родну анализу у години када је планирао. Као корак даље, буџетски корисник се у 2021. години определио и да изради Акциони план на основу родне анализе којим ће се детаљније дефинисати активности за унапређење родне равноправности у сектору рударства и енергетике и утвдрити средства за њихово спровођење. </w:t>
            </w:r>
          </w:p>
        </w:tc>
      </w:tr>
    </w:tbl>
    <w:p w14:paraId="58AAB58B" w14:textId="3E86AA82" w:rsidR="00504D19" w:rsidRPr="00A07645" w:rsidRDefault="002C47F8" w:rsidP="002C47F8">
      <w:pPr>
        <w:spacing w:before="120" w:after="120" w:line="240" w:lineRule="auto"/>
        <w:rPr>
          <w:rFonts w:cstheme="minorHAnsi"/>
          <w:b/>
          <w:bCs/>
          <w:noProof/>
          <w:color w:val="2E74B5" w:themeColor="accent5" w:themeShade="BF"/>
          <w:sz w:val="26"/>
          <w:szCs w:val="26"/>
          <w:lang w:val="sr-Cyrl-RS"/>
        </w:rPr>
      </w:pPr>
      <w:r w:rsidRPr="00A07645">
        <w:rPr>
          <w:rFonts w:cstheme="minorHAnsi"/>
          <w:b/>
          <w:bCs/>
          <w:noProof/>
          <w:color w:val="2E74B5" w:themeColor="accent5" w:themeShade="BF"/>
          <w:sz w:val="26"/>
          <w:szCs w:val="26"/>
          <w:lang w:val="en-US"/>
        </w:rPr>
        <w:lastRenderedPageBreak/>
        <mc:AlternateContent>
          <mc:Choice Requires="wps">
            <w:drawing>
              <wp:anchor distT="45720" distB="45720" distL="114300" distR="114300" simplePos="0" relativeHeight="251675648" behindDoc="0" locked="0" layoutInCell="1" allowOverlap="1" wp14:anchorId="3ED684B0" wp14:editId="445CA887">
                <wp:simplePos x="0" y="0"/>
                <wp:positionH relativeFrom="margin">
                  <wp:align>right</wp:align>
                </wp:positionH>
                <wp:positionV relativeFrom="paragraph">
                  <wp:posOffset>408940</wp:posOffset>
                </wp:positionV>
                <wp:extent cx="5702935" cy="4067175"/>
                <wp:effectExtent l="0" t="0" r="1206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4067504"/>
                        </a:xfrm>
                        <a:prstGeom prst="rect">
                          <a:avLst/>
                        </a:prstGeom>
                        <a:solidFill>
                          <a:schemeClr val="bg1">
                            <a:lumMod val="75000"/>
                          </a:schemeClr>
                        </a:solidFill>
                        <a:ln w="9525">
                          <a:solidFill>
                            <a:srgbClr val="000000"/>
                          </a:solidFill>
                          <a:miter lim="800000"/>
                          <a:headEnd/>
                          <a:tailEnd/>
                        </a:ln>
                      </wps:spPr>
                      <wps:txbx>
                        <w:txbxContent>
                          <w:p w14:paraId="6012EDA1" w14:textId="7CCAFD70" w:rsidR="000E60D1" w:rsidRPr="002C47F8" w:rsidRDefault="000E60D1" w:rsidP="002C47F8">
                            <w:pPr>
                              <w:pStyle w:val="CommentText"/>
                              <w:shd w:val="clear" w:color="auto" w:fill="BFBFBF" w:themeFill="background1" w:themeFillShade="BF"/>
                              <w:spacing w:before="120" w:after="120"/>
                              <w:jc w:val="both"/>
                              <w:rPr>
                                <w:lang w:val="sr-Cyrl-RS"/>
                              </w:rPr>
                            </w:pPr>
                            <w:r w:rsidRPr="002C47F8">
                              <w:rPr>
                                <w:lang w:val="sr-Cyrl-RS"/>
                              </w:rPr>
                              <w:t>Од велике је важности да политике у области културе и информисања буду родно одговорне, па се овом буџетском кориснику поново препоручује да изради родну анализу на нивоу сектора, како би се што боље дефинисали родно одговорни циљеви и умањио родни јаз. Иако у сектору културе и медија постоји велики број културних и медијских радница, неопх</w:t>
                            </w:r>
                            <w:r w:rsidR="006D063F">
                              <w:rPr>
                                <w:lang w:val="sr-Cyrl-RS"/>
                              </w:rPr>
                              <w:t>о</w:t>
                            </w:r>
                            <w:r w:rsidRPr="002C47F8">
                              <w:rPr>
                                <w:lang w:val="sr-Cyrl-RS"/>
                              </w:rPr>
                              <w:t>дно је и да политика у области културе буде родно одговорна. Кључни проблеми у области културе и медија, а који се односе на родну равноправност су: родни стереотипи у сектору културе и медија, сегрегација по полу у сектору културе тј. тржишту рада, и недовољно учешће жена у доношењу политика у области културе. Сектор културе је такође од кључног значаја у разбијању застарелих штетних стереотипа и промовисању културне разноликости која негује и родну равноправност. (</w:t>
                            </w:r>
                            <w:hyperlink r:id="rId12" w:history="1">
                              <w:r w:rsidRPr="002C47F8">
                                <w:rPr>
                                  <w:rStyle w:val="Hyperlink"/>
                                  <w:lang w:val="sr-Cyrl-RS"/>
                                </w:rPr>
                                <w:t>https://eige.europa.eu/gender-mainstreaming/policy-areas/culture</w:t>
                              </w:r>
                            </w:hyperlink>
                            <w:r w:rsidRPr="002C47F8">
                              <w:rPr>
                                <w:lang w:val="sr-Cyrl-RS"/>
                              </w:rPr>
                              <w:t>).</w:t>
                            </w:r>
                          </w:p>
                          <w:p w14:paraId="51331DAB" w14:textId="60039EC1" w:rsidR="000E60D1" w:rsidRPr="002C47F8" w:rsidRDefault="000E60D1" w:rsidP="002C47F8">
                            <w:pPr>
                              <w:pStyle w:val="CommentText"/>
                              <w:shd w:val="clear" w:color="auto" w:fill="BFBFBF" w:themeFill="background1" w:themeFillShade="BF"/>
                              <w:spacing w:before="120" w:after="120"/>
                              <w:jc w:val="both"/>
                              <w:rPr>
                                <w:lang w:val="sr-Cyrl-RS"/>
                              </w:rPr>
                            </w:pPr>
                            <w:r w:rsidRPr="002C47F8">
                              <w:rPr>
                                <w:lang w:val="sr-Cyrl-RS"/>
                              </w:rPr>
                              <w:t xml:space="preserve">У прилог потребе израде родне анализе упућују и закључци Извештаја </w:t>
                            </w:r>
                            <w:r w:rsidRPr="007506D3">
                              <w:rPr>
                                <w:i/>
                                <w:iCs/>
                                <w:lang w:val="sr-Cyrl-RS"/>
                              </w:rPr>
                              <w:t>Родна равноправност и буџетирање у доба пандемије: Успоравање напретка или затварање јаза</w:t>
                            </w:r>
                            <w:r w:rsidRPr="002C47F8">
                              <w:rPr>
                                <w:lang w:val="sr-Cyrl-RS"/>
                              </w:rPr>
                              <w:t xml:space="preserve">, а чију израду је подржала Агенција за родну равноправност и оснаживање жена </w:t>
                            </w:r>
                            <w:r w:rsidRPr="002C47F8">
                              <w:rPr>
                                <w:lang w:val="sr-Latn-RS"/>
                              </w:rPr>
                              <w:t>UN Women</w:t>
                            </w:r>
                            <w:r w:rsidRPr="002C47F8">
                              <w:rPr>
                                <w:lang w:val="sr-Cyrl-RS"/>
                              </w:rPr>
                              <w:t xml:space="preserve">, </w:t>
                            </w:r>
                            <w:r w:rsidR="006A7A3F">
                              <w:rPr>
                                <w:lang w:val="sr-Cyrl-RS"/>
                              </w:rPr>
                              <w:t>и</w:t>
                            </w:r>
                            <w:r w:rsidRPr="002C47F8">
                              <w:rPr>
                                <w:lang w:val="sr-Cyrl-RS"/>
                              </w:rPr>
                              <w:t xml:space="preserve"> која је указала на додатни прекарни положај радника и радница у култури који је посебно постао видљив у условима изазваним пандемијом вируса </w:t>
                            </w:r>
                            <w:r w:rsidRPr="002C47F8">
                              <w:t>COVID</w:t>
                            </w:r>
                            <w:r w:rsidRPr="002C47F8">
                              <w:rPr>
                                <w:lang w:val="sr-Cyrl-RS"/>
                              </w:rPr>
                              <w:t xml:space="preserve">-19. Извештај је указао на потребу унапређења статистичких података у сектору културе који нису разврстани по полу и тиме додатно отежавају вођење родно одговорне културне политике. Родна анализа је доступна на: </w:t>
                            </w:r>
                            <w:hyperlink r:id="rId13" w:history="1">
                              <w:r w:rsidRPr="002C47F8">
                                <w:rPr>
                                  <w:rStyle w:val="Hyperlink"/>
                                  <w:rFonts w:eastAsia="Cambria"/>
                                  <w:lang w:val="sr-Cyrl-RS"/>
                                </w:rPr>
                                <w:t>https://serbia.un.org/sites/default/files/2021-</w:t>
                              </w:r>
                              <w:r w:rsidRPr="002C47F8">
                                <w:rPr>
                                  <w:rStyle w:val="Hyperlink"/>
                                  <w:lang w:val="sr-Cyrl-RS"/>
                                </w:rPr>
                                <w:t xml:space="preserve"> </w:t>
                              </w:r>
                              <w:r w:rsidRPr="002C47F8">
                                <w:rPr>
                                  <w:rStyle w:val="Hyperlink"/>
                                  <w:rFonts w:eastAsia="Cambria"/>
                                  <w:lang w:val="sr-Cyrl-RS"/>
                                </w:rPr>
                                <w:t>06/RR%20i%20budzetiranje%20u%20doba%20pandemije_SRB.pdf</w:t>
                              </w:r>
                            </w:hyperlink>
                            <w:r w:rsidRPr="002C47F8">
                              <w:rPr>
                                <w:rStyle w:val="Hyperlink"/>
                                <w:lang w:val="sr-Cyrl-RS"/>
                              </w:rPr>
                              <w:t xml:space="preserve">. </w:t>
                            </w:r>
                          </w:p>
                          <w:p w14:paraId="539D44CE" w14:textId="6DDF2ED2" w:rsidR="000E60D1" w:rsidRPr="002C47F8" w:rsidRDefault="000E60D1" w:rsidP="001D50F6">
                            <w:pPr>
                              <w:pStyle w:val="CommentText"/>
                              <w:shd w:val="clear" w:color="auto" w:fill="BFBFBF" w:themeFill="background1" w:themeFillShade="BF"/>
                              <w:spacing w:before="120" w:after="120"/>
                              <w:jc w:val="both"/>
                              <w:rPr>
                                <w:lang w:val="sr-Cyrl-RS"/>
                              </w:rPr>
                            </w:pPr>
                            <w:r w:rsidRPr="002C47F8">
                              <w:rPr>
                                <w:lang w:val="sr-Cyrl-RS"/>
                              </w:rPr>
                              <w:t>Обавезе органа јавне власти додатно су увећане и чланом 12 Закона о родној равноправности који обавезује све органе да воде родну статистику. Имајући у виду да буџетски корисник највећи део буџетских средстава реализује путем конкурса</w:t>
                            </w:r>
                            <w:r w:rsidR="00E25C7F">
                              <w:rPr>
                                <w:lang w:val="sr-Cyrl-RS"/>
                              </w:rPr>
                              <w:t>,</w:t>
                            </w:r>
                            <w:r w:rsidRPr="002C47F8">
                              <w:rPr>
                                <w:lang w:val="sr-Cyrl-RS"/>
                              </w:rPr>
                              <w:t xml:space="preserve"> општа препорука је да сви индикатори морају бити уродњени а да конкурсна документација јасно омогући вођење родне статистике.Посебну пажњу буџетски корисник треба да обрати на члан 43 Закона о родној равноправности који предвиђа посебне мере у области културе.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D684B0" id="_x0000_s1034" type="#_x0000_t202" style="position:absolute;margin-left:397.85pt;margin-top:32.2pt;width:449.05pt;height:320.2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" fillcolor="#bfbfbf [2412]">
                <v:textbox>
                  <w:txbxContent>
                    <w:p w14:paraId="6012EDA1" w14:textId="7CCAFD70" w:rsidR="000E60D1" w:rsidRPr="002C47F8" w:rsidRDefault="000E60D1" w:rsidP="002C47F8">
                      <w:pPr>
                        <w:pStyle w:val="CommentText"/>
                        <w:shd w:val="clear" w:color="auto" w:fill="BFBFBF" w:themeFill="background1" w:themeFillShade="BF"/>
                        <w:spacing w:before="120" w:after="120"/>
                        <w:jc w:val="both"/>
                        <w:rPr>
                          <w:lang w:val="sr-Cyrl-RS"/>
                        </w:rPr>
                      </w:pPr>
                      <w:r w:rsidRPr="002C47F8">
                        <w:rPr>
                          <w:lang w:val="sr-Cyrl-RS"/>
                        </w:rPr>
                        <w:t>Од велике је важности да политике у области културе и информисања буду родно одговорне, па се овом буџетском кориснику поново препоручује да изради родну анализу на нивоу сектора, како би се што боље дефинисали родно одговорни циљеви и умањио родни јаз. Иако у сектору културе и медија постоји велики број културних и медијских радница, неопх</w:t>
                      </w:r>
                      <w:r w:rsidR="006D063F">
                        <w:rPr>
                          <w:lang w:val="sr-Cyrl-RS"/>
                        </w:rPr>
                        <w:t>о</w:t>
                      </w:r>
                      <w:r w:rsidRPr="002C47F8">
                        <w:rPr>
                          <w:lang w:val="sr-Cyrl-RS"/>
                        </w:rPr>
                        <w:t>дно је и да политика у области културе буде родно одговорна. Кључни проблеми у области културе и медија, а који се односе на родну равноправност су: родни стереотипи у сектору културе и медија, сегрегација по полу у сектору културе тј. тржишту рада, и недовољно учешће жена у доношењу политика у области културе. Сектор културе је такође од кључног значаја у разбијању застарелих штетних стереотипа и промовисању културне разноликости која негује и родну равноправност. (</w:t>
                      </w:r>
                      <w:r w:rsidR="00EC1D91">
                        <w:fldChar w:fldCharType="begin"/>
                      </w:r>
                      <w:r w:rsidR="00EC1D91" w:rsidRPr="00264481">
                        <w:rPr>
                          <w:lang w:val="sr-Cyrl-RS"/>
                        </w:rPr>
                        <w:instrText xml:space="preserve"> </w:instrText>
                      </w:r>
                      <w:r w:rsidR="00EC1D91">
                        <w:instrText>HYPER</w:instrText>
                      </w:r>
                      <w:r w:rsidR="00EC1D91">
                        <w:instrText>LINK</w:instrText>
                      </w:r>
                      <w:r w:rsidR="00EC1D91" w:rsidRPr="00264481">
                        <w:rPr>
                          <w:lang w:val="sr-Cyrl-RS"/>
                        </w:rPr>
                        <w:instrText xml:space="preserve"> "</w:instrText>
                      </w:r>
                      <w:r w:rsidR="00EC1D91">
                        <w:instrText>https</w:instrText>
                      </w:r>
                      <w:r w:rsidR="00EC1D91" w:rsidRPr="00264481">
                        <w:rPr>
                          <w:lang w:val="sr-Cyrl-RS"/>
                        </w:rPr>
                        <w:instrText>://</w:instrText>
                      </w:r>
                      <w:r w:rsidR="00EC1D91">
                        <w:instrText>eige</w:instrText>
                      </w:r>
                      <w:r w:rsidR="00EC1D91" w:rsidRPr="00264481">
                        <w:rPr>
                          <w:lang w:val="sr-Cyrl-RS"/>
                        </w:rPr>
                        <w:instrText>.</w:instrText>
                      </w:r>
                      <w:r w:rsidR="00EC1D91">
                        <w:instrText>europa</w:instrText>
                      </w:r>
                      <w:r w:rsidR="00EC1D91" w:rsidRPr="00264481">
                        <w:rPr>
                          <w:lang w:val="sr-Cyrl-RS"/>
                        </w:rPr>
                        <w:instrText>.</w:instrText>
                      </w:r>
                      <w:r w:rsidR="00EC1D91">
                        <w:instrText>eu</w:instrText>
                      </w:r>
                      <w:r w:rsidR="00EC1D91" w:rsidRPr="00264481">
                        <w:rPr>
                          <w:lang w:val="sr-Cyrl-RS"/>
                        </w:rPr>
                        <w:instrText>/</w:instrText>
                      </w:r>
                      <w:r w:rsidR="00EC1D91">
                        <w:instrText>gender</w:instrText>
                      </w:r>
                      <w:r w:rsidR="00EC1D91" w:rsidRPr="00264481">
                        <w:rPr>
                          <w:lang w:val="sr-Cyrl-RS"/>
                        </w:rPr>
                        <w:instrText>-</w:instrText>
                      </w:r>
                      <w:r w:rsidR="00EC1D91">
                        <w:instrText>mainstreaming</w:instrText>
                      </w:r>
                      <w:r w:rsidR="00EC1D91" w:rsidRPr="00264481">
                        <w:rPr>
                          <w:lang w:val="sr-Cyrl-RS"/>
                        </w:rPr>
                        <w:instrText>/</w:instrText>
                      </w:r>
                      <w:r w:rsidR="00EC1D91">
                        <w:instrText>policy</w:instrText>
                      </w:r>
                      <w:r w:rsidR="00EC1D91" w:rsidRPr="00264481">
                        <w:rPr>
                          <w:lang w:val="sr-Cyrl-RS"/>
                        </w:rPr>
                        <w:instrText>-</w:instrText>
                      </w:r>
                      <w:r w:rsidR="00EC1D91">
                        <w:instrText>areas</w:instrText>
                      </w:r>
                      <w:r w:rsidR="00EC1D91" w:rsidRPr="00264481">
                        <w:rPr>
                          <w:lang w:val="sr-Cyrl-RS"/>
                        </w:rPr>
                        <w:instrText>/</w:instrText>
                      </w:r>
                      <w:r w:rsidR="00EC1D91">
                        <w:instrText>culture</w:instrText>
                      </w:r>
                      <w:r w:rsidR="00EC1D91" w:rsidRPr="00264481">
                        <w:rPr>
                          <w:lang w:val="sr-Cyrl-RS"/>
                        </w:rPr>
                        <w:instrText xml:space="preserve">" </w:instrText>
                      </w:r>
                      <w:r w:rsidR="00EC1D91">
                        <w:fldChar w:fldCharType="separate"/>
                      </w:r>
                      <w:r w:rsidRPr="002C47F8">
                        <w:rPr>
                          <w:rStyle w:val="Hyperlink"/>
                          <w:lang w:val="sr-Cyrl-RS"/>
                        </w:rPr>
                        <w:t>https://eige.europa.eu/gender-mainstreaming/policy-areas/culture</w:t>
                      </w:r>
                      <w:r w:rsidR="00EC1D91">
                        <w:rPr>
                          <w:rStyle w:val="Hyperlink"/>
                          <w:lang w:val="sr-Cyrl-RS"/>
                        </w:rPr>
                        <w:fldChar w:fldCharType="end"/>
                      </w:r>
                      <w:r w:rsidRPr="002C47F8">
                        <w:rPr>
                          <w:lang w:val="sr-Cyrl-RS"/>
                        </w:rPr>
                        <w:t>).</w:t>
                      </w:r>
                    </w:p>
                    <w:p w14:paraId="51331DAB" w14:textId="60039EC1" w:rsidR="000E60D1" w:rsidRPr="002C47F8" w:rsidRDefault="000E60D1" w:rsidP="002C47F8">
                      <w:pPr>
                        <w:pStyle w:val="CommentText"/>
                        <w:shd w:val="clear" w:color="auto" w:fill="BFBFBF" w:themeFill="background1" w:themeFillShade="BF"/>
                        <w:spacing w:before="120" w:after="120"/>
                        <w:jc w:val="both"/>
                        <w:rPr>
                          <w:lang w:val="sr-Cyrl-RS"/>
                        </w:rPr>
                      </w:pPr>
                      <w:r w:rsidRPr="002C47F8">
                        <w:rPr>
                          <w:lang w:val="sr-Cyrl-RS"/>
                        </w:rPr>
                        <w:t xml:space="preserve">У прилог потребе израде родне анализе упућују и закључци Извештаја </w:t>
                      </w:r>
                      <w:r w:rsidRPr="007506D3">
                        <w:rPr>
                          <w:i/>
                          <w:iCs/>
                          <w:lang w:val="sr-Cyrl-RS"/>
                        </w:rPr>
                        <w:t>Родна равноправност и буџетирање у доба пандемије: Успоравање напретка или затварање јаза</w:t>
                      </w:r>
                      <w:r w:rsidRPr="002C47F8">
                        <w:rPr>
                          <w:lang w:val="sr-Cyrl-RS"/>
                        </w:rPr>
                        <w:t xml:space="preserve">, а чију израду је подржала Агенција за родну равноправност и оснаживање жена </w:t>
                      </w:r>
                      <w:r w:rsidRPr="002C47F8">
                        <w:rPr>
                          <w:lang w:val="sr-Latn-RS"/>
                        </w:rPr>
                        <w:t>UN Women</w:t>
                      </w:r>
                      <w:r w:rsidRPr="002C47F8">
                        <w:rPr>
                          <w:lang w:val="sr-Cyrl-RS"/>
                        </w:rPr>
                        <w:t xml:space="preserve">, </w:t>
                      </w:r>
                      <w:r w:rsidR="006A7A3F">
                        <w:rPr>
                          <w:lang w:val="sr-Cyrl-RS"/>
                        </w:rPr>
                        <w:t>и</w:t>
                      </w:r>
                      <w:r w:rsidRPr="002C47F8">
                        <w:rPr>
                          <w:lang w:val="sr-Cyrl-RS"/>
                        </w:rPr>
                        <w:t xml:space="preserve"> која је указала на додатни прекарни положај радника и радница у култури који је посебно постао видљив у условима изазваним пандемијом вируса </w:t>
                      </w:r>
                      <w:r w:rsidRPr="002C47F8">
                        <w:t>COVID</w:t>
                      </w:r>
                      <w:r w:rsidRPr="002C47F8">
                        <w:rPr>
                          <w:lang w:val="sr-Cyrl-RS"/>
                        </w:rPr>
                        <w:t xml:space="preserve">-19. Извештај је указао на потребу унапређења статистичких података у сектору културе који нису разврстани по полу и тиме додатно отежавају вођење родно одговорне културне политике. Родна анализа је доступна на: </w:t>
                      </w:r>
                      <w:r w:rsidR="00EC1D91">
                        <w:fldChar w:fldCharType="begin"/>
                      </w:r>
                      <w:r w:rsidR="00EC1D91" w:rsidRPr="00264481">
                        <w:rPr>
                          <w:lang w:val="sr-Cyrl-RS"/>
                        </w:rPr>
                        <w:instrText xml:space="preserve"> </w:instrText>
                      </w:r>
                      <w:r w:rsidR="00EC1D91">
                        <w:instrText>HYPERLINK</w:instrText>
                      </w:r>
                      <w:r w:rsidR="00EC1D91" w:rsidRPr="00264481">
                        <w:rPr>
                          <w:lang w:val="sr-Cyrl-RS"/>
                        </w:rPr>
                        <w:instrText xml:space="preserve"> "</w:instrText>
                      </w:r>
                      <w:r w:rsidR="00EC1D91">
                        <w:instrText>https</w:instrText>
                      </w:r>
                      <w:r w:rsidR="00EC1D91" w:rsidRPr="00264481">
                        <w:rPr>
                          <w:lang w:val="sr-Cyrl-RS"/>
                        </w:rPr>
                        <w:instrText>://</w:instrText>
                      </w:r>
                      <w:r w:rsidR="00EC1D91">
                        <w:instrText>se</w:instrText>
                      </w:r>
                      <w:r w:rsidR="00EC1D91">
                        <w:instrText>rbia</w:instrText>
                      </w:r>
                      <w:r w:rsidR="00EC1D91" w:rsidRPr="00264481">
                        <w:rPr>
                          <w:lang w:val="sr-Cyrl-RS"/>
                        </w:rPr>
                        <w:instrText>.</w:instrText>
                      </w:r>
                      <w:r w:rsidR="00EC1D91">
                        <w:instrText>un</w:instrText>
                      </w:r>
                      <w:r w:rsidR="00EC1D91" w:rsidRPr="00264481">
                        <w:rPr>
                          <w:lang w:val="sr-Cyrl-RS"/>
                        </w:rPr>
                        <w:instrText>.</w:instrText>
                      </w:r>
                      <w:r w:rsidR="00EC1D91">
                        <w:instrText>org</w:instrText>
                      </w:r>
                      <w:r w:rsidR="00EC1D91" w:rsidRPr="00264481">
                        <w:rPr>
                          <w:lang w:val="sr-Cyrl-RS"/>
                        </w:rPr>
                        <w:instrText>/</w:instrText>
                      </w:r>
                      <w:r w:rsidR="00EC1D91">
                        <w:instrText>sites</w:instrText>
                      </w:r>
                      <w:r w:rsidR="00EC1D91" w:rsidRPr="00264481">
                        <w:rPr>
                          <w:lang w:val="sr-Cyrl-RS"/>
                        </w:rPr>
                        <w:instrText>/</w:instrText>
                      </w:r>
                      <w:r w:rsidR="00EC1D91">
                        <w:instrText>default</w:instrText>
                      </w:r>
                      <w:r w:rsidR="00EC1D91" w:rsidRPr="00264481">
                        <w:rPr>
                          <w:lang w:val="sr-Cyrl-RS"/>
                        </w:rPr>
                        <w:instrText>/</w:instrText>
                      </w:r>
                      <w:r w:rsidR="00EC1D91">
                        <w:instrText>files</w:instrText>
                      </w:r>
                      <w:r w:rsidR="00EC1D91" w:rsidRPr="00264481">
                        <w:rPr>
                          <w:lang w:val="sr-Cyrl-RS"/>
                        </w:rPr>
                        <w:instrText>/2021-%2006/</w:instrText>
                      </w:r>
                      <w:r w:rsidR="00EC1D91">
                        <w:instrText>RR</w:instrText>
                      </w:r>
                      <w:r w:rsidR="00EC1D91" w:rsidRPr="00264481">
                        <w:rPr>
                          <w:lang w:val="sr-Cyrl-RS"/>
                        </w:rPr>
                        <w:instrText>%20</w:instrText>
                      </w:r>
                      <w:r w:rsidR="00EC1D91">
                        <w:instrText>i</w:instrText>
                      </w:r>
                      <w:r w:rsidR="00EC1D91" w:rsidRPr="00264481">
                        <w:rPr>
                          <w:lang w:val="sr-Cyrl-RS"/>
                        </w:rPr>
                        <w:instrText>%20</w:instrText>
                      </w:r>
                      <w:r w:rsidR="00EC1D91">
                        <w:instrText>budzetiranje</w:instrText>
                      </w:r>
                      <w:r w:rsidR="00EC1D91" w:rsidRPr="00264481">
                        <w:rPr>
                          <w:lang w:val="sr-Cyrl-RS"/>
                        </w:rPr>
                        <w:instrText>%20</w:instrText>
                      </w:r>
                      <w:r w:rsidR="00EC1D91">
                        <w:instrText>u</w:instrText>
                      </w:r>
                      <w:r w:rsidR="00EC1D91" w:rsidRPr="00264481">
                        <w:rPr>
                          <w:lang w:val="sr-Cyrl-RS"/>
                        </w:rPr>
                        <w:instrText>%20</w:instrText>
                      </w:r>
                      <w:r w:rsidR="00EC1D91">
                        <w:instrText>doba</w:instrText>
                      </w:r>
                      <w:r w:rsidR="00EC1D91" w:rsidRPr="00264481">
                        <w:rPr>
                          <w:lang w:val="sr-Cyrl-RS"/>
                        </w:rPr>
                        <w:instrText>%20</w:instrText>
                      </w:r>
                      <w:r w:rsidR="00EC1D91">
                        <w:instrText>pandemije</w:instrText>
                      </w:r>
                      <w:r w:rsidR="00EC1D91" w:rsidRPr="00264481">
                        <w:rPr>
                          <w:lang w:val="sr-Cyrl-RS"/>
                        </w:rPr>
                        <w:instrText>_</w:instrText>
                      </w:r>
                      <w:r w:rsidR="00EC1D91">
                        <w:instrText>SRB</w:instrText>
                      </w:r>
                      <w:r w:rsidR="00EC1D91" w:rsidRPr="00264481">
                        <w:rPr>
                          <w:lang w:val="sr-Cyrl-RS"/>
                        </w:rPr>
                        <w:instrText>.</w:instrText>
                      </w:r>
                      <w:r w:rsidR="00EC1D91">
                        <w:instrText>pdf</w:instrText>
                      </w:r>
                      <w:r w:rsidR="00EC1D91" w:rsidRPr="00264481">
                        <w:rPr>
                          <w:lang w:val="sr-Cyrl-RS"/>
                        </w:rPr>
                        <w:instrText xml:space="preserve">" </w:instrText>
                      </w:r>
                      <w:r w:rsidR="00EC1D91">
                        <w:fldChar w:fldCharType="separate"/>
                      </w:r>
                      <w:r w:rsidRPr="002C47F8">
                        <w:rPr>
                          <w:rStyle w:val="Hyperlink"/>
                          <w:rFonts w:eastAsia="Cambria"/>
                          <w:lang w:val="sr-Cyrl-RS"/>
                        </w:rPr>
                        <w:t>https://serbia.un.org/sites/default/files/2021-</w:t>
                      </w:r>
                      <w:r w:rsidRPr="002C47F8">
                        <w:rPr>
                          <w:rStyle w:val="Hyperlink"/>
                          <w:lang w:val="sr-Cyrl-RS"/>
                        </w:rPr>
                        <w:t xml:space="preserve"> </w:t>
                      </w:r>
                      <w:r w:rsidRPr="002C47F8">
                        <w:rPr>
                          <w:rStyle w:val="Hyperlink"/>
                          <w:rFonts w:eastAsia="Cambria"/>
                          <w:lang w:val="sr-Cyrl-RS"/>
                        </w:rPr>
                        <w:t>06/RR%20i%20budzetiranje%20u%20doba%20pandemije_SRB.pdf</w:t>
                      </w:r>
                      <w:r w:rsidR="00EC1D91">
                        <w:rPr>
                          <w:rStyle w:val="Hyperlink"/>
                          <w:rFonts w:eastAsia="Cambria"/>
                          <w:lang w:val="sr-Cyrl-RS"/>
                        </w:rPr>
                        <w:fldChar w:fldCharType="end"/>
                      </w:r>
                      <w:r w:rsidRPr="002C47F8">
                        <w:rPr>
                          <w:rStyle w:val="Hyperlink"/>
                          <w:lang w:val="sr-Cyrl-RS"/>
                        </w:rPr>
                        <w:t xml:space="preserve">. </w:t>
                      </w:r>
                    </w:p>
                    <w:p w14:paraId="539D44CE" w14:textId="6DDF2ED2" w:rsidR="000E60D1" w:rsidRPr="002C47F8" w:rsidRDefault="000E60D1" w:rsidP="001D50F6">
                      <w:pPr>
                        <w:pStyle w:val="CommentText"/>
                        <w:shd w:val="clear" w:color="auto" w:fill="BFBFBF" w:themeFill="background1" w:themeFillShade="BF"/>
                        <w:spacing w:before="120" w:after="120"/>
                        <w:jc w:val="both"/>
                        <w:rPr>
                          <w:lang w:val="sr-Cyrl-RS"/>
                        </w:rPr>
                      </w:pPr>
                      <w:r w:rsidRPr="002C47F8">
                        <w:rPr>
                          <w:lang w:val="sr-Cyrl-RS"/>
                        </w:rPr>
                        <w:t>Обавезе органа јавне власти додатно су увећане и чланом 12 Закона о родној равноправности који обавезује све органе да воде родну статистику. Имајући у виду да буџетски корисник највећи део буџетских средстава реализује путем конкурса</w:t>
                      </w:r>
                      <w:r w:rsidR="00E25C7F">
                        <w:rPr>
                          <w:lang w:val="sr-Cyrl-RS"/>
                        </w:rPr>
                        <w:t>,</w:t>
                      </w:r>
                      <w:r w:rsidRPr="002C47F8">
                        <w:rPr>
                          <w:lang w:val="sr-Cyrl-RS"/>
                        </w:rPr>
                        <w:t xml:space="preserve"> општа препорука је да сви индикатори морају бити уродњени а да конкурсна документација јасно омогући вођење родне статистике.Посебну пажњу буџетски корисник треба да обрати на члан 43 Закона о родној равноправности који предвиђа посебне мере у области културе.</w:t>
                      </w:r>
                    </w:p>
                  </w:txbxContent>
                </v:textbox>
                <w10:wrap type="square" anchorx="margin"/>
              </v:shape>
            </w:pict>
          </mc:Fallback>
        </mc:AlternateContent>
      </w:r>
      <w:r w:rsidRPr="00A07645">
        <w:rPr>
          <w:rFonts w:cstheme="minorHAnsi"/>
          <w:b/>
          <w:bCs/>
          <w:noProof/>
          <w:color w:val="2E74B5" w:themeColor="accent5" w:themeShade="BF"/>
          <w:sz w:val="26"/>
          <w:szCs w:val="26"/>
          <w:lang w:val="sr-Cyrl-RS"/>
        </w:rPr>
        <w:t>МИНИСТАРСТВО КУЛТУРЕ И ИНФОРМИСАЊА</w:t>
      </w:r>
    </w:p>
    <w:tbl>
      <w:tblPr>
        <w:tblStyle w:val="TableGrid"/>
        <w:tblW w:w="4986" w:type="pct"/>
        <w:tblLayout w:type="fixed"/>
        <w:tblLook w:val="04A0" w:firstRow="1" w:lastRow="0" w:firstColumn="1" w:lastColumn="0" w:noHBand="0" w:noVBand="1"/>
      </w:tblPr>
      <w:tblGrid>
        <w:gridCol w:w="1635"/>
        <w:gridCol w:w="67"/>
        <w:gridCol w:w="149"/>
        <w:gridCol w:w="58"/>
        <w:gridCol w:w="1352"/>
        <w:gridCol w:w="1275"/>
        <w:gridCol w:w="851"/>
        <w:gridCol w:w="691"/>
        <w:gridCol w:w="86"/>
        <w:gridCol w:w="135"/>
        <w:gridCol w:w="81"/>
        <w:gridCol w:w="689"/>
        <w:gridCol w:w="32"/>
        <w:gridCol w:w="130"/>
        <w:gridCol w:w="797"/>
        <w:gridCol w:w="20"/>
        <w:gridCol w:w="41"/>
        <w:gridCol w:w="13"/>
        <w:gridCol w:w="13"/>
        <w:gridCol w:w="886"/>
      </w:tblGrid>
      <w:tr w:rsidR="000A24A3" w:rsidRPr="00A07645" w14:paraId="09AE2EFE" w14:textId="77777777" w:rsidTr="00C87624">
        <w:tc>
          <w:tcPr>
            <w:tcW w:w="1811" w:type="pct"/>
            <w:gridSpan w:val="5"/>
            <w:tcBorders>
              <w:top w:val="nil"/>
              <w:left w:val="nil"/>
              <w:bottom w:val="nil"/>
              <w:right w:val="nil"/>
            </w:tcBorders>
          </w:tcPr>
          <w:p w14:paraId="205E59E9" w14:textId="77777777" w:rsidR="000712FA" w:rsidRPr="00A07645" w:rsidRDefault="000712FA" w:rsidP="000E60D1">
            <w:pPr>
              <w:rPr>
                <w:rFonts w:cstheme="minorHAnsi"/>
                <w:b/>
                <w:bCs/>
                <w:noProof/>
                <w:lang w:val="sr-Cyrl-RS"/>
              </w:rPr>
            </w:pPr>
            <w:r w:rsidRPr="00A07645">
              <w:rPr>
                <w:rFonts w:cstheme="minorHAnsi"/>
                <w:b/>
                <w:bCs/>
                <w:noProof/>
                <w:lang w:val="sr-Cyrl-RS"/>
              </w:rPr>
              <w:t>ДБК</w:t>
            </w:r>
          </w:p>
        </w:tc>
        <w:tc>
          <w:tcPr>
            <w:tcW w:w="3189" w:type="pct"/>
            <w:gridSpan w:val="15"/>
            <w:tcBorders>
              <w:top w:val="nil"/>
              <w:left w:val="nil"/>
              <w:bottom w:val="nil"/>
              <w:right w:val="nil"/>
            </w:tcBorders>
          </w:tcPr>
          <w:p w14:paraId="5EAC0E51" w14:textId="77777777" w:rsidR="000712FA" w:rsidRPr="00A07645" w:rsidRDefault="000712FA" w:rsidP="000E60D1">
            <w:pPr>
              <w:rPr>
                <w:rFonts w:cstheme="minorHAnsi"/>
                <w:b/>
                <w:bCs/>
                <w:noProof/>
                <w:lang w:val="sr-Cyrl-RS"/>
              </w:rPr>
            </w:pPr>
            <w:r w:rsidRPr="00A07645">
              <w:rPr>
                <w:rFonts w:cstheme="minorHAnsi"/>
                <w:b/>
                <w:bCs/>
                <w:noProof/>
                <w:lang w:val="sr-Cyrl-RS"/>
              </w:rPr>
              <w:t>11800</w:t>
            </w:r>
          </w:p>
        </w:tc>
      </w:tr>
      <w:tr w:rsidR="000A24A3" w:rsidRPr="00A07645" w14:paraId="5AF8A707" w14:textId="77777777" w:rsidTr="00C87624">
        <w:tc>
          <w:tcPr>
            <w:tcW w:w="1811" w:type="pct"/>
            <w:gridSpan w:val="5"/>
            <w:tcBorders>
              <w:top w:val="nil"/>
              <w:left w:val="nil"/>
              <w:bottom w:val="nil"/>
              <w:right w:val="nil"/>
            </w:tcBorders>
          </w:tcPr>
          <w:p w14:paraId="7A4D7985" w14:textId="77777777" w:rsidR="000712FA" w:rsidRPr="00A07645" w:rsidRDefault="000712FA" w:rsidP="000E60D1">
            <w:pPr>
              <w:rPr>
                <w:rFonts w:cstheme="minorHAnsi"/>
                <w:noProof/>
                <w:lang w:val="sr-Cyrl-RS"/>
              </w:rPr>
            </w:pPr>
            <w:r w:rsidRPr="00A07645">
              <w:rPr>
                <w:rFonts w:cstheme="minorHAnsi"/>
                <w:b/>
                <w:bCs/>
                <w:noProof/>
                <w:lang w:val="sr-Cyrl-RS"/>
              </w:rPr>
              <w:t>Назив ДБК</w:t>
            </w:r>
          </w:p>
        </w:tc>
        <w:tc>
          <w:tcPr>
            <w:tcW w:w="3189" w:type="pct"/>
            <w:gridSpan w:val="15"/>
            <w:tcBorders>
              <w:top w:val="nil"/>
              <w:left w:val="nil"/>
              <w:bottom w:val="nil"/>
              <w:right w:val="nil"/>
            </w:tcBorders>
          </w:tcPr>
          <w:p w14:paraId="093BECD0" w14:textId="77777777" w:rsidR="000712FA" w:rsidRPr="00A07645" w:rsidRDefault="000712FA" w:rsidP="00920120">
            <w:pPr>
              <w:pStyle w:val="Heading2"/>
              <w:outlineLvl w:val="1"/>
              <w:rPr>
                <w:rFonts w:asciiTheme="minorHAnsi" w:hAnsiTheme="minorHAnsi" w:cstheme="minorHAnsi"/>
              </w:rPr>
            </w:pPr>
            <w:bookmarkStart w:id="157" w:name="_Toc79161515"/>
            <w:bookmarkStart w:id="158" w:name="_Toc82811835"/>
            <w:bookmarkStart w:id="159" w:name="_Toc91067782"/>
            <w:r w:rsidRPr="00A07645">
              <w:rPr>
                <w:rFonts w:asciiTheme="minorHAnsi" w:hAnsiTheme="minorHAnsi" w:cstheme="minorHAnsi"/>
              </w:rPr>
              <w:t>МИНИСТАРСТВО КУЛТУРЕ И ИНФОРМИСАЊА</w:t>
            </w:r>
            <w:bookmarkEnd w:id="157"/>
            <w:bookmarkEnd w:id="158"/>
            <w:bookmarkEnd w:id="159"/>
          </w:p>
        </w:tc>
      </w:tr>
      <w:tr w:rsidR="000A24A3" w:rsidRPr="00A07645" w14:paraId="2718333D" w14:textId="77777777" w:rsidTr="00C87624">
        <w:tc>
          <w:tcPr>
            <w:tcW w:w="1811" w:type="pct"/>
            <w:gridSpan w:val="5"/>
            <w:tcBorders>
              <w:top w:val="nil"/>
              <w:left w:val="nil"/>
              <w:bottom w:val="nil"/>
              <w:right w:val="nil"/>
            </w:tcBorders>
          </w:tcPr>
          <w:p w14:paraId="102C8B9E" w14:textId="77777777" w:rsidR="000712FA" w:rsidRPr="00A07645" w:rsidRDefault="000712FA" w:rsidP="000E60D1">
            <w:pPr>
              <w:rPr>
                <w:rFonts w:cstheme="minorHAnsi"/>
                <w:noProof/>
                <w:lang w:val="sr-Cyrl-RS"/>
              </w:rPr>
            </w:pPr>
            <w:r w:rsidRPr="00A07645">
              <w:rPr>
                <w:rFonts w:cstheme="minorHAnsi"/>
                <w:noProof/>
                <w:lang w:val="sr-Cyrl-RS"/>
              </w:rPr>
              <w:t>Програм</w:t>
            </w:r>
          </w:p>
        </w:tc>
        <w:tc>
          <w:tcPr>
            <w:tcW w:w="3189" w:type="pct"/>
            <w:gridSpan w:val="15"/>
            <w:tcBorders>
              <w:top w:val="nil"/>
              <w:left w:val="nil"/>
              <w:bottom w:val="nil"/>
              <w:right w:val="nil"/>
            </w:tcBorders>
          </w:tcPr>
          <w:p w14:paraId="17F4D83C" w14:textId="77777777" w:rsidR="000712FA" w:rsidRPr="00A07645" w:rsidRDefault="000712FA" w:rsidP="000E60D1">
            <w:pPr>
              <w:rPr>
                <w:rFonts w:cstheme="minorHAnsi"/>
                <w:noProof/>
                <w:lang w:val="sr-Cyrl-RS"/>
              </w:rPr>
            </w:pPr>
            <w:r w:rsidRPr="00A07645">
              <w:rPr>
                <w:rFonts w:cstheme="minorHAnsi"/>
                <w:noProof/>
                <w:lang w:val="sr-Cyrl-RS"/>
              </w:rPr>
              <w:t>1202</w:t>
            </w:r>
          </w:p>
        </w:tc>
      </w:tr>
      <w:tr w:rsidR="000A24A3" w:rsidRPr="00A07645" w14:paraId="7D3C64EF" w14:textId="77777777" w:rsidTr="00C87624">
        <w:tc>
          <w:tcPr>
            <w:tcW w:w="1811" w:type="pct"/>
            <w:gridSpan w:val="5"/>
            <w:tcBorders>
              <w:top w:val="nil"/>
              <w:left w:val="nil"/>
              <w:bottom w:val="nil"/>
              <w:right w:val="nil"/>
            </w:tcBorders>
          </w:tcPr>
          <w:p w14:paraId="667282E6" w14:textId="77777777" w:rsidR="000712FA" w:rsidRPr="00A07645" w:rsidRDefault="000712FA" w:rsidP="000E60D1">
            <w:pPr>
              <w:rPr>
                <w:rFonts w:cstheme="minorHAnsi"/>
                <w:i/>
                <w:iCs/>
                <w:noProof/>
                <w:lang w:val="sr-Cyrl-RS"/>
              </w:rPr>
            </w:pPr>
            <w:r w:rsidRPr="00A07645">
              <w:rPr>
                <w:rFonts w:cstheme="minorHAnsi"/>
                <w:i/>
                <w:iCs/>
                <w:noProof/>
                <w:lang w:val="sr-Cyrl-RS"/>
              </w:rPr>
              <w:t>Назив програма</w:t>
            </w:r>
          </w:p>
        </w:tc>
        <w:tc>
          <w:tcPr>
            <w:tcW w:w="3189" w:type="pct"/>
            <w:gridSpan w:val="15"/>
            <w:tcBorders>
              <w:top w:val="nil"/>
              <w:left w:val="nil"/>
              <w:bottom w:val="nil"/>
              <w:right w:val="nil"/>
            </w:tcBorders>
          </w:tcPr>
          <w:p w14:paraId="5214A64B" w14:textId="77777777" w:rsidR="000712FA" w:rsidRPr="00A07645" w:rsidRDefault="000712FA" w:rsidP="000E60D1">
            <w:pPr>
              <w:rPr>
                <w:rFonts w:cstheme="minorHAnsi"/>
                <w:noProof/>
                <w:lang w:val="sr-Cyrl-RS"/>
              </w:rPr>
            </w:pPr>
            <w:r w:rsidRPr="00A07645">
              <w:rPr>
                <w:rFonts w:cstheme="minorHAnsi"/>
                <w:noProof/>
                <w:lang w:val="sr-Cyrl-RS"/>
              </w:rPr>
              <w:t>Унапређење система заштите културног наслеђа</w:t>
            </w:r>
          </w:p>
        </w:tc>
      </w:tr>
      <w:tr w:rsidR="000A24A3" w:rsidRPr="00A07645" w14:paraId="49DDC4A0" w14:textId="77777777" w:rsidTr="00C87624">
        <w:tc>
          <w:tcPr>
            <w:tcW w:w="1811" w:type="pct"/>
            <w:gridSpan w:val="5"/>
            <w:tcBorders>
              <w:top w:val="nil"/>
              <w:left w:val="nil"/>
              <w:bottom w:val="nil"/>
              <w:right w:val="nil"/>
            </w:tcBorders>
          </w:tcPr>
          <w:p w14:paraId="10F90EED" w14:textId="77777777" w:rsidR="000712FA" w:rsidRPr="00A07645" w:rsidRDefault="000712FA" w:rsidP="000E60D1">
            <w:pPr>
              <w:rPr>
                <w:rFonts w:cstheme="minorHAnsi"/>
                <w:i/>
                <w:iCs/>
                <w:noProof/>
                <w:lang w:val="sr-Cyrl-RS"/>
              </w:rPr>
            </w:pPr>
            <w:r w:rsidRPr="00A07645">
              <w:rPr>
                <w:rFonts w:cstheme="minorHAnsi"/>
                <w:noProof/>
                <w:lang w:val="sr-Cyrl-RS"/>
              </w:rPr>
              <w:t>Програмска активност/Пројекат</w:t>
            </w:r>
          </w:p>
        </w:tc>
        <w:tc>
          <w:tcPr>
            <w:tcW w:w="3189" w:type="pct"/>
            <w:gridSpan w:val="15"/>
            <w:tcBorders>
              <w:top w:val="nil"/>
              <w:left w:val="nil"/>
              <w:bottom w:val="nil"/>
              <w:right w:val="nil"/>
            </w:tcBorders>
          </w:tcPr>
          <w:p w14:paraId="3DBE555E" w14:textId="77777777" w:rsidR="000712FA" w:rsidRPr="00A07645" w:rsidRDefault="000712FA" w:rsidP="000E60D1">
            <w:pPr>
              <w:rPr>
                <w:rFonts w:cstheme="minorHAnsi"/>
                <w:noProof/>
                <w:lang w:val="sr-Cyrl-RS"/>
              </w:rPr>
            </w:pPr>
            <w:r w:rsidRPr="00A07645">
              <w:rPr>
                <w:rFonts w:cstheme="minorHAnsi"/>
                <w:noProof/>
                <w:lang w:val="sr-Cyrl-RS"/>
              </w:rPr>
              <w:t>0009</w:t>
            </w:r>
          </w:p>
        </w:tc>
      </w:tr>
      <w:tr w:rsidR="000A24A3" w:rsidRPr="00A07645" w14:paraId="0F1F4717" w14:textId="77777777" w:rsidTr="00C87624">
        <w:tc>
          <w:tcPr>
            <w:tcW w:w="1811" w:type="pct"/>
            <w:gridSpan w:val="5"/>
            <w:tcBorders>
              <w:top w:val="nil"/>
              <w:left w:val="nil"/>
              <w:bottom w:val="single" w:sz="4" w:space="0" w:color="auto"/>
              <w:right w:val="nil"/>
            </w:tcBorders>
          </w:tcPr>
          <w:p w14:paraId="5BCD00EB" w14:textId="77777777" w:rsidR="000712FA" w:rsidRPr="00A07645" w:rsidRDefault="000712FA" w:rsidP="000E60D1">
            <w:pPr>
              <w:rPr>
                <w:rFonts w:cstheme="minorHAnsi"/>
                <w:i/>
                <w:iCs/>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62A92C8F" w14:textId="77777777" w:rsidR="000712FA" w:rsidRPr="00A07645" w:rsidRDefault="000712FA" w:rsidP="000E60D1">
            <w:pPr>
              <w:rPr>
                <w:rFonts w:cstheme="minorHAnsi"/>
                <w:noProof/>
                <w:lang w:val="sr-Cyrl-RS"/>
              </w:rPr>
            </w:pPr>
            <w:r w:rsidRPr="00A07645">
              <w:rPr>
                <w:rFonts w:cstheme="minorHAnsi"/>
                <w:noProof/>
                <w:lang w:val="sr-Cyrl-RS"/>
              </w:rPr>
              <w:t>Дигитализација културног наслеђа</w:t>
            </w:r>
          </w:p>
        </w:tc>
      </w:tr>
      <w:tr w:rsidR="000A24A3" w:rsidRPr="00A07645" w14:paraId="775B2777" w14:textId="77777777" w:rsidTr="00C87624">
        <w:tc>
          <w:tcPr>
            <w:tcW w:w="1811" w:type="pct"/>
            <w:gridSpan w:val="5"/>
          </w:tcPr>
          <w:p w14:paraId="3DF6E85D" w14:textId="77777777" w:rsidR="000712FA" w:rsidRPr="00A07645" w:rsidRDefault="000712FA"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443D1BAA" w14:textId="1AAF23F6" w:rsidR="000712FA" w:rsidRPr="00A07645" w:rsidRDefault="000712FA" w:rsidP="000E60D1">
            <w:pPr>
              <w:rPr>
                <w:rFonts w:cstheme="minorHAnsi"/>
                <w:b/>
                <w:bCs/>
                <w:noProof/>
                <w:sz w:val="20"/>
                <w:szCs w:val="20"/>
                <w:lang w:val="sr-Cyrl-RS"/>
              </w:rPr>
            </w:pPr>
            <w:r w:rsidRPr="00A07645">
              <w:rPr>
                <w:rFonts w:cstheme="minorHAnsi"/>
                <w:b/>
                <w:bCs/>
                <w:noProof/>
                <w:sz w:val="20"/>
                <w:szCs w:val="20"/>
                <w:lang w:val="sr-Cyrl-RS"/>
              </w:rPr>
              <w:t>Већа дост</w:t>
            </w:r>
            <w:r w:rsidR="00E25C7F" w:rsidRPr="00A07645">
              <w:rPr>
                <w:rFonts w:cstheme="minorHAnsi"/>
                <w:b/>
                <w:bCs/>
                <w:noProof/>
                <w:sz w:val="20"/>
                <w:szCs w:val="20"/>
                <w:lang w:val="sr-Cyrl-RS"/>
              </w:rPr>
              <w:t>у</w:t>
            </w:r>
            <w:r w:rsidRPr="00A07645">
              <w:rPr>
                <w:rFonts w:cstheme="minorHAnsi"/>
                <w:b/>
                <w:bCs/>
                <w:noProof/>
                <w:sz w:val="20"/>
                <w:szCs w:val="20"/>
                <w:lang w:val="sr-Cyrl-RS"/>
              </w:rPr>
              <w:t>пност података о ауторима уметничких дела претраживих кроз дигиталне базе и апликације користећи принципе родне равноправности</w:t>
            </w:r>
          </w:p>
        </w:tc>
      </w:tr>
      <w:tr w:rsidR="00B733E9" w:rsidRPr="00A07645" w14:paraId="736F6982" w14:textId="77777777" w:rsidTr="00143045">
        <w:tc>
          <w:tcPr>
            <w:tcW w:w="1060" w:type="pct"/>
            <w:gridSpan w:val="4"/>
            <w:shd w:val="clear" w:color="auto" w:fill="F2F2F2" w:themeFill="background1" w:themeFillShade="F2"/>
          </w:tcPr>
          <w:p w14:paraId="7F05F0D8"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21F58EF9"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647AADB6"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5167155A"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7" w:type="pct"/>
            <w:gridSpan w:val="3"/>
            <w:shd w:val="clear" w:color="auto" w:fill="F2F2F2" w:themeFill="background1" w:themeFillShade="F2"/>
          </w:tcPr>
          <w:p w14:paraId="7AAB0FA8"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18" w:type="pct"/>
            <w:gridSpan w:val="4"/>
            <w:shd w:val="clear" w:color="auto" w:fill="F2F2F2" w:themeFill="background1" w:themeFillShade="F2"/>
          </w:tcPr>
          <w:p w14:paraId="0F84AACD"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3" w:type="pct"/>
            <w:shd w:val="clear" w:color="auto" w:fill="F2F2F2" w:themeFill="background1" w:themeFillShade="F2"/>
          </w:tcPr>
          <w:p w14:paraId="6F993D3B" w14:textId="77777777"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64CEFA91" w14:textId="2170450E" w:rsidR="000712FA" w:rsidRPr="00A07645" w:rsidRDefault="000712FA" w:rsidP="000E60D1">
            <w:pPr>
              <w:rPr>
                <w:rFonts w:cstheme="minorHAnsi"/>
                <w:b/>
                <w:bCs/>
                <w:noProof/>
                <w:sz w:val="18"/>
                <w:szCs w:val="18"/>
                <w:lang w:val="sr-Cyrl-RS"/>
              </w:rPr>
            </w:pPr>
            <w:r w:rsidRPr="00A07645">
              <w:rPr>
                <w:rFonts w:cstheme="minorHAnsi"/>
                <w:b/>
                <w:bCs/>
                <w:noProof/>
                <w:sz w:val="18"/>
                <w:szCs w:val="18"/>
                <w:lang w:val="sr-Cyrl-RS"/>
              </w:rPr>
              <w:t>Пројек</w:t>
            </w:r>
            <w:r w:rsidR="000F484E" w:rsidRPr="00A07645">
              <w:rPr>
                <w:rFonts w:cstheme="minorHAnsi"/>
                <w:b/>
                <w:bCs/>
                <w:noProof/>
                <w:sz w:val="18"/>
                <w:szCs w:val="18"/>
                <w:lang w:val="sr-Cyrl-RS"/>
              </w:rPr>
              <w:t>.</w:t>
            </w:r>
            <w:r w:rsidRPr="00A07645">
              <w:rPr>
                <w:rFonts w:cstheme="minorHAnsi"/>
                <w:b/>
                <w:bCs/>
                <w:noProof/>
                <w:sz w:val="18"/>
                <w:szCs w:val="18"/>
                <w:lang w:val="sr-Cyrl-RS"/>
              </w:rPr>
              <w:t xml:space="preserve"> вред. 2023</w:t>
            </w:r>
          </w:p>
        </w:tc>
      </w:tr>
      <w:tr w:rsidR="00B733E9" w:rsidRPr="00A07645" w14:paraId="02675647" w14:textId="77777777" w:rsidTr="00143045">
        <w:tc>
          <w:tcPr>
            <w:tcW w:w="1060" w:type="pct"/>
            <w:gridSpan w:val="4"/>
            <w:shd w:val="clear" w:color="auto" w:fill="FFFFFF" w:themeFill="background1"/>
          </w:tcPr>
          <w:p w14:paraId="142FA274" w14:textId="5914CB1E" w:rsidR="000712FA" w:rsidRPr="00A07645" w:rsidRDefault="000712FA" w:rsidP="000E60D1">
            <w:pPr>
              <w:rPr>
                <w:rFonts w:cstheme="minorHAnsi"/>
                <w:noProof/>
                <w:sz w:val="20"/>
                <w:szCs w:val="20"/>
                <w:lang w:val="sr-Cyrl-RS"/>
              </w:rPr>
            </w:pPr>
            <w:r w:rsidRPr="00A07645">
              <w:rPr>
                <w:rFonts w:cstheme="minorHAnsi"/>
                <w:noProof/>
                <w:color w:val="000000"/>
                <w:sz w:val="20"/>
                <w:szCs w:val="20"/>
                <w:lang w:val="sr-Cyrl-RS"/>
              </w:rPr>
              <w:t>Број пројеката који је одговорио овој теми</w:t>
            </w:r>
          </w:p>
        </w:tc>
        <w:tc>
          <w:tcPr>
            <w:tcW w:w="751" w:type="pct"/>
            <w:shd w:val="clear" w:color="auto" w:fill="FFFFFF" w:themeFill="background1"/>
          </w:tcPr>
          <w:p w14:paraId="02780A4B" w14:textId="02995205" w:rsidR="000712FA" w:rsidRPr="00A07645" w:rsidRDefault="000712FA" w:rsidP="000E60D1">
            <w:pPr>
              <w:rPr>
                <w:rFonts w:cstheme="minorHAnsi"/>
                <w:noProof/>
                <w:sz w:val="20"/>
                <w:szCs w:val="20"/>
                <w:lang w:val="sr-Cyrl-RS"/>
              </w:rPr>
            </w:pPr>
            <w:r w:rsidRPr="00A07645">
              <w:rPr>
                <w:rFonts w:cstheme="minorHAnsi"/>
                <w:noProof/>
                <w:color w:val="000000"/>
                <w:sz w:val="20"/>
                <w:szCs w:val="20"/>
                <w:lang w:val="sr-Cyrl-RS"/>
              </w:rPr>
              <w:t>Завршни извештаји</w:t>
            </w:r>
          </w:p>
        </w:tc>
        <w:tc>
          <w:tcPr>
            <w:tcW w:w="708" w:type="pct"/>
            <w:shd w:val="clear" w:color="auto" w:fill="FFFFFF" w:themeFill="background1"/>
          </w:tcPr>
          <w:p w14:paraId="522FA408" w14:textId="77777777" w:rsidR="000712FA" w:rsidRPr="00A07645" w:rsidRDefault="000712FA" w:rsidP="000E60D1">
            <w:pPr>
              <w:rPr>
                <w:rFonts w:cstheme="minorHAnsi"/>
                <w:noProof/>
                <w:sz w:val="20"/>
                <w:szCs w:val="20"/>
                <w:lang w:val="sr-Cyrl-RS"/>
              </w:rPr>
            </w:pPr>
            <w:r w:rsidRPr="00A07645">
              <w:rPr>
                <w:rFonts w:cstheme="minorHAnsi"/>
                <w:noProof/>
                <w:color w:val="000000"/>
                <w:sz w:val="20"/>
                <w:szCs w:val="20"/>
                <w:lang w:val="sr-Cyrl-RS"/>
              </w:rPr>
              <w:t>Број пројеката</w:t>
            </w:r>
          </w:p>
        </w:tc>
        <w:tc>
          <w:tcPr>
            <w:tcW w:w="473" w:type="pct"/>
            <w:shd w:val="clear" w:color="auto" w:fill="FFFFFF" w:themeFill="background1"/>
          </w:tcPr>
          <w:p w14:paraId="08B49703" w14:textId="77777777" w:rsidR="000712FA" w:rsidRPr="00A07645" w:rsidRDefault="000712FA" w:rsidP="000712FA">
            <w:pPr>
              <w:jc w:val="center"/>
              <w:rPr>
                <w:rFonts w:cstheme="minorHAnsi"/>
                <w:noProof/>
                <w:sz w:val="20"/>
                <w:szCs w:val="20"/>
                <w:lang w:val="sr-Cyrl-RS"/>
              </w:rPr>
            </w:pPr>
            <w:r w:rsidRPr="00A07645">
              <w:rPr>
                <w:rFonts w:cstheme="minorHAnsi"/>
                <w:noProof/>
                <w:color w:val="000000"/>
                <w:sz w:val="20"/>
                <w:szCs w:val="20"/>
                <w:lang w:val="sr-Cyrl-RS"/>
              </w:rPr>
              <w:t>2018</w:t>
            </w:r>
          </w:p>
        </w:tc>
        <w:tc>
          <w:tcPr>
            <w:tcW w:w="507" w:type="pct"/>
            <w:gridSpan w:val="3"/>
            <w:shd w:val="clear" w:color="auto" w:fill="FFFFFF" w:themeFill="background1"/>
          </w:tcPr>
          <w:p w14:paraId="1311F8E1" w14:textId="77777777" w:rsidR="000712FA" w:rsidRPr="00A07645" w:rsidRDefault="000712FA" w:rsidP="000712FA">
            <w:pPr>
              <w:jc w:val="center"/>
              <w:rPr>
                <w:rFonts w:cstheme="minorHAnsi"/>
                <w:noProof/>
                <w:sz w:val="20"/>
                <w:szCs w:val="20"/>
                <w:lang w:val="sr-Cyrl-RS"/>
              </w:rPr>
            </w:pPr>
            <w:r w:rsidRPr="00A07645">
              <w:rPr>
                <w:rFonts w:cstheme="minorHAnsi"/>
                <w:noProof/>
                <w:color w:val="000000"/>
                <w:sz w:val="20"/>
                <w:szCs w:val="20"/>
                <w:lang w:val="sr-Cyrl-RS"/>
              </w:rPr>
              <w:t>0</w:t>
            </w:r>
          </w:p>
        </w:tc>
        <w:tc>
          <w:tcPr>
            <w:tcW w:w="518" w:type="pct"/>
            <w:gridSpan w:val="4"/>
            <w:shd w:val="clear" w:color="auto" w:fill="FFFFFF" w:themeFill="background1"/>
          </w:tcPr>
          <w:p w14:paraId="3385785A" w14:textId="77777777" w:rsidR="000712FA" w:rsidRPr="00A07645" w:rsidRDefault="000712FA" w:rsidP="000712FA">
            <w:pPr>
              <w:jc w:val="center"/>
              <w:rPr>
                <w:rFonts w:cstheme="minorHAnsi"/>
                <w:noProof/>
                <w:sz w:val="20"/>
                <w:szCs w:val="20"/>
                <w:lang w:val="sr-Cyrl-RS"/>
              </w:rPr>
            </w:pPr>
            <w:r w:rsidRPr="00A07645">
              <w:rPr>
                <w:rFonts w:cstheme="minorHAnsi"/>
                <w:noProof/>
                <w:color w:val="000000"/>
                <w:sz w:val="20"/>
                <w:szCs w:val="20"/>
                <w:lang w:val="sr-Cyrl-RS"/>
              </w:rPr>
              <w:t>5</w:t>
            </w:r>
          </w:p>
        </w:tc>
        <w:tc>
          <w:tcPr>
            <w:tcW w:w="443" w:type="pct"/>
            <w:shd w:val="clear" w:color="auto" w:fill="FFFFFF" w:themeFill="background1"/>
          </w:tcPr>
          <w:p w14:paraId="2266D968" w14:textId="77777777" w:rsidR="000712FA" w:rsidRPr="00A07645" w:rsidRDefault="000712FA" w:rsidP="000712FA">
            <w:pPr>
              <w:jc w:val="center"/>
              <w:rPr>
                <w:rFonts w:cstheme="minorHAnsi"/>
                <w:noProof/>
                <w:sz w:val="20"/>
                <w:szCs w:val="20"/>
                <w:lang w:val="sr-Cyrl-RS"/>
              </w:rPr>
            </w:pPr>
            <w:r w:rsidRPr="00A07645">
              <w:rPr>
                <w:rFonts w:cstheme="minorHAnsi"/>
                <w:noProof/>
                <w:color w:val="000000"/>
                <w:sz w:val="20"/>
                <w:szCs w:val="20"/>
                <w:lang w:val="sr-Cyrl-RS"/>
              </w:rPr>
              <w:t>5</w:t>
            </w:r>
          </w:p>
        </w:tc>
        <w:tc>
          <w:tcPr>
            <w:tcW w:w="540" w:type="pct"/>
            <w:gridSpan w:val="5"/>
            <w:shd w:val="clear" w:color="auto" w:fill="FFFFFF" w:themeFill="background1"/>
          </w:tcPr>
          <w:p w14:paraId="5EAF33E9" w14:textId="77777777" w:rsidR="000712FA" w:rsidRPr="00A07645" w:rsidRDefault="000712FA" w:rsidP="000712FA">
            <w:pPr>
              <w:jc w:val="center"/>
              <w:rPr>
                <w:rFonts w:cstheme="minorHAnsi"/>
                <w:noProof/>
                <w:sz w:val="20"/>
                <w:szCs w:val="20"/>
                <w:lang w:val="sr-Cyrl-RS"/>
              </w:rPr>
            </w:pPr>
            <w:r w:rsidRPr="00A07645">
              <w:rPr>
                <w:rFonts w:cstheme="minorHAnsi"/>
                <w:noProof/>
                <w:color w:val="000000"/>
                <w:sz w:val="20"/>
                <w:szCs w:val="20"/>
                <w:lang w:val="sr-Cyrl-RS"/>
              </w:rPr>
              <w:t>5</w:t>
            </w:r>
          </w:p>
        </w:tc>
      </w:tr>
      <w:tr w:rsidR="001D50F6" w:rsidRPr="00A07645" w14:paraId="3173705E" w14:textId="77777777" w:rsidTr="001D50F6">
        <w:tc>
          <w:tcPr>
            <w:tcW w:w="5000" w:type="pct"/>
            <w:gridSpan w:val="20"/>
            <w:shd w:val="clear" w:color="auto" w:fill="A8D08D" w:themeFill="accent6" w:themeFillTint="99"/>
          </w:tcPr>
          <w:p w14:paraId="2EE4A6E6" w14:textId="77777777" w:rsidR="001D50F6" w:rsidRPr="00A07645" w:rsidRDefault="001D50F6"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40C8ED7E" w14:textId="27276F46" w:rsidR="001D50F6" w:rsidRPr="00A07645" w:rsidRDefault="001D50F6" w:rsidP="000E60D1">
            <w:pPr>
              <w:jc w:val="both"/>
              <w:rPr>
                <w:rFonts w:cstheme="minorHAnsi"/>
                <w:noProof/>
                <w:sz w:val="20"/>
                <w:szCs w:val="20"/>
                <w:lang w:val="sr-Cyrl-RS"/>
              </w:rPr>
            </w:pPr>
            <w:r w:rsidRPr="00A07645">
              <w:rPr>
                <w:rFonts w:cstheme="minorHAnsi"/>
                <w:noProof/>
                <w:sz w:val="20"/>
                <w:szCs w:val="20"/>
                <w:lang w:val="sr-Cyrl-RS"/>
              </w:rPr>
              <w:t>Невидљивост доприноса жена у култури и сваки напор да се њихов допринос учини видљивим представља значајан корак ка унапређењу родне равноправности, па је врло похвално што је буџетски корисник то препознао и у том правцу дефинисао РОБ циљ и индикатор. Препорука за буџетског корисника за буџет за 2022. годину је да се у односу на број пројеката који је аплицирао на задату тему у 2021. години, а није финансиран због недостатка средстава,  размисли о могућности повећања броја пројеката који је одговорио задатој теми.</w:t>
            </w:r>
          </w:p>
          <w:p w14:paraId="774BC938" w14:textId="696BC9D1" w:rsidR="001D50F6" w:rsidRPr="00A07645" w:rsidRDefault="001D50F6" w:rsidP="000E60D1">
            <w:pPr>
              <w:jc w:val="both"/>
              <w:rPr>
                <w:rFonts w:cstheme="minorHAnsi"/>
                <w:noProof/>
                <w:sz w:val="20"/>
                <w:szCs w:val="20"/>
                <w:lang w:val="sr-Cyrl-RS"/>
              </w:rPr>
            </w:pPr>
            <w:r w:rsidRPr="00A07645">
              <w:rPr>
                <w:rFonts w:cstheme="minorHAnsi"/>
                <w:noProof/>
                <w:sz w:val="20"/>
                <w:szCs w:val="20"/>
                <w:lang w:val="sr-Cyrl-RS"/>
              </w:rPr>
              <w:t xml:space="preserve">Како би се омогућило свеобухватније сагледавање степена реализације постављеног циља, препорука за буџетског корисника је да поред сагледавања апсолутног броја пројеката који су одговорили теми уведе и индикатор који ће сагледавати релативан однос у односу на укупан број одобрених пројеката, </w:t>
            </w:r>
            <w:r w:rsidRPr="00A07645">
              <w:rPr>
                <w:rFonts w:cstheme="minorHAnsi"/>
                <w:noProof/>
                <w:sz w:val="20"/>
                <w:szCs w:val="20"/>
                <w:lang w:val="sr-Cyrl-RS"/>
              </w:rPr>
              <w:lastRenderedPageBreak/>
              <w:t>на пример: Број пројеката који је одговорио задатој теми у односу на укупан број пројеката. Тиме се омогућава да буџетски корисник сагледа меру у којој доприноси спровођењу Закона о родној равноправности узимајући у обзир члан 43 који каже да је родна равноправност у сектору културе и равноправно учешће на конкурсима за пројекте у области културе и уметности, као и учешће на конкурсима за награде које се додељују у области културе и уметности за жене и мушкарце.</w:t>
            </w:r>
          </w:p>
        </w:tc>
      </w:tr>
      <w:tr w:rsidR="000A24A3" w:rsidRPr="00A07645" w14:paraId="7D47EF38" w14:textId="77777777" w:rsidTr="00C87624">
        <w:tc>
          <w:tcPr>
            <w:tcW w:w="1811" w:type="pct"/>
            <w:gridSpan w:val="5"/>
            <w:tcBorders>
              <w:top w:val="nil"/>
              <w:left w:val="nil"/>
              <w:bottom w:val="nil"/>
              <w:right w:val="nil"/>
            </w:tcBorders>
          </w:tcPr>
          <w:p w14:paraId="3C5A0173" w14:textId="01D24C78" w:rsidR="007C6EFD" w:rsidRPr="00A07645" w:rsidRDefault="007C6EFD" w:rsidP="007C6EFD">
            <w:pPr>
              <w:rPr>
                <w:rFonts w:cstheme="minorHAnsi"/>
                <w:noProof/>
                <w:lang w:val="sr-Cyrl-RS"/>
              </w:rPr>
            </w:pPr>
            <w:r w:rsidRPr="00A07645">
              <w:rPr>
                <w:rFonts w:cstheme="minorHAnsi"/>
                <w:noProof/>
                <w:lang w:val="sr-Cyrl-RS"/>
              </w:rPr>
              <w:lastRenderedPageBreak/>
              <w:t>Програм</w:t>
            </w:r>
          </w:p>
        </w:tc>
        <w:tc>
          <w:tcPr>
            <w:tcW w:w="3189" w:type="pct"/>
            <w:gridSpan w:val="15"/>
            <w:tcBorders>
              <w:top w:val="nil"/>
              <w:left w:val="nil"/>
              <w:bottom w:val="nil"/>
              <w:right w:val="nil"/>
            </w:tcBorders>
          </w:tcPr>
          <w:p w14:paraId="63F65C83" w14:textId="7BCC5BC6" w:rsidR="007C6EFD" w:rsidRPr="00A07645" w:rsidRDefault="007C6EFD" w:rsidP="007C6EFD">
            <w:pPr>
              <w:rPr>
                <w:rFonts w:cstheme="minorHAnsi"/>
                <w:noProof/>
                <w:lang w:val="sr-Cyrl-RS"/>
              </w:rPr>
            </w:pPr>
            <w:r w:rsidRPr="00A07645">
              <w:rPr>
                <w:rFonts w:cstheme="minorHAnsi"/>
                <w:noProof/>
                <w:lang w:val="sr-Cyrl-RS"/>
              </w:rPr>
              <w:t>1203</w:t>
            </w:r>
          </w:p>
        </w:tc>
      </w:tr>
      <w:tr w:rsidR="000A24A3" w:rsidRPr="00A07645" w14:paraId="2EE5D424" w14:textId="77777777" w:rsidTr="00C87624">
        <w:tc>
          <w:tcPr>
            <w:tcW w:w="1811" w:type="pct"/>
            <w:gridSpan w:val="5"/>
            <w:tcBorders>
              <w:top w:val="nil"/>
              <w:left w:val="nil"/>
              <w:bottom w:val="nil"/>
              <w:right w:val="nil"/>
            </w:tcBorders>
          </w:tcPr>
          <w:p w14:paraId="39288CCC" w14:textId="69E9C65F" w:rsidR="007C6EFD" w:rsidRPr="00A07645" w:rsidRDefault="007C6EFD" w:rsidP="007C6EFD">
            <w:pPr>
              <w:rPr>
                <w:rFonts w:cstheme="minorHAnsi"/>
                <w:noProof/>
                <w:lang w:val="sr-Cyrl-RS"/>
              </w:rPr>
            </w:pPr>
            <w:r w:rsidRPr="00A07645">
              <w:rPr>
                <w:rFonts w:cstheme="minorHAnsi"/>
                <w:i/>
                <w:iCs/>
                <w:noProof/>
                <w:lang w:val="sr-Cyrl-RS"/>
              </w:rPr>
              <w:t>Назив програма</w:t>
            </w:r>
          </w:p>
        </w:tc>
        <w:tc>
          <w:tcPr>
            <w:tcW w:w="3189" w:type="pct"/>
            <w:gridSpan w:val="15"/>
            <w:tcBorders>
              <w:top w:val="nil"/>
              <w:left w:val="nil"/>
              <w:bottom w:val="nil"/>
              <w:right w:val="nil"/>
            </w:tcBorders>
          </w:tcPr>
          <w:p w14:paraId="63AE404E" w14:textId="486C1CA1" w:rsidR="007C6EFD" w:rsidRPr="00A07645" w:rsidRDefault="007C6EFD" w:rsidP="007C6EFD">
            <w:pPr>
              <w:rPr>
                <w:rFonts w:cstheme="minorHAnsi"/>
                <w:noProof/>
                <w:lang w:val="sr-Cyrl-RS"/>
              </w:rPr>
            </w:pPr>
            <w:r w:rsidRPr="00A07645">
              <w:rPr>
                <w:rFonts w:cstheme="minorHAnsi"/>
                <w:noProof/>
                <w:lang w:val="sr-Cyrl-RS"/>
              </w:rPr>
              <w:t>Јачање културне продукције и уметничког стваралаштва</w:t>
            </w:r>
          </w:p>
        </w:tc>
      </w:tr>
      <w:tr w:rsidR="000A24A3" w:rsidRPr="00A07645" w14:paraId="6DF16829" w14:textId="77777777" w:rsidTr="00C87624">
        <w:tc>
          <w:tcPr>
            <w:tcW w:w="1811" w:type="pct"/>
            <w:gridSpan w:val="5"/>
            <w:tcBorders>
              <w:top w:val="nil"/>
              <w:left w:val="nil"/>
              <w:bottom w:val="nil"/>
              <w:right w:val="nil"/>
            </w:tcBorders>
          </w:tcPr>
          <w:p w14:paraId="18B41D5D" w14:textId="76931876" w:rsidR="007C6EFD" w:rsidRPr="00A07645" w:rsidRDefault="007C6EFD" w:rsidP="007C6EFD">
            <w:pPr>
              <w:rPr>
                <w:rFonts w:cstheme="minorHAnsi"/>
                <w:noProof/>
                <w:lang w:val="sr-Cyrl-RS"/>
              </w:rPr>
            </w:pPr>
            <w:r w:rsidRPr="00A07645">
              <w:rPr>
                <w:rFonts w:cstheme="minorHAnsi"/>
                <w:noProof/>
                <w:lang w:val="sr-Cyrl-RS"/>
              </w:rPr>
              <w:t>Програмска активност/Пројекат</w:t>
            </w:r>
          </w:p>
        </w:tc>
        <w:tc>
          <w:tcPr>
            <w:tcW w:w="3189" w:type="pct"/>
            <w:gridSpan w:val="15"/>
            <w:tcBorders>
              <w:top w:val="nil"/>
              <w:left w:val="nil"/>
              <w:bottom w:val="nil"/>
              <w:right w:val="nil"/>
            </w:tcBorders>
          </w:tcPr>
          <w:p w14:paraId="50D747FC" w14:textId="041E6E1E" w:rsidR="007C6EFD" w:rsidRPr="00A07645" w:rsidRDefault="007C6EFD" w:rsidP="007C6EFD">
            <w:pPr>
              <w:rPr>
                <w:rFonts w:cstheme="minorHAnsi"/>
                <w:noProof/>
                <w:lang w:val="sr-Cyrl-RS"/>
              </w:rPr>
            </w:pPr>
            <w:r w:rsidRPr="00A07645">
              <w:rPr>
                <w:rFonts w:cstheme="minorHAnsi"/>
                <w:noProof/>
                <w:lang w:val="sr-Cyrl-RS"/>
              </w:rPr>
              <w:t>0006</w:t>
            </w:r>
          </w:p>
        </w:tc>
      </w:tr>
      <w:tr w:rsidR="000A24A3" w:rsidRPr="00A07645" w14:paraId="6EFF0CE6" w14:textId="77777777" w:rsidTr="00C87624">
        <w:tc>
          <w:tcPr>
            <w:tcW w:w="1811" w:type="pct"/>
            <w:gridSpan w:val="5"/>
            <w:tcBorders>
              <w:top w:val="nil"/>
              <w:left w:val="nil"/>
              <w:bottom w:val="single" w:sz="4" w:space="0" w:color="auto"/>
              <w:right w:val="nil"/>
            </w:tcBorders>
          </w:tcPr>
          <w:p w14:paraId="0F1ACB01" w14:textId="463A1748" w:rsidR="007C6EFD" w:rsidRPr="00A07645" w:rsidRDefault="007C6EFD" w:rsidP="007C6EFD">
            <w:pPr>
              <w:rPr>
                <w:rFonts w:cstheme="minorHAnsi"/>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11EA9266" w14:textId="3D9C013E" w:rsidR="007C6EFD" w:rsidRPr="00A07645" w:rsidRDefault="007C6EFD" w:rsidP="007C6EFD">
            <w:pPr>
              <w:rPr>
                <w:rFonts w:cstheme="minorHAnsi"/>
                <w:noProof/>
                <w:lang w:val="sr-Cyrl-RS"/>
              </w:rPr>
            </w:pPr>
            <w:r w:rsidRPr="00A07645">
              <w:rPr>
                <w:rFonts w:cstheme="minorHAnsi"/>
                <w:noProof/>
                <w:lang w:val="sr-Cyrl-RS"/>
              </w:rPr>
              <w:t>Подршка културној делатности друштвенo осетљивих група</w:t>
            </w:r>
          </w:p>
        </w:tc>
      </w:tr>
      <w:tr w:rsidR="000A24A3" w:rsidRPr="00A07645" w14:paraId="0EF50192" w14:textId="77777777" w:rsidTr="00C87624">
        <w:tc>
          <w:tcPr>
            <w:tcW w:w="1811" w:type="pct"/>
            <w:gridSpan w:val="5"/>
            <w:tcBorders>
              <w:top w:val="single" w:sz="4" w:space="0" w:color="auto"/>
              <w:left w:val="single" w:sz="4" w:space="0" w:color="auto"/>
              <w:bottom w:val="single" w:sz="4" w:space="0" w:color="auto"/>
              <w:right w:val="single" w:sz="4" w:space="0" w:color="auto"/>
            </w:tcBorders>
          </w:tcPr>
          <w:p w14:paraId="34AA85EA" w14:textId="76262AB2" w:rsidR="007C6EFD" w:rsidRPr="00A07645" w:rsidRDefault="007C6EFD" w:rsidP="007C6EFD">
            <w:pPr>
              <w:rPr>
                <w:rFonts w:cstheme="minorHAnsi"/>
                <w:noProof/>
                <w:lang w:val="sr-Cyrl-RS"/>
              </w:rPr>
            </w:pPr>
            <w:r w:rsidRPr="00A07645">
              <w:rPr>
                <w:rFonts w:cstheme="minorHAnsi"/>
                <w:b/>
                <w:bCs/>
                <w:noProof/>
                <w:sz w:val="20"/>
                <w:szCs w:val="20"/>
                <w:lang w:val="sr-Cyrl-RS"/>
              </w:rPr>
              <w:t>Назив циља</w:t>
            </w:r>
          </w:p>
        </w:tc>
        <w:tc>
          <w:tcPr>
            <w:tcW w:w="3189" w:type="pct"/>
            <w:gridSpan w:val="15"/>
            <w:tcBorders>
              <w:top w:val="single" w:sz="4" w:space="0" w:color="auto"/>
              <w:left w:val="single" w:sz="4" w:space="0" w:color="auto"/>
              <w:bottom w:val="single" w:sz="4" w:space="0" w:color="auto"/>
              <w:right w:val="single" w:sz="4" w:space="0" w:color="auto"/>
            </w:tcBorders>
          </w:tcPr>
          <w:p w14:paraId="0CE02B97" w14:textId="05DC6AF9" w:rsidR="007C6EFD" w:rsidRPr="00A07645" w:rsidRDefault="007C6EFD" w:rsidP="007C6EFD">
            <w:pPr>
              <w:jc w:val="both"/>
              <w:rPr>
                <w:rFonts w:cstheme="minorHAnsi"/>
                <w:noProof/>
                <w:lang w:val="sr-Cyrl-RS"/>
              </w:rPr>
            </w:pPr>
            <w:r w:rsidRPr="00A07645">
              <w:rPr>
                <w:rFonts w:cstheme="minorHAnsi"/>
                <w:b/>
                <w:bCs/>
                <w:noProof/>
                <w:sz w:val="20"/>
                <w:szCs w:val="20"/>
                <w:lang w:val="sr-Cyrl-RS"/>
              </w:rPr>
              <w:t>Унапређење услова за неговање културне и језичке посебности националних мањина у Републици Србији као интегралног дела културне сцене Србије</w:t>
            </w:r>
          </w:p>
        </w:tc>
      </w:tr>
      <w:tr w:rsidR="000A24A3" w:rsidRPr="00A07645" w14:paraId="7CC2EAC8" w14:textId="77777777" w:rsidTr="00143045">
        <w:tc>
          <w:tcPr>
            <w:tcW w:w="1028" w:type="pct"/>
            <w:gridSpan w:val="3"/>
            <w:shd w:val="clear" w:color="auto" w:fill="F2F2F2" w:themeFill="background1" w:themeFillShade="F2"/>
          </w:tcPr>
          <w:p w14:paraId="5112B697" w14:textId="00B83EAE" w:rsidR="007C6EFD" w:rsidRPr="00A07645" w:rsidRDefault="007C6EFD" w:rsidP="007C6EFD">
            <w:pPr>
              <w:rPr>
                <w:rFonts w:cstheme="minorHAnsi"/>
                <w:i/>
                <w:iCs/>
                <w:noProof/>
                <w:lang w:val="sr-Cyrl-RS"/>
              </w:rPr>
            </w:pPr>
            <w:r w:rsidRPr="00A07645">
              <w:rPr>
                <w:rFonts w:cstheme="minorHAnsi"/>
                <w:b/>
                <w:bCs/>
                <w:noProof/>
                <w:sz w:val="18"/>
                <w:szCs w:val="18"/>
                <w:lang w:val="sr-Cyrl-RS"/>
              </w:rPr>
              <w:t>Назив индикатора</w:t>
            </w:r>
          </w:p>
        </w:tc>
        <w:tc>
          <w:tcPr>
            <w:tcW w:w="783" w:type="pct"/>
            <w:gridSpan w:val="2"/>
            <w:shd w:val="clear" w:color="auto" w:fill="F2F2F2" w:themeFill="background1" w:themeFillShade="F2"/>
          </w:tcPr>
          <w:p w14:paraId="6849FCFA" w14:textId="37495C7F" w:rsidR="007C6EFD" w:rsidRPr="00A07645" w:rsidRDefault="007C6EFD" w:rsidP="007C6EFD">
            <w:pPr>
              <w:rPr>
                <w:rFonts w:cstheme="minorHAnsi"/>
                <w:i/>
                <w:iCs/>
                <w:noProof/>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6F38DDB6" w14:textId="146E5253" w:rsidR="007C6EFD" w:rsidRPr="00A07645" w:rsidRDefault="007C6EFD" w:rsidP="007C6EFD">
            <w:pPr>
              <w:rPr>
                <w:rFonts w:cstheme="minorHAnsi"/>
                <w:noProof/>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739E8833" w14:textId="67590574" w:rsidR="007C6EFD" w:rsidRPr="00A07645" w:rsidRDefault="007C6EFD" w:rsidP="007C6EFD">
            <w:pPr>
              <w:rPr>
                <w:rFonts w:cstheme="minorHAnsi"/>
                <w:noProof/>
                <w:lang w:val="sr-Cyrl-RS"/>
              </w:rPr>
            </w:pPr>
            <w:r w:rsidRPr="00A07645">
              <w:rPr>
                <w:rFonts w:cstheme="minorHAnsi"/>
                <w:b/>
                <w:bCs/>
                <w:noProof/>
                <w:sz w:val="18"/>
                <w:szCs w:val="18"/>
                <w:lang w:val="sr-Cyrl-RS"/>
              </w:rPr>
              <w:t>Базна година</w:t>
            </w:r>
          </w:p>
        </w:tc>
        <w:tc>
          <w:tcPr>
            <w:tcW w:w="552" w:type="pct"/>
            <w:gridSpan w:val="4"/>
            <w:shd w:val="clear" w:color="auto" w:fill="F2F2F2" w:themeFill="background1" w:themeFillShade="F2"/>
          </w:tcPr>
          <w:p w14:paraId="23DC064A" w14:textId="5D332208" w:rsidR="007C6EFD" w:rsidRPr="00A07645" w:rsidRDefault="007C6EFD" w:rsidP="007C6EFD">
            <w:pPr>
              <w:rPr>
                <w:rFonts w:cstheme="minorHAnsi"/>
                <w:noProof/>
                <w:lang w:val="sr-Cyrl-RS"/>
              </w:rPr>
            </w:pPr>
            <w:r w:rsidRPr="00A07645">
              <w:rPr>
                <w:rFonts w:cstheme="minorHAnsi"/>
                <w:b/>
                <w:bCs/>
                <w:noProof/>
                <w:sz w:val="18"/>
                <w:szCs w:val="18"/>
                <w:lang w:val="sr-Cyrl-RS"/>
              </w:rPr>
              <w:t>Базна вредност</w:t>
            </w:r>
          </w:p>
        </w:tc>
        <w:tc>
          <w:tcPr>
            <w:tcW w:w="473" w:type="pct"/>
            <w:gridSpan w:val="3"/>
            <w:shd w:val="clear" w:color="auto" w:fill="F2F2F2" w:themeFill="background1" w:themeFillShade="F2"/>
          </w:tcPr>
          <w:p w14:paraId="4AE9FECD" w14:textId="0DAD8685" w:rsidR="007C6EFD" w:rsidRPr="00A07645" w:rsidRDefault="007C6EFD" w:rsidP="007C6EFD">
            <w:pPr>
              <w:rPr>
                <w:rFonts w:cstheme="minorHAnsi"/>
                <w:noProof/>
                <w:lang w:val="sr-Cyrl-RS"/>
              </w:rPr>
            </w:pPr>
            <w:r w:rsidRPr="00A07645">
              <w:rPr>
                <w:rFonts w:cstheme="minorHAnsi"/>
                <w:b/>
                <w:bCs/>
                <w:noProof/>
                <w:sz w:val="18"/>
                <w:szCs w:val="18"/>
                <w:lang w:val="sr-Cyrl-RS"/>
              </w:rPr>
              <w:t>Пројек. вред. 2021</w:t>
            </w:r>
          </w:p>
        </w:tc>
        <w:tc>
          <w:tcPr>
            <w:tcW w:w="491" w:type="pct"/>
            <w:gridSpan w:val="5"/>
            <w:shd w:val="clear" w:color="auto" w:fill="F2F2F2" w:themeFill="background1" w:themeFillShade="F2"/>
          </w:tcPr>
          <w:p w14:paraId="0DE0E7FA" w14:textId="550E4839" w:rsidR="007C6EFD" w:rsidRPr="00A07645" w:rsidRDefault="007C6EFD" w:rsidP="007C6EFD">
            <w:pPr>
              <w:rPr>
                <w:rFonts w:cstheme="minorHAnsi"/>
                <w:noProof/>
                <w:lang w:val="sr-Cyrl-RS"/>
              </w:rPr>
            </w:pPr>
            <w:r w:rsidRPr="00A07645">
              <w:rPr>
                <w:rFonts w:cstheme="minorHAnsi"/>
                <w:b/>
                <w:bCs/>
                <w:noProof/>
                <w:sz w:val="18"/>
                <w:szCs w:val="18"/>
                <w:lang w:val="sr-Cyrl-RS"/>
              </w:rPr>
              <w:t>Пројек. вред. 2022</w:t>
            </w:r>
          </w:p>
        </w:tc>
        <w:tc>
          <w:tcPr>
            <w:tcW w:w="492" w:type="pct"/>
            <w:shd w:val="clear" w:color="auto" w:fill="F2F2F2" w:themeFill="background1" w:themeFillShade="F2"/>
          </w:tcPr>
          <w:p w14:paraId="797AF2D6" w14:textId="1FF59D7B" w:rsidR="007C6EFD" w:rsidRPr="00A07645" w:rsidRDefault="007C6EFD" w:rsidP="007C6EFD">
            <w:pPr>
              <w:rPr>
                <w:rFonts w:cstheme="minorHAnsi"/>
                <w:noProof/>
                <w:lang w:val="sr-Cyrl-RS"/>
              </w:rPr>
            </w:pPr>
            <w:r w:rsidRPr="00A07645">
              <w:rPr>
                <w:rFonts w:cstheme="minorHAnsi"/>
                <w:b/>
                <w:bCs/>
                <w:noProof/>
                <w:sz w:val="18"/>
                <w:szCs w:val="18"/>
                <w:lang w:val="sr-Cyrl-RS"/>
              </w:rPr>
              <w:t>Пројек. вред. 2023</w:t>
            </w:r>
          </w:p>
        </w:tc>
      </w:tr>
      <w:tr w:rsidR="000A24A3" w:rsidRPr="00A07645" w14:paraId="2EB709F8" w14:textId="77777777" w:rsidTr="00143045">
        <w:tc>
          <w:tcPr>
            <w:tcW w:w="1028" w:type="pct"/>
            <w:gridSpan w:val="3"/>
            <w:tcBorders>
              <w:top w:val="single" w:sz="4" w:space="0" w:color="auto"/>
              <w:left w:val="single" w:sz="4" w:space="0" w:color="auto"/>
              <w:bottom w:val="single" w:sz="4" w:space="0" w:color="auto"/>
              <w:right w:val="single" w:sz="4" w:space="0" w:color="auto"/>
            </w:tcBorders>
          </w:tcPr>
          <w:p w14:paraId="4592FF4A" w14:textId="32A5F8D5" w:rsidR="00B44F7E" w:rsidRPr="00A07645" w:rsidRDefault="00B44F7E" w:rsidP="00B44F7E">
            <w:pPr>
              <w:rPr>
                <w:rFonts w:cstheme="minorHAnsi"/>
                <w:noProof/>
                <w:color w:val="000000"/>
                <w:sz w:val="20"/>
                <w:szCs w:val="20"/>
                <w:lang w:val="sr-Cyrl-RS"/>
              </w:rPr>
            </w:pPr>
            <w:r w:rsidRPr="00A07645">
              <w:rPr>
                <w:rFonts w:cstheme="minorHAnsi"/>
                <w:noProof/>
                <w:color w:val="000000"/>
                <w:sz w:val="20"/>
                <w:szCs w:val="20"/>
                <w:lang w:val="sr-Cyrl-RS"/>
              </w:rPr>
              <w:t>Број мапираних релевантних партнера</w:t>
            </w:r>
          </w:p>
        </w:tc>
        <w:tc>
          <w:tcPr>
            <w:tcW w:w="783" w:type="pct"/>
            <w:gridSpan w:val="2"/>
            <w:tcBorders>
              <w:top w:val="single" w:sz="4" w:space="0" w:color="auto"/>
              <w:left w:val="single" w:sz="4" w:space="0" w:color="auto"/>
              <w:bottom w:val="single" w:sz="4" w:space="0" w:color="auto"/>
              <w:right w:val="single" w:sz="4" w:space="0" w:color="auto"/>
            </w:tcBorders>
          </w:tcPr>
          <w:p w14:paraId="5CC09629" w14:textId="34783896" w:rsidR="00B44F7E" w:rsidRPr="00A07645" w:rsidRDefault="00B44F7E" w:rsidP="00B44F7E">
            <w:pPr>
              <w:rPr>
                <w:rFonts w:cstheme="minorHAnsi"/>
                <w:noProof/>
                <w:color w:val="000000"/>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tcPr>
          <w:p w14:paraId="79DB2329" w14:textId="44BCCBF9" w:rsidR="00B44F7E" w:rsidRPr="00A07645" w:rsidRDefault="00B44F7E" w:rsidP="0086455D">
            <w:pPr>
              <w:rPr>
                <w:rFonts w:cstheme="minorHAnsi"/>
                <w:noProof/>
                <w:color w:val="000000"/>
                <w:sz w:val="20"/>
                <w:szCs w:val="28"/>
                <w:lang w:val="sr-Cyrl-RS"/>
              </w:rPr>
            </w:pPr>
            <w:r w:rsidRPr="00A07645">
              <w:rPr>
                <w:rFonts w:cstheme="minorHAnsi"/>
                <w:sz w:val="20"/>
                <w:szCs w:val="28"/>
                <w:lang w:val="sr-Cyrl-RS"/>
              </w:rPr>
              <w:t>Број</w:t>
            </w:r>
          </w:p>
        </w:tc>
        <w:tc>
          <w:tcPr>
            <w:tcW w:w="473" w:type="pct"/>
          </w:tcPr>
          <w:p w14:paraId="66E0CFA8" w14:textId="6EA5B1F6"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2018</w:t>
            </w:r>
          </w:p>
        </w:tc>
        <w:tc>
          <w:tcPr>
            <w:tcW w:w="552" w:type="pct"/>
            <w:gridSpan w:val="4"/>
          </w:tcPr>
          <w:p w14:paraId="598B524C" w14:textId="65A92360"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30</w:t>
            </w:r>
          </w:p>
        </w:tc>
        <w:tc>
          <w:tcPr>
            <w:tcW w:w="473" w:type="pct"/>
            <w:gridSpan w:val="3"/>
          </w:tcPr>
          <w:p w14:paraId="50E10786" w14:textId="24BF0134"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42</w:t>
            </w:r>
          </w:p>
        </w:tc>
        <w:tc>
          <w:tcPr>
            <w:tcW w:w="491" w:type="pct"/>
            <w:gridSpan w:val="5"/>
          </w:tcPr>
          <w:p w14:paraId="63EA7851" w14:textId="4E9DEDE0"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45</w:t>
            </w:r>
          </w:p>
        </w:tc>
        <w:tc>
          <w:tcPr>
            <w:tcW w:w="492" w:type="pct"/>
          </w:tcPr>
          <w:p w14:paraId="634D7CBB" w14:textId="1BBB76E1"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45</w:t>
            </w:r>
          </w:p>
        </w:tc>
      </w:tr>
      <w:tr w:rsidR="000A24A3" w:rsidRPr="00A07645" w14:paraId="4594D8D9" w14:textId="77777777" w:rsidTr="00143045">
        <w:tc>
          <w:tcPr>
            <w:tcW w:w="1028" w:type="pct"/>
            <w:gridSpan w:val="3"/>
            <w:tcBorders>
              <w:top w:val="single" w:sz="4" w:space="0" w:color="auto"/>
              <w:left w:val="single" w:sz="4" w:space="0" w:color="auto"/>
              <w:bottom w:val="single" w:sz="4" w:space="0" w:color="auto"/>
              <w:right w:val="single" w:sz="4" w:space="0" w:color="auto"/>
            </w:tcBorders>
          </w:tcPr>
          <w:p w14:paraId="6B7CDB02" w14:textId="7DD01128" w:rsidR="00B44F7E" w:rsidRPr="00A07645" w:rsidRDefault="00B44F7E" w:rsidP="00B44F7E">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у области културне делатности националних мањина у РС чији је циљ унапређивање родне равноправности</w:t>
            </w:r>
          </w:p>
        </w:tc>
        <w:tc>
          <w:tcPr>
            <w:tcW w:w="783" w:type="pct"/>
            <w:gridSpan w:val="2"/>
            <w:tcBorders>
              <w:top w:val="single" w:sz="4" w:space="0" w:color="auto"/>
              <w:left w:val="single" w:sz="4" w:space="0" w:color="auto"/>
              <w:bottom w:val="single" w:sz="4" w:space="0" w:color="auto"/>
              <w:right w:val="single" w:sz="4" w:space="0" w:color="auto"/>
            </w:tcBorders>
          </w:tcPr>
          <w:p w14:paraId="2FEAD171" w14:textId="1264889D" w:rsidR="00B44F7E" w:rsidRPr="00A07645" w:rsidRDefault="00B44F7E" w:rsidP="00B44F7E">
            <w:pPr>
              <w:rPr>
                <w:rFonts w:cstheme="minorHAnsi"/>
                <w:noProof/>
                <w:color w:val="000000"/>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tcPr>
          <w:p w14:paraId="5E719D50" w14:textId="3E8DCFF0" w:rsidR="00B44F7E" w:rsidRPr="00A07645" w:rsidRDefault="00B44F7E" w:rsidP="0086455D">
            <w:pPr>
              <w:rPr>
                <w:rFonts w:cstheme="minorHAnsi"/>
                <w:noProof/>
                <w:color w:val="000000"/>
                <w:sz w:val="20"/>
                <w:szCs w:val="28"/>
                <w:lang w:val="sr-Cyrl-RS"/>
              </w:rPr>
            </w:pPr>
            <w:r w:rsidRPr="00A07645">
              <w:rPr>
                <w:rFonts w:cstheme="minorHAnsi"/>
                <w:sz w:val="20"/>
                <w:szCs w:val="28"/>
                <w:lang w:val="sr-Cyrl-RS"/>
              </w:rPr>
              <w:t>Број подржаних пројеката</w:t>
            </w:r>
          </w:p>
        </w:tc>
        <w:tc>
          <w:tcPr>
            <w:tcW w:w="473" w:type="pct"/>
          </w:tcPr>
          <w:p w14:paraId="47ACE7EB" w14:textId="17BF5686"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2018</w:t>
            </w:r>
          </w:p>
        </w:tc>
        <w:tc>
          <w:tcPr>
            <w:tcW w:w="552" w:type="pct"/>
            <w:gridSpan w:val="4"/>
          </w:tcPr>
          <w:p w14:paraId="4F4A04C0" w14:textId="22670496"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0</w:t>
            </w:r>
          </w:p>
        </w:tc>
        <w:tc>
          <w:tcPr>
            <w:tcW w:w="473" w:type="pct"/>
            <w:gridSpan w:val="3"/>
          </w:tcPr>
          <w:p w14:paraId="65A5268B" w14:textId="6527B7EC"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2</w:t>
            </w:r>
          </w:p>
        </w:tc>
        <w:tc>
          <w:tcPr>
            <w:tcW w:w="491" w:type="pct"/>
            <w:gridSpan w:val="5"/>
          </w:tcPr>
          <w:p w14:paraId="0BC498D0" w14:textId="3FC7B2E0"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3</w:t>
            </w:r>
          </w:p>
        </w:tc>
        <w:tc>
          <w:tcPr>
            <w:tcW w:w="492" w:type="pct"/>
          </w:tcPr>
          <w:p w14:paraId="10270FC6" w14:textId="6B26028E"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3</w:t>
            </w:r>
          </w:p>
        </w:tc>
      </w:tr>
      <w:tr w:rsidR="000A24A3" w:rsidRPr="00A07645" w14:paraId="1470C121" w14:textId="77777777" w:rsidTr="00143045">
        <w:tc>
          <w:tcPr>
            <w:tcW w:w="1028" w:type="pct"/>
            <w:gridSpan w:val="3"/>
            <w:tcBorders>
              <w:top w:val="single" w:sz="4" w:space="0" w:color="auto"/>
              <w:left w:val="single" w:sz="4" w:space="0" w:color="auto"/>
              <w:bottom w:val="single" w:sz="4" w:space="0" w:color="auto"/>
              <w:right w:val="single" w:sz="4" w:space="0" w:color="auto"/>
            </w:tcBorders>
          </w:tcPr>
          <w:p w14:paraId="0C1D225F" w14:textId="7FC85F4A" w:rsidR="00B44F7E" w:rsidRPr="00A07645" w:rsidRDefault="00B44F7E" w:rsidP="00B44F7E">
            <w:pPr>
              <w:rPr>
                <w:rFonts w:cstheme="minorHAnsi"/>
                <w:noProof/>
                <w:color w:val="000000"/>
                <w:sz w:val="20"/>
                <w:szCs w:val="20"/>
                <w:lang w:val="sr-Cyrl-RS"/>
              </w:rPr>
            </w:pPr>
            <w:r w:rsidRPr="00A07645">
              <w:rPr>
                <w:rFonts w:cstheme="minorHAnsi"/>
                <w:noProof/>
                <w:color w:val="000000"/>
                <w:sz w:val="20"/>
                <w:szCs w:val="20"/>
                <w:lang w:val="sr-Cyrl-RS"/>
              </w:rPr>
              <w:t>Укупан број подржаних пројеката у области културне делатности националних мањина у РС</w:t>
            </w:r>
          </w:p>
        </w:tc>
        <w:tc>
          <w:tcPr>
            <w:tcW w:w="783" w:type="pct"/>
            <w:gridSpan w:val="2"/>
            <w:tcBorders>
              <w:top w:val="single" w:sz="4" w:space="0" w:color="auto"/>
              <w:left w:val="single" w:sz="4" w:space="0" w:color="auto"/>
              <w:bottom w:val="single" w:sz="4" w:space="0" w:color="auto"/>
              <w:right w:val="single" w:sz="4" w:space="0" w:color="auto"/>
            </w:tcBorders>
          </w:tcPr>
          <w:p w14:paraId="54BC4CFC" w14:textId="07ED6DEA" w:rsidR="00B44F7E" w:rsidRPr="00A07645" w:rsidRDefault="00B44F7E" w:rsidP="00B44F7E">
            <w:pPr>
              <w:rPr>
                <w:rFonts w:cstheme="minorHAnsi"/>
                <w:noProof/>
                <w:color w:val="000000"/>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tcPr>
          <w:p w14:paraId="56E23B68" w14:textId="777F3A4E" w:rsidR="00B44F7E" w:rsidRPr="00A07645" w:rsidRDefault="00B44F7E" w:rsidP="0086455D">
            <w:pPr>
              <w:rPr>
                <w:rFonts w:cstheme="minorHAnsi"/>
                <w:noProof/>
                <w:color w:val="000000"/>
                <w:sz w:val="20"/>
                <w:szCs w:val="28"/>
                <w:lang w:val="sr-Cyrl-RS"/>
              </w:rPr>
            </w:pPr>
            <w:r w:rsidRPr="00A07645">
              <w:rPr>
                <w:rFonts w:cstheme="minorHAnsi"/>
                <w:sz w:val="20"/>
                <w:szCs w:val="28"/>
                <w:lang w:val="sr-Cyrl-RS"/>
              </w:rPr>
              <w:t>Број пројеката</w:t>
            </w:r>
          </w:p>
        </w:tc>
        <w:tc>
          <w:tcPr>
            <w:tcW w:w="473" w:type="pct"/>
          </w:tcPr>
          <w:p w14:paraId="400DF925" w14:textId="38F0D15C"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2018</w:t>
            </w:r>
          </w:p>
        </w:tc>
        <w:tc>
          <w:tcPr>
            <w:tcW w:w="552" w:type="pct"/>
            <w:gridSpan w:val="4"/>
          </w:tcPr>
          <w:p w14:paraId="731BDDA6" w14:textId="099C7B0F"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118</w:t>
            </w:r>
          </w:p>
        </w:tc>
        <w:tc>
          <w:tcPr>
            <w:tcW w:w="473" w:type="pct"/>
            <w:gridSpan w:val="3"/>
          </w:tcPr>
          <w:p w14:paraId="0F132803" w14:textId="5329B09C"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95</w:t>
            </w:r>
          </w:p>
        </w:tc>
        <w:tc>
          <w:tcPr>
            <w:tcW w:w="491" w:type="pct"/>
            <w:gridSpan w:val="5"/>
          </w:tcPr>
          <w:p w14:paraId="6CF2B48F" w14:textId="0169396D"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90</w:t>
            </w:r>
          </w:p>
        </w:tc>
        <w:tc>
          <w:tcPr>
            <w:tcW w:w="492" w:type="pct"/>
          </w:tcPr>
          <w:p w14:paraId="3605B801" w14:textId="3CCCBB87" w:rsidR="00B44F7E" w:rsidRPr="00A07645" w:rsidRDefault="00B44F7E" w:rsidP="00B44F7E">
            <w:pPr>
              <w:jc w:val="center"/>
              <w:rPr>
                <w:rFonts w:cstheme="minorHAnsi"/>
                <w:noProof/>
                <w:color w:val="000000"/>
                <w:sz w:val="20"/>
                <w:szCs w:val="28"/>
                <w:lang w:val="sr-Cyrl-RS"/>
              </w:rPr>
            </w:pPr>
            <w:r w:rsidRPr="00A07645">
              <w:rPr>
                <w:rFonts w:cstheme="minorHAnsi"/>
                <w:sz w:val="20"/>
                <w:szCs w:val="28"/>
                <w:lang w:val="sr-Cyrl-RS"/>
              </w:rPr>
              <w:t>90</w:t>
            </w:r>
          </w:p>
        </w:tc>
      </w:tr>
      <w:tr w:rsidR="00B44F7E" w:rsidRPr="00A07645" w14:paraId="0229BCB2" w14:textId="77777777" w:rsidTr="00B44F7E">
        <w:trPr>
          <w:trHeight w:val="612"/>
        </w:trPr>
        <w:tc>
          <w:tcPr>
            <w:tcW w:w="5000" w:type="pct"/>
            <w:gridSpan w:val="20"/>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A6BD7B3" w14:textId="77777777" w:rsidR="00B44F7E" w:rsidRPr="00A07645" w:rsidRDefault="00B44F7E" w:rsidP="007C6EFD">
            <w:pPr>
              <w:rPr>
                <w:rFonts w:cstheme="minorHAnsi"/>
                <w:b/>
                <w:bCs/>
                <w:noProof/>
                <w:color w:val="000000"/>
                <w:sz w:val="20"/>
                <w:szCs w:val="20"/>
                <w:lang w:val="sr-Cyrl-RS"/>
              </w:rPr>
            </w:pPr>
            <w:r w:rsidRPr="00A07645">
              <w:rPr>
                <w:rFonts w:cstheme="minorHAnsi"/>
                <w:b/>
                <w:bCs/>
                <w:noProof/>
                <w:color w:val="000000"/>
                <w:sz w:val="20"/>
                <w:szCs w:val="20"/>
                <w:lang w:val="sr-Cyrl-RS"/>
              </w:rPr>
              <w:t xml:space="preserve">Коментар </w:t>
            </w:r>
          </w:p>
          <w:p w14:paraId="0C75116A" w14:textId="2468604F" w:rsidR="00B44F7E" w:rsidRPr="00A07645" w:rsidRDefault="00B44F7E" w:rsidP="00B44F7E">
            <w:pPr>
              <w:jc w:val="both"/>
              <w:rPr>
                <w:rFonts w:cstheme="minorHAnsi"/>
                <w:b/>
                <w:bCs/>
                <w:noProof/>
                <w:color w:val="000000"/>
                <w:sz w:val="20"/>
                <w:szCs w:val="20"/>
                <w:lang w:val="sr-Cyrl-RS"/>
              </w:rPr>
            </w:pPr>
            <w:r w:rsidRPr="00A07645">
              <w:rPr>
                <w:rFonts w:cstheme="minorHAnsi"/>
                <w:sz w:val="20"/>
                <w:szCs w:val="20"/>
                <w:lang w:val="sr-Cyrl-RS"/>
              </w:rPr>
              <w:t xml:space="preserve">Буџетски корисник у оквиру циља </w:t>
            </w:r>
            <w:r w:rsidRPr="00A07645">
              <w:rPr>
                <w:rFonts w:cstheme="minorHAnsi"/>
                <w:i/>
                <w:iCs/>
                <w:sz w:val="20"/>
                <w:szCs w:val="20"/>
                <w:lang w:val="sr-Cyrl-RS"/>
              </w:rPr>
              <w:t>Унапређење услова за неговање културне и језичке посебности националних мањина у Републици Србији као интегралног дела културне сцене Србије</w:t>
            </w:r>
            <w:r w:rsidRPr="00A07645">
              <w:rPr>
                <w:rFonts w:cstheme="minorHAnsi"/>
                <w:sz w:val="20"/>
                <w:szCs w:val="20"/>
                <w:lang w:val="sr-Cyrl-RS"/>
              </w:rPr>
              <w:t xml:space="preserve"> препознаје важност спровођења пројеката од значаја за родну равноправност. То ја важно зато што је то допринос изградњи културе равноправности у друштву као и допринос видљивости жена у мањинским заједницама.</w:t>
            </w:r>
          </w:p>
        </w:tc>
      </w:tr>
      <w:tr w:rsidR="000A24A3" w:rsidRPr="00A07645" w14:paraId="71FCB07D" w14:textId="77777777" w:rsidTr="00C87624">
        <w:tc>
          <w:tcPr>
            <w:tcW w:w="1811" w:type="pct"/>
            <w:gridSpan w:val="5"/>
          </w:tcPr>
          <w:p w14:paraId="16389A16" w14:textId="77777777" w:rsidR="007C6EFD" w:rsidRPr="00A07645" w:rsidRDefault="007C6EFD" w:rsidP="007C6EFD">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147BF1EC" w14:textId="77777777" w:rsidR="007C6EFD" w:rsidRPr="00A07645" w:rsidRDefault="007C6EFD" w:rsidP="007C6EFD">
            <w:pPr>
              <w:jc w:val="both"/>
              <w:rPr>
                <w:rFonts w:cstheme="minorHAnsi"/>
                <w:b/>
                <w:bCs/>
                <w:noProof/>
                <w:sz w:val="20"/>
                <w:szCs w:val="20"/>
                <w:lang w:val="sr-Cyrl-RS"/>
              </w:rPr>
            </w:pPr>
            <w:r w:rsidRPr="00A07645">
              <w:rPr>
                <w:rFonts w:cstheme="minorHAnsi"/>
                <w:b/>
                <w:bCs/>
                <w:noProof/>
                <w:sz w:val="20"/>
                <w:szCs w:val="20"/>
                <w:lang w:val="sr-Cyrl-RS"/>
              </w:rPr>
              <w:t>Подршка културним делатностима особа са инвалидитетом као интегралног дела културне сцене Србије</w:t>
            </w:r>
          </w:p>
        </w:tc>
      </w:tr>
      <w:tr w:rsidR="00B733E9" w:rsidRPr="00A07645" w14:paraId="1CC50A8A" w14:textId="77777777" w:rsidTr="00143045">
        <w:tc>
          <w:tcPr>
            <w:tcW w:w="1060" w:type="pct"/>
            <w:gridSpan w:val="4"/>
            <w:shd w:val="clear" w:color="auto" w:fill="F2F2F2" w:themeFill="background1" w:themeFillShade="F2"/>
          </w:tcPr>
          <w:p w14:paraId="060BAFBD"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096190BF"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7EFAB3DE"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72D34C99"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432" w:type="pct"/>
            <w:gridSpan w:val="2"/>
            <w:shd w:val="clear" w:color="auto" w:fill="F2F2F2" w:themeFill="background1" w:themeFillShade="F2"/>
          </w:tcPr>
          <w:p w14:paraId="2F2E7AA6"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03" w:type="pct"/>
            <w:gridSpan w:val="3"/>
            <w:shd w:val="clear" w:color="auto" w:fill="F2F2F2" w:themeFill="background1" w:themeFillShade="F2"/>
          </w:tcPr>
          <w:p w14:paraId="25240FE4"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33" w:type="pct"/>
            <w:gridSpan w:val="3"/>
            <w:shd w:val="clear" w:color="auto" w:fill="F2F2F2" w:themeFill="background1" w:themeFillShade="F2"/>
          </w:tcPr>
          <w:p w14:paraId="738272A5"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6E751575"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B733E9" w:rsidRPr="00A07645" w14:paraId="348B76E1" w14:textId="77777777" w:rsidTr="00143045">
        <w:tc>
          <w:tcPr>
            <w:tcW w:w="1060" w:type="pct"/>
            <w:gridSpan w:val="4"/>
            <w:shd w:val="clear" w:color="auto" w:fill="FFFFFF" w:themeFill="background1"/>
          </w:tcPr>
          <w:p w14:paraId="4E320C4D" w14:textId="77777777" w:rsidR="007C6EFD" w:rsidRPr="00A07645" w:rsidRDefault="007C6EFD" w:rsidP="007C6EFD">
            <w:pPr>
              <w:rPr>
                <w:rFonts w:cstheme="minorHAnsi"/>
                <w:noProof/>
                <w:sz w:val="20"/>
                <w:szCs w:val="20"/>
                <w:lang w:val="sr-Cyrl-RS"/>
              </w:rPr>
            </w:pPr>
            <w:r w:rsidRPr="00A07645">
              <w:rPr>
                <w:rFonts w:cstheme="minorHAnsi"/>
                <w:noProof/>
                <w:color w:val="000000"/>
                <w:sz w:val="20"/>
                <w:szCs w:val="20"/>
                <w:lang w:val="sr-Cyrl-RS"/>
              </w:rPr>
              <w:t>Број подржаних пројеката које реализују организације ОСИ</w:t>
            </w:r>
          </w:p>
        </w:tc>
        <w:tc>
          <w:tcPr>
            <w:tcW w:w="751" w:type="pct"/>
            <w:shd w:val="clear" w:color="auto" w:fill="FFFFFF" w:themeFill="background1"/>
          </w:tcPr>
          <w:p w14:paraId="710EBA57" w14:textId="77777777" w:rsidR="007C6EFD" w:rsidRPr="00A07645" w:rsidRDefault="007C6EFD" w:rsidP="007C6EFD">
            <w:pPr>
              <w:rPr>
                <w:rFonts w:cstheme="minorHAnsi"/>
                <w:noProof/>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shd w:val="clear" w:color="auto" w:fill="FFFFFF" w:themeFill="background1"/>
          </w:tcPr>
          <w:p w14:paraId="5D0F89AC" w14:textId="50141CEA" w:rsidR="007C6EFD" w:rsidRPr="00A07645" w:rsidRDefault="007C6EFD" w:rsidP="007C6EFD">
            <w:pPr>
              <w:rPr>
                <w:rFonts w:cstheme="minorHAnsi"/>
                <w:noProof/>
                <w:sz w:val="20"/>
                <w:szCs w:val="20"/>
                <w:lang w:val="sr-Cyrl-RS"/>
              </w:rPr>
            </w:pPr>
            <w:r w:rsidRPr="00A07645">
              <w:rPr>
                <w:rFonts w:cstheme="minorHAnsi"/>
                <w:noProof/>
                <w:color w:val="000000"/>
                <w:sz w:val="20"/>
                <w:szCs w:val="20"/>
                <w:lang w:val="sr-Cyrl-RS"/>
              </w:rPr>
              <w:t>Број пројеката</w:t>
            </w:r>
          </w:p>
        </w:tc>
        <w:tc>
          <w:tcPr>
            <w:tcW w:w="473" w:type="pct"/>
            <w:shd w:val="clear" w:color="auto" w:fill="FFFFFF" w:themeFill="background1"/>
          </w:tcPr>
          <w:p w14:paraId="3821853E"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2018</w:t>
            </w:r>
          </w:p>
        </w:tc>
        <w:tc>
          <w:tcPr>
            <w:tcW w:w="432" w:type="pct"/>
            <w:gridSpan w:val="2"/>
            <w:shd w:val="clear" w:color="auto" w:fill="FFFFFF" w:themeFill="background1"/>
          </w:tcPr>
          <w:p w14:paraId="79017BBA"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5</w:t>
            </w:r>
          </w:p>
        </w:tc>
        <w:tc>
          <w:tcPr>
            <w:tcW w:w="503" w:type="pct"/>
            <w:gridSpan w:val="3"/>
            <w:shd w:val="clear" w:color="auto" w:fill="FFFFFF" w:themeFill="background1"/>
          </w:tcPr>
          <w:p w14:paraId="48F49777"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7</w:t>
            </w:r>
          </w:p>
        </w:tc>
        <w:tc>
          <w:tcPr>
            <w:tcW w:w="533" w:type="pct"/>
            <w:gridSpan w:val="3"/>
            <w:shd w:val="clear" w:color="auto" w:fill="FFFFFF" w:themeFill="background1"/>
          </w:tcPr>
          <w:p w14:paraId="6A6384AC"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8</w:t>
            </w:r>
          </w:p>
        </w:tc>
        <w:tc>
          <w:tcPr>
            <w:tcW w:w="540" w:type="pct"/>
            <w:gridSpan w:val="5"/>
            <w:shd w:val="clear" w:color="auto" w:fill="FFFFFF" w:themeFill="background1"/>
          </w:tcPr>
          <w:p w14:paraId="06E5AF87"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8</w:t>
            </w:r>
          </w:p>
        </w:tc>
      </w:tr>
      <w:tr w:rsidR="00B733E9" w:rsidRPr="00A07645" w14:paraId="0D334D5D" w14:textId="77777777" w:rsidTr="00143045">
        <w:tc>
          <w:tcPr>
            <w:tcW w:w="1060" w:type="pct"/>
            <w:gridSpan w:val="4"/>
            <w:shd w:val="clear" w:color="auto" w:fill="FFFFFF" w:themeFill="background1"/>
          </w:tcPr>
          <w:p w14:paraId="655C6F5A"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 xml:space="preserve">Број подржаних пројеката који се </w:t>
            </w:r>
            <w:r w:rsidRPr="00A07645">
              <w:rPr>
                <w:rFonts w:cstheme="minorHAnsi"/>
                <w:noProof/>
                <w:color w:val="000000"/>
                <w:sz w:val="20"/>
                <w:szCs w:val="20"/>
                <w:lang w:val="sr-Cyrl-RS"/>
              </w:rPr>
              <w:lastRenderedPageBreak/>
              <w:t>односе на доступност културних садржаја</w:t>
            </w:r>
          </w:p>
        </w:tc>
        <w:tc>
          <w:tcPr>
            <w:tcW w:w="751" w:type="pct"/>
            <w:shd w:val="clear" w:color="auto" w:fill="FFFFFF" w:themeFill="background1"/>
          </w:tcPr>
          <w:p w14:paraId="2628B2D4"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lastRenderedPageBreak/>
              <w:t xml:space="preserve">Одлука стручне </w:t>
            </w:r>
            <w:r w:rsidRPr="00A07645">
              <w:rPr>
                <w:rFonts w:cstheme="minorHAnsi"/>
                <w:noProof/>
                <w:color w:val="000000"/>
                <w:sz w:val="20"/>
                <w:szCs w:val="20"/>
                <w:lang w:val="sr-Cyrl-RS"/>
              </w:rPr>
              <w:lastRenderedPageBreak/>
              <w:t>комисије о изабраним пројектима</w:t>
            </w:r>
          </w:p>
        </w:tc>
        <w:tc>
          <w:tcPr>
            <w:tcW w:w="708" w:type="pct"/>
            <w:shd w:val="clear" w:color="auto" w:fill="FFFFFF" w:themeFill="background1"/>
          </w:tcPr>
          <w:p w14:paraId="02612E69" w14:textId="367F20B8"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lastRenderedPageBreak/>
              <w:t>Број пројеката</w:t>
            </w:r>
          </w:p>
        </w:tc>
        <w:tc>
          <w:tcPr>
            <w:tcW w:w="473" w:type="pct"/>
            <w:shd w:val="clear" w:color="auto" w:fill="FFFFFF" w:themeFill="background1"/>
          </w:tcPr>
          <w:p w14:paraId="653E18E1"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432" w:type="pct"/>
            <w:gridSpan w:val="2"/>
            <w:shd w:val="clear" w:color="auto" w:fill="FFFFFF" w:themeFill="background1"/>
          </w:tcPr>
          <w:p w14:paraId="1A4D6C6D"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7</w:t>
            </w:r>
          </w:p>
        </w:tc>
        <w:tc>
          <w:tcPr>
            <w:tcW w:w="503" w:type="pct"/>
            <w:gridSpan w:val="3"/>
            <w:shd w:val="clear" w:color="auto" w:fill="FFFFFF" w:themeFill="background1"/>
          </w:tcPr>
          <w:p w14:paraId="27453F4E"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9</w:t>
            </w:r>
          </w:p>
        </w:tc>
        <w:tc>
          <w:tcPr>
            <w:tcW w:w="533" w:type="pct"/>
            <w:gridSpan w:val="3"/>
            <w:shd w:val="clear" w:color="auto" w:fill="FFFFFF" w:themeFill="background1"/>
          </w:tcPr>
          <w:p w14:paraId="269A6589"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10</w:t>
            </w:r>
          </w:p>
        </w:tc>
        <w:tc>
          <w:tcPr>
            <w:tcW w:w="540" w:type="pct"/>
            <w:gridSpan w:val="5"/>
            <w:shd w:val="clear" w:color="auto" w:fill="FFFFFF" w:themeFill="background1"/>
          </w:tcPr>
          <w:p w14:paraId="0C35F637"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10</w:t>
            </w:r>
          </w:p>
        </w:tc>
      </w:tr>
      <w:tr w:rsidR="00B733E9" w:rsidRPr="00A07645" w14:paraId="40AEDBE6" w14:textId="77777777" w:rsidTr="00143045">
        <w:tc>
          <w:tcPr>
            <w:tcW w:w="1060" w:type="pct"/>
            <w:gridSpan w:val="4"/>
            <w:shd w:val="clear" w:color="auto" w:fill="FFFFFF" w:themeFill="background1"/>
          </w:tcPr>
          <w:p w14:paraId="042B90CD"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у области културних делатности особа са инвалидитетом чији је циљ унапређење родне равноправности</w:t>
            </w:r>
          </w:p>
        </w:tc>
        <w:tc>
          <w:tcPr>
            <w:tcW w:w="751" w:type="pct"/>
            <w:shd w:val="clear" w:color="auto" w:fill="FFFFFF" w:themeFill="background1"/>
          </w:tcPr>
          <w:p w14:paraId="165EBBCD"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shd w:val="clear" w:color="auto" w:fill="FFFFFF" w:themeFill="background1"/>
          </w:tcPr>
          <w:p w14:paraId="4B576B35" w14:textId="7ABC24DC"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w:t>
            </w:r>
          </w:p>
        </w:tc>
        <w:tc>
          <w:tcPr>
            <w:tcW w:w="473" w:type="pct"/>
            <w:shd w:val="clear" w:color="auto" w:fill="FFFFFF" w:themeFill="background1"/>
          </w:tcPr>
          <w:p w14:paraId="73B8B1E2"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432" w:type="pct"/>
            <w:gridSpan w:val="2"/>
            <w:shd w:val="clear" w:color="auto" w:fill="FFFFFF" w:themeFill="background1"/>
          </w:tcPr>
          <w:p w14:paraId="0F8D1EF2"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03" w:type="pct"/>
            <w:gridSpan w:val="3"/>
            <w:shd w:val="clear" w:color="auto" w:fill="FFFFFF" w:themeFill="background1"/>
          </w:tcPr>
          <w:p w14:paraId="33E8D67F"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2</w:t>
            </w:r>
          </w:p>
        </w:tc>
        <w:tc>
          <w:tcPr>
            <w:tcW w:w="533" w:type="pct"/>
            <w:gridSpan w:val="3"/>
            <w:shd w:val="clear" w:color="auto" w:fill="FFFFFF" w:themeFill="background1"/>
          </w:tcPr>
          <w:p w14:paraId="0679A2E7"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540" w:type="pct"/>
            <w:gridSpan w:val="5"/>
            <w:shd w:val="clear" w:color="auto" w:fill="FFFFFF" w:themeFill="background1"/>
          </w:tcPr>
          <w:p w14:paraId="036B2674"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3</w:t>
            </w:r>
          </w:p>
        </w:tc>
      </w:tr>
      <w:tr w:rsidR="007C6EFD" w:rsidRPr="00A07645" w14:paraId="22A2C59E" w14:textId="77777777" w:rsidTr="00CD2FB4">
        <w:tc>
          <w:tcPr>
            <w:tcW w:w="5000" w:type="pct"/>
            <w:gridSpan w:val="20"/>
            <w:shd w:val="clear" w:color="auto" w:fill="A8D08D" w:themeFill="accent6" w:themeFillTint="99"/>
          </w:tcPr>
          <w:p w14:paraId="329B7ED9" w14:textId="77777777" w:rsidR="007C6EFD" w:rsidRPr="00A07645" w:rsidRDefault="007C6EFD" w:rsidP="007C6EFD">
            <w:pPr>
              <w:jc w:val="both"/>
              <w:rPr>
                <w:rFonts w:cstheme="minorHAnsi"/>
                <w:b/>
                <w:bCs/>
                <w:noProof/>
                <w:sz w:val="20"/>
                <w:szCs w:val="20"/>
                <w:lang w:val="sr-Cyrl-RS"/>
              </w:rPr>
            </w:pPr>
            <w:r w:rsidRPr="00A07645">
              <w:rPr>
                <w:rFonts w:cstheme="minorHAnsi"/>
                <w:b/>
                <w:bCs/>
                <w:noProof/>
                <w:sz w:val="20"/>
                <w:szCs w:val="20"/>
                <w:lang w:val="sr-Cyrl-RS"/>
              </w:rPr>
              <w:t>Коментар</w:t>
            </w:r>
          </w:p>
          <w:p w14:paraId="47BE4F31" w14:textId="13C61EE2"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 xml:space="preserve">Значајно је што буџетски корисник препознаје важност спровођења пројеката од значаја за родну равноправност у оквиру циља 1: </w:t>
            </w:r>
            <w:r w:rsidRPr="00A07645">
              <w:rPr>
                <w:rFonts w:cstheme="minorHAnsi"/>
                <w:i/>
                <w:iCs/>
                <w:noProof/>
                <w:sz w:val="20"/>
                <w:szCs w:val="20"/>
                <w:lang w:val="sr-Cyrl-RS"/>
              </w:rPr>
              <w:t>Подршка културним делатностима особа са инвалидитетом као интегралног дела културне сцене Србије</w:t>
            </w:r>
            <w:r w:rsidRPr="00A07645">
              <w:rPr>
                <w:rFonts w:cstheme="minorHAnsi"/>
                <w:noProof/>
                <w:sz w:val="20"/>
                <w:szCs w:val="20"/>
                <w:lang w:val="sr-Cyrl-RS"/>
              </w:rPr>
              <w:t>, и што буџетски корисник наставља са спровођењем ове активности. Жене које су ОСИ припадају вишеструко дискриминисаној групи, па је ово један од малих корака како може да се допринесе унапређењу њиховог положаја и кроз културу.</w:t>
            </w:r>
          </w:p>
          <w:p w14:paraId="6AF0D8CD" w14:textId="420C7477"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 xml:space="preserve">Како би се омогућило свеобухватније сагледавање степена реализације постављеног циља, препорука за буџетског корисника је да поред сагледавања апсолутног броја пројеката који су подржани кроз конкурсе а одговарају постављеним темама, уведе и индикаторе који ће сагледавати релативан однос у односу на укупан број одобрених пројеката по свакој теми, на пример: </w:t>
            </w:r>
          </w:p>
          <w:p w14:paraId="34BA0DAF" w14:textId="72FC1423" w:rsidR="007C6EFD" w:rsidRPr="00A07645" w:rsidRDefault="007C6EFD" w:rsidP="007C6EFD">
            <w:pPr>
              <w:pStyle w:val="ListParagraph"/>
              <w:numPr>
                <w:ilvl w:val="0"/>
                <w:numId w:val="14"/>
              </w:numPr>
              <w:spacing w:after="0" w:line="240" w:lineRule="auto"/>
              <w:jc w:val="both"/>
              <w:rPr>
                <w:rFonts w:cstheme="minorHAnsi"/>
                <w:noProof/>
                <w:sz w:val="20"/>
                <w:szCs w:val="20"/>
                <w:lang w:val="sr-Cyrl-RS"/>
              </w:rPr>
            </w:pPr>
            <w:r w:rsidRPr="00A07645">
              <w:rPr>
                <w:rFonts w:cstheme="minorHAnsi"/>
                <w:noProof/>
                <w:sz w:val="20"/>
                <w:szCs w:val="20"/>
                <w:lang w:val="sr-Cyrl-RS"/>
              </w:rPr>
              <w:t xml:space="preserve">Број подржаних пројеката које реализују организације ОСИ у односу на укупан број пројеката </w:t>
            </w:r>
          </w:p>
          <w:p w14:paraId="60ABCAEA" w14:textId="4B9D6EFC" w:rsidR="007C6EFD" w:rsidRPr="00A07645" w:rsidRDefault="007C6EFD" w:rsidP="007C6EFD">
            <w:pPr>
              <w:pStyle w:val="ListParagraph"/>
              <w:numPr>
                <w:ilvl w:val="0"/>
                <w:numId w:val="14"/>
              </w:numPr>
              <w:spacing w:after="0" w:line="240" w:lineRule="auto"/>
              <w:jc w:val="both"/>
              <w:rPr>
                <w:rFonts w:cstheme="minorHAnsi"/>
                <w:noProof/>
                <w:sz w:val="20"/>
                <w:szCs w:val="20"/>
                <w:lang w:val="sr-Cyrl-RS"/>
              </w:rPr>
            </w:pPr>
            <w:r w:rsidRPr="00A07645">
              <w:rPr>
                <w:rFonts w:cstheme="minorHAnsi"/>
                <w:noProof/>
                <w:color w:val="000000"/>
                <w:sz w:val="20"/>
                <w:szCs w:val="20"/>
                <w:lang w:val="sr-Cyrl-RS"/>
              </w:rPr>
              <w:t xml:space="preserve">Број подржаних пројеката који се односе на доступност културних садржаја </w:t>
            </w:r>
            <w:r w:rsidRPr="00A07645">
              <w:rPr>
                <w:rFonts w:cstheme="minorHAnsi"/>
                <w:noProof/>
                <w:sz w:val="20"/>
                <w:szCs w:val="20"/>
                <w:lang w:val="sr-Cyrl-RS"/>
              </w:rPr>
              <w:t>у односу на укупан број пројеката</w:t>
            </w:r>
          </w:p>
          <w:p w14:paraId="399452C4" w14:textId="2D55AF57" w:rsidR="007C6EFD" w:rsidRPr="00A07645" w:rsidRDefault="007C6EFD" w:rsidP="007C6EFD">
            <w:pPr>
              <w:pStyle w:val="ListParagraph"/>
              <w:numPr>
                <w:ilvl w:val="0"/>
                <w:numId w:val="14"/>
              </w:numPr>
              <w:spacing w:after="0" w:line="240" w:lineRule="auto"/>
              <w:jc w:val="both"/>
              <w:rPr>
                <w:rFonts w:cstheme="minorHAnsi"/>
                <w:noProof/>
                <w:sz w:val="20"/>
                <w:szCs w:val="20"/>
                <w:lang w:val="sr-Cyrl-RS"/>
              </w:rPr>
            </w:pPr>
            <w:r w:rsidRPr="00A07645">
              <w:rPr>
                <w:rFonts w:cstheme="minorHAnsi"/>
                <w:noProof/>
                <w:color w:val="000000"/>
                <w:sz w:val="20"/>
                <w:szCs w:val="20"/>
                <w:lang w:val="sr-Cyrl-RS"/>
              </w:rPr>
              <w:t xml:space="preserve">Број подржаних пројеката у области културних делатности ОСИ чији је циљ унапређење родне равноправности </w:t>
            </w:r>
            <w:r w:rsidRPr="00A07645">
              <w:rPr>
                <w:rFonts w:cstheme="minorHAnsi"/>
                <w:noProof/>
                <w:sz w:val="20"/>
                <w:szCs w:val="20"/>
                <w:lang w:val="sr-Cyrl-RS"/>
              </w:rPr>
              <w:t>у односу на укупан број пројеката.</w:t>
            </w:r>
          </w:p>
          <w:p w14:paraId="0A38084A" w14:textId="77777777"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Тиме се омогућава да буџетски корисник сагледа меру у којој доприноси спровођењу Закона о родној равноправности узимајући у обзир члан 43 који каже да је родна равноправност у сектору културе и равноправно учешће на конкурсима за пројекте у области културе и уметности, као и учешће на конкурсима за награде које се додељују у области културе и уметности за жене и мушкарце.</w:t>
            </w:r>
          </w:p>
        </w:tc>
      </w:tr>
      <w:tr w:rsidR="000A24A3" w:rsidRPr="00A07645" w14:paraId="40231B82" w14:textId="77777777" w:rsidTr="00C87624">
        <w:tc>
          <w:tcPr>
            <w:tcW w:w="1811" w:type="pct"/>
            <w:gridSpan w:val="5"/>
          </w:tcPr>
          <w:p w14:paraId="598403DB" w14:textId="77777777" w:rsidR="007C6EFD" w:rsidRPr="00A07645" w:rsidRDefault="007C6EFD" w:rsidP="007C6EFD">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3894D102" w14:textId="77777777" w:rsidR="007C6EFD" w:rsidRPr="00A07645" w:rsidRDefault="007C6EFD" w:rsidP="007C6EFD">
            <w:pPr>
              <w:rPr>
                <w:rFonts w:cstheme="minorHAnsi"/>
                <w:b/>
                <w:bCs/>
                <w:noProof/>
                <w:sz w:val="20"/>
                <w:szCs w:val="20"/>
                <w:lang w:val="sr-Cyrl-RS"/>
              </w:rPr>
            </w:pPr>
            <w:r w:rsidRPr="00A07645">
              <w:rPr>
                <w:rFonts w:cstheme="minorHAnsi"/>
                <w:b/>
                <w:bCs/>
                <w:noProof/>
                <w:sz w:val="20"/>
                <w:szCs w:val="20"/>
                <w:lang w:val="sr-Cyrl-RS"/>
              </w:rPr>
              <w:t>Подршка културном активизму деце и младих</w:t>
            </w:r>
          </w:p>
        </w:tc>
      </w:tr>
      <w:tr w:rsidR="000A24A3" w:rsidRPr="00A07645" w14:paraId="78DAA4DE" w14:textId="77777777" w:rsidTr="00143045">
        <w:tc>
          <w:tcPr>
            <w:tcW w:w="1060" w:type="pct"/>
            <w:gridSpan w:val="4"/>
            <w:shd w:val="clear" w:color="auto" w:fill="F2F2F2" w:themeFill="background1" w:themeFillShade="F2"/>
          </w:tcPr>
          <w:p w14:paraId="1DE325A4"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2E27CF22"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48421AED"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2B0FCC31"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7" w:type="pct"/>
            <w:gridSpan w:val="3"/>
            <w:shd w:val="clear" w:color="auto" w:fill="F2F2F2" w:themeFill="background1" w:themeFillShade="F2"/>
          </w:tcPr>
          <w:p w14:paraId="18194254"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18" w:type="pct"/>
            <w:gridSpan w:val="4"/>
            <w:shd w:val="clear" w:color="auto" w:fill="F2F2F2" w:themeFill="background1" w:themeFillShade="F2"/>
          </w:tcPr>
          <w:p w14:paraId="1C1251C8"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3" w:type="pct"/>
            <w:shd w:val="clear" w:color="auto" w:fill="F2F2F2" w:themeFill="background1" w:themeFillShade="F2"/>
          </w:tcPr>
          <w:p w14:paraId="05D82127"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4F7C912F"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A24A3" w:rsidRPr="00A07645" w14:paraId="75E922F0" w14:textId="77777777" w:rsidTr="00143045">
        <w:tc>
          <w:tcPr>
            <w:tcW w:w="1060" w:type="pct"/>
            <w:gridSpan w:val="4"/>
            <w:shd w:val="clear" w:color="auto" w:fill="FFFFFF" w:themeFill="background1"/>
          </w:tcPr>
          <w:p w14:paraId="76F3CEF5" w14:textId="77777777" w:rsidR="007C6EFD" w:rsidRPr="00A07645" w:rsidRDefault="007C6EFD" w:rsidP="007C6EFD">
            <w:pPr>
              <w:rPr>
                <w:rFonts w:cstheme="minorHAnsi"/>
                <w:noProof/>
                <w:sz w:val="20"/>
                <w:szCs w:val="20"/>
                <w:lang w:val="sr-Cyrl-RS"/>
              </w:rPr>
            </w:pPr>
            <w:r w:rsidRPr="00A07645">
              <w:rPr>
                <w:rFonts w:cstheme="minorHAnsi"/>
                <w:noProof/>
                <w:color w:val="000000"/>
                <w:sz w:val="20"/>
                <w:szCs w:val="20"/>
                <w:lang w:val="sr-Cyrl-RS"/>
              </w:rPr>
              <w:t>Број подржаних пројеката који доприносе јачању професионалних капацитета младих</w:t>
            </w:r>
          </w:p>
        </w:tc>
        <w:tc>
          <w:tcPr>
            <w:tcW w:w="751" w:type="pct"/>
            <w:shd w:val="clear" w:color="auto" w:fill="FFFFFF" w:themeFill="background1"/>
          </w:tcPr>
          <w:p w14:paraId="02578604" w14:textId="77777777" w:rsidR="007C6EFD" w:rsidRPr="00A07645" w:rsidRDefault="007C6EFD" w:rsidP="007C6EFD">
            <w:pPr>
              <w:rPr>
                <w:rFonts w:cstheme="minorHAnsi"/>
                <w:noProof/>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shd w:val="clear" w:color="auto" w:fill="FFFFFF" w:themeFill="background1"/>
          </w:tcPr>
          <w:p w14:paraId="72BD086A" w14:textId="7535BCE0" w:rsidR="007C6EFD" w:rsidRPr="00A07645" w:rsidRDefault="007C6EFD" w:rsidP="007C6EFD">
            <w:pPr>
              <w:rPr>
                <w:rFonts w:cstheme="minorHAnsi"/>
                <w:noProof/>
                <w:sz w:val="20"/>
                <w:szCs w:val="20"/>
                <w:lang w:val="sr-Cyrl-RS"/>
              </w:rPr>
            </w:pPr>
            <w:r w:rsidRPr="00A07645">
              <w:rPr>
                <w:rFonts w:cstheme="minorHAnsi"/>
                <w:noProof/>
                <w:color w:val="000000"/>
                <w:sz w:val="20"/>
                <w:szCs w:val="20"/>
                <w:lang w:val="sr-Cyrl-RS"/>
              </w:rPr>
              <w:t>Број пројеката</w:t>
            </w:r>
          </w:p>
        </w:tc>
        <w:tc>
          <w:tcPr>
            <w:tcW w:w="473" w:type="pct"/>
            <w:shd w:val="clear" w:color="auto" w:fill="FFFFFF" w:themeFill="background1"/>
          </w:tcPr>
          <w:p w14:paraId="58F8B6DB"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2018</w:t>
            </w:r>
          </w:p>
        </w:tc>
        <w:tc>
          <w:tcPr>
            <w:tcW w:w="507" w:type="pct"/>
            <w:gridSpan w:val="3"/>
            <w:shd w:val="clear" w:color="auto" w:fill="FFFFFF" w:themeFill="background1"/>
          </w:tcPr>
          <w:p w14:paraId="588BD323"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12</w:t>
            </w:r>
          </w:p>
        </w:tc>
        <w:tc>
          <w:tcPr>
            <w:tcW w:w="518" w:type="pct"/>
            <w:gridSpan w:val="4"/>
            <w:shd w:val="clear" w:color="auto" w:fill="FFFFFF" w:themeFill="background1"/>
          </w:tcPr>
          <w:p w14:paraId="072FCEEB"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15</w:t>
            </w:r>
          </w:p>
        </w:tc>
        <w:tc>
          <w:tcPr>
            <w:tcW w:w="443" w:type="pct"/>
            <w:shd w:val="clear" w:color="auto" w:fill="FFFFFF" w:themeFill="background1"/>
          </w:tcPr>
          <w:p w14:paraId="5021C1BF"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16</w:t>
            </w:r>
          </w:p>
        </w:tc>
        <w:tc>
          <w:tcPr>
            <w:tcW w:w="540" w:type="pct"/>
            <w:gridSpan w:val="5"/>
            <w:shd w:val="clear" w:color="auto" w:fill="FFFFFF" w:themeFill="background1"/>
          </w:tcPr>
          <w:p w14:paraId="3A1294F4" w14:textId="77777777" w:rsidR="007C6EFD" w:rsidRPr="00A07645" w:rsidRDefault="007C6EFD" w:rsidP="007C6EFD">
            <w:pPr>
              <w:jc w:val="center"/>
              <w:rPr>
                <w:rFonts w:cstheme="minorHAnsi"/>
                <w:noProof/>
                <w:sz w:val="20"/>
                <w:szCs w:val="20"/>
                <w:lang w:val="sr-Cyrl-RS"/>
              </w:rPr>
            </w:pPr>
            <w:r w:rsidRPr="00A07645">
              <w:rPr>
                <w:rFonts w:cstheme="minorHAnsi"/>
                <w:noProof/>
                <w:color w:val="000000"/>
                <w:sz w:val="20"/>
                <w:szCs w:val="20"/>
                <w:lang w:val="sr-Cyrl-RS"/>
              </w:rPr>
              <w:t>16</w:t>
            </w:r>
          </w:p>
        </w:tc>
      </w:tr>
      <w:tr w:rsidR="000A24A3" w:rsidRPr="00A07645" w14:paraId="60E30D85" w14:textId="77777777" w:rsidTr="00143045">
        <w:tc>
          <w:tcPr>
            <w:tcW w:w="1060" w:type="pct"/>
            <w:gridSpan w:val="4"/>
            <w:shd w:val="clear" w:color="auto" w:fill="FFFFFF" w:themeFill="background1"/>
          </w:tcPr>
          <w:p w14:paraId="0BEE4A46"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који се баве децом и младима кроз установљене институционалне структуре</w:t>
            </w:r>
          </w:p>
        </w:tc>
        <w:tc>
          <w:tcPr>
            <w:tcW w:w="751" w:type="pct"/>
            <w:shd w:val="clear" w:color="auto" w:fill="FFFFFF" w:themeFill="background1"/>
          </w:tcPr>
          <w:p w14:paraId="4FA42749"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Одлука стручне комисије о изабраним пројектима</w:t>
            </w:r>
          </w:p>
        </w:tc>
        <w:tc>
          <w:tcPr>
            <w:tcW w:w="708" w:type="pct"/>
            <w:shd w:val="clear" w:color="auto" w:fill="FFFFFF" w:themeFill="background1"/>
          </w:tcPr>
          <w:p w14:paraId="6783FCC6" w14:textId="599EFEF6"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Број пројеката</w:t>
            </w:r>
          </w:p>
        </w:tc>
        <w:tc>
          <w:tcPr>
            <w:tcW w:w="473" w:type="pct"/>
            <w:shd w:val="clear" w:color="auto" w:fill="FFFFFF" w:themeFill="background1"/>
          </w:tcPr>
          <w:p w14:paraId="4D852F4A"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07" w:type="pct"/>
            <w:gridSpan w:val="3"/>
            <w:shd w:val="clear" w:color="auto" w:fill="FFFFFF" w:themeFill="background1"/>
          </w:tcPr>
          <w:p w14:paraId="0974114A"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29</w:t>
            </w:r>
          </w:p>
        </w:tc>
        <w:tc>
          <w:tcPr>
            <w:tcW w:w="518" w:type="pct"/>
            <w:gridSpan w:val="4"/>
            <w:shd w:val="clear" w:color="auto" w:fill="FFFFFF" w:themeFill="background1"/>
          </w:tcPr>
          <w:p w14:paraId="44C7EA79"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35</w:t>
            </w:r>
          </w:p>
        </w:tc>
        <w:tc>
          <w:tcPr>
            <w:tcW w:w="443" w:type="pct"/>
            <w:shd w:val="clear" w:color="auto" w:fill="FFFFFF" w:themeFill="background1"/>
          </w:tcPr>
          <w:p w14:paraId="447AEC56"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35</w:t>
            </w:r>
          </w:p>
        </w:tc>
        <w:tc>
          <w:tcPr>
            <w:tcW w:w="540" w:type="pct"/>
            <w:gridSpan w:val="5"/>
            <w:shd w:val="clear" w:color="auto" w:fill="FFFFFF" w:themeFill="background1"/>
          </w:tcPr>
          <w:p w14:paraId="3AC98AEA"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35</w:t>
            </w:r>
          </w:p>
        </w:tc>
      </w:tr>
      <w:tr w:rsidR="007C6EFD" w:rsidRPr="00A07645" w14:paraId="02CF0CD1" w14:textId="77777777" w:rsidTr="00CD2FB4">
        <w:tc>
          <w:tcPr>
            <w:tcW w:w="5000" w:type="pct"/>
            <w:gridSpan w:val="20"/>
            <w:shd w:val="clear" w:color="auto" w:fill="A8D08D" w:themeFill="accent6" w:themeFillTint="99"/>
          </w:tcPr>
          <w:p w14:paraId="573D8C22" w14:textId="77777777" w:rsidR="007C6EFD" w:rsidRPr="00A07645" w:rsidRDefault="007C6EFD" w:rsidP="007C6EFD">
            <w:pPr>
              <w:jc w:val="both"/>
              <w:rPr>
                <w:rFonts w:cstheme="minorHAnsi"/>
                <w:b/>
                <w:bCs/>
                <w:noProof/>
                <w:sz w:val="20"/>
                <w:szCs w:val="20"/>
                <w:lang w:val="sr-Cyrl-RS"/>
              </w:rPr>
            </w:pPr>
            <w:r w:rsidRPr="00A07645">
              <w:rPr>
                <w:rFonts w:cstheme="minorHAnsi"/>
                <w:b/>
                <w:bCs/>
                <w:noProof/>
                <w:sz w:val="20"/>
                <w:szCs w:val="20"/>
                <w:lang w:val="sr-Cyrl-RS"/>
              </w:rPr>
              <w:t>Коментар</w:t>
            </w:r>
          </w:p>
          <w:p w14:paraId="3BF69145" w14:textId="0FAC120F"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 xml:space="preserve">У оквиру циља </w:t>
            </w:r>
            <w:r w:rsidRPr="00A07645">
              <w:rPr>
                <w:rFonts w:cstheme="minorHAnsi"/>
                <w:i/>
                <w:iCs/>
                <w:noProof/>
                <w:sz w:val="20"/>
                <w:szCs w:val="20"/>
                <w:lang w:val="sr-Cyrl-RS"/>
              </w:rPr>
              <w:t>Подршка културном активизму деце и младих</w:t>
            </w:r>
            <w:r w:rsidRPr="00A07645">
              <w:rPr>
                <w:rFonts w:cstheme="minorHAnsi"/>
                <w:noProof/>
                <w:sz w:val="20"/>
                <w:szCs w:val="20"/>
                <w:lang w:val="sr-Cyrl-RS"/>
              </w:rPr>
              <w:t>, буџетски корисник се определио да прати број подржаних пројеката који доприносе културном активизму младих, што је својеврсно комбиновање омладинске и културне политике и пример је како се надлежности буџетских корисника укрштају. Добар је и пример што буџтески корисник намерава да повећава број финансираних пројеката у односу на базну годину. Значајно би било сагледати ефекте којима ти пројекти доприносе неговању културе равноправности.</w:t>
            </w:r>
          </w:p>
          <w:p w14:paraId="7D2FD5A9" w14:textId="758D69DF"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 xml:space="preserve">Како би се омогућило свеобухватније сагледавање степена реализације постављеног циља, препорука за буџетског корисника је да поред сагледавања апсолутног броја пројеката који су подржани кроз конкурсе а одговарају постављеним темама, уведе и индикаторе који ће сагледавати релативан однос у односу на укупан број одобрених пројеката по свакој теми, на пример: </w:t>
            </w:r>
          </w:p>
          <w:p w14:paraId="2F24B8A5" w14:textId="36A5459B" w:rsidR="007C6EFD" w:rsidRPr="00A07645" w:rsidRDefault="007C6EFD" w:rsidP="007C6EFD">
            <w:pPr>
              <w:pStyle w:val="ListParagraph"/>
              <w:numPr>
                <w:ilvl w:val="0"/>
                <w:numId w:val="14"/>
              </w:numPr>
              <w:spacing w:after="0" w:line="240" w:lineRule="auto"/>
              <w:jc w:val="both"/>
              <w:rPr>
                <w:rFonts w:cstheme="minorHAnsi"/>
                <w:noProof/>
                <w:sz w:val="20"/>
                <w:szCs w:val="20"/>
                <w:lang w:val="sr-Cyrl-RS"/>
              </w:rPr>
            </w:pPr>
            <w:r w:rsidRPr="00A07645">
              <w:rPr>
                <w:rFonts w:cstheme="minorHAnsi"/>
                <w:noProof/>
                <w:color w:val="000000"/>
                <w:sz w:val="20"/>
                <w:szCs w:val="20"/>
                <w:lang w:val="sr-Cyrl-RS"/>
              </w:rPr>
              <w:lastRenderedPageBreak/>
              <w:t>Број подржаних пројеката који доприносе јачању професионалних капацитета младих</w:t>
            </w:r>
            <w:r w:rsidRPr="00A07645">
              <w:rPr>
                <w:rFonts w:cstheme="minorHAnsi"/>
                <w:noProof/>
                <w:sz w:val="20"/>
                <w:szCs w:val="20"/>
                <w:lang w:val="sr-Cyrl-RS"/>
              </w:rPr>
              <w:t xml:space="preserve"> у односу на укупан број пројеката </w:t>
            </w:r>
          </w:p>
          <w:p w14:paraId="2ECC5C59" w14:textId="77777777" w:rsidR="007C6EFD" w:rsidRPr="00A07645" w:rsidRDefault="007C6EFD" w:rsidP="007C6EFD">
            <w:pPr>
              <w:pStyle w:val="ListParagraph"/>
              <w:numPr>
                <w:ilvl w:val="0"/>
                <w:numId w:val="14"/>
              </w:numPr>
              <w:spacing w:after="0" w:line="240" w:lineRule="auto"/>
              <w:jc w:val="both"/>
              <w:rPr>
                <w:rFonts w:cstheme="minorHAnsi"/>
                <w:noProof/>
                <w:sz w:val="20"/>
                <w:szCs w:val="20"/>
                <w:lang w:val="sr-Cyrl-RS"/>
              </w:rPr>
            </w:pPr>
            <w:r w:rsidRPr="00A07645">
              <w:rPr>
                <w:rFonts w:cstheme="minorHAnsi"/>
                <w:noProof/>
                <w:color w:val="000000"/>
                <w:sz w:val="20"/>
                <w:szCs w:val="20"/>
                <w:lang w:val="sr-Cyrl-RS"/>
              </w:rPr>
              <w:t>Број подржаних пројеката који се баве децом и младима кроз установљене институционалне структуре</w:t>
            </w:r>
            <w:r w:rsidRPr="00A07645">
              <w:rPr>
                <w:rFonts w:cstheme="minorHAnsi"/>
                <w:noProof/>
                <w:sz w:val="20"/>
                <w:szCs w:val="20"/>
                <w:lang w:val="sr-Cyrl-RS"/>
              </w:rPr>
              <w:t xml:space="preserve"> у односу на укупан број пројеката.</w:t>
            </w:r>
          </w:p>
          <w:p w14:paraId="70FF83F7" w14:textId="77777777"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Тиме се омогућава да буџетски корисник сагледа меру у којој доприноси спровођењу Закона о родној равноправности узимајући у обзир члан 43 који каже да је родна равноправност у сектору културе и равноправно учешће на конкурсима за пројекте у области културе и уметности, као и учешће на конкурсима за награде које се додељују у области културе и уметности за жене и мушкарце.</w:t>
            </w:r>
          </w:p>
          <w:p w14:paraId="15769F6E" w14:textId="77777777" w:rsidR="007C6EFD" w:rsidRPr="00A07645" w:rsidRDefault="007C6EFD" w:rsidP="007C6EFD">
            <w:pPr>
              <w:jc w:val="both"/>
              <w:rPr>
                <w:rFonts w:cstheme="minorHAnsi"/>
                <w:noProof/>
                <w:sz w:val="20"/>
                <w:szCs w:val="20"/>
                <w:lang w:val="sr-Cyrl-RS"/>
              </w:rPr>
            </w:pPr>
          </w:p>
        </w:tc>
      </w:tr>
      <w:tr w:rsidR="000A24A3" w:rsidRPr="00A07645" w14:paraId="2CDDD62A" w14:textId="77777777" w:rsidTr="00C87624">
        <w:tc>
          <w:tcPr>
            <w:tcW w:w="1811" w:type="pct"/>
            <w:gridSpan w:val="5"/>
            <w:tcBorders>
              <w:top w:val="nil"/>
              <w:left w:val="nil"/>
              <w:bottom w:val="nil"/>
              <w:right w:val="nil"/>
            </w:tcBorders>
          </w:tcPr>
          <w:p w14:paraId="5C2B56D6" w14:textId="77777777" w:rsidR="007C6EFD" w:rsidRPr="00A07645" w:rsidRDefault="007C6EFD" w:rsidP="007C6EFD">
            <w:pPr>
              <w:rPr>
                <w:rFonts w:cstheme="minorHAnsi"/>
                <w:i/>
                <w:iCs/>
                <w:noProof/>
                <w:lang w:val="sr-Cyrl-RS"/>
              </w:rPr>
            </w:pPr>
            <w:r w:rsidRPr="00A07645">
              <w:rPr>
                <w:rFonts w:cstheme="minorHAnsi"/>
                <w:noProof/>
                <w:lang w:val="sr-Cyrl-RS"/>
              </w:rPr>
              <w:lastRenderedPageBreak/>
              <w:t>Програмска активност/Пројекат</w:t>
            </w:r>
          </w:p>
        </w:tc>
        <w:tc>
          <w:tcPr>
            <w:tcW w:w="3189" w:type="pct"/>
            <w:gridSpan w:val="15"/>
            <w:tcBorders>
              <w:top w:val="nil"/>
              <w:left w:val="nil"/>
              <w:bottom w:val="nil"/>
              <w:right w:val="nil"/>
            </w:tcBorders>
          </w:tcPr>
          <w:p w14:paraId="05AF3055" w14:textId="77777777" w:rsidR="007C6EFD" w:rsidRPr="00A07645" w:rsidRDefault="007C6EFD" w:rsidP="007C6EFD">
            <w:pPr>
              <w:rPr>
                <w:rFonts w:cstheme="minorHAnsi"/>
                <w:noProof/>
                <w:lang w:val="sr-Cyrl-RS"/>
              </w:rPr>
            </w:pPr>
            <w:r w:rsidRPr="00A07645">
              <w:rPr>
                <w:rFonts w:cstheme="minorHAnsi"/>
                <w:noProof/>
                <w:lang w:val="sr-Cyrl-RS"/>
              </w:rPr>
              <w:t>0008</w:t>
            </w:r>
          </w:p>
        </w:tc>
      </w:tr>
      <w:tr w:rsidR="000A24A3" w:rsidRPr="00A07645" w14:paraId="7C4019CC" w14:textId="77777777" w:rsidTr="00C87624">
        <w:tc>
          <w:tcPr>
            <w:tcW w:w="1811" w:type="pct"/>
            <w:gridSpan w:val="5"/>
            <w:tcBorders>
              <w:top w:val="nil"/>
              <w:left w:val="nil"/>
              <w:bottom w:val="single" w:sz="4" w:space="0" w:color="auto"/>
              <w:right w:val="nil"/>
            </w:tcBorders>
          </w:tcPr>
          <w:p w14:paraId="556DE651" w14:textId="77777777" w:rsidR="007C6EFD" w:rsidRPr="00A07645" w:rsidRDefault="007C6EFD" w:rsidP="007C6EFD">
            <w:pPr>
              <w:rPr>
                <w:rFonts w:cstheme="minorHAnsi"/>
                <w:i/>
                <w:iCs/>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7429A231" w14:textId="77777777" w:rsidR="007C6EFD" w:rsidRPr="00A07645" w:rsidRDefault="007C6EFD" w:rsidP="007C6EFD">
            <w:pPr>
              <w:rPr>
                <w:rFonts w:cstheme="minorHAnsi"/>
                <w:noProof/>
                <w:lang w:val="sr-Cyrl-RS"/>
              </w:rPr>
            </w:pPr>
            <w:r w:rsidRPr="00A07645">
              <w:rPr>
                <w:rFonts w:cstheme="minorHAnsi"/>
                <w:noProof/>
                <w:lang w:val="sr-Cyrl-RS"/>
              </w:rPr>
              <w:t>Дигитализација савременог стваралаштва</w:t>
            </w:r>
          </w:p>
        </w:tc>
      </w:tr>
      <w:tr w:rsidR="000A24A3" w:rsidRPr="00A07645" w14:paraId="040BAC00" w14:textId="77777777" w:rsidTr="00C87624">
        <w:tc>
          <w:tcPr>
            <w:tcW w:w="1811" w:type="pct"/>
            <w:gridSpan w:val="5"/>
          </w:tcPr>
          <w:p w14:paraId="422AABCF" w14:textId="77777777" w:rsidR="007C6EFD" w:rsidRPr="00A07645" w:rsidRDefault="007C6EFD" w:rsidP="007C6EFD">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7A0DF20C" w14:textId="3488C6AC" w:rsidR="007C6EFD" w:rsidRPr="00A07645" w:rsidRDefault="007C6EFD" w:rsidP="007C6EFD">
            <w:pPr>
              <w:rPr>
                <w:rFonts w:cstheme="minorHAnsi"/>
                <w:b/>
                <w:bCs/>
                <w:noProof/>
                <w:sz w:val="20"/>
                <w:szCs w:val="20"/>
                <w:lang w:val="sr-Cyrl-RS"/>
              </w:rPr>
            </w:pPr>
            <w:r w:rsidRPr="00A07645">
              <w:rPr>
                <w:rFonts w:cstheme="minorHAnsi"/>
                <w:b/>
                <w:bCs/>
                <w:noProof/>
                <w:sz w:val="20"/>
                <w:szCs w:val="20"/>
                <w:lang w:val="sr-Cyrl-RS"/>
              </w:rPr>
              <w:t>Већа доступност података о ауторима уметничких дела претраживих кроз дигиталне базе и апликације користећи принципе родне равноправности</w:t>
            </w:r>
          </w:p>
        </w:tc>
      </w:tr>
      <w:tr w:rsidR="000A24A3" w:rsidRPr="00A07645" w14:paraId="297C6876" w14:textId="77777777" w:rsidTr="00143045">
        <w:tc>
          <w:tcPr>
            <w:tcW w:w="1060" w:type="pct"/>
            <w:gridSpan w:val="4"/>
            <w:shd w:val="clear" w:color="auto" w:fill="F2F2F2" w:themeFill="background1" w:themeFillShade="F2"/>
          </w:tcPr>
          <w:p w14:paraId="4ED2365E"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717CA117"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553CF39A"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1E5A4BB7"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7" w:type="pct"/>
            <w:gridSpan w:val="3"/>
            <w:shd w:val="clear" w:color="auto" w:fill="F2F2F2" w:themeFill="background1" w:themeFillShade="F2"/>
          </w:tcPr>
          <w:p w14:paraId="09176D1F"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18" w:type="pct"/>
            <w:gridSpan w:val="4"/>
            <w:shd w:val="clear" w:color="auto" w:fill="F2F2F2" w:themeFill="background1" w:themeFillShade="F2"/>
          </w:tcPr>
          <w:p w14:paraId="62C1F63B"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3" w:type="pct"/>
            <w:shd w:val="clear" w:color="auto" w:fill="F2F2F2" w:themeFill="background1" w:themeFillShade="F2"/>
          </w:tcPr>
          <w:p w14:paraId="46102993"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7517B4B5" w14:textId="77777777" w:rsidR="007C6EFD" w:rsidRPr="00A07645" w:rsidRDefault="007C6EFD" w:rsidP="007C6EFD">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A24A3" w:rsidRPr="00A07645" w14:paraId="7578331A" w14:textId="77777777" w:rsidTr="00143045">
        <w:tc>
          <w:tcPr>
            <w:tcW w:w="1060" w:type="pct"/>
            <w:gridSpan w:val="4"/>
            <w:shd w:val="clear" w:color="auto" w:fill="FFFFFF" w:themeFill="background1"/>
          </w:tcPr>
          <w:p w14:paraId="24C02F24"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Број пројеката који је одговорио овој теми</w:t>
            </w:r>
          </w:p>
        </w:tc>
        <w:tc>
          <w:tcPr>
            <w:tcW w:w="751" w:type="pct"/>
            <w:shd w:val="clear" w:color="auto" w:fill="FFFFFF" w:themeFill="background1"/>
          </w:tcPr>
          <w:p w14:paraId="7BDD3B5C"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20"/>
                <w:szCs w:val="20"/>
                <w:lang w:val="sr-Cyrl-RS"/>
              </w:rPr>
              <w:t>Извештаји корисника средстава достављени министарству</w:t>
            </w:r>
          </w:p>
        </w:tc>
        <w:tc>
          <w:tcPr>
            <w:tcW w:w="708" w:type="pct"/>
            <w:shd w:val="clear" w:color="auto" w:fill="FFFFFF" w:themeFill="background1"/>
          </w:tcPr>
          <w:p w14:paraId="713B3CF8" w14:textId="77777777" w:rsidR="007C6EFD" w:rsidRPr="00A07645" w:rsidRDefault="007C6EFD" w:rsidP="007C6EFD">
            <w:pPr>
              <w:rPr>
                <w:rFonts w:cstheme="minorHAnsi"/>
                <w:noProof/>
                <w:color w:val="000000"/>
                <w:sz w:val="20"/>
                <w:szCs w:val="20"/>
                <w:lang w:val="sr-Cyrl-RS"/>
              </w:rPr>
            </w:pPr>
            <w:r w:rsidRPr="00A07645">
              <w:rPr>
                <w:rFonts w:cstheme="minorHAnsi"/>
                <w:noProof/>
                <w:color w:val="000000"/>
                <w:sz w:val="18"/>
                <w:szCs w:val="18"/>
                <w:lang w:val="sr-Cyrl-RS"/>
              </w:rPr>
              <w:t>Број пројеката</w:t>
            </w:r>
          </w:p>
        </w:tc>
        <w:tc>
          <w:tcPr>
            <w:tcW w:w="473" w:type="pct"/>
            <w:shd w:val="clear" w:color="auto" w:fill="FFFFFF" w:themeFill="background1"/>
          </w:tcPr>
          <w:p w14:paraId="089EDC60"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07" w:type="pct"/>
            <w:gridSpan w:val="3"/>
            <w:shd w:val="clear" w:color="auto" w:fill="FFFFFF" w:themeFill="background1"/>
          </w:tcPr>
          <w:p w14:paraId="5179001A"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18" w:type="pct"/>
            <w:gridSpan w:val="4"/>
            <w:shd w:val="clear" w:color="auto" w:fill="FFFFFF" w:themeFill="background1"/>
          </w:tcPr>
          <w:p w14:paraId="2A05CC40"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443" w:type="pct"/>
            <w:shd w:val="clear" w:color="auto" w:fill="FFFFFF" w:themeFill="background1"/>
          </w:tcPr>
          <w:p w14:paraId="3B796ED2"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540" w:type="pct"/>
            <w:gridSpan w:val="5"/>
            <w:shd w:val="clear" w:color="auto" w:fill="FFFFFF" w:themeFill="background1"/>
          </w:tcPr>
          <w:p w14:paraId="3C9D3147" w14:textId="77777777" w:rsidR="007C6EFD" w:rsidRPr="00A07645" w:rsidRDefault="007C6EFD" w:rsidP="007C6EFD">
            <w:pPr>
              <w:jc w:val="center"/>
              <w:rPr>
                <w:rFonts w:cstheme="minorHAnsi"/>
                <w:noProof/>
                <w:color w:val="000000"/>
                <w:sz w:val="20"/>
                <w:szCs w:val="20"/>
                <w:lang w:val="sr-Cyrl-RS"/>
              </w:rPr>
            </w:pPr>
            <w:r w:rsidRPr="00A07645">
              <w:rPr>
                <w:rFonts w:cstheme="minorHAnsi"/>
                <w:noProof/>
                <w:color w:val="000000"/>
                <w:sz w:val="20"/>
                <w:szCs w:val="20"/>
                <w:lang w:val="sr-Cyrl-RS"/>
              </w:rPr>
              <w:t>1</w:t>
            </w:r>
          </w:p>
        </w:tc>
      </w:tr>
      <w:tr w:rsidR="007C6EFD" w:rsidRPr="00A07645" w14:paraId="040D501F" w14:textId="77777777" w:rsidTr="00CF3401">
        <w:tc>
          <w:tcPr>
            <w:tcW w:w="5000" w:type="pct"/>
            <w:gridSpan w:val="20"/>
            <w:shd w:val="clear" w:color="auto" w:fill="A8D08D" w:themeFill="accent6" w:themeFillTint="99"/>
          </w:tcPr>
          <w:p w14:paraId="16120367" w14:textId="77777777" w:rsidR="007C6EFD" w:rsidRPr="00A07645" w:rsidRDefault="007C6EFD" w:rsidP="007C6EFD">
            <w:pPr>
              <w:jc w:val="both"/>
              <w:rPr>
                <w:rFonts w:cstheme="minorHAnsi"/>
                <w:b/>
                <w:bCs/>
                <w:noProof/>
                <w:sz w:val="20"/>
                <w:szCs w:val="20"/>
                <w:lang w:val="sr-Cyrl-RS"/>
              </w:rPr>
            </w:pPr>
            <w:r w:rsidRPr="00A07645">
              <w:rPr>
                <w:rFonts w:cstheme="minorHAnsi"/>
                <w:b/>
                <w:bCs/>
                <w:noProof/>
                <w:sz w:val="20"/>
                <w:szCs w:val="20"/>
                <w:lang w:val="sr-Cyrl-RS"/>
              </w:rPr>
              <w:t>Коментар</w:t>
            </w:r>
          </w:p>
          <w:p w14:paraId="7640CD3C" w14:textId="07A9BF06"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дефинисао исти циљ у оквиру програма 1202 </w:t>
            </w:r>
            <w:r w:rsidRPr="00A07645">
              <w:rPr>
                <w:rFonts w:cstheme="minorHAnsi"/>
                <w:i/>
                <w:iCs/>
                <w:noProof/>
                <w:sz w:val="20"/>
                <w:szCs w:val="20"/>
                <w:lang w:val="sr-Cyrl-RS"/>
              </w:rPr>
              <w:t>Унапређење система заштите културног наслеђа</w:t>
            </w:r>
            <w:r w:rsidRPr="00A07645">
              <w:rPr>
                <w:rFonts w:cstheme="minorHAnsi"/>
                <w:noProof/>
                <w:sz w:val="20"/>
                <w:szCs w:val="20"/>
                <w:lang w:val="sr-Cyrl-RS"/>
              </w:rPr>
              <w:t xml:space="preserve">, као и индикатор, али са другим вредностима. Препорука за буџетског корисника је да у оквиру буџета за 2022. годину покуша да раздвоји ова два индикатора уколико су активности финансиране са различитих буџетских апропријација. Може се приметити да је циљ </w:t>
            </w:r>
            <w:r w:rsidRPr="00A07645">
              <w:rPr>
                <w:rFonts w:cstheme="minorHAnsi"/>
                <w:i/>
                <w:iCs/>
                <w:noProof/>
                <w:sz w:val="20"/>
                <w:szCs w:val="20"/>
                <w:lang w:val="sr-Cyrl-RS"/>
              </w:rPr>
              <w:t>Већа доступност података о ауторима уметничких дела претраживих кроз дигиталне базе и апликације користећи принципе родне равноправности</w:t>
            </w:r>
            <w:r w:rsidRPr="00A07645">
              <w:rPr>
                <w:rFonts w:cstheme="minorHAnsi"/>
                <w:noProof/>
                <w:sz w:val="20"/>
                <w:szCs w:val="20"/>
                <w:lang w:val="sr-Cyrl-RS"/>
              </w:rPr>
              <w:t xml:space="preserve"> дефинисан у оквиру два различита програма (1202 и 1203), међутим у оквиру програма 1202 вредности индикатора су по 5 пројеката која су одговорила на задату тему у периоду 2021-2023, док у оквиру програма 1203 вредност индикатора је за исти период по 1 пројекат. Сходно томе, уколико се средства додељују кроз различите конкурсе, било би потребно дефинисати и индикаторе специфичне за сваки конкурс.</w:t>
            </w:r>
          </w:p>
          <w:p w14:paraId="2F0E7401" w14:textId="3678B192"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Свакако је добро да буџетски корисник улаже напоре да се повећа видљивост жена у култури и сваки напор да се њихов допринос учини видљивим представља значајан корак ка унапређењу родне равноправности, па је врло похвално што је буџетски корисник то препознао и у том правцу дефинисао РОБ циљ и индикатор. Препорука за буџетског корисника за буџет за 2022. годину је да се у односу на број пројеката који је аплицирао на задату тему у 2021. години, а који нису финансирани због недостатка средстава, размисли о могућности повећања броја пројеката који је одговорио задатој теми.</w:t>
            </w:r>
          </w:p>
          <w:p w14:paraId="588511EB" w14:textId="1F6D5AD4" w:rsidR="007C6EFD" w:rsidRPr="00A07645" w:rsidRDefault="007C6EFD" w:rsidP="007C6EFD">
            <w:pPr>
              <w:jc w:val="both"/>
              <w:rPr>
                <w:rFonts w:cstheme="minorHAnsi"/>
                <w:noProof/>
                <w:sz w:val="20"/>
                <w:szCs w:val="20"/>
                <w:lang w:val="sr-Cyrl-RS"/>
              </w:rPr>
            </w:pPr>
            <w:r w:rsidRPr="00A07645">
              <w:rPr>
                <w:rFonts w:cstheme="minorHAnsi"/>
                <w:noProof/>
                <w:sz w:val="20"/>
                <w:szCs w:val="20"/>
                <w:lang w:val="sr-Cyrl-RS"/>
              </w:rPr>
              <w:t>Како би се омогућило свеобухватније сагледавање степена реализације постављеног циља, препорука за буџетског корисника је да, поред сагледавања апсолутног броја пројеката који су одговорили теми, уведе и индикатор који ће сагледавати релативан однос у односу на укупан број одобрених пројеката, на пример: Број пројеката који је одговорио задатој теми у односу на укупан број пројеката. Тиме се омогућава да буџетски корисник сагледа меру у којој доприноси спровођењу Закона о родној равноправности узимајући у обзир члан 43 који каже да је родна равноправност у сектору културе и равноправно учешће на конкурсима за пројекте у области културе и уметности, као и учешће на конкурсима за награде које се додељују у области културе и уметности за жене и мушкарце.</w:t>
            </w:r>
          </w:p>
        </w:tc>
      </w:tr>
      <w:tr w:rsidR="000A24A3" w:rsidRPr="00A07645" w14:paraId="25CA831E" w14:textId="77777777" w:rsidTr="00C87624">
        <w:tc>
          <w:tcPr>
            <w:tcW w:w="1811" w:type="pct"/>
            <w:gridSpan w:val="5"/>
            <w:tcBorders>
              <w:top w:val="nil"/>
              <w:left w:val="nil"/>
              <w:bottom w:val="nil"/>
              <w:right w:val="nil"/>
            </w:tcBorders>
          </w:tcPr>
          <w:p w14:paraId="0DC77062" w14:textId="77777777" w:rsidR="007C6EFD" w:rsidRPr="00A07645" w:rsidRDefault="007C6EFD" w:rsidP="007C6EFD">
            <w:pPr>
              <w:rPr>
                <w:rFonts w:cstheme="minorHAnsi"/>
                <w:noProof/>
                <w:lang w:val="sr-Cyrl-RS"/>
              </w:rPr>
            </w:pPr>
            <w:r w:rsidRPr="00A07645">
              <w:rPr>
                <w:rFonts w:cstheme="minorHAnsi"/>
                <w:noProof/>
                <w:lang w:val="sr-Cyrl-RS"/>
              </w:rPr>
              <w:t>Програм</w:t>
            </w:r>
          </w:p>
        </w:tc>
        <w:tc>
          <w:tcPr>
            <w:tcW w:w="3189" w:type="pct"/>
            <w:gridSpan w:val="15"/>
            <w:tcBorders>
              <w:top w:val="nil"/>
              <w:left w:val="nil"/>
              <w:bottom w:val="nil"/>
              <w:right w:val="nil"/>
            </w:tcBorders>
          </w:tcPr>
          <w:p w14:paraId="372F1F24" w14:textId="77777777" w:rsidR="007C6EFD" w:rsidRPr="00A07645" w:rsidRDefault="007C6EFD" w:rsidP="007C6EFD">
            <w:pPr>
              <w:rPr>
                <w:rFonts w:cstheme="minorHAnsi"/>
                <w:noProof/>
                <w:lang w:val="sr-Cyrl-RS"/>
              </w:rPr>
            </w:pPr>
            <w:r w:rsidRPr="00A07645">
              <w:rPr>
                <w:rFonts w:cstheme="minorHAnsi"/>
                <w:noProof/>
                <w:lang w:val="sr-Cyrl-RS"/>
              </w:rPr>
              <w:t>1204</w:t>
            </w:r>
          </w:p>
        </w:tc>
      </w:tr>
      <w:tr w:rsidR="000A24A3" w:rsidRPr="00A07645" w14:paraId="16176070" w14:textId="77777777" w:rsidTr="00C87624">
        <w:tc>
          <w:tcPr>
            <w:tcW w:w="1811" w:type="pct"/>
            <w:gridSpan w:val="5"/>
            <w:tcBorders>
              <w:top w:val="nil"/>
              <w:left w:val="nil"/>
              <w:bottom w:val="nil"/>
              <w:right w:val="nil"/>
            </w:tcBorders>
          </w:tcPr>
          <w:p w14:paraId="6514E3F9" w14:textId="77777777" w:rsidR="007C6EFD" w:rsidRPr="00A07645" w:rsidRDefault="007C6EFD" w:rsidP="007C6EFD">
            <w:pPr>
              <w:rPr>
                <w:rFonts w:cstheme="minorHAnsi"/>
                <w:i/>
                <w:iCs/>
                <w:noProof/>
                <w:lang w:val="sr-Cyrl-RS"/>
              </w:rPr>
            </w:pPr>
            <w:r w:rsidRPr="00A07645">
              <w:rPr>
                <w:rFonts w:cstheme="minorHAnsi"/>
                <w:i/>
                <w:iCs/>
                <w:noProof/>
                <w:lang w:val="sr-Cyrl-RS"/>
              </w:rPr>
              <w:t>Назив програма</w:t>
            </w:r>
          </w:p>
        </w:tc>
        <w:tc>
          <w:tcPr>
            <w:tcW w:w="3189" w:type="pct"/>
            <w:gridSpan w:val="15"/>
            <w:tcBorders>
              <w:top w:val="nil"/>
              <w:left w:val="nil"/>
              <w:bottom w:val="nil"/>
              <w:right w:val="nil"/>
            </w:tcBorders>
          </w:tcPr>
          <w:p w14:paraId="6D7AABA2" w14:textId="77777777" w:rsidR="007C6EFD" w:rsidRPr="00A07645" w:rsidRDefault="007C6EFD" w:rsidP="007C6EFD">
            <w:pPr>
              <w:rPr>
                <w:rFonts w:cstheme="minorHAnsi"/>
                <w:noProof/>
                <w:lang w:val="sr-Cyrl-RS"/>
              </w:rPr>
            </w:pPr>
            <w:r w:rsidRPr="00A07645">
              <w:rPr>
                <w:rFonts w:cstheme="minorHAnsi"/>
                <w:noProof/>
                <w:lang w:val="sr-Cyrl-RS"/>
              </w:rPr>
              <w:t>Систем јавног информисања</w:t>
            </w:r>
          </w:p>
        </w:tc>
      </w:tr>
      <w:tr w:rsidR="00B733E9" w:rsidRPr="00A07645" w14:paraId="3CDF9B9F" w14:textId="77777777" w:rsidTr="00C87624">
        <w:tc>
          <w:tcPr>
            <w:tcW w:w="1811" w:type="pct"/>
            <w:gridSpan w:val="5"/>
            <w:tcBorders>
              <w:top w:val="nil"/>
              <w:left w:val="nil"/>
              <w:bottom w:val="nil"/>
              <w:right w:val="nil"/>
            </w:tcBorders>
          </w:tcPr>
          <w:p w14:paraId="2DC626C1" w14:textId="4223BB0F" w:rsidR="00381B24" w:rsidRPr="00A07645" w:rsidRDefault="00381B24" w:rsidP="007C6EFD">
            <w:pPr>
              <w:rPr>
                <w:rFonts w:cstheme="minorHAnsi"/>
                <w:noProof/>
                <w:lang w:val="sr-Cyrl-RS"/>
              </w:rPr>
            </w:pPr>
            <w:r w:rsidRPr="00A07645">
              <w:rPr>
                <w:rFonts w:cstheme="minorHAnsi"/>
                <w:noProof/>
                <w:lang w:val="sr-Cyrl-RS"/>
              </w:rPr>
              <w:t>Програмска активност/Пројекат</w:t>
            </w:r>
          </w:p>
        </w:tc>
        <w:tc>
          <w:tcPr>
            <w:tcW w:w="3189" w:type="pct"/>
            <w:gridSpan w:val="15"/>
            <w:tcBorders>
              <w:top w:val="nil"/>
              <w:left w:val="nil"/>
              <w:bottom w:val="nil"/>
              <w:right w:val="nil"/>
            </w:tcBorders>
          </w:tcPr>
          <w:p w14:paraId="25C976CF" w14:textId="4492060B" w:rsidR="00381B24" w:rsidRPr="00A07645" w:rsidRDefault="00381B24" w:rsidP="007C6EFD">
            <w:pPr>
              <w:rPr>
                <w:rFonts w:cstheme="minorHAnsi"/>
                <w:noProof/>
                <w:lang w:val="sr-Cyrl-RS"/>
              </w:rPr>
            </w:pPr>
            <w:r w:rsidRPr="00A07645">
              <w:rPr>
                <w:rFonts w:cstheme="minorHAnsi"/>
                <w:noProof/>
                <w:lang w:val="sr-Cyrl-RS"/>
              </w:rPr>
              <w:t>0001</w:t>
            </w:r>
          </w:p>
        </w:tc>
      </w:tr>
      <w:tr w:rsidR="00B733E9" w:rsidRPr="00A07645" w14:paraId="34DC7100" w14:textId="77777777" w:rsidTr="00C87624">
        <w:tc>
          <w:tcPr>
            <w:tcW w:w="1811" w:type="pct"/>
            <w:gridSpan w:val="5"/>
            <w:tcBorders>
              <w:top w:val="nil"/>
              <w:left w:val="nil"/>
              <w:bottom w:val="single" w:sz="4" w:space="0" w:color="auto"/>
              <w:right w:val="nil"/>
            </w:tcBorders>
          </w:tcPr>
          <w:p w14:paraId="02C95054" w14:textId="6407C8B8" w:rsidR="00381B24" w:rsidRPr="00A07645" w:rsidRDefault="00C80A1A" w:rsidP="007C6EFD">
            <w:pPr>
              <w:rPr>
                <w:rFonts w:cstheme="minorHAnsi"/>
                <w:i/>
                <w:iCs/>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001B5D71" w14:textId="28914F86" w:rsidR="00381B24" w:rsidRPr="00A07645" w:rsidRDefault="00C80A1A" w:rsidP="007C6EFD">
            <w:pPr>
              <w:rPr>
                <w:rFonts w:cstheme="minorHAnsi"/>
                <w:noProof/>
                <w:lang w:val="sr-Cyrl-RS"/>
              </w:rPr>
            </w:pPr>
            <w:r w:rsidRPr="00A07645">
              <w:rPr>
                <w:rFonts w:cstheme="minorHAnsi"/>
                <w:noProof/>
                <w:lang w:val="sr-Cyrl-RS"/>
              </w:rPr>
              <w:t>Подршка остваривању јавног интереса у области информисања</w:t>
            </w:r>
          </w:p>
        </w:tc>
      </w:tr>
      <w:tr w:rsidR="00B733E9" w:rsidRPr="00A07645" w14:paraId="578DC182" w14:textId="77777777" w:rsidTr="00C87624">
        <w:tc>
          <w:tcPr>
            <w:tcW w:w="1811" w:type="pct"/>
            <w:gridSpan w:val="5"/>
            <w:tcBorders>
              <w:top w:val="single" w:sz="4" w:space="0" w:color="auto"/>
              <w:left w:val="single" w:sz="4" w:space="0" w:color="auto"/>
              <w:bottom w:val="single" w:sz="4" w:space="0" w:color="auto"/>
              <w:right w:val="single" w:sz="4" w:space="0" w:color="auto"/>
            </w:tcBorders>
          </w:tcPr>
          <w:p w14:paraId="47E68F49" w14:textId="4DAB92CA" w:rsidR="00C80A1A" w:rsidRPr="00A07645" w:rsidRDefault="00C80A1A" w:rsidP="00C80A1A">
            <w:pPr>
              <w:jc w:val="both"/>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Borders>
              <w:top w:val="single" w:sz="4" w:space="0" w:color="auto"/>
              <w:left w:val="single" w:sz="4" w:space="0" w:color="auto"/>
              <w:bottom w:val="single" w:sz="4" w:space="0" w:color="auto"/>
              <w:right w:val="single" w:sz="4" w:space="0" w:color="auto"/>
            </w:tcBorders>
          </w:tcPr>
          <w:p w14:paraId="7313BEDB" w14:textId="52D9E0ED" w:rsidR="00C80A1A" w:rsidRPr="00A07645" w:rsidRDefault="00C80A1A" w:rsidP="00C80A1A">
            <w:pPr>
              <w:jc w:val="both"/>
              <w:rPr>
                <w:rFonts w:cstheme="minorHAnsi"/>
                <w:b/>
                <w:bCs/>
                <w:noProof/>
                <w:sz w:val="20"/>
                <w:szCs w:val="20"/>
                <w:lang w:val="sr-Cyrl-RS"/>
              </w:rPr>
            </w:pPr>
            <w:r w:rsidRPr="00A07645">
              <w:rPr>
                <w:rFonts w:cstheme="minorHAnsi"/>
                <w:b/>
                <w:bCs/>
                <w:noProof/>
                <w:sz w:val="20"/>
                <w:szCs w:val="20"/>
                <w:lang w:val="sr-Cyrl-RS"/>
              </w:rPr>
              <w:t>Остваривање јавног интереса у области јавног информисања</w:t>
            </w:r>
          </w:p>
        </w:tc>
      </w:tr>
      <w:tr w:rsidR="00B733E9" w:rsidRPr="00A07645" w14:paraId="6A63B715" w14:textId="77777777" w:rsidTr="00143045">
        <w:tc>
          <w:tcPr>
            <w:tcW w:w="1028" w:type="pct"/>
            <w:gridSpan w:val="3"/>
            <w:shd w:val="clear" w:color="auto" w:fill="F2F2F2" w:themeFill="background1" w:themeFillShade="F2"/>
          </w:tcPr>
          <w:p w14:paraId="795B6B80" w14:textId="00724016" w:rsidR="00C80A1A" w:rsidRPr="00A07645" w:rsidRDefault="00C80A1A" w:rsidP="00C80A1A">
            <w:pPr>
              <w:rPr>
                <w:rFonts w:cstheme="minorHAnsi"/>
                <w:noProof/>
                <w:lang w:val="sr-Cyrl-RS"/>
              </w:rPr>
            </w:pPr>
            <w:r w:rsidRPr="00A07645">
              <w:rPr>
                <w:rFonts w:cstheme="minorHAnsi"/>
                <w:b/>
                <w:bCs/>
                <w:noProof/>
                <w:sz w:val="18"/>
                <w:szCs w:val="18"/>
                <w:lang w:val="sr-Cyrl-RS"/>
              </w:rPr>
              <w:lastRenderedPageBreak/>
              <w:t>Назив индикатора</w:t>
            </w:r>
          </w:p>
        </w:tc>
        <w:tc>
          <w:tcPr>
            <w:tcW w:w="783" w:type="pct"/>
            <w:gridSpan w:val="2"/>
            <w:shd w:val="clear" w:color="auto" w:fill="F2F2F2" w:themeFill="background1" w:themeFillShade="F2"/>
          </w:tcPr>
          <w:p w14:paraId="6CC9C857" w14:textId="3A112C36" w:rsidR="00C80A1A" w:rsidRPr="00A07645" w:rsidRDefault="00C80A1A" w:rsidP="00C80A1A">
            <w:pPr>
              <w:rPr>
                <w:rFonts w:cstheme="minorHAnsi"/>
                <w:noProof/>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2C1493FE" w14:textId="3FD9F181" w:rsidR="00C80A1A" w:rsidRPr="00A07645" w:rsidRDefault="00C80A1A" w:rsidP="00C80A1A">
            <w:pPr>
              <w:rPr>
                <w:rFonts w:cstheme="minorHAnsi"/>
                <w:noProof/>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2C7E44AD" w14:textId="2712B7A8" w:rsidR="00C80A1A" w:rsidRPr="00A07645" w:rsidRDefault="00C80A1A" w:rsidP="00C80A1A">
            <w:pPr>
              <w:rPr>
                <w:rFonts w:cstheme="minorHAnsi"/>
                <w:noProof/>
                <w:lang w:val="sr-Cyrl-RS"/>
              </w:rPr>
            </w:pPr>
            <w:r w:rsidRPr="00A07645">
              <w:rPr>
                <w:rFonts w:cstheme="minorHAnsi"/>
                <w:b/>
                <w:bCs/>
                <w:noProof/>
                <w:sz w:val="18"/>
                <w:szCs w:val="18"/>
                <w:lang w:val="sr-Cyrl-RS"/>
              </w:rPr>
              <w:t>Базна година</w:t>
            </w:r>
          </w:p>
        </w:tc>
        <w:tc>
          <w:tcPr>
            <w:tcW w:w="552" w:type="pct"/>
            <w:gridSpan w:val="4"/>
            <w:shd w:val="clear" w:color="auto" w:fill="F2F2F2" w:themeFill="background1" w:themeFillShade="F2"/>
          </w:tcPr>
          <w:p w14:paraId="031D6CAE" w14:textId="141C810D" w:rsidR="00C80A1A" w:rsidRPr="00A07645" w:rsidRDefault="00C80A1A" w:rsidP="00C80A1A">
            <w:pPr>
              <w:rPr>
                <w:rFonts w:cstheme="minorHAnsi"/>
                <w:noProof/>
                <w:lang w:val="sr-Cyrl-RS"/>
              </w:rPr>
            </w:pPr>
            <w:r w:rsidRPr="00A07645">
              <w:rPr>
                <w:rFonts w:cstheme="minorHAnsi"/>
                <w:b/>
                <w:bCs/>
                <w:noProof/>
                <w:sz w:val="18"/>
                <w:szCs w:val="18"/>
                <w:lang w:val="sr-Cyrl-RS"/>
              </w:rPr>
              <w:t>Базна вредност</w:t>
            </w:r>
          </w:p>
        </w:tc>
        <w:tc>
          <w:tcPr>
            <w:tcW w:w="473" w:type="pct"/>
            <w:gridSpan w:val="3"/>
            <w:shd w:val="clear" w:color="auto" w:fill="F2F2F2" w:themeFill="background1" w:themeFillShade="F2"/>
          </w:tcPr>
          <w:p w14:paraId="1ADEFBCC" w14:textId="248F7B1C" w:rsidR="00C80A1A" w:rsidRPr="00A07645" w:rsidRDefault="00C80A1A" w:rsidP="00C80A1A">
            <w:pPr>
              <w:rPr>
                <w:rFonts w:cstheme="minorHAnsi"/>
                <w:noProof/>
                <w:lang w:val="sr-Cyrl-RS"/>
              </w:rPr>
            </w:pPr>
            <w:r w:rsidRPr="00A07645">
              <w:rPr>
                <w:rFonts w:cstheme="minorHAnsi"/>
                <w:b/>
                <w:bCs/>
                <w:noProof/>
                <w:sz w:val="18"/>
                <w:szCs w:val="18"/>
                <w:lang w:val="sr-Cyrl-RS"/>
              </w:rPr>
              <w:t>Пројек. вред. 2021</w:t>
            </w:r>
          </w:p>
        </w:tc>
        <w:tc>
          <w:tcPr>
            <w:tcW w:w="491" w:type="pct"/>
            <w:gridSpan w:val="5"/>
            <w:shd w:val="clear" w:color="auto" w:fill="F2F2F2" w:themeFill="background1" w:themeFillShade="F2"/>
          </w:tcPr>
          <w:p w14:paraId="776E7782" w14:textId="2F729B2B" w:rsidR="00C80A1A" w:rsidRPr="00A07645" w:rsidRDefault="00C80A1A" w:rsidP="00C80A1A">
            <w:pPr>
              <w:rPr>
                <w:rFonts w:cstheme="minorHAnsi"/>
                <w:noProof/>
                <w:lang w:val="sr-Cyrl-RS"/>
              </w:rPr>
            </w:pPr>
            <w:r w:rsidRPr="00A07645">
              <w:rPr>
                <w:rFonts w:cstheme="minorHAnsi"/>
                <w:b/>
                <w:bCs/>
                <w:noProof/>
                <w:sz w:val="18"/>
                <w:szCs w:val="18"/>
                <w:lang w:val="sr-Cyrl-RS"/>
              </w:rPr>
              <w:t>Пројек. вред. 2022</w:t>
            </w:r>
          </w:p>
        </w:tc>
        <w:tc>
          <w:tcPr>
            <w:tcW w:w="492" w:type="pct"/>
            <w:shd w:val="clear" w:color="auto" w:fill="F2F2F2" w:themeFill="background1" w:themeFillShade="F2"/>
          </w:tcPr>
          <w:p w14:paraId="1417A6B9" w14:textId="5AB78AB9" w:rsidR="00C80A1A" w:rsidRPr="00A07645" w:rsidRDefault="00C80A1A" w:rsidP="00C80A1A">
            <w:pPr>
              <w:rPr>
                <w:rFonts w:cstheme="minorHAnsi"/>
                <w:noProof/>
                <w:lang w:val="sr-Cyrl-RS"/>
              </w:rPr>
            </w:pPr>
            <w:r w:rsidRPr="00A07645">
              <w:rPr>
                <w:rFonts w:cstheme="minorHAnsi"/>
                <w:b/>
                <w:bCs/>
                <w:noProof/>
                <w:sz w:val="18"/>
                <w:szCs w:val="18"/>
                <w:lang w:val="sr-Cyrl-RS"/>
              </w:rPr>
              <w:t>Пројек. вред. 2023</w:t>
            </w:r>
          </w:p>
        </w:tc>
      </w:tr>
      <w:tr w:rsidR="000A24A3" w:rsidRPr="00A07645" w14:paraId="0BC84619" w14:textId="77777777" w:rsidTr="00143045">
        <w:tc>
          <w:tcPr>
            <w:tcW w:w="1028" w:type="pct"/>
            <w:gridSpan w:val="3"/>
            <w:tcBorders>
              <w:top w:val="single" w:sz="4" w:space="0" w:color="auto"/>
              <w:left w:val="single" w:sz="4" w:space="0" w:color="auto"/>
              <w:bottom w:val="single" w:sz="4" w:space="0" w:color="auto"/>
              <w:right w:val="single" w:sz="4" w:space="0" w:color="auto"/>
            </w:tcBorders>
          </w:tcPr>
          <w:p w14:paraId="1B1C0C65" w14:textId="1A82131F" w:rsidR="00C80A1A" w:rsidRPr="00A07645" w:rsidRDefault="00C80A1A" w:rsidP="00C80A1A">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на конкурисма из области јавног информисања</w:t>
            </w:r>
          </w:p>
        </w:tc>
        <w:tc>
          <w:tcPr>
            <w:tcW w:w="783" w:type="pct"/>
            <w:gridSpan w:val="2"/>
            <w:tcBorders>
              <w:top w:val="single" w:sz="4" w:space="0" w:color="auto"/>
              <w:left w:val="single" w:sz="4" w:space="0" w:color="auto"/>
              <w:bottom w:val="single" w:sz="4" w:space="0" w:color="auto"/>
              <w:right w:val="single" w:sz="4" w:space="0" w:color="auto"/>
            </w:tcBorders>
          </w:tcPr>
          <w:p w14:paraId="1E14438E" w14:textId="6AECF4BD" w:rsidR="00C80A1A" w:rsidRPr="00A07645" w:rsidRDefault="00C80A1A" w:rsidP="00C80A1A">
            <w:pPr>
              <w:rPr>
                <w:rFonts w:cstheme="minorHAnsi"/>
                <w:noProof/>
                <w:color w:val="000000"/>
                <w:sz w:val="20"/>
                <w:szCs w:val="20"/>
                <w:lang w:val="sr-Cyrl-RS"/>
              </w:rPr>
            </w:pPr>
            <w:r w:rsidRPr="00A07645">
              <w:rPr>
                <w:rFonts w:cstheme="minorHAnsi"/>
                <w:noProof/>
                <w:color w:val="000000"/>
                <w:sz w:val="20"/>
                <w:szCs w:val="20"/>
                <w:lang w:val="sr-Cyrl-RS"/>
              </w:rPr>
              <w:t>Извештај о резултатима конкурса за суфинансирање пројеката</w:t>
            </w:r>
          </w:p>
        </w:tc>
        <w:tc>
          <w:tcPr>
            <w:tcW w:w="708" w:type="pct"/>
          </w:tcPr>
          <w:p w14:paraId="0A704F4B" w14:textId="1330BB11" w:rsidR="00C80A1A" w:rsidRPr="00A07645" w:rsidRDefault="00C80A1A" w:rsidP="00C80A1A">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w:t>
            </w:r>
          </w:p>
        </w:tc>
        <w:tc>
          <w:tcPr>
            <w:tcW w:w="473" w:type="pct"/>
          </w:tcPr>
          <w:p w14:paraId="119EA646" w14:textId="4F8537F1"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2020</w:t>
            </w:r>
          </w:p>
        </w:tc>
        <w:tc>
          <w:tcPr>
            <w:tcW w:w="552" w:type="pct"/>
            <w:gridSpan w:val="4"/>
          </w:tcPr>
          <w:p w14:paraId="0E5D7D7C" w14:textId="44BFFE4E"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200</w:t>
            </w:r>
          </w:p>
        </w:tc>
        <w:tc>
          <w:tcPr>
            <w:tcW w:w="473" w:type="pct"/>
            <w:gridSpan w:val="3"/>
          </w:tcPr>
          <w:p w14:paraId="33A3BE69" w14:textId="148BC371"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230</w:t>
            </w:r>
          </w:p>
        </w:tc>
        <w:tc>
          <w:tcPr>
            <w:tcW w:w="491" w:type="pct"/>
            <w:gridSpan w:val="5"/>
          </w:tcPr>
          <w:p w14:paraId="2BCC9D1C" w14:textId="50D57601"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230</w:t>
            </w:r>
          </w:p>
        </w:tc>
        <w:tc>
          <w:tcPr>
            <w:tcW w:w="492" w:type="pct"/>
          </w:tcPr>
          <w:p w14:paraId="63B40247" w14:textId="281CE7CB"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230</w:t>
            </w:r>
          </w:p>
        </w:tc>
      </w:tr>
      <w:tr w:rsidR="000A24A3" w:rsidRPr="00A07645" w14:paraId="030A0B86" w14:textId="77777777" w:rsidTr="00143045">
        <w:tc>
          <w:tcPr>
            <w:tcW w:w="1028" w:type="pct"/>
            <w:gridSpan w:val="3"/>
            <w:tcBorders>
              <w:top w:val="single" w:sz="4" w:space="0" w:color="auto"/>
              <w:left w:val="single" w:sz="4" w:space="0" w:color="auto"/>
              <w:bottom w:val="single" w:sz="4" w:space="0" w:color="auto"/>
              <w:right w:val="single" w:sz="4" w:space="0" w:color="auto"/>
            </w:tcBorders>
          </w:tcPr>
          <w:p w14:paraId="75820974" w14:textId="1A860D25" w:rsidR="00C80A1A" w:rsidRPr="00A07645" w:rsidRDefault="00C80A1A" w:rsidP="00C80A1A">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чији је циљ унапређење родне равноправности</w:t>
            </w:r>
          </w:p>
        </w:tc>
        <w:tc>
          <w:tcPr>
            <w:tcW w:w="783" w:type="pct"/>
            <w:gridSpan w:val="2"/>
            <w:tcBorders>
              <w:top w:val="single" w:sz="4" w:space="0" w:color="auto"/>
              <w:left w:val="single" w:sz="4" w:space="0" w:color="auto"/>
              <w:bottom w:val="single" w:sz="4" w:space="0" w:color="auto"/>
              <w:right w:val="single" w:sz="4" w:space="0" w:color="auto"/>
            </w:tcBorders>
          </w:tcPr>
          <w:p w14:paraId="18B19789" w14:textId="0E4106D9" w:rsidR="00C80A1A" w:rsidRPr="00A07645" w:rsidRDefault="00C80A1A" w:rsidP="00C80A1A">
            <w:pPr>
              <w:rPr>
                <w:rFonts w:cstheme="minorHAnsi"/>
                <w:noProof/>
                <w:color w:val="000000"/>
                <w:sz w:val="20"/>
                <w:szCs w:val="20"/>
                <w:lang w:val="sr-Cyrl-RS"/>
              </w:rPr>
            </w:pPr>
            <w:r w:rsidRPr="00A07645">
              <w:rPr>
                <w:rFonts w:cstheme="minorHAnsi"/>
                <w:noProof/>
                <w:color w:val="000000"/>
                <w:sz w:val="20"/>
                <w:szCs w:val="20"/>
                <w:lang w:val="sr-Cyrl-RS"/>
              </w:rPr>
              <w:t>Извештај о резултатима конкурса за суфинансирање пројеката</w:t>
            </w:r>
          </w:p>
        </w:tc>
        <w:tc>
          <w:tcPr>
            <w:tcW w:w="708" w:type="pct"/>
          </w:tcPr>
          <w:p w14:paraId="700F27ED" w14:textId="77F53201" w:rsidR="00C80A1A" w:rsidRPr="00A07645" w:rsidRDefault="00C80A1A" w:rsidP="00C80A1A">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w:t>
            </w:r>
          </w:p>
        </w:tc>
        <w:tc>
          <w:tcPr>
            <w:tcW w:w="473" w:type="pct"/>
          </w:tcPr>
          <w:p w14:paraId="107BA20A" w14:textId="148C59B6"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2020</w:t>
            </w:r>
          </w:p>
        </w:tc>
        <w:tc>
          <w:tcPr>
            <w:tcW w:w="552" w:type="pct"/>
            <w:gridSpan w:val="4"/>
          </w:tcPr>
          <w:p w14:paraId="720425AF" w14:textId="675A4CA5"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14</w:t>
            </w:r>
          </w:p>
        </w:tc>
        <w:tc>
          <w:tcPr>
            <w:tcW w:w="473" w:type="pct"/>
            <w:gridSpan w:val="3"/>
          </w:tcPr>
          <w:p w14:paraId="2426926D" w14:textId="0E3B3242"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14</w:t>
            </w:r>
          </w:p>
        </w:tc>
        <w:tc>
          <w:tcPr>
            <w:tcW w:w="491" w:type="pct"/>
            <w:gridSpan w:val="5"/>
          </w:tcPr>
          <w:p w14:paraId="76CC3024" w14:textId="1003B910"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14</w:t>
            </w:r>
          </w:p>
        </w:tc>
        <w:tc>
          <w:tcPr>
            <w:tcW w:w="492" w:type="pct"/>
          </w:tcPr>
          <w:p w14:paraId="125FDF66" w14:textId="79DF5F4B" w:rsidR="00C80A1A" w:rsidRPr="00A07645" w:rsidRDefault="00C80A1A" w:rsidP="00C80A1A">
            <w:pPr>
              <w:jc w:val="center"/>
              <w:rPr>
                <w:rFonts w:cstheme="minorHAnsi"/>
                <w:noProof/>
                <w:color w:val="000000"/>
                <w:sz w:val="20"/>
                <w:szCs w:val="28"/>
                <w:lang w:val="sr-Cyrl-RS"/>
              </w:rPr>
            </w:pPr>
            <w:r w:rsidRPr="00A07645">
              <w:rPr>
                <w:rFonts w:cstheme="minorHAnsi"/>
                <w:sz w:val="20"/>
                <w:szCs w:val="28"/>
                <w:lang w:val="sr-Cyrl-RS"/>
              </w:rPr>
              <w:t>14</w:t>
            </w:r>
          </w:p>
        </w:tc>
      </w:tr>
      <w:tr w:rsidR="00C80A1A" w:rsidRPr="00A07645" w14:paraId="6E328DD8" w14:textId="77777777" w:rsidTr="00FE47B3">
        <w:tc>
          <w:tcPr>
            <w:tcW w:w="5000" w:type="pct"/>
            <w:gridSpan w:val="20"/>
            <w:tcBorders>
              <w:top w:val="single" w:sz="4" w:space="0" w:color="auto"/>
              <w:left w:val="single" w:sz="4" w:space="0" w:color="auto"/>
              <w:bottom w:val="nil"/>
              <w:right w:val="single" w:sz="4" w:space="0" w:color="auto"/>
            </w:tcBorders>
            <w:shd w:val="clear" w:color="auto" w:fill="A8D08D" w:themeFill="accent6" w:themeFillTint="99"/>
          </w:tcPr>
          <w:p w14:paraId="0E3151E8" w14:textId="3D87AF2A" w:rsidR="00C80A1A" w:rsidRPr="00A07645" w:rsidRDefault="00C80A1A" w:rsidP="007C6EFD">
            <w:pPr>
              <w:rPr>
                <w:rFonts w:cstheme="minorHAnsi"/>
                <w:b/>
                <w:bCs/>
                <w:noProof/>
                <w:color w:val="000000"/>
                <w:sz w:val="20"/>
                <w:szCs w:val="20"/>
                <w:lang w:val="sr-Cyrl-RS"/>
              </w:rPr>
            </w:pPr>
            <w:r w:rsidRPr="00A07645">
              <w:rPr>
                <w:rFonts w:cstheme="minorHAnsi"/>
                <w:b/>
                <w:bCs/>
                <w:noProof/>
                <w:color w:val="000000"/>
                <w:sz w:val="20"/>
                <w:szCs w:val="20"/>
                <w:lang w:val="sr-Cyrl-RS"/>
              </w:rPr>
              <w:t>Коментар</w:t>
            </w:r>
          </w:p>
          <w:p w14:paraId="486F3AE0" w14:textId="39DAC11C" w:rsidR="00C80A1A" w:rsidRPr="00A07645" w:rsidRDefault="0075048D" w:rsidP="0075048D">
            <w:pPr>
              <w:jc w:val="both"/>
              <w:rPr>
                <w:rFonts w:cstheme="minorHAnsi"/>
                <w:noProof/>
                <w:lang w:val="sr-Cyrl-RS"/>
              </w:rPr>
            </w:pPr>
            <w:r w:rsidRPr="00A07645">
              <w:rPr>
                <w:rFonts w:cstheme="minorHAnsi"/>
                <w:noProof/>
                <w:color w:val="000000"/>
                <w:sz w:val="20"/>
                <w:szCs w:val="20"/>
                <w:lang w:val="sr-Cyrl-RS"/>
              </w:rPr>
              <w:t xml:space="preserve">Буџетски корисник у оквиру циља </w:t>
            </w:r>
            <w:r w:rsidRPr="00A07645">
              <w:rPr>
                <w:rFonts w:cstheme="minorHAnsi"/>
                <w:i/>
                <w:iCs/>
                <w:noProof/>
                <w:color w:val="000000"/>
                <w:sz w:val="20"/>
                <w:szCs w:val="20"/>
                <w:lang w:val="sr-Cyrl-RS"/>
              </w:rPr>
              <w:t>Остваривање јавног интереса у области јавног информисања</w:t>
            </w:r>
            <w:r w:rsidRPr="00A07645">
              <w:rPr>
                <w:rFonts w:cstheme="minorHAnsi"/>
                <w:noProof/>
                <w:color w:val="000000"/>
                <w:sz w:val="20"/>
                <w:szCs w:val="20"/>
                <w:lang w:val="sr-Cyrl-RS"/>
              </w:rPr>
              <w:t xml:space="preserve"> препознаје важност спровођења пројеката од значаја за родну равноправност. Изузетно важна област која доприноси унапређењу информисаности и веће видљивости тема из области родне равноправности и унапређењу културе равноправности у друштву.</w:t>
            </w:r>
          </w:p>
        </w:tc>
      </w:tr>
      <w:tr w:rsidR="000A24A3" w:rsidRPr="00A07645" w14:paraId="280554F2" w14:textId="77777777" w:rsidTr="00C87624">
        <w:tc>
          <w:tcPr>
            <w:tcW w:w="1811" w:type="pct"/>
            <w:gridSpan w:val="5"/>
            <w:tcBorders>
              <w:top w:val="single" w:sz="4" w:space="0" w:color="auto"/>
              <w:left w:val="nil"/>
              <w:bottom w:val="nil"/>
              <w:right w:val="nil"/>
            </w:tcBorders>
          </w:tcPr>
          <w:p w14:paraId="000D1879" w14:textId="4C8D07C7" w:rsidR="001C7076" w:rsidRPr="00A07645" w:rsidRDefault="001C7076" w:rsidP="001C7076">
            <w:pPr>
              <w:rPr>
                <w:rFonts w:cstheme="minorHAnsi"/>
                <w:noProof/>
                <w:lang w:val="sr-Cyrl-RS"/>
              </w:rPr>
            </w:pPr>
            <w:r w:rsidRPr="00A07645">
              <w:rPr>
                <w:rFonts w:cstheme="minorHAnsi"/>
                <w:noProof/>
                <w:lang w:val="sr-Cyrl-RS"/>
              </w:rPr>
              <w:t>Програмска активност/Пројекат</w:t>
            </w:r>
          </w:p>
        </w:tc>
        <w:tc>
          <w:tcPr>
            <w:tcW w:w="3189" w:type="pct"/>
            <w:gridSpan w:val="15"/>
            <w:tcBorders>
              <w:top w:val="single" w:sz="4" w:space="0" w:color="auto"/>
              <w:left w:val="nil"/>
              <w:bottom w:val="nil"/>
              <w:right w:val="nil"/>
            </w:tcBorders>
          </w:tcPr>
          <w:p w14:paraId="11709B5F" w14:textId="0C636C9A" w:rsidR="001C7076" w:rsidRPr="00A07645" w:rsidRDefault="001C7076" w:rsidP="001C7076">
            <w:pPr>
              <w:rPr>
                <w:rFonts w:cstheme="minorHAnsi"/>
                <w:noProof/>
                <w:lang w:val="sr-Cyrl-RS"/>
              </w:rPr>
            </w:pPr>
            <w:r w:rsidRPr="00A07645">
              <w:rPr>
                <w:rFonts w:cstheme="minorHAnsi"/>
                <w:noProof/>
                <w:lang w:val="sr-Cyrl-RS"/>
              </w:rPr>
              <w:t>0003</w:t>
            </w:r>
          </w:p>
        </w:tc>
      </w:tr>
      <w:tr w:rsidR="000A24A3" w:rsidRPr="00A07645" w14:paraId="73EE4DA7" w14:textId="77777777" w:rsidTr="00C87624">
        <w:tc>
          <w:tcPr>
            <w:tcW w:w="1811" w:type="pct"/>
            <w:gridSpan w:val="5"/>
            <w:tcBorders>
              <w:top w:val="nil"/>
              <w:left w:val="nil"/>
              <w:bottom w:val="single" w:sz="4" w:space="0" w:color="auto"/>
              <w:right w:val="nil"/>
            </w:tcBorders>
          </w:tcPr>
          <w:p w14:paraId="45FC14A2" w14:textId="41282337" w:rsidR="001C7076" w:rsidRPr="00A07645" w:rsidRDefault="001C7076" w:rsidP="001C7076">
            <w:pPr>
              <w:rPr>
                <w:rFonts w:cstheme="minorHAnsi"/>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72B063B7" w14:textId="4C13D935" w:rsidR="001C7076" w:rsidRPr="00A07645" w:rsidRDefault="001C7076" w:rsidP="001C7076">
            <w:pPr>
              <w:rPr>
                <w:rFonts w:cstheme="minorHAnsi"/>
                <w:noProof/>
                <w:lang w:val="sr-Cyrl-RS"/>
              </w:rPr>
            </w:pPr>
            <w:r w:rsidRPr="00A07645">
              <w:rPr>
                <w:rFonts w:cstheme="minorHAnsi"/>
                <w:noProof/>
                <w:lang w:val="sr-Cyrl-RS"/>
              </w:rPr>
              <w:t>Подршка информисању грађана на територији АП Косово и Метохија на српском језику</w:t>
            </w:r>
          </w:p>
        </w:tc>
      </w:tr>
      <w:tr w:rsidR="00B733E9" w:rsidRPr="00A07645" w14:paraId="45B1BFA5" w14:textId="77777777" w:rsidTr="00C87624">
        <w:tc>
          <w:tcPr>
            <w:tcW w:w="1811" w:type="pct"/>
            <w:gridSpan w:val="5"/>
            <w:tcBorders>
              <w:bottom w:val="single" w:sz="4" w:space="0" w:color="auto"/>
            </w:tcBorders>
          </w:tcPr>
          <w:p w14:paraId="5414D51B" w14:textId="77A3421A" w:rsidR="001C7076" w:rsidRPr="00A07645" w:rsidRDefault="001C7076" w:rsidP="001C7076">
            <w:pPr>
              <w:rPr>
                <w:rFonts w:cstheme="minorHAnsi"/>
                <w:noProof/>
                <w:lang w:val="sr-Cyrl-RS"/>
              </w:rPr>
            </w:pPr>
            <w:r w:rsidRPr="00A07645">
              <w:rPr>
                <w:rFonts w:cstheme="minorHAnsi"/>
                <w:b/>
                <w:bCs/>
                <w:noProof/>
                <w:sz w:val="20"/>
                <w:szCs w:val="20"/>
                <w:lang w:val="sr-Cyrl-RS"/>
              </w:rPr>
              <w:t>Назив циља</w:t>
            </w:r>
          </w:p>
        </w:tc>
        <w:tc>
          <w:tcPr>
            <w:tcW w:w="3189" w:type="pct"/>
            <w:gridSpan w:val="15"/>
            <w:tcBorders>
              <w:bottom w:val="single" w:sz="4" w:space="0" w:color="auto"/>
            </w:tcBorders>
          </w:tcPr>
          <w:p w14:paraId="3E405961" w14:textId="0BBE7121" w:rsidR="001C7076" w:rsidRPr="00A07645" w:rsidRDefault="001C7076" w:rsidP="001C7076">
            <w:pPr>
              <w:jc w:val="both"/>
              <w:rPr>
                <w:rFonts w:cstheme="minorHAnsi"/>
                <w:noProof/>
                <w:lang w:val="sr-Cyrl-RS"/>
              </w:rPr>
            </w:pPr>
            <w:r w:rsidRPr="00A07645">
              <w:rPr>
                <w:rFonts w:cstheme="minorHAnsi"/>
                <w:b/>
                <w:bCs/>
                <w:noProof/>
                <w:sz w:val="20"/>
                <w:szCs w:val="20"/>
                <w:lang w:val="sr-Cyrl-RS"/>
              </w:rPr>
              <w:t>Унапређење информисања грађана на српском језику на територији Аутономне покрајине Косово и Метохија и очување српског језика и културног идентитета</w:t>
            </w:r>
          </w:p>
        </w:tc>
      </w:tr>
      <w:tr w:rsidR="00804F76" w:rsidRPr="00A07645" w14:paraId="6F29F3A8" w14:textId="77777777" w:rsidTr="00143045">
        <w:tc>
          <w:tcPr>
            <w:tcW w:w="945" w:type="pct"/>
            <w:gridSpan w:val="2"/>
            <w:shd w:val="clear" w:color="auto" w:fill="F2F2F2" w:themeFill="background1" w:themeFillShade="F2"/>
          </w:tcPr>
          <w:p w14:paraId="0A8C8CB4" w14:textId="2A0B754F" w:rsidR="001C7076" w:rsidRPr="00A07645" w:rsidRDefault="001C7076" w:rsidP="001C7076">
            <w:pPr>
              <w:rPr>
                <w:rFonts w:cstheme="minorHAnsi"/>
                <w:noProof/>
                <w:lang w:val="sr-Cyrl-RS"/>
              </w:rPr>
            </w:pPr>
            <w:r w:rsidRPr="00A07645">
              <w:rPr>
                <w:rFonts w:cstheme="minorHAnsi"/>
                <w:b/>
                <w:bCs/>
                <w:noProof/>
                <w:sz w:val="18"/>
                <w:szCs w:val="18"/>
                <w:lang w:val="sr-Cyrl-RS"/>
              </w:rPr>
              <w:t>Назив индикатора</w:t>
            </w:r>
          </w:p>
        </w:tc>
        <w:tc>
          <w:tcPr>
            <w:tcW w:w="866" w:type="pct"/>
            <w:gridSpan w:val="3"/>
            <w:shd w:val="clear" w:color="auto" w:fill="F2F2F2" w:themeFill="background1" w:themeFillShade="F2"/>
          </w:tcPr>
          <w:p w14:paraId="18345D88" w14:textId="14A03327" w:rsidR="001C7076" w:rsidRPr="00A07645" w:rsidRDefault="001C7076" w:rsidP="001C7076">
            <w:pPr>
              <w:rPr>
                <w:rFonts w:cstheme="minorHAnsi"/>
                <w:noProof/>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7537AFAD" w14:textId="60D71A06" w:rsidR="001C7076" w:rsidRPr="00A07645" w:rsidRDefault="001C7076" w:rsidP="001C7076">
            <w:pPr>
              <w:rPr>
                <w:rFonts w:cstheme="minorHAnsi"/>
                <w:noProof/>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745B825F" w14:textId="370E38E0" w:rsidR="001C7076" w:rsidRPr="00A07645" w:rsidRDefault="001C7076" w:rsidP="001C7076">
            <w:pPr>
              <w:rPr>
                <w:rFonts w:cstheme="minorHAnsi"/>
                <w:noProof/>
                <w:lang w:val="sr-Cyrl-RS"/>
              </w:rPr>
            </w:pPr>
            <w:r w:rsidRPr="00A07645">
              <w:rPr>
                <w:rFonts w:cstheme="minorHAnsi"/>
                <w:b/>
                <w:bCs/>
                <w:noProof/>
                <w:sz w:val="18"/>
                <w:szCs w:val="18"/>
                <w:lang w:val="sr-Cyrl-RS"/>
              </w:rPr>
              <w:t>Базна година</w:t>
            </w:r>
          </w:p>
        </w:tc>
        <w:tc>
          <w:tcPr>
            <w:tcW w:w="552" w:type="pct"/>
            <w:gridSpan w:val="4"/>
            <w:shd w:val="clear" w:color="auto" w:fill="F2F2F2" w:themeFill="background1" w:themeFillShade="F2"/>
          </w:tcPr>
          <w:p w14:paraId="75A56088" w14:textId="37A8BFB1" w:rsidR="001C7076" w:rsidRPr="00A07645" w:rsidRDefault="001C7076" w:rsidP="001C7076">
            <w:pPr>
              <w:rPr>
                <w:rFonts w:cstheme="minorHAnsi"/>
                <w:noProof/>
                <w:lang w:val="sr-Cyrl-RS"/>
              </w:rPr>
            </w:pPr>
            <w:r w:rsidRPr="00A07645">
              <w:rPr>
                <w:rFonts w:cstheme="minorHAnsi"/>
                <w:b/>
                <w:bCs/>
                <w:noProof/>
                <w:sz w:val="18"/>
                <w:szCs w:val="18"/>
                <w:lang w:val="sr-Cyrl-RS"/>
              </w:rPr>
              <w:t>Базна вредност</w:t>
            </w:r>
          </w:p>
        </w:tc>
        <w:tc>
          <w:tcPr>
            <w:tcW w:w="473" w:type="pct"/>
            <w:gridSpan w:val="3"/>
            <w:shd w:val="clear" w:color="auto" w:fill="F2F2F2" w:themeFill="background1" w:themeFillShade="F2"/>
          </w:tcPr>
          <w:p w14:paraId="64754281" w14:textId="5FCECCBB" w:rsidR="001C7076" w:rsidRPr="00A07645" w:rsidRDefault="001C7076" w:rsidP="001C7076">
            <w:pPr>
              <w:rPr>
                <w:rFonts w:cstheme="minorHAnsi"/>
                <w:noProof/>
                <w:lang w:val="sr-Cyrl-RS"/>
              </w:rPr>
            </w:pPr>
            <w:r w:rsidRPr="00A07645">
              <w:rPr>
                <w:rFonts w:cstheme="minorHAnsi"/>
                <w:b/>
                <w:bCs/>
                <w:noProof/>
                <w:sz w:val="18"/>
                <w:szCs w:val="18"/>
                <w:lang w:val="sr-Cyrl-RS"/>
              </w:rPr>
              <w:t>Пројек. вред. 2021</w:t>
            </w:r>
          </w:p>
        </w:tc>
        <w:tc>
          <w:tcPr>
            <w:tcW w:w="484" w:type="pct"/>
            <w:gridSpan w:val="4"/>
            <w:shd w:val="clear" w:color="auto" w:fill="F2F2F2" w:themeFill="background1" w:themeFillShade="F2"/>
          </w:tcPr>
          <w:p w14:paraId="01854DDF" w14:textId="1B90FD33" w:rsidR="001C7076" w:rsidRPr="00A07645" w:rsidRDefault="001C7076" w:rsidP="001C7076">
            <w:pPr>
              <w:rPr>
                <w:rFonts w:cstheme="minorHAnsi"/>
                <w:noProof/>
                <w:lang w:val="sr-Cyrl-RS"/>
              </w:rPr>
            </w:pPr>
            <w:r w:rsidRPr="00A07645">
              <w:rPr>
                <w:rFonts w:cstheme="minorHAnsi"/>
                <w:b/>
                <w:bCs/>
                <w:noProof/>
                <w:sz w:val="18"/>
                <w:szCs w:val="18"/>
                <w:lang w:val="sr-Cyrl-RS"/>
              </w:rPr>
              <w:t>Пројек. вред. 2022</w:t>
            </w:r>
          </w:p>
        </w:tc>
        <w:tc>
          <w:tcPr>
            <w:tcW w:w="499" w:type="pct"/>
            <w:gridSpan w:val="2"/>
            <w:shd w:val="clear" w:color="auto" w:fill="F2F2F2" w:themeFill="background1" w:themeFillShade="F2"/>
          </w:tcPr>
          <w:p w14:paraId="2BF4F363" w14:textId="244E4A25" w:rsidR="001C7076" w:rsidRPr="00A07645" w:rsidRDefault="001C7076" w:rsidP="001C7076">
            <w:pPr>
              <w:rPr>
                <w:rFonts w:cstheme="minorHAnsi"/>
                <w:noProof/>
                <w:lang w:val="sr-Cyrl-RS"/>
              </w:rPr>
            </w:pPr>
            <w:r w:rsidRPr="00A07645">
              <w:rPr>
                <w:rFonts w:cstheme="minorHAnsi"/>
                <w:b/>
                <w:bCs/>
                <w:noProof/>
                <w:sz w:val="18"/>
                <w:szCs w:val="18"/>
                <w:lang w:val="sr-Cyrl-RS"/>
              </w:rPr>
              <w:t>Пројек. вред. 2023</w:t>
            </w:r>
          </w:p>
        </w:tc>
      </w:tr>
      <w:tr w:rsidR="00B733E9" w:rsidRPr="00A07645" w14:paraId="7BB8239F" w14:textId="77777777" w:rsidTr="00143045">
        <w:tc>
          <w:tcPr>
            <w:tcW w:w="945" w:type="pct"/>
            <w:gridSpan w:val="2"/>
            <w:tcBorders>
              <w:top w:val="single" w:sz="4" w:space="0" w:color="auto"/>
              <w:left w:val="single" w:sz="4" w:space="0" w:color="auto"/>
              <w:bottom w:val="single" w:sz="4" w:space="0" w:color="auto"/>
              <w:right w:val="single" w:sz="4" w:space="0" w:color="auto"/>
            </w:tcBorders>
          </w:tcPr>
          <w:p w14:paraId="5676984F" w14:textId="34227985"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на српском језику у области јавног информисања на територији АП КиМ</w:t>
            </w:r>
          </w:p>
        </w:tc>
        <w:tc>
          <w:tcPr>
            <w:tcW w:w="866" w:type="pct"/>
            <w:gridSpan w:val="3"/>
            <w:tcBorders>
              <w:top w:val="single" w:sz="4" w:space="0" w:color="auto"/>
              <w:left w:val="single" w:sz="4" w:space="0" w:color="auto"/>
              <w:bottom w:val="single" w:sz="4" w:space="0" w:color="auto"/>
              <w:right w:val="single" w:sz="4" w:space="0" w:color="auto"/>
            </w:tcBorders>
          </w:tcPr>
          <w:p w14:paraId="1EBDFECB" w14:textId="4E3BFF31"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Извештај о резултатима конкурса за суфинансирање пројеката</w:t>
            </w:r>
          </w:p>
        </w:tc>
        <w:tc>
          <w:tcPr>
            <w:tcW w:w="708" w:type="pct"/>
          </w:tcPr>
          <w:p w14:paraId="79E48164" w14:textId="3560A1B6"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w:t>
            </w:r>
          </w:p>
        </w:tc>
        <w:tc>
          <w:tcPr>
            <w:tcW w:w="473" w:type="pct"/>
          </w:tcPr>
          <w:p w14:paraId="4E44DCC0" w14:textId="57289D08"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2020</w:t>
            </w:r>
          </w:p>
        </w:tc>
        <w:tc>
          <w:tcPr>
            <w:tcW w:w="552" w:type="pct"/>
            <w:gridSpan w:val="4"/>
          </w:tcPr>
          <w:p w14:paraId="42D5A2AB" w14:textId="4C1D148C"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15</w:t>
            </w:r>
          </w:p>
        </w:tc>
        <w:tc>
          <w:tcPr>
            <w:tcW w:w="473" w:type="pct"/>
            <w:gridSpan w:val="3"/>
          </w:tcPr>
          <w:p w14:paraId="18CE49B3" w14:textId="12AA1422"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20</w:t>
            </w:r>
          </w:p>
        </w:tc>
        <w:tc>
          <w:tcPr>
            <w:tcW w:w="484" w:type="pct"/>
            <w:gridSpan w:val="4"/>
          </w:tcPr>
          <w:p w14:paraId="3CEE07C2" w14:textId="21D30497"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20</w:t>
            </w:r>
          </w:p>
        </w:tc>
        <w:tc>
          <w:tcPr>
            <w:tcW w:w="499" w:type="pct"/>
            <w:gridSpan w:val="2"/>
          </w:tcPr>
          <w:p w14:paraId="12AC6C01" w14:textId="3763DD16"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20</w:t>
            </w:r>
          </w:p>
        </w:tc>
      </w:tr>
      <w:tr w:rsidR="00B733E9" w:rsidRPr="00A07645" w14:paraId="3DFF06F8" w14:textId="77777777" w:rsidTr="00143045">
        <w:tc>
          <w:tcPr>
            <w:tcW w:w="945" w:type="pct"/>
            <w:gridSpan w:val="2"/>
            <w:tcBorders>
              <w:top w:val="single" w:sz="4" w:space="0" w:color="auto"/>
              <w:left w:val="single" w:sz="4" w:space="0" w:color="auto"/>
              <w:bottom w:val="single" w:sz="4" w:space="0" w:color="auto"/>
              <w:right w:val="single" w:sz="4" w:space="0" w:color="auto"/>
            </w:tcBorders>
          </w:tcPr>
          <w:p w14:paraId="708FF7FA" w14:textId="3CF6B497"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на српском језику чији је циљ унапређење родне равноправности на територији АП КиМ</w:t>
            </w:r>
          </w:p>
        </w:tc>
        <w:tc>
          <w:tcPr>
            <w:tcW w:w="866" w:type="pct"/>
            <w:gridSpan w:val="3"/>
            <w:tcBorders>
              <w:top w:val="single" w:sz="4" w:space="0" w:color="auto"/>
              <w:left w:val="single" w:sz="4" w:space="0" w:color="auto"/>
              <w:bottom w:val="single" w:sz="4" w:space="0" w:color="auto"/>
              <w:right w:val="single" w:sz="4" w:space="0" w:color="auto"/>
            </w:tcBorders>
          </w:tcPr>
          <w:p w14:paraId="5E2919BF" w14:textId="27C8101D"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Извештај о резултатима конкурса за суфинансирање пројеката</w:t>
            </w:r>
          </w:p>
        </w:tc>
        <w:tc>
          <w:tcPr>
            <w:tcW w:w="708" w:type="pct"/>
          </w:tcPr>
          <w:p w14:paraId="69CD8BD3" w14:textId="0D2572BB"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Број пројеката</w:t>
            </w:r>
          </w:p>
        </w:tc>
        <w:tc>
          <w:tcPr>
            <w:tcW w:w="473" w:type="pct"/>
          </w:tcPr>
          <w:p w14:paraId="0D7A1CE2" w14:textId="70AF2C53"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2020</w:t>
            </w:r>
          </w:p>
        </w:tc>
        <w:tc>
          <w:tcPr>
            <w:tcW w:w="552" w:type="pct"/>
            <w:gridSpan w:val="4"/>
          </w:tcPr>
          <w:p w14:paraId="20B2CDEA" w14:textId="0B44556E"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w:t>
            </w:r>
          </w:p>
        </w:tc>
        <w:tc>
          <w:tcPr>
            <w:tcW w:w="473" w:type="pct"/>
            <w:gridSpan w:val="3"/>
          </w:tcPr>
          <w:p w14:paraId="06924C40" w14:textId="578E1861"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3</w:t>
            </w:r>
          </w:p>
        </w:tc>
        <w:tc>
          <w:tcPr>
            <w:tcW w:w="484" w:type="pct"/>
            <w:gridSpan w:val="4"/>
          </w:tcPr>
          <w:p w14:paraId="3583D63E" w14:textId="014A1CA8"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3</w:t>
            </w:r>
          </w:p>
        </w:tc>
        <w:tc>
          <w:tcPr>
            <w:tcW w:w="499" w:type="pct"/>
            <w:gridSpan w:val="2"/>
          </w:tcPr>
          <w:p w14:paraId="1DBEDBB2" w14:textId="1339FD3A"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3</w:t>
            </w:r>
          </w:p>
        </w:tc>
      </w:tr>
      <w:tr w:rsidR="00B733E9" w:rsidRPr="00A07645" w14:paraId="2D969160" w14:textId="77777777" w:rsidTr="00143045">
        <w:tc>
          <w:tcPr>
            <w:tcW w:w="945" w:type="pct"/>
            <w:gridSpan w:val="2"/>
            <w:tcBorders>
              <w:top w:val="single" w:sz="4" w:space="0" w:color="auto"/>
              <w:left w:val="single" w:sz="4" w:space="0" w:color="auto"/>
              <w:bottom w:val="single" w:sz="4" w:space="0" w:color="auto"/>
              <w:right w:val="single" w:sz="4" w:space="0" w:color="auto"/>
            </w:tcBorders>
          </w:tcPr>
          <w:p w14:paraId="7D3F3896" w14:textId="40AD749F"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Број пројеката којима се ангажују млади новинари у медијима на српском језику на територији АП КиМ</w:t>
            </w:r>
          </w:p>
        </w:tc>
        <w:tc>
          <w:tcPr>
            <w:tcW w:w="866" w:type="pct"/>
            <w:gridSpan w:val="3"/>
            <w:tcBorders>
              <w:top w:val="single" w:sz="4" w:space="0" w:color="auto"/>
              <w:left w:val="single" w:sz="4" w:space="0" w:color="auto"/>
              <w:bottom w:val="single" w:sz="4" w:space="0" w:color="auto"/>
              <w:right w:val="single" w:sz="4" w:space="0" w:color="auto"/>
            </w:tcBorders>
          </w:tcPr>
          <w:p w14:paraId="7D6AC97A" w14:textId="3F1D14FA" w:rsidR="001C7076" w:rsidRPr="00A07645" w:rsidRDefault="001C7076" w:rsidP="001C7076">
            <w:pPr>
              <w:rPr>
                <w:rFonts w:cstheme="minorHAnsi"/>
                <w:noProof/>
                <w:color w:val="000000"/>
                <w:sz w:val="20"/>
                <w:szCs w:val="20"/>
                <w:lang w:val="sr-Cyrl-RS"/>
              </w:rPr>
            </w:pPr>
            <w:r w:rsidRPr="00A07645">
              <w:rPr>
                <w:rFonts w:cstheme="minorHAnsi"/>
                <w:noProof/>
                <w:color w:val="000000"/>
                <w:sz w:val="20"/>
                <w:szCs w:val="20"/>
                <w:lang w:val="sr-Cyrl-RS"/>
              </w:rPr>
              <w:t>Извештај о резултатима конкурса за суфинансирање пројеката</w:t>
            </w:r>
          </w:p>
        </w:tc>
        <w:tc>
          <w:tcPr>
            <w:tcW w:w="708" w:type="pct"/>
          </w:tcPr>
          <w:p w14:paraId="04C0383F" w14:textId="32B44348" w:rsidR="001C7076" w:rsidRPr="00A07645" w:rsidRDefault="001C7076" w:rsidP="001C7076">
            <w:pPr>
              <w:rPr>
                <w:rFonts w:cstheme="minorHAnsi"/>
                <w:noProof/>
                <w:color w:val="000000"/>
                <w:sz w:val="18"/>
                <w:szCs w:val="24"/>
                <w:lang w:val="sr-Cyrl-RS"/>
              </w:rPr>
            </w:pPr>
            <w:r w:rsidRPr="00A07645">
              <w:rPr>
                <w:rFonts w:cstheme="minorHAnsi"/>
                <w:noProof/>
                <w:color w:val="000000"/>
                <w:sz w:val="20"/>
                <w:szCs w:val="20"/>
                <w:lang w:val="sr-Cyrl-RS"/>
              </w:rPr>
              <w:t>Број подржаних пројеката</w:t>
            </w:r>
          </w:p>
        </w:tc>
        <w:tc>
          <w:tcPr>
            <w:tcW w:w="473" w:type="pct"/>
          </w:tcPr>
          <w:p w14:paraId="5D3A8427" w14:textId="488602C0"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2020</w:t>
            </w:r>
          </w:p>
        </w:tc>
        <w:tc>
          <w:tcPr>
            <w:tcW w:w="552" w:type="pct"/>
            <w:gridSpan w:val="4"/>
          </w:tcPr>
          <w:p w14:paraId="28ECC002" w14:textId="58245CEC"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3</w:t>
            </w:r>
          </w:p>
        </w:tc>
        <w:tc>
          <w:tcPr>
            <w:tcW w:w="473" w:type="pct"/>
            <w:gridSpan w:val="3"/>
          </w:tcPr>
          <w:p w14:paraId="1D8EDF86" w14:textId="060DB1BD"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4</w:t>
            </w:r>
          </w:p>
        </w:tc>
        <w:tc>
          <w:tcPr>
            <w:tcW w:w="484" w:type="pct"/>
            <w:gridSpan w:val="4"/>
          </w:tcPr>
          <w:p w14:paraId="0D21E682" w14:textId="566857A1"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4</w:t>
            </w:r>
          </w:p>
        </w:tc>
        <w:tc>
          <w:tcPr>
            <w:tcW w:w="499" w:type="pct"/>
            <w:gridSpan w:val="2"/>
          </w:tcPr>
          <w:p w14:paraId="6894BFFF" w14:textId="7BF6AFA0" w:rsidR="001C7076" w:rsidRPr="00A07645" w:rsidRDefault="001C7076" w:rsidP="001C7076">
            <w:pPr>
              <w:jc w:val="center"/>
              <w:rPr>
                <w:rFonts w:cstheme="minorHAnsi"/>
                <w:noProof/>
                <w:color w:val="000000"/>
                <w:sz w:val="20"/>
                <w:szCs w:val="28"/>
                <w:lang w:val="sr-Cyrl-RS"/>
              </w:rPr>
            </w:pPr>
            <w:r w:rsidRPr="00A07645">
              <w:rPr>
                <w:rFonts w:cstheme="minorHAnsi"/>
                <w:sz w:val="20"/>
                <w:szCs w:val="28"/>
                <w:lang w:val="sr-Cyrl-RS"/>
              </w:rPr>
              <w:t>4</w:t>
            </w:r>
          </w:p>
        </w:tc>
      </w:tr>
      <w:tr w:rsidR="001C7076" w:rsidRPr="00A07645" w14:paraId="76FCEE3C" w14:textId="77777777" w:rsidTr="00B34FDF">
        <w:tc>
          <w:tcPr>
            <w:tcW w:w="5000" w:type="pct"/>
            <w:gridSpan w:val="20"/>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83A39A6" w14:textId="5AFAC6EE" w:rsidR="001C7076" w:rsidRPr="00A07645" w:rsidRDefault="001C7076" w:rsidP="00B34FDF">
            <w:pPr>
              <w:jc w:val="both"/>
              <w:rPr>
                <w:rFonts w:cstheme="minorHAnsi"/>
                <w:b/>
                <w:bCs/>
                <w:noProof/>
                <w:color w:val="000000"/>
                <w:sz w:val="20"/>
                <w:szCs w:val="20"/>
                <w:lang w:val="sr-Cyrl-RS"/>
              </w:rPr>
            </w:pPr>
            <w:r w:rsidRPr="00A07645">
              <w:rPr>
                <w:rFonts w:cstheme="minorHAnsi"/>
                <w:b/>
                <w:bCs/>
                <w:noProof/>
                <w:color w:val="000000"/>
                <w:sz w:val="20"/>
                <w:szCs w:val="20"/>
                <w:lang w:val="sr-Cyrl-RS"/>
              </w:rPr>
              <w:t>Коментар</w:t>
            </w:r>
          </w:p>
          <w:p w14:paraId="6F78590B" w14:textId="765CAE8D" w:rsidR="00B34FDF" w:rsidRPr="00A07645" w:rsidRDefault="00B34FDF" w:rsidP="00B34FDF">
            <w:pPr>
              <w:jc w:val="both"/>
              <w:rPr>
                <w:rFonts w:cstheme="minorHAnsi"/>
                <w:noProof/>
                <w:color w:val="000000"/>
                <w:sz w:val="20"/>
                <w:szCs w:val="20"/>
                <w:lang w:val="sr-Cyrl-RS"/>
              </w:rPr>
            </w:pPr>
            <w:r w:rsidRPr="00A07645">
              <w:rPr>
                <w:rFonts w:cstheme="minorHAnsi"/>
                <w:noProof/>
                <w:color w:val="000000"/>
                <w:sz w:val="20"/>
                <w:szCs w:val="20"/>
                <w:lang w:val="sr-Cyrl-RS"/>
              </w:rPr>
              <w:t xml:space="preserve">Буџетски корисник у оквиру циља </w:t>
            </w:r>
            <w:r w:rsidRPr="00A07645">
              <w:rPr>
                <w:rFonts w:cstheme="minorHAnsi"/>
                <w:i/>
                <w:iCs/>
                <w:noProof/>
                <w:color w:val="000000"/>
                <w:sz w:val="20"/>
                <w:szCs w:val="20"/>
                <w:lang w:val="sr-Cyrl-RS"/>
              </w:rPr>
              <w:t xml:space="preserve">Унапређење информисања грађана на српском језику на територији Аутономне покрајине Косово и Метохија и очување српског језика и културног идентитета </w:t>
            </w:r>
            <w:r w:rsidRPr="00A07645">
              <w:rPr>
                <w:rFonts w:cstheme="minorHAnsi"/>
                <w:noProof/>
                <w:color w:val="000000"/>
                <w:sz w:val="20"/>
                <w:szCs w:val="20"/>
                <w:lang w:val="sr-Cyrl-RS"/>
              </w:rPr>
              <w:t xml:space="preserve">препозно важност спровођења пројеката у области унапређења информисаности грађана на српском језику и из угла родне равноправности. Изузетно важна област која доприноси </w:t>
            </w:r>
            <w:r w:rsidRPr="00A07645">
              <w:rPr>
                <w:rFonts w:cstheme="minorHAnsi"/>
                <w:noProof/>
                <w:color w:val="000000"/>
                <w:sz w:val="20"/>
                <w:szCs w:val="20"/>
                <w:lang w:val="sr-Cyrl-RS"/>
              </w:rPr>
              <w:lastRenderedPageBreak/>
              <w:t>унапређењу информисаности и веће видљивости тема из области родне равноправности и унапређењу културе равноправности у друштву. Препорука за буџетског корисника је да индикатор 3 разврста по полу у скалду са чланом 12 Закона о родној равноправности.</w:t>
            </w:r>
          </w:p>
        </w:tc>
      </w:tr>
      <w:tr w:rsidR="000A24A3" w:rsidRPr="00A07645" w14:paraId="6977C3CE" w14:textId="77777777" w:rsidTr="00C87624">
        <w:tc>
          <w:tcPr>
            <w:tcW w:w="1811" w:type="pct"/>
            <w:gridSpan w:val="5"/>
            <w:tcBorders>
              <w:top w:val="single" w:sz="4" w:space="0" w:color="auto"/>
              <w:left w:val="nil"/>
              <w:bottom w:val="nil"/>
              <w:right w:val="nil"/>
            </w:tcBorders>
          </w:tcPr>
          <w:p w14:paraId="46F2C3E5" w14:textId="5AF51A52" w:rsidR="00770D60" w:rsidRPr="00A07645" w:rsidRDefault="00770D60" w:rsidP="00770D60">
            <w:pPr>
              <w:rPr>
                <w:rFonts w:cstheme="minorHAnsi"/>
                <w:noProof/>
                <w:lang w:val="sr-Cyrl-RS"/>
              </w:rPr>
            </w:pPr>
            <w:r w:rsidRPr="00A07645">
              <w:rPr>
                <w:rFonts w:cstheme="minorHAnsi"/>
                <w:noProof/>
                <w:lang w:val="sr-Cyrl-RS"/>
              </w:rPr>
              <w:lastRenderedPageBreak/>
              <w:t>Програмска активност/Пројекат</w:t>
            </w:r>
          </w:p>
        </w:tc>
        <w:tc>
          <w:tcPr>
            <w:tcW w:w="3189" w:type="pct"/>
            <w:gridSpan w:val="15"/>
            <w:tcBorders>
              <w:top w:val="single" w:sz="4" w:space="0" w:color="auto"/>
              <w:left w:val="nil"/>
              <w:bottom w:val="nil"/>
              <w:right w:val="nil"/>
            </w:tcBorders>
          </w:tcPr>
          <w:p w14:paraId="6A52118A" w14:textId="6D7309DB" w:rsidR="00770D60" w:rsidRPr="00A07645" w:rsidRDefault="00770D60" w:rsidP="00770D60">
            <w:pPr>
              <w:rPr>
                <w:rFonts w:cstheme="minorHAnsi"/>
                <w:noProof/>
                <w:lang w:val="sr-Cyrl-RS"/>
              </w:rPr>
            </w:pPr>
            <w:r w:rsidRPr="00A07645">
              <w:rPr>
                <w:rFonts w:cstheme="minorHAnsi"/>
                <w:noProof/>
                <w:lang w:val="sr-Cyrl-RS"/>
              </w:rPr>
              <w:t>0006</w:t>
            </w:r>
          </w:p>
        </w:tc>
      </w:tr>
      <w:tr w:rsidR="000A24A3" w:rsidRPr="00A07645" w14:paraId="4D27549C" w14:textId="77777777" w:rsidTr="00C87624">
        <w:tc>
          <w:tcPr>
            <w:tcW w:w="1811" w:type="pct"/>
            <w:gridSpan w:val="5"/>
            <w:tcBorders>
              <w:top w:val="nil"/>
              <w:left w:val="nil"/>
              <w:bottom w:val="single" w:sz="4" w:space="0" w:color="auto"/>
              <w:right w:val="nil"/>
            </w:tcBorders>
          </w:tcPr>
          <w:p w14:paraId="329FAC86" w14:textId="73C2CBA8" w:rsidR="00770D60" w:rsidRPr="00A07645" w:rsidRDefault="00770D60" w:rsidP="00770D60">
            <w:pPr>
              <w:rPr>
                <w:rFonts w:cstheme="minorHAnsi"/>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32AA5FBB" w14:textId="4E621DC6" w:rsidR="00770D60" w:rsidRPr="00A07645" w:rsidRDefault="00770D60" w:rsidP="00770D60">
            <w:pPr>
              <w:jc w:val="both"/>
              <w:rPr>
                <w:rFonts w:cstheme="minorHAnsi"/>
                <w:noProof/>
                <w:lang w:val="sr-Cyrl-RS"/>
              </w:rPr>
            </w:pPr>
            <w:r w:rsidRPr="00A07645">
              <w:rPr>
                <w:rFonts w:cstheme="minorHAnsi"/>
                <w:noProof/>
                <w:lang w:val="sr-Cyrl-RS"/>
              </w:rPr>
              <w:t>Подршка информисању националних мањина на сопственом језику</w:t>
            </w:r>
          </w:p>
        </w:tc>
      </w:tr>
      <w:tr w:rsidR="000A24A3" w:rsidRPr="00A07645" w14:paraId="70AD7CC0" w14:textId="77777777" w:rsidTr="00C87624">
        <w:tc>
          <w:tcPr>
            <w:tcW w:w="1811" w:type="pct"/>
            <w:gridSpan w:val="5"/>
            <w:tcBorders>
              <w:bottom w:val="single" w:sz="4" w:space="0" w:color="auto"/>
            </w:tcBorders>
          </w:tcPr>
          <w:p w14:paraId="23CD5890" w14:textId="4A0E1B94" w:rsidR="00770D60" w:rsidRPr="00A07645" w:rsidRDefault="00770D60" w:rsidP="00770D60">
            <w:pPr>
              <w:rPr>
                <w:rFonts w:cstheme="minorHAnsi"/>
                <w:noProof/>
                <w:lang w:val="sr-Cyrl-RS"/>
              </w:rPr>
            </w:pPr>
            <w:r w:rsidRPr="00A07645">
              <w:rPr>
                <w:rFonts w:cstheme="minorHAnsi"/>
                <w:b/>
                <w:bCs/>
                <w:noProof/>
                <w:sz w:val="20"/>
                <w:szCs w:val="20"/>
                <w:lang w:val="sr-Cyrl-RS"/>
              </w:rPr>
              <w:t>Назив циља</w:t>
            </w:r>
          </w:p>
        </w:tc>
        <w:tc>
          <w:tcPr>
            <w:tcW w:w="3189" w:type="pct"/>
            <w:gridSpan w:val="15"/>
            <w:tcBorders>
              <w:bottom w:val="single" w:sz="4" w:space="0" w:color="auto"/>
            </w:tcBorders>
          </w:tcPr>
          <w:p w14:paraId="17CB634F" w14:textId="2D7ADAD1" w:rsidR="00770D60" w:rsidRPr="00A07645" w:rsidRDefault="00770D60" w:rsidP="00770D60">
            <w:pPr>
              <w:rPr>
                <w:rFonts w:cstheme="minorHAnsi"/>
                <w:noProof/>
                <w:lang w:val="sr-Cyrl-RS"/>
              </w:rPr>
            </w:pPr>
            <w:r w:rsidRPr="00A07645">
              <w:rPr>
                <w:rFonts w:cstheme="minorHAnsi"/>
                <w:b/>
                <w:bCs/>
                <w:noProof/>
                <w:sz w:val="20"/>
                <w:szCs w:val="20"/>
                <w:lang w:val="sr-Cyrl-RS"/>
              </w:rPr>
              <w:t>Унапређење права националних мањина на информисање на сопственом језику</w:t>
            </w:r>
          </w:p>
        </w:tc>
      </w:tr>
      <w:tr w:rsidR="00B733E9" w:rsidRPr="00A07645" w14:paraId="67FF4D62" w14:textId="77777777" w:rsidTr="00143045">
        <w:tc>
          <w:tcPr>
            <w:tcW w:w="945" w:type="pct"/>
            <w:gridSpan w:val="2"/>
            <w:shd w:val="clear" w:color="auto" w:fill="F2F2F2" w:themeFill="background1" w:themeFillShade="F2"/>
          </w:tcPr>
          <w:p w14:paraId="7FBC375A" w14:textId="7DE0C2C7"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Назив индикатора</w:t>
            </w:r>
          </w:p>
        </w:tc>
        <w:tc>
          <w:tcPr>
            <w:tcW w:w="866" w:type="pct"/>
            <w:gridSpan w:val="3"/>
            <w:shd w:val="clear" w:color="auto" w:fill="F2F2F2" w:themeFill="background1" w:themeFillShade="F2"/>
          </w:tcPr>
          <w:p w14:paraId="4A97D4A6" w14:textId="329D3784"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714E419D" w14:textId="54679A18"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623812B4" w14:textId="258F6E13"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Базна година</w:t>
            </w:r>
          </w:p>
        </w:tc>
        <w:tc>
          <w:tcPr>
            <w:tcW w:w="384" w:type="pct"/>
            <w:shd w:val="clear" w:color="auto" w:fill="F2F2F2" w:themeFill="background1" w:themeFillShade="F2"/>
          </w:tcPr>
          <w:p w14:paraId="1C32682C" w14:textId="0A7EA333"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Базна вредност</w:t>
            </w:r>
          </w:p>
        </w:tc>
        <w:tc>
          <w:tcPr>
            <w:tcW w:w="550" w:type="pct"/>
            <w:gridSpan w:val="4"/>
            <w:shd w:val="clear" w:color="auto" w:fill="F2F2F2" w:themeFill="background1" w:themeFillShade="F2"/>
          </w:tcPr>
          <w:p w14:paraId="54D31F39" w14:textId="37479C44"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Пројек. вред. 2021</w:t>
            </w:r>
          </w:p>
        </w:tc>
        <w:tc>
          <w:tcPr>
            <w:tcW w:w="544" w:type="pct"/>
            <w:gridSpan w:val="4"/>
            <w:shd w:val="clear" w:color="auto" w:fill="F2F2F2" w:themeFill="background1" w:themeFillShade="F2"/>
          </w:tcPr>
          <w:p w14:paraId="4261B33C" w14:textId="5142B425"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Пројек. вред. 2022</w:t>
            </w:r>
          </w:p>
        </w:tc>
        <w:tc>
          <w:tcPr>
            <w:tcW w:w="529" w:type="pct"/>
            <w:gridSpan w:val="4"/>
            <w:shd w:val="clear" w:color="auto" w:fill="F2F2F2" w:themeFill="background1" w:themeFillShade="F2"/>
          </w:tcPr>
          <w:p w14:paraId="3DC5CABB" w14:textId="0705C84F" w:rsidR="00770D60" w:rsidRPr="00A07645" w:rsidRDefault="00770D60" w:rsidP="00770D60">
            <w:pPr>
              <w:rPr>
                <w:rFonts w:cstheme="minorHAnsi"/>
                <w:noProof/>
                <w:color w:val="000000"/>
                <w:sz w:val="20"/>
                <w:szCs w:val="20"/>
                <w:lang w:val="sr-Cyrl-RS"/>
              </w:rPr>
            </w:pPr>
            <w:r w:rsidRPr="00A07645">
              <w:rPr>
                <w:rFonts w:cstheme="minorHAnsi"/>
                <w:b/>
                <w:bCs/>
                <w:noProof/>
                <w:sz w:val="18"/>
                <w:szCs w:val="18"/>
                <w:lang w:val="sr-Cyrl-RS"/>
              </w:rPr>
              <w:t>Пројек. вред. 2023</w:t>
            </w:r>
          </w:p>
        </w:tc>
      </w:tr>
      <w:tr w:rsidR="000A24A3" w:rsidRPr="00A07645" w14:paraId="05E5B410" w14:textId="77777777" w:rsidTr="00143045">
        <w:tc>
          <w:tcPr>
            <w:tcW w:w="945" w:type="pct"/>
            <w:gridSpan w:val="2"/>
            <w:tcBorders>
              <w:top w:val="single" w:sz="4" w:space="0" w:color="auto"/>
              <w:left w:val="single" w:sz="4" w:space="0" w:color="auto"/>
              <w:bottom w:val="single" w:sz="4" w:space="0" w:color="auto"/>
              <w:right w:val="single" w:sz="4" w:space="0" w:color="auto"/>
            </w:tcBorders>
          </w:tcPr>
          <w:p w14:paraId="7BD57E9A" w14:textId="79621EF4"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 xml:space="preserve">Број подржаних пројеката мултијезичког карактера   </w:t>
            </w:r>
          </w:p>
        </w:tc>
        <w:tc>
          <w:tcPr>
            <w:tcW w:w="866" w:type="pct"/>
            <w:gridSpan w:val="3"/>
            <w:tcBorders>
              <w:top w:val="single" w:sz="4" w:space="0" w:color="auto"/>
              <w:left w:val="single" w:sz="4" w:space="0" w:color="auto"/>
              <w:bottom w:val="single" w:sz="4" w:space="0" w:color="auto"/>
              <w:right w:val="single" w:sz="4" w:space="0" w:color="auto"/>
            </w:tcBorders>
          </w:tcPr>
          <w:p w14:paraId="4866D2F4" w14:textId="5FF6187F"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Резултати конкурса за суфинансирање пројеката</w:t>
            </w:r>
          </w:p>
        </w:tc>
        <w:tc>
          <w:tcPr>
            <w:tcW w:w="708" w:type="pct"/>
          </w:tcPr>
          <w:p w14:paraId="2BB7C1F8" w14:textId="691B2FC3"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Број пројеката</w:t>
            </w:r>
          </w:p>
        </w:tc>
        <w:tc>
          <w:tcPr>
            <w:tcW w:w="473" w:type="pct"/>
          </w:tcPr>
          <w:p w14:paraId="43990D14" w14:textId="441AFEB8"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2020</w:t>
            </w:r>
          </w:p>
        </w:tc>
        <w:tc>
          <w:tcPr>
            <w:tcW w:w="384" w:type="pct"/>
          </w:tcPr>
          <w:p w14:paraId="619784C4" w14:textId="5AAAB05C"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17</w:t>
            </w:r>
          </w:p>
        </w:tc>
        <w:tc>
          <w:tcPr>
            <w:tcW w:w="550" w:type="pct"/>
            <w:gridSpan w:val="4"/>
          </w:tcPr>
          <w:p w14:paraId="0CCD3E81" w14:textId="613C9941"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19</w:t>
            </w:r>
          </w:p>
        </w:tc>
        <w:tc>
          <w:tcPr>
            <w:tcW w:w="544" w:type="pct"/>
            <w:gridSpan w:val="4"/>
          </w:tcPr>
          <w:p w14:paraId="38E39289" w14:textId="6CD038AA"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19</w:t>
            </w:r>
          </w:p>
        </w:tc>
        <w:tc>
          <w:tcPr>
            <w:tcW w:w="529" w:type="pct"/>
            <w:gridSpan w:val="4"/>
          </w:tcPr>
          <w:p w14:paraId="0D796A0A" w14:textId="0B1ABABC"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19</w:t>
            </w:r>
          </w:p>
        </w:tc>
      </w:tr>
      <w:tr w:rsidR="000A24A3" w:rsidRPr="00A07645" w14:paraId="283450A0" w14:textId="77777777" w:rsidTr="00143045">
        <w:tc>
          <w:tcPr>
            <w:tcW w:w="945" w:type="pct"/>
            <w:gridSpan w:val="2"/>
            <w:tcBorders>
              <w:top w:val="single" w:sz="4" w:space="0" w:color="auto"/>
              <w:left w:val="single" w:sz="4" w:space="0" w:color="auto"/>
              <w:bottom w:val="single" w:sz="4" w:space="0" w:color="auto"/>
              <w:right w:val="single" w:sz="4" w:space="0" w:color="auto"/>
            </w:tcBorders>
          </w:tcPr>
          <w:p w14:paraId="0AA1FAC7" w14:textId="6818C980"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 из области јавног информисања на језицима националних мањина чији је циљ унапређивање родне равноправности</w:t>
            </w:r>
          </w:p>
        </w:tc>
        <w:tc>
          <w:tcPr>
            <w:tcW w:w="866" w:type="pct"/>
            <w:gridSpan w:val="3"/>
            <w:tcBorders>
              <w:top w:val="single" w:sz="4" w:space="0" w:color="auto"/>
              <w:left w:val="single" w:sz="4" w:space="0" w:color="auto"/>
              <w:bottom w:val="single" w:sz="4" w:space="0" w:color="auto"/>
              <w:right w:val="single" w:sz="4" w:space="0" w:color="auto"/>
            </w:tcBorders>
          </w:tcPr>
          <w:p w14:paraId="031E6A81" w14:textId="46906550"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Резултати конкурса за суфинансирање пројеката</w:t>
            </w:r>
          </w:p>
        </w:tc>
        <w:tc>
          <w:tcPr>
            <w:tcW w:w="708" w:type="pct"/>
          </w:tcPr>
          <w:p w14:paraId="40E891E8" w14:textId="63203F1F"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Број пројеката</w:t>
            </w:r>
          </w:p>
        </w:tc>
        <w:tc>
          <w:tcPr>
            <w:tcW w:w="473" w:type="pct"/>
          </w:tcPr>
          <w:p w14:paraId="35325038" w14:textId="462EAACA"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2020</w:t>
            </w:r>
          </w:p>
        </w:tc>
        <w:tc>
          <w:tcPr>
            <w:tcW w:w="384" w:type="pct"/>
          </w:tcPr>
          <w:p w14:paraId="663C4424" w14:textId="075AD071"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7</w:t>
            </w:r>
          </w:p>
        </w:tc>
        <w:tc>
          <w:tcPr>
            <w:tcW w:w="550" w:type="pct"/>
            <w:gridSpan w:val="4"/>
          </w:tcPr>
          <w:p w14:paraId="310F0414" w14:textId="41FB3659"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7</w:t>
            </w:r>
          </w:p>
        </w:tc>
        <w:tc>
          <w:tcPr>
            <w:tcW w:w="544" w:type="pct"/>
            <w:gridSpan w:val="4"/>
          </w:tcPr>
          <w:p w14:paraId="281C356E" w14:textId="5D60D01E"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7</w:t>
            </w:r>
          </w:p>
        </w:tc>
        <w:tc>
          <w:tcPr>
            <w:tcW w:w="529" w:type="pct"/>
            <w:gridSpan w:val="4"/>
          </w:tcPr>
          <w:p w14:paraId="5D3A7F59" w14:textId="661CFC4B"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7</w:t>
            </w:r>
          </w:p>
        </w:tc>
      </w:tr>
      <w:tr w:rsidR="000A24A3" w:rsidRPr="00A07645" w14:paraId="7E5FCF20" w14:textId="77777777" w:rsidTr="00143045">
        <w:tc>
          <w:tcPr>
            <w:tcW w:w="945" w:type="pct"/>
            <w:gridSpan w:val="2"/>
            <w:tcBorders>
              <w:top w:val="single" w:sz="4" w:space="0" w:color="auto"/>
              <w:left w:val="single" w:sz="4" w:space="0" w:color="auto"/>
              <w:bottom w:val="single" w:sz="4" w:space="0" w:color="auto"/>
              <w:right w:val="single" w:sz="4" w:space="0" w:color="auto"/>
            </w:tcBorders>
          </w:tcPr>
          <w:p w14:paraId="55FF34B1" w14:textId="20A2321E"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 xml:space="preserve">Број подржаних пројеката на језицима националних мањина   </w:t>
            </w:r>
          </w:p>
        </w:tc>
        <w:tc>
          <w:tcPr>
            <w:tcW w:w="866" w:type="pct"/>
            <w:gridSpan w:val="3"/>
            <w:tcBorders>
              <w:top w:val="single" w:sz="4" w:space="0" w:color="auto"/>
              <w:left w:val="single" w:sz="4" w:space="0" w:color="auto"/>
              <w:bottom w:val="single" w:sz="4" w:space="0" w:color="auto"/>
              <w:right w:val="single" w:sz="4" w:space="0" w:color="auto"/>
            </w:tcBorders>
          </w:tcPr>
          <w:p w14:paraId="3A95493C" w14:textId="6FC549ED"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Резултати конкурса за суфинансирање пројеката</w:t>
            </w:r>
          </w:p>
        </w:tc>
        <w:tc>
          <w:tcPr>
            <w:tcW w:w="708" w:type="pct"/>
          </w:tcPr>
          <w:p w14:paraId="0C2761F6" w14:textId="2D930BB0" w:rsidR="000D1410" w:rsidRPr="00A07645" w:rsidRDefault="000D1410" w:rsidP="000D1410">
            <w:pPr>
              <w:rPr>
                <w:rFonts w:cstheme="minorHAnsi"/>
                <w:noProof/>
                <w:color w:val="000000"/>
                <w:sz w:val="20"/>
                <w:szCs w:val="20"/>
                <w:lang w:val="sr-Cyrl-RS"/>
              </w:rPr>
            </w:pPr>
            <w:r w:rsidRPr="00A07645">
              <w:rPr>
                <w:rFonts w:cstheme="minorHAnsi"/>
                <w:noProof/>
                <w:color w:val="000000"/>
                <w:sz w:val="20"/>
                <w:szCs w:val="20"/>
                <w:lang w:val="sr-Cyrl-RS"/>
              </w:rPr>
              <w:t>Број подржаних пројеката</w:t>
            </w:r>
          </w:p>
        </w:tc>
        <w:tc>
          <w:tcPr>
            <w:tcW w:w="473" w:type="pct"/>
          </w:tcPr>
          <w:p w14:paraId="5DE5C1B4" w14:textId="1E27C7BC"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2018</w:t>
            </w:r>
          </w:p>
        </w:tc>
        <w:tc>
          <w:tcPr>
            <w:tcW w:w="384" w:type="pct"/>
          </w:tcPr>
          <w:p w14:paraId="5244FE17" w14:textId="77263436"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80</w:t>
            </w:r>
          </w:p>
        </w:tc>
        <w:tc>
          <w:tcPr>
            <w:tcW w:w="550" w:type="pct"/>
            <w:gridSpan w:val="4"/>
          </w:tcPr>
          <w:p w14:paraId="3BD4A12E" w14:textId="0FADFAD0"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90</w:t>
            </w:r>
          </w:p>
        </w:tc>
        <w:tc>
          <w:tcPr>
            <w:tcW w:w="544" w:type="pct"/>
            <w:gridSpan w:val="4"/>
          </w:tcPr>
          <w:p w14:paraId="67383FF8" w14:textId="207BAABF"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90</w:t>
            </w:r>
          </w:p>
        </w:tc>
        <w:tc>
          <w:tcPr>
            <w:tcW w:w="529" w:type="pct"/>
            <w:gridSpan w:val="4"/>
          </w:tcPr>
          <w:p w14:paraId="73FAFA43" w14:textId="4352292B" w:rsidR="000D1410" w:rsidRPr="00A07645" w:rsidRDefault="000D1410" w:rsidP="000D1410">
            <w:pPr>
              <w:jc w:val="center"/>
              <w:rPr>
                <w:rFonts w:cstheme="minorHAnsi"/>
                <w:noProof/>
                <w:color w:val="000000"/>
                <w:sz w:val="20"/>
                <w:szCs w:val="28"/>
                <w:lang w:val="sr-Cyrl-RS"/>
              </w:rPr>
            </w:pPr>
            <w:r w:rsidRPr="00A07645">
              <w:rPr>
                <w:rFonts w:cstheme="minorHAnsi"/>
                <w:sz w:val="20"/>
                <w:szCs w:val="28"/>
                <w:lang w:val="sr-Cyrl-RS"/>
              </w:rPr>
              <w:t>90</w:t>
            </w:r>
          </w:p>
        </w:tc>
      </w:tr>
      <w:tr w:rsidR="00770D60" w:rsidRPr="00A07645" w14:paraId="56C9AD9C" w14:textId="77777777" w:rsidTr="000D1410">
        <w:tc>
          <w:tcPr>
            <w:tcW w:w="5000" w:type="pct"/>
            <w:gridSpan w:val="20"/>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2401D61" w14:textId="77777777" w:rsidR="00770D60" w:rsidRPr="00A07645" w:rsidRDefault="00770D60" w:rsidP="000D1410">
            <w:pPr>
              <w:jc w:val="both"/>
              <w:rPr>
                <w:rFonts w:cstheme="minorHAnsi"/>
                <w:b/>
                <w:bCs/>
                <w:noProof/>
                <w:color w:val="000000"/>
                <w:sz w:val="20"/>
                <w:szCs w:val="20"/>
                <w:lang w:val="sr-Cyrl-RS"/>
              </w:rPr>
            </w:pPr>
            <w:r w:rsidRPr="00A07645">
              <w:rPr>
                <w:rFonts w:cstheme="minorHAnsi"/>
                <w:b/>
                <w:bCs/>
                <w:noProof/>
                <w:color w:val="000000"/>
                <w:sz w:val="20"/>
                <w:szCs w:val="20"/>
                <w:lang w:val="sr-Cyrl-RS"/>
              </w:rPr>
              <w:t>Коментар</w:t>
            </w:r>
          </w:p>
          <w:p w14:paraId="2829630D" w14:textId="2CB98B5E" w:rsidR="000D1410" w:rsidRPr="00A07645" w:rsidRDefault="000D1410" w:rsidP="000D1410">
            <w:pPr>
              <w:jc w:val="both"/>
              <w:rPr>
                <w:rFonts w:cstheme="minorHAnsi"/>
                <w:noProof/>
                <w:color w:val="000000"/>
                <w:sz w:val="20"/>
                <w:szCs w:val="20"/>
                <w:lang w:val="sr-Cyrl-RS"/>
              </w:rPr>
            </w:pPr>
            <w:r w:rsidRPr="00A07645">
              <w:rPr>
                <w:rFonts w:cstheme="minorHAnsi"/>
                <w:noProof/>
                <w:color w:val="000000"/>
                <w:sz w:val="20"/>
                <w:szCs w:val="20"/>
                <w:lang w:val="sr-Cyrl-RS"/>
              </w:rPr>
              <w:t xml:space="preserve">Буџетски корисник у оквиру циља </w:t>
            </w:r>
            <w:r w:rsidRPr="00A07645">
              <w:rPr>
                <w:rFonts w:cstheme="minorHAnsi"/>
                <w:i/>
                <w:iCs/>
                <w:noProof/>
                <w:color w:val="000000"/>
                <w:sz w:val="20"/>
                <w:szCs w:val="20"/>
                <w:lang w:val="sr-Cyrl-RS"/>
              </w:rPr>
              <w:t xml:space="preserve">Унапређење права националних мањина на информисање на сопственом језику </w:t>
            </w:r>
            <w:r w:rsidRPr="00A07645">
              <w:rPr>
                <w:rFonts w:cstheme="minorHAnsi"/>
                <w:noProof/>
                <w:color w:val="000000"/>
                <w:sz w:val="20"/>
                <w:szCs w:val="20"/>
                <w:lang w:val="sr-Cyrl-RS"/>
              </w:rPr>
              <w:t xml:space="preserve">препозно важност спровођења пројеката у области унапређења информисаности националних мањина на сопственом језику и из угла родне равноправности. Изузетно важна област која доприноси унапређењу информисаности и веће видљивости тема из области родне равноправности и унапређењу културе равноправности у друштву. </w:t>
            </w:r>
          </w:p>
        </w:tc>
      </w:tr>
      <w:tr w:rsidR="000A24A3" w:rsidRPr="00A07645" w14:paraId="5A8BAAAA" w14:textId="77777777" w:rsidTr="00C87624">
        <w:tc>
          <w:tcPr>
            <w:tcW w:w="1811" w:type="pct"/>
            <w:gridSpan w:val="5"/>
            <w:tcBorders>
              <w:top w:val="single" w:sz="4" w:space="0" w:color="auto"/>
              <w:left w:val="nil"/>
              <w:bottom w:val="nil"/>
              <w:right w:val="nil"/>
            </w:tcBorders>
          </w:tcPr>
          <w:p w14:paraId="19DB6276" w14:textId="77777777" w:rsidR="00770D60" w:rsidRPr="00A07645" w:rsidRDefault="00770D60" w:rsidP="00770D60">
            <w:pPr>
              <w:rPr>
                <w:rFonts w:cstheme="minorHAnsi"/>
                <w:i/>
                <w:iCs/>
                <w:noProof/>
                <w:lang w:val="sr-Cyrl-RS"/>
              </w:rPr>
            </w:pPr>
            <w:r w:rsidRPr="00A07645">
              <w:rPr>
                <w:rFonts w:cstheme="minorHAnsi"/>
                <w:noProof/>
                <w:lang w:val="sr-Cyrl-RS"/>
              </w:rPr>
              <w:t>Програмска активност/Пројекат</w:t>
            </w:r>
          </w:p>
        </w:tc>
        <w:tc>
          <w:tcPr>
            <w:tcW w:w="3189" w:type="pct"/>
            <w:gridSpan w:val="15"/>
            <w:tcBorders>
              <w:top w:val="single" w:sz="4" w:space="0" w:color="auto"/>
              <w:left w:val="nil"/>
              <w:bottom w:val="nil"/>
              <w:right w:val="nil"/>
            </w:tcBorders>
          </w:tcPr>
          <w:p w14:paraId="105CFE12" w14:textId="77777777" w:rsidR="00770D60" w:rsidRPr="00A07645" w:rsidRDefault="00770D60" w:rsidP="00770D60">
            <w:pPr>
              <w:rPr>
                <w:rFonts w:cstheme="minorHAnsi"/>
                <w:noProof/>
                <w:lang w:val="sr-Cyrl-RS"/>
              </w:rPr>
            </w:pPr>
            <w:r w:rsidRPr="00A07645">
              <w:rPr>
                <w:rFonts w:cstheme="minorHAnsi"/>
                <w:noProof/>
                <w:lang w:val="sr-Cyrl-RS"/>
              </w:rPr>
              <w:t>0007</w:t>
            </w:r>
          </w:p>
        </w:tc>
      </w:tr>
      <w:tr w:rsidR="000A24A3" w:rsidRPr="00A07645" w14:paraId="75391407" w14:textId="77777777" w:rsidTr="00C87624">
        <w:tc>
          <w:tcPr>
            <w:tcW w:w="1811" w:type="pct"/>
            <w:gridSpan w:val="5"/>
            <w:tcBorders>
              <w:top w:val="nil"/>
              <w:left w:val="nil"/>
              <w:bottom w:val="single" w:sz="4" w:space="0" w:color="auto"/>
              <w:right w:val="nil"/>
            </w:tcBorders>
          </w:tcPr>
          <w:p w14:paraId="3B1F2974" w14:textId="77777777" w:rsidR="00770D60" w:rsidRPr="00A07645" w:rsidRDefault="00770D60" w:rsidP="00770D60">
            <w:pPr>
              <w:rPr>
                <w:rFonts w:cstheme="minorHAnsi"/>
                <w:i/>
                <w:iCs/>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35861DFC" w14:textId="77777777" w:rsidR="00770D60" w:rsidRPr="00A07645" w:rsidRDefault="00770D60" w:rsidP="00770D60">
            <w:pPr>
              <w:rPr>
                <w:rFonts w:cstheme="minorHAnsi"/>
                <w:noProof/>
                <w:lang w:val="sr-Cyrl-RS"/>
              </w:rPr>
            </w:pPr>
            <w:r w:rsidRPr="00A07645">
              <w:rPr>
                <w:rFonts w:cstheme="minorHAnsi"/>
                <w:noProof/>
                <w:lang w:val="sr-Cyrl-RS"/>
              </w:rPr>
              <w:t>Подршка информисању особа са инвалидитетом</w:t>
            </w:r>
          </w:p>
        </w:tc>
      </w:tr>
      <w:tr w:rsidR="000A24A3" w:rsidRPr="00A07645" w14:paraId="65DB71BA" w14:textId="77777777" w:rsidTr="00C87624">
        <w:tc>
          <w:tcPr>
            <w:tcW w:w="1811" w:type="pct"/>
            <w:gridSpan w:val="5"/>
          </w:tcPr>
          <w:p w14:paraId="29C23553" w14:textId="77777777" w:rsidR="00770D60" w:rsidRPr="00A07645" w:rsidRDefault="00770D60" w:rsidP="00770D60">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1A847078" w14:textId="77777777" w:rsidR="00770D60" w:rsidRPr="00A07645" w:rsidRDefault="00770D60" w:rsidP="00770D60">
            <w:pPr>
              <w:jc w:val="both"/>
              <w:rPr>
                <w:rFonts w:cstheme="minorHAnsi"/>
                <w:b/>
                <w:bCs/>
                <w:noProof/>
                <w:sz w:val="20"/>
                <w:szCs w:val="20"/>
                <w:lang w:val="sr-Cyrl-RS"/>
              </w:rPr>
            </w:pPr>
            <w:r w:rsidRPr="00A07645">
              <w:rPr>
                <w:rFonts w:cstheme="minorHAnsi"/>
                <w:b/>
                <w:bCs/>
                <w:noProof/>
                <w:sz w:val="20"/>
                <w:szCs w:val="20"/>
                <w:lang w:val="sr-Cyrl-RS"/>
              </w:rPr>
              <w:t>Унапређење права на информисање особа са инвалидитетом и подстицај њиховог стваралаштва</w:t>
            </w:r>
          </w:p>
        </w:tc>
      </w:tr>
      <w:tr w:rsidR="00B733E9" w:rsidRPr="00A07645" w14:paraId="70BE52D7" w14:textId="77777777" w:rsidTr="00143045">
        <w:tc>
          <w:tcPr>
            <w:tcW w:w="1060" w:type="pct"/>
            <w:gridSpan w:val="4"/>
            <w:shd w:val="clear" w:color="auto" w:fill="F2F2F2" w:themeFill="background1" w:themeFillShade="F2"/>
          </w:tcPr>
          <w:p w14:paraId="2EA6C703"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4F2D7AC8"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1ECC2971"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195EA547"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7" w:type="pct"/>
            <w:gridSpan w:val="3"/>
            <w:shd w:val="clear" w:color="auto" w:fill="F2F2F2" w:themeFill="background1" w:themeFillShade="F2"/>
          </w:tcPr>
          <w:p w14:paraId="5EF7445F"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18" w:type="pct"/>
            <w:gridSpan w:val="4"/>
            <w:shd w:val="clear" w:color="auto" w:fill="F2F2F2" w:themeFill="background1" w:themeFillShade="F2"/>
          </w:tcPr>
          <w:p w14:paraId="4F06D776"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3" w:type="pct"/>
            <w:shd w:val="clear" w:color="auto" w:fill="F2F2F2" w:themeFill="background1" w:themeFillShade="F2"/>
          </w:tcPr>
          <w:p w14:paraId="5484B9BC"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02D64268"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A24A3" w:rsidRPr="00A07645" w14:paraId="13D1D461" w14:textId="77777777" w:rsidTr="00143045">
        <w:tc>
          <w:tcPr>
            <w:tcW w:w="1060" w:type="pct"/>
            <w:gridSpan w:val="4"/>
            <w:shd w:val="clear" w:color="auto" w:fill="auto"/>
          </w:tcPr>
          <w:p w14:paraId="507CF1C0"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 xml:space="preserve">Број подржаних медијских пројеката из области јавног информисања за особе са инвалидитетом  </w:t>
            </w:r>
          </w:p>
        </w:tc>
        <w:tc>
          <w:tcPr>
            <w:tcW w:w="751" w:type="pct"/>
            <w:shd w:val="clear" w:color="auto" w:fill="auto"/>
          </w:tcPr>
          <w:p w14:paraId="64533607"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 xml:space="preserve">Извештај о резултатима конкурса за суфинансирање пројеката </w:t>
            </w:r>
          </w:p>
        </w:tc>
        <w:tc>
          <w:tcPr>
            <w:tcW w:w="708" w:type="pct"/>
            <w:shd w:val="clear" w:color="auto" w:fill="auto"/>
          </w:tcPr>
          <w:p w14:paraId="674C9E3B" w14:textId="2442200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Број пројеката</w:t>
            </w:r>
          </w:p>
        </w:tc>
        <w:tc>
          <w:tcPr>
            <w:tcW w:w="473" w:type="pct"/>
            <w:shd w:val="clear" w:color="auto" w:fill="auto"/>
          </w:tcPr>
          <w:p w14:paraId="015F28A9"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507" w:type="pct"/>
            <w:gridSpan w:val="3"/>
            <w:shd w:val="clear" w:color="auto" w:fill="auto"/>
          </w:tcPr>
          <w:p w14:paraId="3AA78C19"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25</w:t>
            </w:r>
          </w:p>
        </w:tc>
        <w:tc>
          <w:tcPr>
            <w:tcW w:w="518" w:type="pct"/>
            <w:gridSpan w:val="4"/>
            <w:shd w:val="clear" w:color="auto" w:fill="auto"/>
          </w:tcPr>
          <w:p w14:paraId="48B67778"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28</w:t>
            </w:r>
          </w:p>
        </w:tc>
        <w:tc>
          <w:tcPr>
            <w:tcW w:w="443" w:type="pct"/>
            <w:shd w:val="clear" w:color="auto" w:fill="auto"/>
          </w:tcPr>
          <w:p w14:paraId="1B121A7A"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28</w:t>
            </w:r>
          </w:p>
        </w:tc>
        <w:tc>
          <w:tcPr>
            <w:tcW w:w="540" w:type="pct"/>
            <w:gridSpan w:val="5"/>
            <w:shd w:val="clear" w:color="auto" w:fill="auto"/>
          </w:tcPr>
          <w:p w14:paraId="208E72AB"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28</w:t>
            </w:r>
          </w:p>
        </w:tc>
      </w:tr>
      <w:tr w:rsidR="000A24A3" w:rsidRPr="00A07645" w14:paraId="5D855110" w14:textId="77777777" w:rsidTr="00143045">
        <w:tc>
          <w:tcPr>
            <w:tcW w:w="1060" w:type="pct"/>
            <w:gridSpan w:val="4"/>
            <w:shd w:val="clear" w:color="auto" w:fill="auto"/>
            <w:vAlign w:val="bottom"/>
          </w:tcPr>
          <w:p w14:paraId="73CD40F0"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 xml:space="preserve">Број подржаних пројеката из области јавног информисања чији је циљ </w:t>
            </w:r>
            <w:r w:rsidRPr="00A07645">
              <w:rPr>
                <w:rFonts w:cstheme="minorHAnsi"/>
                <w:noProof/>
                <w:color w:val="000000"/>
                <w:sz w:val="20"/>
                <w:szCs w:val="20"/>
                <w:lang w:val="sr-Cyrl-RS"/>
              </w:rPr>
              <w:lastRenderedPageBreak/>
              <w:t xml:space="preserve">унапређивање родне равноправности особа са инвалидитетом </w:t>
            </w:r>
          </w:p>
        </w:tc>
        <w:tc>
          <w:tcPr>
            <w:tcW w:w="751" w:type="pct"/>
            <w:shd w:val="clear" w:color="auto" w:fill="auto"/>
          </w:tcPr>
          <w:p w14:paraId="24411DC4"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lastRenderedPageBreak/>
              <w:t xml:space="preserve">Извештај о резултатима конкурса за суфинансирање пројеката </w:t>
            </w:r>
          </w:p>
        </w:tc>
        <w:tc>
          <w:tcPr>
            <w:tcW w:w="708" w:type="pct"/>
            <w:shd w:val="clear" w:color="auto" w:fill="auto"/>
          </w:tcPr>
          <w:p w14:paraId="711FB54D" w14:textId="2756009B"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Број пројеката</w:t>
            </w:r>
          </w:p>
        </w:tc>
        <w:tc>
          <w:tcPr>
            <w:tcW w:w="473" w:type="pct"/>
            <w:shd w:val="clear" w:color="auto" w:fill="auto"/>
          </w:tcPr>
          <w:p w14:paraId="687B47A7"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507" w:type="pct"/>
            <w:gridSpan w:val="3"/>
            <w:shd w:val="clear" w:color="auto" w:fill="auto"/>
          </w:tcPr>
          <w:p w14:paraId="5C78B519"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w:t>
            </w:r>
          </w:p>
        </w:tc>
        <w:tc>
          <w:tcPr>
            <w:tcW w:w="518" w:type="pct"/>
            <w:gridSpan w:val="4"/>
            <w:shd w:val="clear" w:color="auto" w:fill="auto"/>
          </w:tcPr>
          <w:p w14:paraId="1DC85B59"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443" w:type="pct"/>
            <w:shd w:val="clear" w:color="auto" w:fill="auto"/>
          </w:tcPr>
          <w:p w14:paraId="2A6521F3"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540" w:type="pct"/>
            <w:gridSpan w:val="5"/>
            <w:shd w:val="clear" w:color="auto" w:fill="auto"/>
          </w:tcPr>
          <w:p w14:paraId="04D43F19"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3</w:t>
            </w:r>
          </w:p>
        </w:tc>
      </w:tr>
      <w:tr w:rsidR="00770D60" w:rsidRPr="00A07645" w14:paraId="75943344" w14:textId="77777777" w:rsidTr="00F907ED">
        <w:tc>
          <w:tcPr>
            <w:tcW w:w="5000" w:type="pct"/>
            <w:gridSpan w:val="20"/>
            <w:shd w:val="clear" w:color="auto" w:fill="A8D08D" w:themeFill="accent6" w:themeFillTint="99"/>
          </w:tcPr>
          <w:p w14:paraId="2219D0FA" w14:textId="77777777" w:rsidR="00770D60" w:rsidRPr="00A07645" w:rsidRDefault="00770D60" w:rsidP="00770D60">
            <w:pPr>
              <w:jc w:val="both"/>
              <w:rPr>
                <w:rFonts w:cstheme="minorHAnsi"/>
                <w:b/>
                <w:bCs/>
                <w:noProof/>
                <w:sz w:val="20"/>
                <w:szCs w:val="20"/>
                <w:lang w:val="sr-Cyrl-RS"/>
              </w:rPr>
            </w:pPr>
            <w:r w:rsidRPr="00A07645">
              <w:rPr>
                <w:rFonts w:cstheme="minorHAnsi"/>
                <w:b/>
                <w:bCs/>
                <w:noProof/>
                <w:sz w:val="20"/>
                <w:szCs w:val="20"/>
                <w:lang w:val="sr-Cyrl-RS"/>
              </w:rPr>
              <w:t>Коментар</w:t>
            </w:r>
          </w:p>
          <w:p w14:paraId="7BDF7BB5" w14:textId="24BCA0AA" w:rsidR="00770D60" w:rsidRPr="00A07645" w:rsidRDefault="00770D60" w:rsidP="00770D60">
            <w:pPr>
              <w:shd w:val="clear" w:color="auto" w:fill="A8D08D" w:themeFill="accent6" w:themeFillTint="99"/>
              <w:jc w:val="both"/>
              <w:rPr>
                <w:rFonts w:cstheme="minorHAnsi"/>
                <w:noProof/>
                <w:sz w:val="20"/>
                <w:szCs w:val="20"/>
                <w:lang w:val="sr-Cyrl-RS"/>
              </w:rPr>
            </w:pPr>
            <w:r w:rsidRPr="00A07645">
              <w:rPr>
                <w:rFonts w:cstheme="minorHAnsi"/>
                <w:noProof/>
                <w:sz w:val="20"/>
                <w:szCs w:val="20"/>
                <w:lang w:val="sr-Cyrl-RS"/>
              </w:rPr>
              <w:t xml:space="preserve">У оквиру Програмске активности </w:t>
            </w:r>
            <w:r w:rsidRPr="00A07645">
              <w:rPr>
                <w:rFonts w:cstheme="minorHAnsi"/>
                <w:i/>
                <w:iCs/>
                <w:noProof/>
                <w:sz w:val="20"/>
                <w:szCs w:val="20"/>
                <w:lang w:val="sr-Cyrl-RS"/>
              </w:rPr>
              <w:t xml:space="preserve">Подршка информисању особа са инвалидитетом </w:t>
            </w:r>
            <w:r w:rsidRPr="00A07645">
              <w:rPr>
                <w:rFonts w:cstheme="minorHAnsi"/>
                <w:noProof/>
                <w:sz w:val="20"/>
                <w:szCs w:val="20"/>
                <w:lang w:val="sr-Cyrl-RS"/>
              </w:rPr>
              <w:t>и циља</w:t>
            </w:r>
            <w:r w:rsidRPr="00A07645">
              <w:rPr>
                <w:rFonts w:cstheme="minorHAnsi"/>
                <w:i/>
                <w:iCs/>
                <w:noProof/>
                <w:sz w:val="20"/>
                <w:szCs w:val="20"/>
                <w:lang w:val="sr-Cyrl-RS"/>
              </w:rPr>
              <w:t xml:space="preserve"> Унапређење права особа са инвалидитетом на информисање и подстицај њиховог стваралаштва</w:t>
            </w:r>
            <w:r w:rsidRPr="00A07645">
              <w:rPr>
                <w:rFonts w:cstheme="minorHAnsi"/>
                <w:noProof/>
                <w:sz w:val="20"/>
                <w:szCs w:val="20"/>
                <w:lang w:val="sr-Cyrl-RS"/>
              </w:rPr>
              <w:t>, буџетски корисник се определио да подржи и пројекат који доприноси родној равноправности. То је од великој значаја посебно имајући у виду неповољан положај особа са инвалидитетом, а нарочито жена у овој циљној групи.</w:t>
            </w:r>
          </w:p>
          <w:p w14:paraId="4799D33A" w14:textId="470CB9CE" w:rsidR="00770D60" w:rsidRPr="00A07645" w:rsidRDefault="00770D60" w:rsidP="00770D60">
            <w:pPr>
              <w:shd w:val="clear" w:color="auto" w:fill="A8D08D" w:themeFill="accent6" w:themeFillTint="99"/>
              <w:jc w:val="both"/>
              <w:rPr>
                <w:rFonts w:cstheme="minorHAnsi"/>
                <w:noProof/>
                <w:sz w:val="20"/>
                <w:szCs w:val="20"/>
                <w:lang w:val="sr-Cyrl-RS"/>
              </w:rPr>
            </w:pPr>
            <w:r w:rsidRPr="00A07645">
              <w:rPr>
                <w:rFonts w:cstheme="minorHAnsi"/>
                <w:noProof/>
                <w:sz w:val="20"/>
                <w:szCs w:val="20"/>
                <w:lang w:val="sr-Cyrl-RS"/>
              </w:rPr>
              <w:t xml:space="preserve">Како би се омогућило свеобухватније сагледавање степена реализације постављеног циља, препорука за буџетског корисника је да поред сагледавања апсолутног броја пројеката који су подржани кроз конкурсе а одговарају постављеним темама, уведе и индикаторе који ће сагледавати релативан однос у односу на укупан број одобрених пројеката по свакој теми, на пример: </w:t>
            </w:r>
          </w:p>
          <w:p w14:paraId="7349374D" w14:textId="4F41028F" w:rsidR="00770D60" w:rsidRPr="00A07645" w:rsidRDefault="00770D60" w:rsidP="00770D60">
            <w:pPr>
              <w:pStyle w:val="ListParagraph"/>
              <w:numPr>
                <w:ilvl w:val="0"/>
                <w:numId w:val="14"/>
              </w:numPr>
              <w:shd w:val="clear" w:color="auto" w:fill="A8D08D" w:themeFill="accent6" w:themeFillTint="99"/>
              <w:spacing w:after="0" w:line="240" w:lineRule="auto"/>
              <w:jc w:val="both"/>
              <w:rPr>
                <w:rFonts w:cstheme="minorHAnsi"/>
                <w:noProof/>
                <w:sz w:val="20"/>
                <w:szCs w:val="20"/>
                <w:lang w:val="sr-Cyrl-RS"/>
              </w:rPr>
            </w:pPr>
            <w:r w:rsidRPr="00A07645">
              <w:rPr>
                <w:rFonts w:cstheme="minorHAnsi"/>
                <w:noProof/>
                <w:color w:val="000000"/>
                <w:sz w:val="20"/>
                <w:szCs w:val="20"/>
                <w:lang w:val="sr-Cyrl-RS"/>
              </w:rPr>
              <w:t xml:space="preserve">Број подржаних медијских пројеката из области јавног информисања за особе са инвалидитетом  </w:t>
            </w:r>
            <w:r w:rsidRPr="00A07645">
              <w:rPr>
                <w:rFonts w:cstheme="minorHAnsi"/>
                <w:noProof/>
                <w:sz w:val="20"/>
                <w:szCs w:val="20"/>
                <w:lang w:val="sr-Cyrl-RS"/>
              </w:rPr>
              <w:t xml:space="preserve">у односу на укупан број пројеката </w:t>
            </w:r>
          </w:p>
          <w:p w14:paraId="5ADB8001" w14:textId="77777777" w:rsidR="00770D60" w:rsidRPr="00A07645" w:rsidRDefault="00770D60" w:rsidP="00770D60">
            <w:pPr>
              <w:pStyle w:val="ListParagraph"/>
              <w:numPr>
                <w:ilvl w:val="0"/>
                <w:numId w:val="14"/>
              </w:numPr>
              <w:shd w:val="clear" w:color="auto" w:fill="A8D08D" w:themeFill="accent6" w:themeFillTint="99"/>
              <w:spacing w:after="0" w:line="240" w:lineRule="auto"/>
              <w:jc w:val="both"/>
              <w:rPr>
                <w:rFonts w:cstheme="minorHAnsi"/>
                <w:noProof/>
                <w:sz w:val="20"/>
                <w:szCs w:val="20"/>
                <w:lang w:val="sr-Cyrl-RS"/>
              </w:rPr>
            </w:pPr>
            <w:r w:rsidRPr="00A07645">
              <w:rPr>
                <w:rFonts w:cstheme="minorHAnsi"/>
                <w:noProof/>
                <w:color w:val="000000"/>
                <w:sz w:val="20"/>
                <w:szCs w:val="20"/>
                <w:lang w:val="sr-Cyrl-RS"/>
              </w:rPr>
              <w:t xml:space="preserve">Број подржаних пројеката из области јавног информисања чији је циљ унапређивање родне равноправности особа са инвалидитетом </w:t>
            </w:r>
            <w:r w:rsidRPr="00A07645">
              <w:rPr>
                <w:rFonts w:cstheme="minorHAnsi"/>
                <w:noProof/>
                <w:sz w:val="20"/>
                <w:szCs w:val="20"/>
                <w:lang w:val="sr-Cyrl-RS"/>
              </w:rPr>
              <w:t>у односу на укупан број пројеката.</w:t>
            </w:r>
          </w:p>
          <w:p w14:paraId="31CA8A18" w14:textId="77777777" w:rsidR="00770D60" w:rsidRPr="00A07645" w:rsidRDefault="00770D60" w:rsidP="00770D60">
            <w:pPr>
              <w:shd w:val="clear" w:color="auto" w:fill="A8D08D" w:themeFill="accent6" w:themeFillTint="99"/>
              <w:jc w:val="both"/>
              <w:rPr>
                <w:rFonts w:cstheme="minorHAnsi"/>
                <w:noProof/>
                <w:sz w:val="20"/>
                <w:szCs w:val="20"/>
                <w:lang w:val="sr-Cyrl-RS"/>
              </w:rPr>
            </w:pPr>
            <w:r w:rsidRPr="00A07645">
              <w:rPr>
                <w:rFonts w:cstheme="minorHAnsi"/>
                <w:noProof/>
                <w:sz w:val="20"/>
                <w:szCs w:val="20"/>
                <w:lang w:val="sr-Cyrl-RS"/>
              </w:rPr>
              <w:t>Тиме се омогућава да буџетски корисник сагледа меру у којој доприноси спровођењу Закона о родној равноправности узимајући у обзир члан 43 који каже да је родна равноправност у сектору културе и равноправно учешће на конкурсима за пројекте у области културе и уметности, као и учешће на конкурсима за награде које се додељују у области културе и уметности за жене и мушкарце.</w:t>
            </w:r>
          </w:p>
          <w:p w14:paraId="42208B7E" w14:textId="0C0BFD99" w:rsidR="00770D60" w:rsidRPr="00A07645" w:rsidRDefault="00770D60" w:rsidP="00770D60">
            <w:pPr>
              <w:jc w:val="both"/>
              <w:rPr>
                <w:rFonts w:cstheme="minorHAnsi"/>
                <w:noProof/>
                <w:sz w:val="20"/>
                <w:szCs w:val="20"/>
                <w:lang w:val="sr-Cyrl-RS"/>
              </w:rPr>
            </w:pPr>
            <w:r w:rsidRPr="00A07645">
              <w:rPr>
                <w:rFonts w:cstheme="minorHAnsi"/>
                <w:noProof/>
                <w:sz w:val="20"/>
                <w:szCs w:val="20"/>
                <w:shd w:val="clear" w:color="auto" w:fill="FFC000"/>
                <w:lang w:val="sr-Cyrl-RS"/>
              </w:rPr>
              <w:t>У односу на буџет 2020. године буџетски корисник је одустао од једног индикатора који је пратио број подржаних медијских пројеката који емитују садржаје у форматима приступачним за ОСИ (знаковни језик, синтетизатор гласа, Брајево писмо). Истиче се да је ова одлука буџетског корисника корак уназад и да се удаљава од РОБ процеса. Прилагођавање форма медијских садражаја потребама ОСИ један је од кључних алата за унапређење доступности медијских садржаја ОСИ и тиме директно утиче и на остваривање права на информисаност ОСИ.</w:t>
            </w:r>
          </w:p>
        </w:tc>
      </w:tr>
      <w:tr w:rsidR="000A24A3" w:rsidRPr="00A07645" w14:paraId="580D54CB" w14:textId="77777777" w:rsidTr="00C87624">
        <w:tc>
          <w:tcPr>
            <w:tcW w:w="1811" w:type="pct"/>
            <w:gridSpan w:val="5"/>
            <w:tcBorders>
              <w:top w:val="nil"/>
              <w:left w:val="nil"/>
              <w:bottom w:val="nil"/>
              <w:right w:val="nil"/>
            </w:tcBorders>
          </w:tcPr>
          <w:p w14:paraId="517FB761" w14:textId="77777777" w:rsidR="00770D60" w:rsidRPr="00A07645" w:rsidRDefault="00770D60" w:rsidP="00770D60">
            <w:pPr>
              <w:rPr>
                <w:rFonts w:cstheme="minorHAnsi"/>
                <w:noProof/>
                <w:lang w:val="sr-Cyrl-RS"/>
              </w:rPr>
            </w:pPr>
            <w:r w:rsidRPr="00A07645">
              <w:rPr>
                <w:rFonts w:cstheme="minorHAnsi"/>
                <w:noProof/>
                <w:lang w:val="sr-Cyrl-RS"/>
              </w:rPr>
              <w:t>Програм</w:t>
            </w:r>
          </w:p>
        </w:tc>
        <w:tc>
          <w:tcPr>
            <w:tcW w:w="3189" w:type="pct"/>
            <w:gridSpan w:val="15"/>
            <w:tcBorders>
              <w:top w:val="nil"/>
              <w:left w:val="nil"/>
              <w:bottom w:val="nil"/>
              <w:right w:val="nil"/>
            </w:tcBorders>
          </w:tcPr>
          <w:p w14:paraId="2BAAF1DC" w14:textId="77777777" w:rsidR="00770D60" w:rsidRPr="00A07645" w:rsidRDefault="00770D60" w:rsidP="00770D60">
            <w:pPr>
              <w:rPr>
                <w:rFonts w:cstheme="minorHAnsi"/>
                <w:noProof/>
                <w:lang w:val="sr-Cyrl-RS"/>
              </w:rPr>
            </w:pPr>
            <w:r w:rsidRPr="00A07645">
              <w:rPr>
                <w:rFonts w:cstheme="minorHAnsi"/>
                <w:noProof/>
                <w:lang w:val="sr-Cyrl-RS"/>
              </w:rPr>
              <w:t>1205</w:t>
            </w:r>
          </w:p>
        </w:tc>
      </w:tr>
      <w:tr w:rsidR="000A24A3" w:rsidRPr="00A07645" w14:paraId="088BC272" w14:textId="77777777" w:rsidTr="00C87624">
        <w:tc>
          <w:tcPr>
            <w:tcW w:w="1811" w:type="pct"/>
            <w:gridSpan w:val="5"/>
            <w:tcBorders>
              <w:top w:val="nil"/>
              <w:left w:val="nil"/>
              <w:bottom w:val="nil"/>
              <w:right w:val="nil"/>
            </w:tcBorders>
          </w:tcPr>
          <w:p w14:paraId="127AE1B7" w14:textId="77777777" w:rsidR="00770D60" w:rsidRPr="00A07645" w:rsidRDefault="00770D60" w:rsidP="00770D60">
            <w:pPr>
              <w:rPr>
                <w:rFonts w:cstheme="minorHAnsi"/>
                <w:i/>
                <w:iCs/>
                <w:noProof/>
                <w:lang w:val="sr-Cyrl-RS"/>
              </w:rPr>
            </w:pPr>
            <w:r w:rsidRPr="00A07645">
              <w:rPr>
                <w:rFonts w:cstheme="minorHAnsi"/>
                <w:i/>
                <w:iCs/>
                <w:noProof/>
                <w:lang w:val="sr-Cyrl-RS"/>
              </w:rPr>
              <w:t>Назив програма</w:t>
            </w:r>
          </w:p>
        </w:tc>
        <w:tc>
          <w:tcPr>
            <w:tcW w:w="3189" w:type="pct"/>
            <w:gridSpan w:val="15"/>
            <w:tcBorders>
              <w:top w:val="nil"/>
              <w:left w:val="nil"/>
              <w:bottom w:val="nil"/>
              <w:right w:val="nil"/>
            </w:tcBorders>
          </w:tcPr>
          <w:p w14:paraId="0F31E786" w14:textId="77777777" w:rsidR="00770D60" w:rsidRPr="00A07645" w:rsidRDefault="00770D60" w:rsidP="00770D60">
            <w:pPr>
              <w:rPr>
                <w:rFonts w:cstheme="minorHAnsi"/>
                <w:noProof/>
                <w:lang w:val="sr-Cyrl-RS"/>
              </w:rPr>
            </w:pPr>
            <w:r w:rsidRPr="00A07645">
              <w:rPr>
                <w:rFonts w:cstheme="minorHAnsi"/>
                <w:noProof/>
                <w:lang w:val="sr-Cyrl-RS"/>
              </w:rPr>
              <w:t>Међународна културна сарадња</w:t>
            </w:r>
          </w:p>
        </w:tc>
      </w:tr>
      <w:tr w:rsidR="000A24A3" w:rsidRPr="00A07645" w14:paraId="4FA6E4D2" w14:textId="77777777" w:rsidTr="00C87624">
        <w:tc>
          <w:tcPr>
            <w:tcW w:w="1811" w:type="pct"/>
            <w:gridSpan w:val="5"/>
            <w:tcBorders>
              <w:top w:val="nil"/>
              <w:left w:val="nil"/>
              <w:bottom w:val="nil"/>
              <w:right w:val="nil"/>
            </w:tcBorders>
          </w:tcPr>
          <w:p w14:paraId="74AF3CD1" w14:textId="77777777" w:rsidR="00770D60" w:rsidRPr="00A07645" w:rsidRDefault="00770D60" w:rsidP="00770D60">
            <w:pPr>
              <w:rPr>
                <w:rFonts w:cstheme="minorHAnsi"/>
                <w:i/>
                <w:iCs/>
                <w:noProof/>
                <w:lang w:val="sr-Cyrl-RS"/>
              </w:rPr>
            </w:pPr>
            <w:r w:rsidRPr="00A07645">
              <w:rPr>
                <w:rFonts w:cstheme="minorHAnsi"/>
                <w:noProof/>
                <w:lang w:val="sr-Cyrl-RS"/>
              </w:rPr>
              <w:t>Програмска активност/Пројекат</w:t>
            </w:r>
          </w:p>
        </w:tc>
        <w:tc>
          <w:tcPr>
            <w:tcW w:w="3189" w:type="pct"/>
            <w:gridSpan w:val="15"/>
            <w:tcBorders>
              <w:top w:val="nil"/>
              <w:left w:val="nil"/>
              <w:bottom w:val="nil"/>
              <w:right w:val="nil"/>
            </w:tcBorders>
          </w:tcPr>
          <w:p w14:paraId="01BD20FB" w14:textId="77777777" w:rsidR="00770D60" w:rsidRPr="00A07645" w:rsidRDefault="00770D60" w:rsidP="00770D60">
            <w:pPr>
              <w:rPr>
                <w:rFonts w:cstheme="minorHAnsi"/>
                <w:noProof/>
                <w:lang w:val="sr-Cyrl-RS"/>
              </w:rPr>
            </w:pPr>
            <w:r w:rsidRPr="00A07645">
              <w:rPr>
                <w:rFonts w:cstheme="minorHAnsi"/>
                <w:noProof/>
                <w:lang w:val="sr-Cyrl-RS"/>
              </w:rPr>
              <w:t>0005</w:t>
            </w:r>
          </w:p>
        </w:tc>
      </w:tr>
      <w:tr w:rsidR="000A24A3" w:rsidRPr="00A07645" w14:paraId="1217EF2A" w14:textId="77777777" w:rsidTr="00C87624">
        <w:tc>
          <w:tcPr>
            <w:tcW w:w="1811" w:type="pct"/>
            <w:gridSpan w:val="5"/>
            <w:tcBorders>
              <w:top w:val="nil"/>
              <w:left w:val="nil"/>
              <w:bottom w:val="single" w:sz="4" w:space="0" w:color="auto"/>
              <w:right w:val="nil"/>
            </w:tcBorders>
          </w:tcPr>
          <w:p w14:paraId="50A52980" w14:textId="77777777" w:rsidR="00770D60" w:rsidRPr="00A07645" w:rsidRDefault="00770D60" w:rsidP="00770D60">
            <w:pPr>
              <w:rPr>
                <w:rFonts w:cstheme="minorHAnsi"/>
                <w:i/>
                <w:iCs/>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6B3602D7" w14:textId="77777777" w:rsidR="00770D60" w:rsidRPr="00A07645" w:rsidRDefault="00770D60" w:rsidP="00770D60">
            <w:pPr>
              <w:rPr>
                <w:rFonts w:cstheme="minorHAnsi"/>
                <w:noProof/>
                <w:lang w:val="sr-Cyrl-RS"/>
              </w:rPr>
            </w:pPr>
            <w:r w:rsidRPr="00A07645">
              <w:rPr>
                <w:rFonts w:cstheme="minorHAnsi"/>
                <w:noProof/>
                <w:lang w:val="sr-Cyrl-RS"/>
              </w:rPr>
              <w:t>Европске интеграције и сарадња са међународним организацијама</w:t>
            </w:r>
          </w:p>
        </w:tc>
      </w:tr>
      <w:tr w:rsidR="000A24A3" w:rsidRPr="00A07645" w14:paraId="34D0F085" w14:textId="77777777" w:rsidTr="00C87624">
        <w:tc>
          <w:tcPr>
            <w:tcW w:w="1811" w:type="pct"/>
            <w:gridSpan w:val="5"/>
          </w:tcPr>
          <w:p w14:paraId="3B3ED7E1" w14:textId="77777777" w:rsidR="00770D60" w:rsidRPr="00A07645" w:rsidRDefault="00770D60" w:rsidP="00770D60">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74ECA05C" w14:textId="77777777" w:rsidR="00770D60" w:rsidRPr="00A07645" w:rsidRDefault="00770D60" w:rsidP="00770D60">
            <w:pPr>
              <w:rPr>
                <w:rFonts w:cstheme="minorHAnsi"/>
                <w:b/>
                <w:bCs/>
                <w:noProof/>
                <w:sz w:val="20"/>
                <w:szCs w:val="20"/>
                <w:lang w:val="sr-Cyrl-RS"/>
              </w:rPr>
            </w:pPr>
            <w:r w:rsidRPr="00A07645">
              <w:rPr>
                <w:rFonts w:cstheme="minorHAnsi"/>
                <w:b/>
                <w:bCs/>
                <w:noProof/>
                <w:sz w:val="20"/>
                <w:szCs w:val="20"/>
                <w:lang w:val="sr-Cyrl-RS"/>
              </w:rPr>
              <w:t>Стварање услова за  учешће у међународним фондовима и за већу мобилност уметника</w:t>
            </w:r>
          </w:p>
        </w:tc>
      </w:tr>
      <w:tr w:rsidR="00B733E9" w:rsidRPr="00A07645" w14:paraId="6014A935" w14:textId="77777777" w:rsidTr="00143045">
        <w:tc>
          <w:tcPr>
            <w:tcW w:w="1060" w:type="pct"/>
            <w:gridSpan w:val="4"/>
            <w:shd w:val="clear" w:color="auto" w:fill="F2F2F2" w:themeFill="background1" w:themeFillShade="F2"/>
          </w:tcPr>
          <w:p w14:paraId="4EA7E4F9"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1A080950"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415A0845"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35FC2079"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7" w:type="pct"/>
            <w:gridSpan w:val="3"/>
            <w:shd w:val="clear" w:color="auto" w:fill="F2F2F2" w:themeFill="background1" w:themeFillShade="F2"/>
          </w:tcPr>
          <w:p w14:paraId="2476A0E5"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18" w:type="pct"/>
            <w:gridSpan w:val="4"/>
            <w:shd w:val="clear" w:color="auto" w:fill="F2F2F2" w:themeFill="background1" w:themeFillShade="F2"/>
          </w:tcPr>
          <w:p w14:paraId="760729FC"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3" w:type="pct"/>
            <w:shd w:val="clear" w:color="auto" w:fill="F2F2F2" w:themeFill="background1" w:themeFillShade="F2"/>
          </w:tcPr>
          <w:p w14:paraId="0BE29C9D"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0F9EF473"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A24A3" w:rsidRPr="00A07645" w14:paraId="17B7BA95" w14:textId="77777777" w:rsidTr="00143045">
        <w:tc>
          <w:tcPr>
            <w:tcW w:w="1060" w:type="pct"/>
            <w:gridSpan w:val="4"/>
            <w:shd w:val="clear" w:color="auto" w:fill="auto"/>
          </w:tcPr>
          <w:p w14:paraId="13AC3065"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Број пројеката који су подржани кроз међународне фондове, а који доприносе родној равноправности</w:t>
            </w:r>
          </w:p>
        </w:tc>
        <w:tc>
          <w:tcPr>
            <w:tcW w:w="751" w:type="pct"/>
            <w:shd w:val="clear" w:color="auto" w:fill="auto"/>
          </w:tcPr>
          <w:p w14:paraId="4FC959DF"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Решење министра о изабраним пројектима кроз Конкурс  за суфинансирање пројеката у области културе и уметности који су подржани кроз међународне фондове</w:t>
            </w:r>
          </w:p>
        </w:tc>
        <w:tc>
          <w:tcPr>
            <w:tcW w:w="708" w:type="pct"/>
            <w:shd w:val="clear" w:color="auto" w:fill="auto"/>
          </w:tcPr>
          <w:p w14:paraId="7A89AF47"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Број пројеката</w:t>
            </w:r>
          </w:p>
        </w:tc>
        <w:tc>
          <w:tcPr>
            <w:tcW w:w="473" w:type="pct"/>
            <w:shd w:val="clear" w:color="auto" w:fill="auto"/>
          </w:tcPr>
          <w:p w14:paraId="0F162CE2"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507" w:type="pct"/>
            <w:gridSpan w:val="3"/>
            <w:shd w:val="clear" w:color="auto" w:fill="auto"/>
          </w:tcPr>
          <w:p w14:paraId="60C497C4"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40</w:t>
            </w:r>
          </w:p>
        </w:tc>
        <w:tc>
          <w:tcPr>
            <w:tcW w:w="518" w:type="pct"/>
            <w:gridSpan w:val="4"/>
            <w:shd w:val="clear" w:color="auto" w:fill="auto"/>
          </w:tcPr>
          <w:p w14:paraId="70FF26D9"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443" w:type="pct"/>
            <w:shd w:val="clear" w:color="auto" w:fill="auto"/>
          </w:tcPr>
          <w:p w14:paraId="07823B36"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540" w:type="pct"/>
            <w:gridSpan w:val="5"/>
            <w:shd w:val="clear" w:color="auto" w:fill="auto"/>
          </w:tcPr>
          <w:p w14:paraId="2A263B25"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50</w:t>
            </w:r>
          </w:p>
        </w:tc>
      </w:tr>
      <w:tr w:rsidR="000A24A3" w:rsidRPr="00A07645" w14:paraId="33FA9547" w14:textId="77777777" w:rsidTr="00143045">
        <w:tc>
          <w:tcPr>
            <w:tcW w:w="1060" w:type="pct"/>
            <w:gridSpan w:val="4"/>
            <w:shd w:val="clear" w:color="auto" w:fill="auto"/>
          </w:tcPr>
          <w:p w14:paraId="7E7DAC2F" w14:textId="77777777" w:rsidR="00770D60" w:rsidRPr="00A07645" w:rsidRDefault="00770D60" w:rsidP="00770D60">
            <w:pPr>
              <w:rPr>
                <w:rFonts w:cstheme="minorHAnsi"/>
                <w:noProof/>
                <w:color w:val="000000"/>
                <w:sz w:val="20"/>
                <w:szCs w:val="20"/>
                <w:lang w:val="sr-Cyrl-RS"/>
              </w:rPr>
            </w:pPr>
            <w:r w:rsidRPr="00A07645">
              <w:rPr>
                <w:rFonts w:cstheme="minorHAnsi"/>
                <w:noProof/>
                <w:color w:val="000000"/>
                <w:sz w:val="20"/>
                <w:szCs w:val="20"/>
                <w:lang w:val="sr-Cyrl-RS"/>
              </w:rPr>
              <w:lastRenderedPageBreak/>
              <w:t xml:space="preserve">Број професионалаца женског пола у односу на укупан број подржаних корисника који учествују у мобилности </w:t>
            </w:r>
          </w:p>
        </w:tc>
        <w:tc>
          <w:tcPr>
            <w:tcW w:w="751" w:type="pct"/>
            <w:shd w:val="clear" w:color="auto" w:fill="auto"/>
          </w:tcPr>
          <w:p w14:paraId="364380E9" w14:textId="77777777" w:rsidR="00770D60" w:rsidRPr="00A07645" w:rsidRDefault="00770D60" w:rsidP="00770D60">
            <w:pPr>
              <w:rPr>
                <w:rFonts w:cstheme="minorHAnsi"/>
                <w:noProof/>
                <w:color w:val="000000"/>
                <w:sz w:val="20"/>
                <w:szCs w:val="20"/>
                <w:lang w:val="sr-Cyrl-RS"/>
              </w:rPr>
            </w:pPr>
            <w:r w:rsidRPr="00A07645">
              <w:rPr>
                <w:rFonts w:cstheme="minorHAnsi"/>
                <w:noProof/>
                <w:color w:val="000000"/>
                <w:sz w:val="20"/>
                <w:szCs w:val="20"/>
                <w:lang w:val="sr-Cyrl-RS"/>
              </w:rPr>
              <w:t>Решење министра о изабраним пројектима на  Конкурсу  за суфинансирање мобилности уметника и професионалаца у области културе и уметности</w:t>
            </w:r>
          </w:p>
        </w:tc>
        <w:tc>
          <w:tcPr>
            <w:tcW w:w="708" w:type="pct"/>
            <w:shd w:val="clear" w:color="auto" w:fill="auto"/>
          </w:tcPr>
          <w:p w14:paraId="56B52B9B" w14:textId="77777777" w:rsidR="00770D60" w:rsidRPr="00A07645" w:rsidRDefault="00770D60" w:rsidP="00770D60">
            <w:pPr>
              <w:rPr>
                <w:rFonts w:cstheme="minorHAnsi"/>
                <w:noProof/>
                <w:color w:val="000000"/>
                <w:sz w:val="20"/>
                <w:szCs w:val="20"/>
                <w:lang w:val="sr-Cyrl-RS"/>
              </w:rPr>
            </w:pPr>
            <w:r w:rsidRPr="00A07645">
              <w:rPr>
                <w:rFonts w:cstheme="minorHAnsi"/>
                <w:noProof/>
                <w:color w:val="000000"/>
                <w:sz w:val="18"/>
                <w:szCs w:val="18"/>
                <w:lang w:val="sr-Cyrl-RS"/>
              </w:rPr>
              <w:t>Број особа женског пола, професионалаца у области културе, којима је омогућена мобилност</w:t>
            </w:r>
          </w:p>
        </w:tc>
        <w:tc>
          <w:tcPr>
            <w:tcW w:w="473" w:type="pct"/>
            <w:shd w:val="clear" w:color="auto" w:fill="auto"/>
          </w:tcPr>
          <w:p w14:paraId="7F56C5A7" w14:textId="77777777" w:rsidR="00770D60" w:rsidRPr="00A07645" w:rsidRDefault="00770D60" w:rsidP="00770D60">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507" w:type="pct"/>
            <w:gridSpan w:val="3"/>
            <w:shd w:val="clear" w:color="auto" w:fill="auto"/>
          </w:tcPr>
          <w:p w14:paraId="3EE98A89" w14:textId="77777777" w:rsidR="00770D60" w:rsidRPr="00A07645" w:rsidRDefault="00770D60" w:rsidP="00770D60">
            <w:pPr>
              <w:jc w:val="center"/>
              <w:rPr>
                <w:rFonts w:cstheme="minorHAnsi"/>
                <w:noProof/>
                <w:color w:val="000000"/>
                <w:sz w:val="20"/>
                <w:szCs w:val="20"/>
                <w:lang w:val="sr-Cyrl-RS"/>
              </w:rPr>
            </w:pPr>
            <w:r w:rsidRPr="00A07645">
              <w:rPr>
                <w:rFonts w:cstheme="minorHAnsi"/>
                <w:noProof/>
                <w:color w:val="000000"/>
                <w:sz w:val="20"/>
                <w:szCs w:val="20"/>
                <w:lang w:val="sr-Cyrl-RS"/>
              </w:rPr>
              <w:t>40</w:t>
            </w:r>
          </w:p>
        </w:tc>
        <w:tc>
          <w:tcPr>
            <w:tcW w:w="518" w:type="pct"/>
            <w:gridSpan w:val="4"/>
            <w:shd w:val="clear" w:color="auto" w:fill="auto"/>
          </w:tcPr>
          <w:p w14:paraId="20746EC8" w14:textId="77777777" w:rsidR="00770D60" w:rsidRPr="00A07645" w:rsidRDefault="00770D60" w:rsidP="00770D60">
            <w:pPr>
              <w:jc w:val="center"/>
              <w:rPr>
                <w:rFonts w:cstheme="minorHAnsi"/>
                <w:noProof/>
                <w:color w:val="000000"/>
                <w:sz w:val="20"/>
                <w:szCs w:val="20"/>
                <w:lang w:val="sr-Cyrl-RS"/>
              </w:rPr>
            </w:pPr>
            <w:r w:rsidRPr="00A07645">
              <w:rPr>
                <w:rFonts w:cstheme="minorHAnsi"/>
                <w:noProof/>
                <w:color w:val="000000"/>
                <w:sz w:val="20"/>
                <w:szCs w:val="20"/>
                <w:lang w:val="sr-Cyrl-RS"/>
              </w:rPr>
              <w:t>80</w:t>
            </w:r>
          </w:p>
        </w:tc>
        <w:tc>
          <w:tcPr>
            <w:tcW w:w="443" w:type="pct"/>
            <w:shd w:val="clear" w:color="auto" w:fill="auto"/>
          </w:tcPr>
          <w:p w14:paraId="2DCAAD4C" w14:textId="77777777" w:rsidR="00770D60" w:rsidRPr="00A07645" w:rsidRDefault="00770D60" w:rsidP="00770D60">
            <w:pPr>
              <w:jc w:val="center"/>
              <w:rPr>
                <w:rFonts w:cstheme="minorHAnsi"/>
                <w:noProof/>
                <w:color w:val="000000"/>
                <w:sz w:val="20"/>
                <w:szCs w:val="20"/>
                <w:lang w:val="sr-Cyrl-RS"/>
              </w:rPr>
            </w:pPr>
            <w:r w:rsidRPr="00A07645">
              <w:rPr>
                <w:rFonts w:cstheme="minorHAnsi"/>
                <w:noProof/>
                <w:color w:val="000000"/>
                <w:sz w:val="20"/>
                <w:szCs w:val="20"/>
                <w:lang w:val="sr-Cyrl-RS"/>
              </w:rPr>
              <w:t>80</w:t>
            </w:r>
          </w:p>
        </w:tc>
        <w:tc>
          <w:tcPr>
            <w:tcW w:w="540" w:type="pct"/>
            <w:gridSpan w:val="5"/>
            <w:shd w:val="clear" w:color="auto" w:fill="auto"/>
          </w:tcPr>
          <w:p w14:paraId="536710C1" w14:textId="77777777" w:rsidR="00770D60" w:rsidRPr="00A07645" w:rsidRDefault="00770D60" w:rsidP="00770D60">
            <w:pPr>
              <w:jc w:val="center"/>
              <w:rPr>
                <w:rFonts w:cstheme="minorHAnsi"/>
                <w:noProof/>
                <w:color w:val="000000"/>
                <w:sz w:val="20"/>
                <w:szCs w:val="20"/>
                <w:lang w:val="sr-Cyrl-RS"/>
              </w:rPr>
            </w:pPr>
            <w:r w:rsidRPr="00A07645">
              <w:rPr>
                <w:rFonts w:cstheme="minorHAnsi"/>
                <w:noProof/>
                <w:color w:val="000000"/>
                <w:sz w:val="20"/>
                <w:szCs w:val="20"/>
                <w:lang w:val="sr-Cyrl-RS"/>
              </w:rPr>
              <w:t>80</w:t>
            </w:r>
          </w:p>
        </w:tc>
      </w:tr>
      <w:tr w:rsidR="00770D60" w:rsidRPr="00A07645" w14:paraId="4B719593" w14:textId="77777777" w:rsidTr="00F907ED">
        <w:tc>
          <w:tcPr>
            <w:tcW w:w="5000" w:type="pct"/>
            <w:gridSpan w:val="20"/>
            <w:shd w:val="clear" w:color="auto" w:fill="A8D08D" w:themeFill="accent6" w:themeFillTint="99"/>
          </w:tcPr>
          <w:p w14:paraId="724571B5" w14:textId="77777777" w:rsidR="00770D60" w:rsidRPr="00A07645" w:rsidRDefault="00770D60" w:rsidP="00770D60">
            <w:pPr>
              <w:jc w:val="both"/>
              <w:rPr>
                <w:rFonts w:cstheme="minorHAnsi"/>
                <w:b/>
                <w:bCs/>
                <w:noProof/>
                <w:sz w:val="20"/>
                <w:szCs w:val="20"/>
                <w:lang w:val="sr-Cyrl-RS"/>
              </w:rPr>
            </w:pPr>
            <w:r w:rsidRPr="00A07645">
              <w:rPr>
                <w:rFonts w:cstheme="minorHAnsi"/>
                <w:b/>
                <w:bCs/>
                <w:noProof/>
                <w:sz w:val="20"/>
                <w:szCs w:val="20"/>
                <w:lang w:val="sr-Cyrl-RS"/>
              </w:rPr>
              <w:t>Коментар</w:t>
            </w:r>
          </w:p>
          <w:p w14:paraId="6ADBB46F" w14:textId="0E29BD07" w:rsidR="00770D60" w:rsidRPr="00A07645" w:rsidRDefault="00770D60" w:rsidP="00770D60">
            <w:pPr>
              <w:jc w:val="both"/>
              <w:rPr>
                <w:rFonts w:cstheme="minorHAnsi"/>
                <w:noProof/>
                <w:sz w:val="20"/>
                <w:szCs w:val="20"/>
                <w:lang w:val="sr-Cyrl-RS"/>
              </w:rPr>
            </w:pPr>
            <w:r w:rsidRPr="00A07645">
              <w:rPr>
                <w:rFonts w:cstheme="minorHAnsi"/>
                <w:noProof/>
                <w:sz w:val="20"/>
                <w:szCs w:val="20"/>
                <w:lang w:val="sr-Cyrl-RS"/>
              </w:rPr>
              <w:t xml:space="preserve">Циљ буџетског корисника је </w:t>
            </w:r>
            <w:r w:rsidRPr="00A07645">
              <w:rPr>
                <w:rFonts w:cstheme="minorHAnsi"/>
                <w:i/>
                <w:iCs/>
                <w:noProof/>
                <w:sz w:val="20"/>
                <w:szCs w:val="20"/>
                <w:lang w:val="sr-Cyrl-RS"/>
              </w:rPr>
              <w:t>Стварање услова за учешће у међународним фондовима и за већу мобилност уметника</w:t>
            </w:r>
            <w:r w:rsidRPr="00A07645">
              <w:rPr>
                <w:rFonts w:cstheme="minorHAnsi"/>
                <w:noProof/>
                <w:sz w:val="20"/>
                <w:szCs w:val="20"/>
                <w:lang w:val="sr-Cyrl-RS"/>
              </w:rPr>
              <w:t>, у оквиру чега се прати број жена којима је омогућена мобилност кроз различите програме. Додатно, буџетски корисник прати и број пројеката који су подржани кроз међународне фондове, а који доприносе родној равноправности. Овај буџетски корисник је додатно продубио РОБ у оквиру овог програма.</w:t>
            </w:r>
          </w:p>
          <w:p w14:paraId="09A5F78B" w14:textId="55BEF6C9" w:rsidR="00770D60" w:rsidRPr="00A07645" w:rsidRDefault="00770D60" w:rsidP="00770D60">
            <w:pPr>
              <w:shd w:val="clear" w:color="auto" w:fill="A8D08D" w:themeFill="accent6" w:themeFillTint="99"/>
              <w:jc w:val="both"/>
              <w:rPr>
                <w:rFonts w:cstheme="minorHAnsi"/>
                <w:noProof/>
                <w:sz w:val="20"/>
                <w:szCs w:val="20"/>
                <w:lang w:val="sr-Cyrl-RS"/>
              </w:rPr>
            </w:pPr>
            <w:r w:rsidRPr="00A07645">
              <w:rPr>
                <w:rFonts w:cstheme="minorHAnsi"/>
                <w:noProof/>
                <w:sz w:val="20"/>
                <w:szCs w:val="20"/>
                <w:lang w:val="sr-Cyrl-RS"/>
              </w:rPr>
              <w:t xml:space="preserve">Како би се омогућило свеобухватније сагледавање степена реализације постављеног циља, препорука за буџетског корисника је да поред сагледавања апсолутног броја пројеката који су подржани кроз конкурсе а одговарају постављеним темама, уведе и индикаторе који ће сагледавати релативан однос у односу на укупан број одобрених пројеката по свакој теми, на пример: </w:t>
            </w:r>
          </w:p>
          <w:p w14:paraId="3F1654A8" w14:textId="77777777" w:rsidR="00770D60" w:rsidRPr="00A07645" w:rsidRDefault="00770D60" w:rsidP="00770D60">
            <w:pPr>
              <w:pStyle w:val="ListParagraph"/>
              <w:numPr>
                <w:ilvl w:val="0"/>
                <w:numId w:val="14"/>
              </w:numPr>
              <w:shd w:val="clear" w:color="auto" w:fill="A8D08D" w:themeFill="accent6" w:themeFillTint="99"/>
              <w:spacing w:after="0" w:line="240" w:lineRule="auto"/>
              <w:jc w:val="both"/>
              <w:rPr>
                <w:rFonts w:cstheme="minorHAnsi"/>
                <w:noProof/>
                <w:sz w:val="20"/>
                <w:szCs w:val="20"/>
                <w:lang w:val="sr-Cyrl-RS"/>
              </w:rPr>
            </w:pPr>
            <w:r w:rsidRPr="00A07645">
              <w:rPr>
                <w:rFonts w:cstheme="minorHAnsi"/>
                <w:noProof/>
                <w:color w:val="000000"/>
                <w:sz w:val="20"/>
                <w:szCs w:val="20"/>
                <w:lang w:val="sr-Cyrl-RS"/>
              </w:rPr>
              <w:t xml:space="preserve">Број пројеката који су подржани кроз међународне фондове, а који доприносе родној равноправности  </w:t>
            </w:r>
            <w:r w:rsidRPr="00A07645">
              <w:rPr>
                <w:rFonts w:cstheme="minorHAnsi"/>
                <w:noProof/>
                <w:sz w:val="20"/>
                <w:szCs w:val="20"/>
                <w:lang w:val="sr-Cyrl-RS"/>
              </w:rPr>
              <w:t xml:space="preserve">у односу на укупан број пројеката. </w:t>
            </w:r>
          </w:p>
          <w:p w14:paraId="56BA7D9B" w14:textId="77777777" w:rsidR="00770D60" w:rsidRPr="00A07645" w:rsidRDefault="00770D60" w:rsidP="00770D60">
            <w:pPr>
              <w:shd w:val="clear" w:color="auto" w:fill="A8D08D" w:themeFill="accent6" w:themeFillTint="99"/>
              <w:jc w:val="both"/>
              <w:rPr>
                <w:rFonts w:cstheme="minorHAnsi"/>
                <w:noProof/>
                <w:sz w:val="20"/>
                <w:szCs w:val="20"/>
                <w:lang w:val="sr-Cyrl-RS"/>
              </w:rPr>
            </w:pPr>
            <w:r w:rsidRPr="00A07645">
              <w:rPr>
                <w:rFonts w:cstheme="minorHAnsi"/>
                <w:noProof/>
                <w:sz w:val="20"/>
                <w:szCs w:val="20"/>
                <w:lang w:val="sr-Cyrl-RS"/>
              </w:rPr>
              <w:t>Тиме се омогућава да буџетски корисник сагледа меру у којој доприноси спровођењу Закона о родној равноправности узимајући у обзир члан 43 који каже да је родна равноправност у сектору културе и равноправно учешће на конкурсима за пројекте у области културе и уметности, као и учешће на конкурсима за награде које се додељују у области културе и уметности за жене и мушкарце.</w:t>
            </w:r>
          </w:p>
        </w:tc>
      </w:tr>
      <w:tr w:rsidR="000A24A3" w:rsidRPr="00A07645" w14:paraId="1AAA7F72" w14:textId="77777777" w:rsidTr="00C87624">
        <w:tc>
          <w:tcPr>
            <w:tcW w:w="1811" w:type="pct"/>
            <w:gridSpan w:val="5"/>
            <w:tcBorders>
              <w:top w:val="nil"/>
              <w:left w:val="nil"/>
              <w:bottom w:val="nil"/>
              <w:right w:val="nil"/>
            </w:tcBorders>
          </w:tcPr>
          <w:p w14:paraId="5F840251" w14:textId="77777777" w:rsidR="00770D60" w:rsidRPr="00A07645" w:rsidRDefault="00770D60" w:rsidP="00770D60">
            <w:pPr>
              <w:rPr>
                <w:rFonts w:cstheme="minorHAnsi"/>
                <w:i/>
                <w:iCs/>
                <w:noProof/>
                <w:lang w:val="sr-Cyrl-RS"/>
              </w:rPr>
            </w:pPr>
            <w:r w:rsidRPr="00A07645">
              <w:rPr>
                <w:rFonts w:cstheme="minorHAnsi"/>
                <w:noProof/>
                <w:lang w:val="sr-Cyrl-RS"/>
              </w:rPr>
              <w:t>Програмска активност/Пројекат</w:t>
            </w:r>
          </w:p>
        </w:tc>
        <w:tc>
          <w:tcPr>
            <w:tcW w:w="3189" w:type="pct"/>
            <w:gridSpan w:val="15"/>
            <w:tcBorders>
              <w:top w:val="nil"/>
              <w:left w:val="nil"/>
              <w:bottom w:val="nil"/>
              <w:right w:val="nil"/>
            </w:tcBorders>
          </w:tcPr>
          <w:p w14:paraId="6659B610" w14:textId="77777777" w:rsidR="00770D60" w:rsidRPr="00A07645" w:rsidRDefault="00770D60" w:rsidP="00770D60">
            <w:pPr>
              <w:rPr>
                <w:rFonts w:cstheme="minorHAnsi"/>
                <w:noProof/>
                <w:lang w:val="sr-Cyrl-RS"/>
              </w:rPr>
            </w:pPr>
            <w:r w:rsidRPr="00A07645">
              <w:rPr>
                <w:rFonts w:cstheme="minorHAnsi"/>
                <w:noProof/>
                <w:lang w:val="sr-Cyrl-RS"/>
              </w:rPr>
              <w:t>4001</w:t>
            </w:r>
          </w:p>
        </w:tc>
      </w:tr>
      <w:tr w:rsidR="000A24A3" w:rsidRPr="00A07645" w14:paraId="48C1D34F" w14:textId="77777777" w:rsidTr="00C87624">
        <w:tc>
          <w:tcPr>
            <w:tcW w:w="1811" w:type="pct"/>
            <w:gridSpan w:val="5"/>
            <w:tcBorders>
              <w:top w:val="nil"/>
              <w:left w:val="nil"/>
              <w:bottom w:val="single" w:sz="4" w:space="0" w:color="auto"/>
              <w:right w:val="nil"/>
            </w:tcBorders>
          </w:tcPr>
          <w:p w14:paraId="19E80704" w14:textId="77777777" w:rsidR="00770D60" w:rsidRPr="00A07645" w:rsidRDefault="00770D60" w:rsidP="00770D60">
            <w:pPr>
              <w:rPr>
                <w:rFonts w:cstheme="minorHAnsi"/>
                <w:i/>
                <w:iCs/>
                <w:noProof/>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7561ECAE" w14:textId="77777777" w:rsidR="00770D60" w:rsidRPr="00A07645" w:rsidRDefault="00770D60" w:rsidP="00770D60">
            <w:pPr>
              <w:rPr>
                <w:rFonts w:cstheme="minorHAnsi"/>
                <w:noProof/>
                <w:lang w:val="sr-Cyrl-RS"/>
              </w:rPr>
            </w:pPr>
            <w:r w:rsidRPr="00A07645">
              <w:rPr>
                <w:rFonts w:cstheme="minorHAnsi"/>
                <w:noProof/>
                <w:lang w:val="sr-Cyrl-RS"/>
              </w:rPr>
              <w:t>Нови Сад - Европска престоница културе</w:t>
            </w:r>
          </w:p>
        </w:tc>
      </w:tr>
      <w:tr w:rsidR="000A24A3" w:rsidRPr="00A07645" w14:paraId="3225CD1B" w14:textId="77777777" w:rsidTr="00C87624">
        <w:tc>
          <w:tcPr>
            <w:tcW w:w="1811" w:type="pct"/>
            <w:gridSpan w:val="5"/>
          </w:tcPr>
          <w:p w14:paraId="4ED46087" w14:textId="77777777" w:rsidR="00770D60" w:rsidRPr="00A07645" w:rsidRDefault="00770D60" w:rsidP="00770D60">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44880B49" w14:textId="77777777" w:rsidR="00770D60" w:rsidRPr="00A07645" w:rsidRDefault="00770D60" w:rsidP="00770D60">
            <w:pPr>
              <w:rPr>
                <w:rFonts w:cstheme="minorHAnsi"/>
                <w:b/>
                <w:bCs/>
                <w:noProof/>
                <w:sz w:val="20"/>
                <w:szCs w:val="20"/>
                <w:lang w:val="sr-Cyrl-RS"/>
              </w:rPr>
            </w:pPr>
            <w:r w:rsidRPr="00A07645">
              <w:rPr>
                <w:rFonts w:cstheme="minorHAnsi"/>
                <w:b/>
                <w:bCs/>
                <w:noProof/>
                <w:sz w:val="20"/>
                <w:szCs w:val="20"/>
                <w:lang w:val="sr-Cyrl-RS"/>
              </w:rPr>
              <w:t>Подршка  реализацији пројекта Нови Сад 2021- Европска престоница културе</w:t>
            </w:r>
          </w:p>
        </w:tc>
      </w:tr>
      <w:tr w:rsidR="00B733E9" w:rsidRPr="00A07645" w14:paraId="3E16F686" w14:textId="77777777" w:rsidTr="00143045">
        <w:tc>
          <w:tcPr>
            <w:tcW w:w="1060" w:type="pct"/>
            <w:gridSpan w:val="4"/>
            <w:shd w:val="clear" w:color="auto" w:fill="F2F2F2" w:themeFill="background1" w:themeFillShade="F2"/>
          </w:tcPr>
          <w:p w14:paraId="6F3A59A0"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751" w:type="pct"/>
            <w:shd w:val="clear" w:color="auto" w:fill="F2F2F2" w:themeFill="background1" w:themeFillShade="F2"/>
          </w:tcPr>
          <w:p w14:paraId="2C8D40A5"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41F5B49C"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0A1EA722"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07" w:type="pct"/>
            <w:gridSpan w:val="3"/>
            <w:shd w:val="clear" w:color="auto" w:fill="F2F2F2" w:themeFill="background1" w:themeFillShade="F2"/>
          </w:tcPr>
          <w:p w14:paraId="54FE6A63"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18" w:type="pct"/>
            <w:gridSpan w:val="4"/>
            <w:shd w:val="clear" w:color="auto" w:fill="F2F2F2" w:themeFill="background1" w:themeFillShade="F2"/>
          </w:tcPr>
          <w:p w14:paraId="3F444A28"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3" w:type="pct"/>
            <w:shd w:val="clear" w:color="auto" w:fill="F2F2F2" w:themeFill="background1" w:themeFillShade="F2"/>
          </w:tcPr>
          <w:p w14:paraId="39DDB37A"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40" w:type="pct"/>
            <w:gridSpan w:val="5"/>
            <w:shd w:val="clear" w:color="auto" w:fill="F2F2F2" w:themeFill="background1" w:themeFillShade="F2"/>
          </w:tcPr>
          <w:p w14:paraId="093B2C16" w14:textId="77777777" w:rsidR="00770D60" w:rsidRPr="00A07645" w:rsidRDefault="00770D60" w:rsidP="00770D6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A24A3" w:rsidRPr="00A07645" w14:paraId="746CF0A7" w14:textId="77777777" w:rsidTr="00143045">
        <w:tc>
          <w:tcPr>
            <w:tcW w:w="1060" w:type="pct"/>
            <w:gridSpan w:val="4"/>
            <w:shd w:val="clear" w:color="auto" w:fill="auto"/>
          </w:tcPr>
          <w:p w14:paraId="11FC44CE"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Број подржаних пројеката који доприносе родној равноправности</w:t>
            </w:r>
          </w:p>
        </w:tc>
        <w:tc>
          <w:tcPr>
            <w:tcW w:w="751" w:type="pct"/>
            <w:shd w:val="clear" w:color="auto" w:fill="auto"/>
          </w:tcPr>
          <w:p w14:paraId="47525AC2" w14:textId="77777777" w:rsidR="00770D60" w:rsidRPr="00A07645" w:rsidRDefault="00770D60" w:rsidP="00770D60">
            <w:pPr>
              <w:rPr>
                <w:rFonts w:cstheme="minorHAnsi"/>
                <w:noProof/>
                <w:color w:val="000000"/>
                <w:sz w:val="18"/>
                <w:szCs w:val="18"/>
                <w:lang w:val="sr-Cyrl-RS"/>
              </w:rPr>
            </w:pPr>
            <w:r w:rsidRPr="00A07645">
              <w:rPr>
                <w:rFonts w:cstheme="minorHAnsi"/>
                <w:noProof/>
                <w:color w:val="000000"/>
                <w:sz w:val="18"/>
                <w:szCs w:val="18"/>
                <w:lang w:val="sr-Cyrl-RS"/>
              </w:rPr>
              <w:t>Извештај о реализацији подржаних/</w:t>
            </w:r>
          </w:p>
          <w:p w14:paraId="15E84950" w14:textId="7BA36B25" w:rsidR="00770D60" w:rsidRPr="00A07645" w:rsidRDefault="00770D60" w:rsidP="00770D60">
            <w:pPr>
              <w:rPr>
                <w:rFonts w:cstheme="minorHAnsi"/>
                <w:b/>
                <w:bCs/>
                <w:noProof/>
                <w:sz w:val="18"/>
                <w:szCs w:val="18"/>
                <w:lang w:val="sr-Cyrl-RS"/>
              </w:rPr>
            </w:pPr>
            <w:r w:rsidRPr="00A07645">
              <w:rPr>
                <w:rFonts w:cstheme="minorHAnsi"/>
                <w:noProof/>
                <w:color w:val="000000"/>
                <w:sz w:val="18"/>
                <w:szCs w:val="18"/>
                <w:lang w:val="sr-Cyrl-RS"/>
              </w:rPr>
              <w:t>реализованих  пројеката</w:t>
            </w:r>
          </w:p>
        </w:tc>
        <w:tc>
          <w:tcPr>
            <w:tcW w:w="708" w:type="pct"/>
            <w:shd w:val="clear" w:color="auto" w:fill="auto"/>
          </w:tcPr>
          <w:p w14:paraId="0B513791" w14:textId="77777777" w:rsidR="00770D60" w:rsidRPr="00A07645" w:rsidRDefault="00770D60" w:rsidP="00770D60">
            <w:pPr>
              <w:rPr>
                <w:rFonts w:cstheme="minorHAnsi"/>
                <w:b/>
                <w:bCs/>
                <w:noProof/>
                <w:sz w:val="18"/>
                <w:szCs w:val="18"/>
                <w:lang w:val="sr-Cyrl-RS"/>
              </w:rPr>
            </w:pPr>
            <w:r w:rsidRPr="00A07645">
              <w:rPr>
                <w:rFonts w:cstheme="minorHAnsi"/>
                <w:noProof/>
                <w:color w:val="000000"/>
                <w:sz w:val="20"/>
                <w:szCs w:val="20"/>
                <w:lang w:val="sr-Cyrl-RS"/>
              </w:rPr>
              <w:t>Број пројеката</w:t>
            </w:r>
          </w:p>
        </w:tc>
        <w:tc>
          <w:tcPr>
            <w:tcW w:w="473" w:type="pct"/>
            <w:shd w:val="clear" w:color="auto" w:fill="auto"/>
          </w:tcPr>
          <w:p w14:paraId="45CD5D50"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507" w:type="pct"/>
            <w:gridSpan w:val="3"/>
            <w:shd w:val="clear" w:color="auto" w:fill="auto"/>
          </w:tcPr>
          <w:p w14:paraId="7281A345"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518" w:type="pct"/>
            <w:gridSpan w:val="4"/>
            <w:shd w:val="clear" w:color="auto" w:fill="auto"/>
          </w:tcPr>
          <w:p w14:paraId="72618CC4"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15</w:t>
            </w:r>
          </w:p>
        </w:tc>
        <w:tc>
          <w:tcPr>
            <w:tcW w:w="443" w:type="pct"/>
            <w:shd w:val="clear" w:color="auto" w:fill="auto"/>
          </w:tcPr>
          <w:p w14:paraId="23624167"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540" w:type="pct"/>
            <w:gridSpan w:val="5"/>
            <w:shd w:val="clear" w:color="auto" w:fill="auto"/>
          </w:tcPr>
          <w:p w14:paraId="0B73CC2F" w14:textId="77777777" w:rsidR="00770D60" w:rsidRPr="00A07645" w:rsidRDefault="00770D60" w:rsidP="00770D60">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664F41" w:rsidRPr="00A07645" w14:paraId="3235F40B" w14:textId="77777777" w:rsidTr="00664F41">
        <w:tc>
          <w:tcPr>
            <w:tcW w:w="5000" w:type="pct"/>
            <w:gridSpan w:val="20"/>
            <w:shd w:val="clear" w:color="auto" w:fill="A8D08D" w:themeFill="accent6" w:themeFillTint="99"/>
          </w:tcPr>
          <w:p w14:paraId="55062622" w14:textId="77777777" w:rsidR="00664F41" w:rsidRPr="00A07645" w:rsidRDefault="00664F41" w:rsidP="00770D60">
            <w:pPr>
              <w:rPr>
                <w:rFonts w:cstheme="minorHAnsi"/>
                <w:b/>
                <w:bCs/>
                <w:noProof/>
                <w:sz w:val="20"/>
                <w:szCs w:val="20"/>
                <w:lang w:val="sr-Cyrl-RS"/>
              </w:rPr>
            </w:pPr>
            <w:r w:rsidRPr="00A07645">
              <w:rPr>
                <w:rFonts w:cstheme="minorHAnsi"/>
                <w:b/>
                <w:bCs/>
                <w:noProof/>
                <w:sz w:val="20"/>
                <w:szCs w:val="20"/>
                <w:lang w:val="sr-Cyrl-RS"/>
              </w:rPr>
              <w:t>Коментар</w:t>
            </w:r>
          </w:p>
          <w:p w14:paraId="7FFD4466" w14:textId="6F31653F" w:rsidR="00664F41" w:rsidRPr="00A07645" w:rsidRDefault="00664F41" w:rsidP="00770D60">
            <w:pPr>
              <w:jc w:val="both"/>
              <w:rPr>
                <w:rFonts w:cstheme="minorHAnsi"/>
                <w:noProof/>
                <w:sz w:val="20"/>
                <w:szCs w:val="20"/>
                <w:lang w:val="sr-Cyrl-RS"/>
              </w:rPr>
            </w:pPr>
            <w:r w:rsidRPr="00A07645">
              <w:rPr>
                <w:rFonts w:cstheme="minorHAnsi"/>
                <w:noProof/>
                <w:sz w:val="20"/>
                <w:szCs w:val="20"/>
                <w:lang w:val="sr-Cyrl-RS"/>
              </w:rPr>
              <w:t xml:space="preserve">У оквиру пројекта 4001 - </w:t>
            </w:r>
            <w:r w:rsidRPr="00A07645">
              <w:rPr>
                <w:rFonts w:cstheme="minorHAnsi"/>
                <w:i/>
                <w:iCs/>
                <w:noProof/>
                <w:sz w:val="20"/>
                <w:szCs w:val="20"/>
                <w:lang w:val="sr-Cyrl-RS"/>
              </w:rPr>
              <w:t>Нови Сад 2021 - Европска престоница културе</w:t>
            </w:r>
            <w:r w:rsidRPr="00A07645">
              <w:rPr>
                <w:rFonts w:cstheme="minorHAnsi"/>
                <w:noProof/>
                <w:sz w:val="20"/>
                <w:szCs w:val="20"/>
                <w:lang w:val="sr-Cyrl-RS"/>
              </w:rPr>
              <w:t xml:space="preserve"> и циља </w:t>
            </w:r>
            <w:r w:rsidRPr="00A07645">
              <w:rPr>
                <w:rFonts w:cstheme="minorHAnsi"/>
                <w:i/>
                <w:iCs/>
                <w:noProof/>
                <w:sz w:val="20"/>
                <w:szCs w:val="20"/>
                <w:lang w:val="sr-Cyrl-RS"/>
              </w:rPr>
              <w:t>Подршка реализацији пројекта Нови Сад 2021- Европска престоница културе,</w:t>
            </w:r>
            <w:r w:rsidRPr="00A07645">
              <w:rPr>
                <w:rFonts w:cstheme="minorHAnsi"/>
                <w:noProof/>
                <w:sz w:val="20"/>
                <w:szCs w:val="20"/>
                <w:lang w:val="sr-Cyrl-RS"/>
              </w:rPr>
              <w:t xml:space="preserve"> буџетски корисник се определио да подржи 15 пројеката који доприносе родној равноправности. Уколико се то реализује, представљаће одличан пример на који начин је могуће јачати и културу родне равноправности у оквиру великог догађаја. Препорука за буџетског корисника је да сагледа и учешће подржаних пројеката који доприносе родној равноправности у укупном броју подржаних пројеката.</w:t>
            </w:r>
          </w:p>
        </w:tc>
      </w:tr>
      <w:tr w:rsidR="000A24A3" w:rsidRPr="00A07645" w14:paraId="0FB40C4E" w14:textId="77777777" w:rsidTr="00C87624">
        <w:tc>
          <w:tcPr>
            <w:tcW w:w="1811" w:type="pct"/>
            <w:gridSpan w:val="5"/>
            <w:tcBorders>
              <w:top w:val="nil"/>
              <w:left w:val="nil"/>
              <w:bottom w:val="nil"/>
              <w:right w:val="nil"/>
            </w:tcBorders>
          </w:tcPr>
          <w:p w14:paraId="72842B57" w14:textId="54CED913" w:rsidR="000A24A3" w:rsidRPr="00A07645" w:rsidRDefault="000A24A3" w:rsidP="000A24A3">
            <w:pPr>
              <w:rPr>
                <w:rFonts w:cstheme="minorHAnsi"/>
                <w:b/>
                <w:bCs/>
                <w:noProof/>
                <w:sz w:val="20"/>
                <w:szCs w:val="20"/>
                <w:lang w:val="sr-Cyrl-RS"/>
              </w:rPr>
            </w:pPr>
            <w:r w:rsidRPr="00A07645">
              <w:rPr>
                <w:rFonts w:cstheme="minorHAnsi"/>
                <w:noProof/>
                <w:lang w:val="sr-Cyrl-RS"/>
              </w:rPr>
              <w:t>Програмска активност/Пројекат</w:t>
            </w:r>
          </w:p>
        </w:tc>
        <w:tc>
          <w:tcPr>
            <w:tcW w:w="3189" w:type="pct"/>
            <w:gridSpan w:val="15"/>
            <w:tcBorders>
              <w:top w:val="nil"/>
              <w:left w:val="nil"/>
              <w:bottom w:val="nil"/>
              <w:right w:val="nil"/>
            </w:tcBorders>
          </w:tcPr>
          <w:p w14:paraId="024E44DA" w14:textId="33ED3BB7" w:rsidR="000A24A3" w:rsidRPr="00A07645" w:rsidRDefault="000A24A3" w:rsidP="000A24A3">
            <w:pPr>
              <w:rPr>
                <w:rFonts w:cstheme="minorHAnsi"/>
                <w:b/>
                <w:bCs/>
                <w:noProof/>
                <w:sz w:val="20"/>
                <w:szCs w:val="20"/>
                <w:lang w:val="sr-Cyrl-RS"/>
              </w:rPr>
            </w:pPr>
            <w:r w:rsidRPr="00A07645">
              <w:rPr>
                <w:rFonts w:cstheme="minorHAnsi"/>
                <w:noProof/>
                <w:lang w:val="sr-Cyrl-RS"/>
              </w:rPr>
              <w:t>7010</w:t>
            </w:r>
          </w:p>
        </w:tc>
      </w:tr>
      <w:tr w:rsidR="000A24A3" w:rsidRPr="00A07645" w14:paraId="6BB962D2" w14:textId="77777777" w:rsidTr="00C87624">
        <w:tc>
          <w:tcPr>
            <w:tcW w:w="1811" w:type="pct"/>
            <w:gridSpan w:val="5"/>
            <w:tcBorders>
              <w:top w:val="nil"/>
              <w:left w:val="nil"/>
              <w:bottom w:val="single" w:sz="4" w:space="0" w:color="auto"/>
              <w:right w:val="nil"/>
            </w:tcBorders>
          </w:tcPr>
          <w:p w14:paraId="1FAF4447" w14:textId="773CBD53" w:rsidR="000A24A3" w:rsidRPr="00A07645" w:rsidRDefault="000A24A3" w:rsidP="000A24A3">
            <w:pPr>
              <w:rPr>
                <w:rFonts w:cstheme="minorHAnsi"/>
                <w:b/>
                <w:bCs/>
                <w:noProof/>
                <w:sz w:val="20"/>
                <w:szCs w:val="20"/>
                <w:lang w:val="sr-Cyrl-RS"/>
              </w:rPr>
            </w:pPr>
            <w:r w:rsidRPr="00A07645">
              <w:rPr>
                <w:rFonts w:cstheme="minorHAnsi"/>
                <w:i/>
                <w:iCs/>
                <w:noProof/>
                <w:lang w:val="sr-Cyrl-RS"/>
              </w:rPr>
              <w:t>Назив ПА/П</w:t>
            </w:r>
          </w:p>
        </w:tc>
        <w:tc>
          <w:tcPr>
            <w:tcW w:w="3189" w:type="pct"/>
            <w:gridSpan w:val="15"/>
            <w:tcBorders>
              <w:top w:val="nil"/>
              <w:left w:val="nil"/>
              <w:bottom w:val="single" w:sz="4" w:space="0" w:color="auto"/>
              <w:right w:val="nil"/>
            </w:tcBorders>
          </w:tcPr>
          <w:p w14:paraId="21DB0E1E" w14:textId="7C2B7835" w:rsidR="000A24A3" w:rsidRPr="00A07645" w:rsidRDefault="000A24A3" w:rsidP="000A24A3">
            <w:pPr>
              <w:rPr>
                <w:rFonts w:cstheme="minorHAnsi"/>
                <w:b/>
                <w:bCs/>
                <w:noProof/>
                <w:sz w:val="20"/>
                <w:szCs w:val="20"/>
                <w:lang w:val="sr-Cyrl-RS"/>
              </w:rPr>
            </w:pPr>
            <w:r w:rsidRPr="00A07645">
              <w:rPr>
                <w:rFonts w:cstheme="minorHAnsi"/>
                <w:noProof/>
                <w:lang w:val="sr-Cyrl-RS"/>
              </w:rPr>
              <w:t>ИПА Подршка за учешће у програмима ЕУ</w:t>
            </w:r>
          </w:p>
        </w:tc>
      </w:tr>
      <w:tr w:rsidR="000A24A3" w:rsidRPr="00A07645" w14:paraId="1299080F" w14:textId="77777777" w:rsidTr="00C87624">
        <w:tc>
          <w:tcPr>
            <w:tcW w:w="1811" w:type="pct"/>
            <w:gridSpan w:val="5"/>
          </w:tcPr>
          <w:p w14:paraId="64B41CEC" w14:textId="7B348DAD" w:rsidR="000A24A3" w:rsidRPr="00A07645" w:rsidRDefault="000A24A3" w:rsidP="000A24A3">
            <w:pPr>
              <w:rPr>
                <w:rFonts w:cstheme="minorHAnsi"/>
                <w:b/>
                <w:bCs/>
                <w:noProof/>
                <w:sz w:val="20"/>
                <w:szCs w:val="20"/>
                <w:lang w:val="sr-Cyrl-RS"/>
              </w:rPr>
            </w:pPr>
            <w:r w:rsidRPr="00A07645">
              <w:rPr>
                <w:rFonts w:cstheme="minorHAnsi"/>
                <w:b/>
                <w:bCs/>
                <w:noProof/>
                <w:sz w:val="20"/>
                <w:szCs w:val="20"/>
                <w:lang w:val="sr-Cyrl-RS"/>
              </w:rPr>
              <w:t>Назив циља</w:t>
            </w:r>
          </w:p>
        </w:tc>
        <w:tc>
          <w:tcPr>
            <w:tcW w:w="3189" w:type="pct"/>
            <w:gridSpan w:val="15"/>
          </w:tcPr>
          <w:p w14:paraId="6CC66837" w14:textId="3BF996B0" w:rsidR="000A24A3" w:rsidRPr="00A07645" w:rsidRDefault="000A24A3" w:rsidP="000A24A3">
            <w:pPr>
              <w:rPr>
                <w:rFonts w:cstheme="minorHAnsi"/>
                <w:b/>
                <w:bCs/>
                <w:noProof/>
                <w:sz w:val="20"/>
                <w:szCs w:val="20"/>
                <w:lang w:val="sr-Cyrl-RS"/>
              </w:rPr>
            </w:pPr>
            <w:r w:rsidRPr="00A07645">
              <w:rPr>
                <w:rFonts w:cstheme="minorHAnsi"/>
                <w:b/>
                <w:bCs/>
                <w:noProof/>
                <w:sz w:val="20"/>
                <w:szCs w:val="20"/>
                <w:lang w:val="sr-Cyrl-RS"/>
              </w:rPr>
              <w:t>Интегрисање институција и организација из Србије у програме европске културне сарадње</w:t>
            </w:r>
          </w:p>
        </w:tc>
      </w:tr>
      <w:tr w:rsidR="000A24A3" w:rsidRPr="00A07645" w14:paraId="3227D006" w14:textId="77777777" w:rsidTr="00143045">
        <w:tc>
          <w:tcPr>
            <w:tcW w:w="908" w:type="pct"/>
            <w:shd w:val="clear" w:color="auto" w:fill="F2F2F2" w:themeFill="background1" w:themeFillShade="F2"/>
          </w:tcPr>
          <w:p w14:paraId="0894AA7E" w14:textId="0D46FB78"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Назив индикатора</w:t>
            </w:r>
          </w:p>
        </w:tc>
        <w:tc>
          <w:tcPr>
            <w:tcW w:w="903" w:type="pct"/>
            <w:gridSpan w:val="4"/>
            <w:shd w:val="clear" w:color="auto" w:fill="F2F2F2" w:themeFill="background1" w:themeFillShade="F2"/>
          </w:tcPr>
          <w:p w14:paraId="7E52F826" w14:textId="7729F2AC"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Извор верификације</w:t>
            </w:r>
          </w:p>
        </w:tc>
        <w:tc>
          <w:tcPr>
            <w:tcW w:w="708" w:type="pct"/>
            <w:shd w:val="clear" w:color="auto" w:fill="F2F2F2" w:themeFill="background1" w:themeFillShade="F2"/>
          </w:tcPr>
          <w:p w14:paraId="5006BD91" w14:textId="1F4FA6A6"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Јединица мере</w:t>
            </w:r>
          </w:p>
        </w:tc>
        <w:tc>
          <w:tcPr>
            <w:tcW w:w="473" w:type="pct"/>
            <w:shd w:val="clear" w:color="auto" w:fill="F2F2F2" w:themeFill="background1" w:themeFillShade="F2"/>
          </w:tcPr>
          <w:p w14:paraId="2DA355F1" w14:textId="4DB8F303"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Базна година</w:t>
            </w:r>
          </w:p>
        </w:tc>
        <w:tc>
          <w:tcPr>
            <w:tcW w:w="552" w:type="pct"/>
            <w:gridSpan w:val="4"/>
            <w:shd w:val="clear" w:color="auto" w:fill="F2F2F2" w:themeFill="background1" w:themeFillShade="F2"/>
          </w:tcPr>
          <w:p w14:paraId="6E24D876" w14:textId="4B4FA995"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Базна вредност</w:t>
            </w:r>
          </w:p>
        </w:tc>
        <w:tc>
          <w:tcPr>
            <w:tcW w:w="401" w:type="pct"/>
            <w:gridSpan w:val="2"/>
            <w:shd w:val="clear" w:color="auto" w:fill="F2F2F2" w:themeFill="background1" w:themeFillShade="F2"/>
          </w:tcPr>
          <w:p w14:paraId="169125E0" w14:textId="4A299DC2"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 xml:space="preserve">Пројек. </w:t>
            </w:r>
            <w:r w:rsidRPr="00A07645">
              <w:rPr>
                <w:rFonts w:cstheme="minorHAnsi"/>
                <w:b/>
                <w:bCs/>
                <w:noProof/>
                <w:sz w:val="18"/>
                <w:szCs w:val="18"/>
                <w:lang w:val="sr-Cyrl-RS"/>
              </w:rPr>
              <w:lastRenderedPageBreak/>
              <w:t>вред. 2021</w:t>
            </w:r>
          </w:p>
        </w:tc>
        <w:tc>
          <w:tcPr>
            <w:tcW w:w="549" w:type="pct"/>
            <w:gridSpan w:val="4"/>
            <w:shd w:val="clear" w:color="auto" w:fill="F2F2F2" w:themeFill="background1" w:themeFillShade="F2"/>
          </w:tcPr>
          <w:p w14:paraId="5966B15B" w14:textId="3995F325"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lastRenderedPageBreak/>
              <w:t>Пројек. вред. 2022</w:t>
            </w:r>
          </w:p>
        </w:tc>
        <w:tc>
          <w:tcPr>
            <w:tcW w:w="507" w:type="pct"/>
            <w:gridSpan w:val="3"/>
            <w:shd w:val="clear" w:color="auto" w:fill="F2F2F2" w:themeFill="background1" w:themeFillShade="F2"/>
          </w:tcPr>
          <w:p w14:paraId="48F32038" w14:textId="489D99D9" w:rsidR="000A24A3" w:rsidRPr="00A07645" w:rsidRDefault="000A24A3" w:rsidP="000A24A3">
            <w:pPr>
              <w:rPr>
                <w:rFonts w:cstheme="minorHAnsi"/>
                <w:b/>
                <w:bCs/>
                <w:noProof/>
                <w:sz w:val="20"/>
                <w:szCs w:val="20"/>
                <w:lang w:val="sr-Cyrl-RS"/>
              </w:rPr>
            </w:pPr>
            <w:r w:rsidRPr="00A07645">
              <w:rPr>
                <w:rFonts w:cstheme="minorHAnsi"/>
                <w:b/>
                <w:bCs/>
                <w:noProof/>
                <w:sz w:val="18"/>
                <w:szCs w:val="18"/>
                <w:lang w:val="sr-Cyrl-RS"/>
              </w:rPr>
              <w:t>Пројек. вред. 2023</w:t>
            </w:r>
          </w:p>
        </w:tc>
      </w:tr>
      <w:tr w:rsidR="000A24A3" w:rsidRPr="00A07645" w14:paraId="141AD460" w14:textId="77777777" w:rsidTr="00143045">
        <w:tc>
          <w:tcPr>
            <w:tcW w:w="908" w:type="pct"/>
            <w:shd w:val="clear" w:color="auto" w:fill="auto"/>
          </w:tcPr>
          <w:p w14:paraId="65474C0E" w14:textId="0E381F6C" w:rsidR="000A24A3" w:rsidRPr="00A07645" w:rsidRDefault="000A24A3" w:rsidP="000A24A3">
            <w:pPr>
              <w:rPr>
                <w:rFonts w:cstheme="minorHAnsi"/>
                <w:b/>
                <w:bCs/>
                <w:noProof/>
                <w:sz w:val="20"/>
                <w:szCs w:val="20"/>
                <w:lang w:val="sr-Cyrl-RS"/>
              </w:rPr>
            </w:pPr>
            <w:r w:rsidRPr="00A07645">
              <w:rPr>
                <w:rFonts w:cstheme="minorHAnsi"/>
                <w:noProof/>
                <w:color w:val="000000"/>
                <w:sz w:val="20"/>
                <w:szCs w:val="20"/>
                <w:lang w:val="sr-Cyrl-RS"/>
              </w:rPr>
              <w:t>Број реализованих пројеката који доприносе родној равноправности</w:t>
            </w:r>
          </w:p>
        </w:tc>
        <w:tc>
          <w:tcPr>
            <w:tcW w:w="903" w:type="pct"/>
            <w:gridSpan w:val="4"/>
            <w:shd w:val="clear" w:color="auto" w:fill="auto"/>
          </w:tcPr>
          <w:p w14:paraId="7B3DAD7E" w14:textId="6E2E9C2F" w:rsidR="000A24A3" w:rsidRPr="00A07645" w:rsidRDefault="000A24A3" w:rsidP="000A24A3">
            <w:pPr>
              <w:rPr>
                <w:rFonts w:cstheme="minorHAnsi"/>
                <w:b/>
                <w:bCs/>
                <w:noProof/>
                <w:sz w:val="20"/>
                <w:szCs w:val="20"/>
                <w:lang w:val="sr-Cyrl-RS"/>
              </w:rPr>
            </w:pPr>
            <w:r w:rsidRPr="00A07645">
              <w:rPr>
                <w:rFonts w:cstheme="minorHAnsi"/>
                <w:noProof/>
                <w:color w:val="000000"/>
                <w:sz w:val="20"/>
                <w:szCs w:val="20"/>
                <w:lang w:val="sr-Cyrl-RS"/>
              </w:rPr>
              <w:t>Извештај о реализацији подржаних/реализованих  пројеката</w:t>
            </w:r>
          </w:p>
        </w:tc>
        <w:tc>
          <w:tcPr>
            <w:tcW w:w="708" w:type="pct"/>
          </w:tcPr>
          <w:p w14:paraId="0835B702" w14:textId="7ACF8E1A" w:rsidR="000A24A3" w:rsidRPr="00A07645" w:rsidRDefault="000A24A3" w:rsidP="000A24A3">
            <w:pPr>
              <w:rPr>
                <w:rFonts w:cstheme="minorHAnsi"/>
                <w:b/>
                <w:bCs/>
                <w:noProof/>
                <w:sz w:val="20"/>
                <w:szCs w:val="28"/>
                <w:lang w:val="sr-Cyrl-RS"/>
              </w:rPr>
            </w:pPr>
            <w:r w:rsidRPr="00A07645">
              <w:rPr>
                <w:rFonts w:cstheme="minorHAnsi"/>
                <w:sz w:val="20"/>
                <w:szCs w:val="28"/>
                <w:lang w:val="sr-Cyrl-RS"/>
              </w:rPr>
              <w:t>Број пројеката</w:t>
            </w:r>
          </w:p>
        </w:tc>
        <w:tc>
          <w:tcPr>
            <w:tcW w:w="473" w:type="pct"/>
          </w:tcPr>
          <w:p w14:paraId="0FBA8180" w14:textId="078B622D" w:rsidR="000A24A3" w:rsidRPr="00A07645" w:rsidRDefault="000A24A3" w:rsidP="000A24A3">
            <w:pPr>
              <w:jc w:val="center"/>
              <w:rPr>
                <w:rFonts w:cstheme="minorHAnsi"/>
                <w:b/>
                <w:bCs/>
                <w:noProof/>
                <w:sz w:val="20"/>
                <w:szCs w:val="28"/>
                <w:lang w:val="sr-Cyrl-RS"/>
              </w:rPr>
            </w:pPr>
            <w:r w:rsidRPr="00A07645">
              <w:rPr>
                <w:rFonts w:cstheme="minorHAnsi"/>
                <w:sz w:val="20"/>
                <w:szCs w:val="28"/>
                <w:lang w:val="sr-Cyrl-RS"/>
              </w:rPr>
              <w:t>2018</w:t>
            </w:r>
          </w:p>
        </w:tc>
        <w:tc>
          <w:tcPr>
            <w:tcW w:w="552" w:type="pct"/>
            <w:gridSpan w:val="4"/>
          </w:tcPr>
          <w:p w14:paraId="0106C0B4" w14:textId="09420D07" w:rsidR="000A24A3" w:rsidRPr="00A07645" w:rsidRDefault="000A24A3" w:rsidP="000A24A3">
            <w:pPr>
              <w:jc w:val="center"/>
              <w:rPr>
                <w:rFonts w:cstheme="minorHAnsi"/>
                <w:b/>
                <w:bCs/>
                <w:noProof/>
                <w:sz w:val="20"/>
                <w:szCs w:val="28"/>
                <w:lang w:val="sr-Cyrl-RS"/>
              </w:rPr>
            </w:pPr>
            <w:r w:rsidRPr="00A07645">
              <w:rPr>
                <w:rFonts w:cstheme="minorHAnsi"/>
                <w:sz w:val="20"/>
                <w:szCs w:val="28"/>
                <w:lang w:val="sr-Cyrl-RS"/>
              </w:rPr>
              <w:t>0</w:t>
            </w:r>
          </w:p>
        </w:tc>
        <w:tc>
          <w:tcPr>
            <w:tcW w:w="401" w:type="pct"/>
            <w:gridSpan w:val="2"/>
          </w:tcPr>
          <w:p w14:paraId="7B1B6B84" w14:textId="45FA6D41" w:rsidR="000A24A3" w:rsidRPr="00A07645" w:rsidRDefault="000A24A3" w:rsidP="000A24A3">
            <w:pPr>
              <w:jc w:val="center"/>
              <w:rPr>
                <w:rFonts w:cstheme="minorHAnsi"/>
                <w:b/>
                <w:bCs/>
                <w:noProof/>
                <w:sz w:val="20"/>
                <w:szCs w:val="28"/>
                <w:lang w:val="sr-Cyrl-RS"/>
              </w:rPr>
            </w:pPr>
            <w:r w:rsidRPr="00A07645">
              <w:rPr>
                <w:rFonts w:cstheme="minorHAnsi"/>
                <w:sz w:val="20"/>
                <w:szCs w:val="28"/>
                <w:lang w:val="sr-Cyrl-RS"/>
              </w:rPr>
              <w:t>60</w:t>
            </w:r>
          </w:p>
        </w:tc>
        <w:tc>
          <w:tcPr>
            <w:tcW w:w="549" w:type="pct"/>
            <w:gridSpan w:val="4"/>
          </w:tcPr>
          <w:p w14:paraId="65F894A6" w14:textId="333E3ACB" w:rsidR="000A24A3" w:rsidRPr="00A07645" w:rsidRDefault="000A24A3" w:rsidP="000A24A3">
            <w:pPr>
              <w:jc w:val="center"/>
              <w:rPr>
                <w:rFonts w:cstheme="minorHAnsi"/>
                <w:b/>
                <w:bCs/>
                <w:noProof/>
                <w:sz w:val="20"/>
                <w:szCs w:val="28"/>
                <w:lang w:val="sr-Cyrl-RS"/>
              </w:rPr>
            </w:pPr>
            <w:r w:rsidRPr="00A07645">
              <w:rPr>
                <w:rFonts w:cstheme="minorHAnsi"/>
                <w:sz w:val="20"/>
                <w:szCs w:val="28"/>
                <w:lang w:val="sr-Cyrl-RS"/>
              </w:rPr>
              <w:t>50</w:t>
            </w:r>
          </w:p>
        </w:tc>
        <w:tc>
          <w:tcPr>
            <w:tcW w:w="507" w:type="pct"/>
            <w:gridSpan w:val="3"/>
          </w:tcPr>
          <w:p w14:paraId="0C6B86B0" w14:textId="756251F6" w:rsidR="000A24A3" w:rsidRPr="00A07645" w:rsidRDefault="000A24A3" w:rsidP="000A24A3">
            <w:pPr>
              <w:jc w:val="center"/>
              <w:rPr>
                <w:rFonts w:cstheme="minorHAnsi"/>
                <w:b/>
                <w:bCs/>
                <w:noProof/>
                <w:sz w:val="20"/>
                <w:szCs w:val="28"/>
                <w:lang w:val="sr-Cyrl-RS"/>
              </w:rPr>
            </w:pPr>
            <w:r w:rsidRPr="00A07645">
              <w:rPr>
                <w:rFonts w:cstheme="minorHAnsi"/>
                <w:sz w:val="20"/>
                <w:szCs w:val="28"/>
                <w:lang w:val="sr-Cyrl-RS"/>
              </w:rPr>
              <w:t>50</w:t>
            </w:r>
          </w:p>
        </w:tc>
      </w:tr>
      <w:tr w:rsidR="000A24A3" w:rsidRPr="00A07645" w14:paraId="552ADBBA" w14:textId="77777777" w:rsidTr="00F41E84">
        <w:tc>
          <w:tcPr>
            <w:tcW w:w="5000" w:type="pct"/>
            <w:gridSpan w:val="20"/>
            <w:shd w:val="clear" w:color="auto" w:fill="A8D08D" w:themeFill="accent6" w:themeFillTint="99"/>
          </w:tcPr>
          <w:p w14:paraId="0773634D" w14:textId="335A382F" w:rsidR="000A24A3" w:rsidRPr="00A07645" w:rsidRDefault="000A24A3" w:rsidP="00770D60">
            <w:pPr>
              <w:rPr>
                <w:rFonts w:cstheme="minorHAnsi"/>
                <w:b/>
                <w:bCs/>
                <w:noProof/>
                <w:sz w:val="20"/>
                <w:szCs w:val="20"/>
                <w:lang w:val="sr-Cyrl-RS"/>
              </w:rPr>
            </w:pPr>
            <w:r w:rsidRPr="00A07645">
              <w:rPr>
                <w:rFonts w:cstheme="minorHAnsi"/>
                <w:b/>
                <w:bCs/>
                <w:noProof/>
                <w:sz w:val="20"/>
                <w:szCs w:val="20"/>
                <w:lang w:val="sr-Cyrl-RS"/>
              </w:rPr>
              <w:t>Коментар</w:t>
            </w:r>
          </w:p>
          <w:p w14:paraId="22F96881" w14:textId="237274A3" w:rsidR="000A24A3" w:rsidRPr="00A07645" w:rsidRDefault="00F41E84" w:rsidP="00F41E84">
            <w:pPr>
              <w:jc w:val="both"/>
              <w:rPr>
                <w:rFonts w:cstheme="minorHAnsi"/>
                <w:b/>
                <w:bCs/>
                <w:noProof/>
                <w:sz w:val="20"/>
                <w:szCs w:val="20"/>
                <w:lang w:val="sr-Cyrl-RS"/>
              </w:rPr>
            </w:pPr>
            <w:r w:rsidRPr="00A07645">
              <w:rPr>
                <w:rFonts w:cstheme="minorHAnsi"/>
                <w:noProof/>
                <w:sz w:val="20"/>
                <w:szCs w:val="20"/>
                <w:lang w:val="sr-Cyrl-RS"/>
              </w:rPr>
              <w:t xml:space="preserve">У оквиру пројекта 7010 - </w:t>
            </w:r>
            <w:r w:rsidRPr="00A07645">
              <w:rPr>
                <w:rFonts w:cstheme="minorHAnsi"/>
                <w:i/>
                <w:iCs/>
                <w:noProof/>
                <w:sz w:val="20"/>
                <w:szCs w:val="20"/>
                <w:lang w:val="sr-Cyrl-RS"/>
              </w:rPr>
              <w:t>ИПА Подршка за учешће у програмима ЕУ,</w:t>
            </w:r>
            <w:r w:rsidRPr="00A07645">
              <w:rPr>
                <w:rFonts w:cstheme="minorHAnsi"/>
                <w:noProof/>
                <w:sz w:val="20"/>
                <w:szCs w:val="20"/>
                <w:lang w:val="sr-Cyrl-RS"/>
              </w:rPr>
              <w:t xml:space="preserve"> буџетски корисник се определио да прати реализацију пројеката који доприносе родној равноправности. Уколико се реализује планирани број пројеката, представљаће одличан пример на који начин је могуће јачати и културу родне равноправности у оквиру ЕУ пројеката. Комплетнији увид у обухват пројеката који доприносе родној равноправности као и њииховог обима у односу на укупан број пројеката буџетски корисник може добити сагледавањем учешћа подржаних пројеката који доприносе родној равноправности у укупном броју подржаних пројеката.</w:t>
            </w:r>
          </w:p>
        </w:tc>
      </w:tr>
    </w:tbl>
    <w:p w14:paraId="0026DC9C" w14:textId="60890740" w:rsidR="002C098D" w:rsidRPr="00A07645" w:rsidRDefault="002C098D" w:rsidP="00701703">
      <w:pPr>
        <w:spacing w:after="0" w:line="240" w:lineRule="auto"/>
        <w:rPr>
          <w:rFonts w:cstheme="minorHAnsi"/>
          <w:noProof/>
          <w:sz w:val="26"/>
          <w:szCs w:val="26"/>
          <w:lang w:val="sr-Cyrl-RS"/>
        </w:rPr>
      </w:pPr>
    </w:p>
    <w:tbl>
      <w:tblPr>
        <w:tblStyle w:val="TableGrid"/>
        <w:tblW w:w="4916" w:type="pct"/>
        <w:tblInd w:w="15" w:type="dxa"/>
        <w:tblLook w:val="04A0" w:firstRow="1" w:lastRow="0" w:firstColumn="1" w:lastColumn="0" w:noHBand="0" w:noVBand="1"/>
      </w:tblPr>
      <w:tblGrid>
        <w:gridCol w:w="1572"/>
        <w:gridCol w:w="56"/>
        <w:gridCol w:w="10"/>
        <w:gridCol w:w="547"/>
        <w:gridCol w:w="887"/>
        <w:gridCol w:w="31"/>
        <w:gridCol w:w="118"/>
        <w:gridCol w:w="469"/>
        <w:gridCol w:w="376"/>
        <w:gridCol w:w="98"/>
        <w:gridCol w:w="56"/>
        <w:gridCol w:w="63"/>
        <w:gridCol w:w="194"/>
        <w:gridCol w:w="256"/>
        <w:gridCol w:w="210"/>
        <w:gridCol w:w="112"/>
        <w:gridCol w:w="54"/>
        <w:gridCol w:w="22"/>
        <w:gridCol w:w="130"/>
        <w:gridCol w:w="244"/>
        <w:gridCol w:w="524"/>
        <w:gridCol w:w="16"/>
        <w:gridCol w:w="55"/>
        <w:gridCol w:w="149"/>
        <w:gridCol w:w="197"/>
        <w:gridCol w:w="500"/>
        <w:gridCol w:w="32"/>
        <w:gridCol w:w="80"/>
        <w:gridCol w:w="218"/>
        <w:gridCol w:w="558"/>
        <w:gridCol w:w="11"/>
        <w:gridCol w:w="20"/>
        <w:gridCol w:w="11"/>
        <w:gridCol w:w="50"/>
        <w:gridCol w:w="41"/>
        <w:gridCol w:w="109"/>
        <w:gridCol w:w="684"/>
        <w:gridCol w:w="18"/>
        <w:gridCol w:w="96"/>
      </w:tblGrid>
      <w:tr w:rsidR="0007352F" w:rsidRPr="00A07645" w14:paraId="261AC2FA" w14:textId="77777777" w:rsidTr="00A85481">
        <w:tc>
          <w:tcPr>
            <w:tcW w:w="2081" w:type="pct"/>
            <w:gridSpan w:val="8"/>
            <w:tcBorders>
              <w:top w:val="nil"/>
              <w:left w:val="nil"/>
              <w:bottom w:val="nil"/>
              <w:right w:val="nil"/>
            </w:tcBorders>
          </w:tcPr>
          <w:p w14:paraId="39DEADDA" w14:textId="77777777" w:rsidR="0007352F" w:rsidRPr="00A07645" w:rsidRDefault="0007352F" w:rsidP="009D1443">
            <w:pPr>
              <w:rPr>
                <w:rFonts w:cstheme="minorHAnsi"/>
                <w:b/>
                <w:bCs/>
                <w:noProof/>
                <w:lang w:val="sr-Cyrl-RS"/>
              </w:rPr>
            </w:pPr>
            <w:r w:rsidRPr="00A07645">
              <w:rPr>
                <w:rFonts w:cstheme="minorHAnsi"/>
                <w:b/>
                <w:bCs/>
                <w:noProof/>
                <w:lang w:val="sr-Cyrl-RS"/>
              </w:rPr>
              <w:t>ДБК</w:t>
            </w:r>
          </w:p>
        </w:tc>
        <w:tc>
          <w:tcPr>
            <w:tcW w:w="2919" w:type="pct"/>
            <w:gridSpan w:val="31"/>
            <w:tcBorders>
              <w:top w:val="nil"/>
              <w:left w:val="nil"/>
              <w:bottom w:val="nil"/>
              <w:right w:val="nil"/>
            </w:tcBorders>
          </w:tcPr>
          <w:p w14:paraId="2EC06621" w14:textId="77777777" w:rsidR="0007352F" w:rsidRPr="00A07645" w:rsidRDefault="0007352F" w:rsidP="009D1443">
            <w:pPr>
              <w:rPr>
                <w:rFonts w:cstheme="minorHAnsi"/>
                <w:b/>
                <w:bCs/>
                <w:noProof/>
                <w:lang w:val="sr-Cyrl-RS"/>
              </w:rPr>
            </w:pPr>
            <w:r w:rsidRPr="00A07645">
              <w:rPr>
                <w:rFonts w:cstheme="minorHAnsi"/>
                <w:b/>
                <w:bCs/>
                <w:noProof/>
                <w:lang w:val="sr-Cyrl-RS"/>
              </w:rPr>
              <w:t>13400</w:t>
            </w:r>
          </w:p>
        </w:tc>
      </w:tr>
      <w:tr w:rsidR="0007352F" w:rsidRPr="00A07645" w14:paraId="1AB18EE6" w14:textId="77777777" w:rsidTr="00A85481">
        <w:tc>
          <w:tcPr>
            <w:tcW w:w="2081" w:type="pct"/>
            <w:gridSpan w:val="8"/>
            <w:tcBorders>
              <w:top w:val="nil"/>
              <w:left w:val="nil"/>
              <w:bottom w:val="nil"/>
              <w:right w:val="nil"/>
            </w:tcBorders>
          </w:tcPr>
          <w:p w14:paraId="6BB6B321" w14:textId="77777777" w:rsidR="0007352F" w:rsidRPr="00A07645" w:rsidRDefault="0007352F" w:rsidP="009D1443">
            <w:pPr>
              <w:rPr>
                <w:rFonts w:cstheme="minorHAnsi"/>
                <w:noProof/>
                <w:lang w:val="sr-Cyrl-RS"/>
              </w:rPr>
            </w:pPr>
            <w:r w:rsidRPr="00A07645">
              <w:rPr>
                <w:rFonts w:cstheme="minorHAnsi"/>
                <w:b/>
                <w:bCs/>
                <w:noProof/>
                <w:lang w:val="sr-Cyrl-RS"/>
              </w:rPr>
              <w:t>Назив ДБК</w:t>
            </w:r>
          </w:p>
        </w:tc>
        <w:tc>
          <w:tcPr>
            <w:tcW w:w="2919" w:type="pct"/>
            <w:gridSpan w:val="31"/>
            <w:tcBorders>
              <w:top w:val="nil"/>
              <w:left w:val="nil"/>
              <w:bottom w:val="nil"/>
              <w:right w:val="nil"/>
            </w:tcBorders>
          </w:tcPr>
          <w:p w14:paraId="5B02EFAC" w14:textId="77777777" w:rsidR="0007352F" w:rsidRPr="00A07645" w:rsidRDefault="0007352F" w:rsidP="00920120">
            <w:pPr>
              <w:pStyle w:val="Heading2"/>
              <w:outlineLvl w:val="1"/>
              <w:rPr>
                <w:rFonts w:asciiTheme="minorHAnsi" w:hAnsiTheme="minorHAnsi" w:cstheme="minorHAnsi"/>
                <w:lang w:val="sr-Cyrl-RS"/>
              </w:rPr>
            </w:pPr>
            <w:bookmarkStart w:id="160" w:name="_Toc77332442"/>
            <w:bookmarkStart w:id="161" w:name="_Toc82811836"/>
            <w:bookmarkStart w:id="162" w:name="_Toc91067783"/>
            <w:r w:rsidRPr="00A07645">
              <w:rPr>
                <w:rFonts w:asciiTheme="minorHAnsi" w:hAnsiTheme="minorHAnsi" w:cstheme="minorHAnsi"/>
                <w:lang w:val="sr-Cyrl-RS"/>
              </w:rPr>
              <w:t>МИНИСТАРСТВО ЗА РАД, ЗАПОШЉАВАЊЕ, БОРАЧКА И СОЦИЈАЛНА ПИТАЊА</w:t>
            </w:r>
            <w:bookmarkEnd w:id="160"/>
            <w:bookmarkEnd w:id="161"/>
            <w:bookmarkEnd w:id="162"/>
          </w:p>
        </w:tc>
      </w:tr>
      <w:tr w:rsidR="0007352F" w:rsidRPr="00A07645" w14:paraId="2CD99ED7" w14:textId="77777777" w:rsidTr="00A85481">
        <w:tc>
          <w:tcPr>
            <w:tcW w:w="2081" w:type="pct"/>
            <w:gridSpan w:val="8"/>
            <w:tcBorders>
              <w:top w:val="nil"/>
              <w:left w:val="nil"/>
              <w:bottom w:val="nil"/>
              <w:right w:val="nil"/>
            </w:tcBorders>
          </w:tcPr>
          <w:p w14:paraId="28C3D93C" w14:textId="77777777" w:rsidR="0007352F" w:rsidRPr="00A07645" w:rsidRDefault="0007352F" w:rsidP="009D1443">
            <w:pPr>
              <w:rPr>
                <w:rFonts w:cstheme="minorHAnsi"/>
                <w:noProof/>
                <w:lang w:val="sr-Cyrl-RS"/>
              </w:rPr>
            </w:pPr>
            <w:r w:rsidRPr="00A07645">
              <w:rPr>
                <w:rFonts w:cstheme="minorHAnsi"/>
                <w:noProof/>
                <w:lang w:val="sr-Cyrl-RS"/>
              </w:rPr>
              <w:t>Програм</w:t>
            </w:r>
          </w:p>
        </w:tc>
        <w:tc>
          <w:tcPr>
            <w:tcW w:w="2919" w:type="pct"/>
            <w:gridSpan w:val="31"/>
            <w:tcBorders>
              <w:top w:val="nil"/>
              <w:left w:val="nil"/>
              <w:bottom w:val="nil"/>
              <w:right w:val="nil"/>
            </w:tcBorders>
          </w:tcPr>
          <w:p w14:paraId="7C7197CD" w14:textId="77777777" w:rsidR="0007352F" w:rsidRPr="00A07645" w:rsidRDefault="0007352F" w:rsidP="009D1443">
            <w:pPr>
              <w:rPr>
                <w:rFonts w:cstheme="minorHAnsi"/>
                <w:noProof/>
                <w:lang w:val="sr-Cyrl-RS"/>
              </w:rPr>
            </w:pPr>
            <w:r w:rsidRPr="00A07645">
              <w:rPr>
                <w:rFonts w:cstheme="minorHAnsi"/>
                <w:noProof/>
                <w:lang w:val="sr-Cyrl-RS"/>
              </w:rPr>
              <w:t>0803</w:t>
            </w:r>
          </w:p>
        </w:tc>
      </w:tr>
      <w:tr w:rsidR="0007352F" w:rsidRPr="00A07645" w14:paraId="70CDF430" w14:textId="77777777" w:rsidTr="00A85481">
        <w:tc>
          <w:tcPr>
            <w:tcW w:w="2081" w:type="pct"/>
            <w:gridSpan w:val="8"/>
            <w:tcBorders>
              <w:top w:val="nil"/>
              <w:left w:val="nil"/>
              <w:bottom w:val="nil"/>
              <w:right w:val="nil"/>
            </w:tcBorders>
          </w:tcPr>
          <w:p w14:paraId="33AF7240" w14:textId="77777777" w:rsidR="0007352F" w:rsidRPr="00A07645" w:rsidRDefault="0007352F" w:rsidP="009D1443">
            <w:pPr>
              <w:rPr>
                <w:rFonts w:cstheme="minorHAnsi"/>
                <w:i/>
                <w:iCs/>
                <w:noProof/>
                <w:lang w:val="sr-Cyrl-RS"/>
              </w:rPr>
            </w:pPr>
            <w:r w:rsidRPr="00A07645">
              <w:rPr>
                <w:rFonts w:cstheme="minorHAnsi"/>
                <w:i/>
                <w:iCs/>
                <w:noProof/>
                <w:lang w:val="sr-Cyrl-RS"/>
              </w:rPr>
              <w:t>Назив програма</w:t>
            </w:r>
          </w:p>
        </w:tc>
        <w:tc>
          <w:tcPr>
            <w:tcW w:w="2919" w:type="pct"/>
            <w:gridSpan w:val="31"/>
            <w:tcBorders>
              <w:top w:val="nil"/>
              <w:left w:val="nil"/>
              <w:bottom w:val="nil"/>
              <w:right w:val="nil"/>
            </w:tcBorders>
          </w:tcPr>
          <w:p w14:paraId="6CBEDA6A" w14:textId="77777777" w:rsidR="0007352F" w:rsidRPr="00A07645" w:rsidRDefault="0007352F" w:rsidP="009D1443">
            <w:pPr>
              <w:rPr>
                <w:rFonts w:cstheme="minorHAnsi"/>
                <w:noProof/>
                <w:lang w:val="sr-Cyrl-RS"/>
              </w:rPr>
            </w:pPr>
            <w:r w:rsidRPr="00A07645">
              <w:rPr>
                <w:rFonts w:cstheme="minorHAnsi"/>
                <w:noProof/>
                <w:lang w:val="sr-Cyrl-RS"/>
              </w:rPr>
              <w:t>Активна политика запошљавања</w:t>
            </w:r>
          </w:p>
        </w:tc>
      </w:tr>
      <w:tr w:rsidR="0007352F" w:rsidRPr="00A07645" w14:paraId="7B4D24EA" w14:textId="77777777" w:rsidTr="00A85481">
        <w:tc>
          <w:tcPr>
            <w:tcW w:w="2081" w:type="pct"/>
            <w:gridSpan w:val="8"/>
            <w:tcBorders>
              <w:top w:val="nil"/>
              <w:left w:val="nil"/>
              <w:bottom w:val="nil"/>
              <w:right w:val="nil"/>
            </w:tcBorders>
          </w:tcPr>
          <w:p w14:paraId="281DD3FE" w14:textId="77777777" w:rsidR="0007352F" w:rsidRPr="00A07645" w:rsidRDefault="0007352F" w:rsidP="009D1443">
            <w:pPr>
              <w:rPr>
                <w:rFonts w:cstheme="minorHAnsi"/>
                <w:i/>
                <w:iCs/>
                <w:noProof/>
                <w:lang w:val="sr-Cyrl-RS"/>
              </w:rPr>
            </w:pPr>
            <w:r w:rsidRPr="00A07645">
              <w:rPr>
                <w:rFonts w:cstheme="minorHAnsi"/>
                <w:noProof/>
                <w:lang w:val="sr-Cyrl-RS"/>
              </w:rPr>
              <w:t>Програмска активност/Пројекат</w:t>
            </w:r>
          </w:p>
        </w:tc>
        <w:tc>
          <w:tcPr>
            <w:tcW w:w="2919" w:type="pct"/>
            <w:gridSpan w:val="31"/>
            <w:tcBorders>
              <w:top w:val="nil"/>
              <w:left w:val="nil"/>
              <w:bottom w:val="nil"/>
              <w:right w:val="nil"/>
            </w:tcBorders>
          </w:tcPr>
          <w:p w14:paraId="1B5A892C" w14:textId="77777777" w:rsidR="0007352F" w:rsidRPr="00A07645" w:rsidRDefault="0007352F" w:rsidP="009D1443">
            <w:pPr>
              <w:rPr>
                <w:rFonts w:cstheme="minorHAnsi"/>
                <w:noProof/>
                <w:lang w:val="sr-Cyrl-RS"/>
              </w:rPr>
            </w:pPr>
            <w:r w:rsidRPr="00A07645">
              <w:rPr>
                <w:rFonts w:cstheme="minorHAnsi"/>
                <w:noProof/>
                <w:lang w:val="sr-Cyrl-RS"/>
              </w:rPr>
              <w:t>0005</w:t>
            </w:r>
          </w:p>
        </w:tc>
      </w:tr>
      <w:tr w:rsidR="0007352F" w:rsidRPr="00A07645" w14:paraId="11312522" w14:textId="77777777" w:rsidTr="00A85481">
        <w:tc>
          <w:tcPr>
            <w:tcW w:w="2081" w:type="pct"/>
            <w:gridSpan w:val="8"/>
            <w:tcBorders>
              <w:top w:val="nil"/>
              <w:left w:val="nil"/>
              <w:bottom w:val="single" w:sz="4" w:space="0" w:color="auto"/>
              <w:right w:val="nil"/>
            </w:tcBorders>
          </w:tcPr>
          <w:p w14:paraId="598E0D3B" w14:textId="77777777" w:rsidR="0007352F" w:rsidRPr="00A07645" w:rsidRDefault="0007352F" w:rsidP="009D1443">
            <w:pPr>
              <w:rPr>
                <w:rFonts w:cstheme="minorHAnsi"/>
                <w:i/>
                <w:iCs/>
                <w:noProof/>
                <w:lang w:val="sr-Cyrl-RS"/>
              </w:rPr>
            </w:pPr>
            <w:r w:rsidRPr="00A07645">
              <w:rPr>
                <w:rFonts w:cstheme="minorHAnsi"/>
                <w:i/>
                <w:iCs/>
                <w:noProof/>
                <w:lang w:val="sr-Cyrl-RS"/>
              </w:rPr>
              <w:t>Назив ПА/П</w:t>
            </w:r>
          </w:p>
        </w:tc>
        <w:tc>
          <w:tcPr>
            <w:tcW w:w="2919" w:type="pct"/>
            <w:gridSpan w:val="31"/>
            <w:tcBorders>
              <w:top w:val="nil"/>
              <w:left w:val="nil"/>
              <w:bottom w:val="single" w:sz="4" w:space="0" w:color="auto"/>
              <w:right w:val="nil"/>
            </w:tcBorders>
          </w:tcPr>
          <w:p w14:paraId="399E83C0" w14:textId="77777777" w:rsidR="0007352F" w:rsidRPr="00A07645" w:rsidRDefault="0007352F" w:rsidP="009D1443">
            <w:pPr>
              <w:rPr>
                <w:rFonts w:cstheme="minorHAnsi"/>
                <w:noProof/>
                <w:lang w:val="sr-Cyrl-RS"/>
              </w:rPr>
            </w:pPr>
            <w:r w:rsidRPr="00A07645">
              <w:rPr>
                <w:rFonts w:cstheme="minorHAnsi"/>
                <w:noProof/>
                <w:lang w:val="sr-Cyrl-RS"/>
              </w:rPr>
              <w:t>Подстицање запошљавања особа са инвалидитетом путем Националне службе за запошљавање</w:t>
            </w:r>
          </w:p>
        </w:tc>
      </w:tr>
      <w:tr w:rsidR="0007352F" w:rsidRPr="00A07645" w14:paraId="30C9454E" w14:textId="77777777" w:rsidTr="00A85481">
        <w:tc>
          <w:tcPr>
            <w:tcW w:w="2081" w:type="pct"/>
            <w:gridSpan w:val="8"/>
          </w:tcPr>
          <w:p w14:paraId="256A4EAA" w14:textId="77777777" w:rsidR="0007352F" w:rsidRPr="00A07645" w:rsidRDefault="0007352F"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2919" w:type="pct"/>
            <w:gridSpan w:val="31"/>
          </w:tcPr>
          <w:p w14:paraId="7A5883E8" w14:textId="77777777" w:rsidR="0007352F" w:rsidRPr="00A07645" w:rsidRDefault="0007352F" w:rsidP="009D1443">
            <w:pPr>
              <w:jc w:val="both"/>
              <w:rPr>
                <w:rFonts w:cstheme="minorHAnsi"/>
                <w:b/>
                <w:bCs/>
                <w:noProof/>
                <w:color w:val="FF0000"/>
                <w:sz w:val="20"/>
                <w:szCs w:val="20"/>
                <w:lang w:val="sr-Cyrl-RS"/>
              </w:rPr>
            </w:pPr>
            <w:r w:rsidRPr="00A07645">
              <w:rPr>
                <w:rFonts w:cstheme="minorHAnsi"/>
                <w:b/>
                <w:bCs/>
                <w:noProof/>
                <w:color w:val="000000" w:themeColor="text1"/>
                <w:sz w:val="20"/>
                <w:szCs w:val="20"/>
                <w:lang w:val="sr-Cyrl-RS"/>
              </w:rPr>
              <w:t>Подстицање запошљавања незапослених особа са инвалидитетом у мере активне политике запошљавања</w:t>
            </w:r>
          </w:p>
        </w:tc>
      </w:tr>
      <w:tr w:rsidR="0007352F" w:rsidRPr="00A07645" w14:paraId="27553394" w14:textId="77777777" w:rsidTr="00A85481">
        <w:tc>
          <w:tcPr>
            <w:tcW w:w="1229" w:type="pct"/>
            <w:gridSpan w:val="4"/>
            <w:shd w:val="clear" w:color="auto" w:fill="F2F2F2" w:themeFill="background1" w:themeFillShade="F2"/>
          </w:tcPr>
          <w:p w14:paraId="34749C13"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51" w:type="pct"/>
            <w:gridSpan w:val="4"/>
            <w:shd w:val="clear" w:color="auto" w:fill="F2F2F2" w:themeFill="background1" w:themeFillShade="F2"/>
          </w:tcPr>
          <w:p w14:paraId="78945D77"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85" w:type="pct"/>
            <w:gridSpan w:val="6"/>
            <w:shd w:val="clear" w:color="auto" w:fill="F2F2F2" w:themeFill="background1" w:themeFillShade="F2"/>
          </w:tcPr>
          <w:p w14:paraId="6ED292E4"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3" w:type="pct"/>
            <w:gridSpan w:val="6"/>
            <w:shd w:val="clear" w:color="auto" w:fill="F2F2F2" w:themeFill="background1" w:themeFillShade="F2"/>
          </w:tcPr>
          <w:p w14:paraId="1F5A2DFD"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9" w:type="pct"/>
            <w:gridSpan w:val="5"/>
            <w:shd w:val="clear" w:color="auto" w:fill="F2F2F2" w:themeFill="background1" w:themeFillShade="F2"/>
          </w:tcPr>
          <w:p w14:paraId="61A311CF"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4" w:type="pct"/>
            <w:gridSpan w:val="4"/>
            <w:shd w:val="clear" w:color="auto" w:fill="F2F2F2" w:themeFill="background1" w:themeFillShade="F2"/>
          </w:tcPr>
          <w:p w14:paraId="47EF164E"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9" w:type="pct"/>
            <w:gridSpan w:val="7"/>
            <w:shd w:val="clear" w:color="auto" w:fill="F2F2F2" w:themeFill="background1" w:themeFillShade="F2"/>
          </w:tcPr>
          <w:p w14:paraId="3A377B96"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49" w:type="pct"/>
            <w:gridSpan w:val="3"/>
            <w:shd w:val="clear" w:color="auto" w:fill="F2F2F2" w:themeFill="background1" w:themeFillShade="F2"/>
          </w:tcPr>
          <w:p w14:paraId="7D8D0DBE"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7352F" w:rsidRPr="00A07645" w14:paraId="3FCDADD8" w14:textId="77777777" w:rsidTr="00A85481">
        <w:tc>
          <w:tcPr>
            <w:tcW w:w="1229" w:type="pct"/>
            <w:gridSpan w:val="4"/>
            <w:shd w:val="clear" w:color="auto" w:fill="FFFFFF" w:themeFill="background1"/>
          </w:tcPr>
          <w:p w14:paraId="0AA86A7E" w14:textId="77777777" w:rsidR="0007352F" w:rsidRPr="00A07645" w:rsidRDefault="0007352F" w:rsidP="009D1443">
            <w:pPr>
              <w:rPr>
                <w:rFonts w:cstheme="minorHAnsi"/>
                <w:noProof/>
                <w:sz w:val="20"/>
                <w:szCs w:val="20"/>
                <w:lang w:val="sr-Cyrl-RS"/>
              </w:rPr>
            </w:pPr>
            <w:r w:rsidRPr="00A07645">
              <w:rPr>
                <w:rFonts w:cstheme="minorHAnsi"/>
                <w:noProof/>
                <w:color w:val="000000"/>
                <w:sz w:val="20"/>
                <w:szCs w:val="20"/>
                <w:lang w:val="sr-Cyrl-RS"/>
              </w:rPr>
              <w:t>Број незапослених особа са инвалидитетом укључених у мере активне политике запошљавања и активности професионалне рехабилитације незапослених особа са инвалидитетом</w:t>
            </w:r>
          </w:p>
        </w:tc>
        <w:tc>
          <w:tcPr>
            <w:tcW w:w="851" w:type="pct"/>
            <w:gridSpan w:val="4"/>
            <w:shd w:val="clear" w:color="auto" w:fill="FFFFFF" w:themeFill="background1"/>
          </w:tcPr>
          <w:p w14:paraId="7A0A2050" w14:textId="77777777" w:rsidR="0007352F" w:rsidRPr="00A07645" w:rsidRDefault="0007352F" w:rsidP="009D1443">
            <w:pPr>
              <w:rPr>
                <w:rFonts w:cstheme="minorHAnsi"/>
                <w:noProof/>
                <w:sz w:val="20"/>
                <w:szCs w:val="20"/>
                <w:lang w:val="sr-Cyrl-RS"/>
              </w:rPr>
            </w:pPr>
            <w:r w:rsidRPr="00A07645">
              <w:rPr>
                <w:rFonts w:cstheme="minorHAnsi"/>
                <w:noProof/>
                <w:color w:val="000000"/>
                <w:sz w:val="20"/>
                <w:szCs w:val="20"/>
                <w:lang w:val="sr-Cyrl-RS"/>
              </w:rPr>
              <w:t>Извештај о верификацији НАПЗ-а</w:t>
            </w:r>
          </w:p>
        </w:tc>
        <w:tc>
          <w:tcPr>
            <w:tcW w:w="585" w:type="pct"/>
            <w:gridSpan w:val="6"/>
            <w:shd w:val="clear" w:color="auto" w:fill="FFFFFF" w:themeFill="background1"/>
          </w:tcPr>
          <w:p w14:paraId="71869445" w14:textId="77777777" w:rsidR="0007352F" w:rsidRPr="00A07645" w:rsidRDefault="0007352F" w:rsidP="009D1443">
            <w:pPr>
              <w:rPr>
                <w:rFonts w:cstheme="minorHAnsi"/>
                <w:noProof/>
                <w:sz w:val="20"/>
                <w:szCs w:val="20"/>
                <w:lang w:val="sr-Cyrl-RS"/>
              </w:rPr>
            </w:pPr>
            <w:r w:rsidRPr="00A07645">
              <w:rPr>
                <w:rFonts w:cstheme="minorHAnsi"/>
                <w:noProof/>
                <w:color w:val="000000"/>
                <w:sz w:val="20"/>
                <w:szCs w:val="20"/>
                <w:lang w:val="sr-Cyrl-RS"/>
              </w:rPr>
              <w:t>Број</w:t>
            </w:r>
          </w:p>
        </w:tc>
        <w:tc>
          <w:tcPr>
            <w:tcW w:w="433" w:type="pct"/>
            <w:gridSpan w:val="6"/>
            <w:shd w:val="clear" w:color="auto" w:fill="FFFFFF" w:themeFill="background1"/>
          </w:tcPr>
          <w:p w14:paraId="52F31AF8" w14:textId="77777777" w:rsidR="0007352F" w:rsidRPr="00A07645" w:rsidRDefault="0007352F" w:rsidP="009D1443">
            <w:pPr>
              <w:rPr>
                <w:rFonts w:cstheme="minorHAnsi"/>
                <w:noProof/>
                <w:sz w:val="20"/>
                <w:szCs w:val="20"/>
                <w:lang w:val="sr-Cyrl-RS"/>
              </w:rPr>
            </w:pPr>
            <w:r w:rsidRPr="00A07645">
              <w:rPr>
                <w:rFonts w:cstheme="minorHAnsi"/>
                <w:noProof/>
                <w:color w:val="000000"/>
                <w:sz w:val="20"/>
                <w:szCs w:val="20"/>
                <w:lang w:val="sr-Cyrl-RS"/>
              </w:rPr>
              <w:t>2019</w:t>
            </w:r>
          </w:p>
        </w:tc>
        <w:tc>
          <w:tcPr>
            <w:tcW w:w="529" w:type="pct"/>
            <w:gridSpan w:val="5"/>
            <w:shd w:val="clear" w:color="auto" w:fill="FFFFFF" w:themeFill="background1"/>
          </w:tcPr>
          <w:p w14:paraId="535E7854"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8.899 </w:t>
            </w:r>
          </w:p>
          <w:p w14:paraId="6A3B1F5B"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(4.121 ж и </w:t>
            </w:r>
          </w:p>
          <w:p w14:paraId="792ED506" w14:textId="77777777" w:rsidR="0007352F" w:rsidRPr="00A07645" w:rsidRDefault="0007352F" w:rsidP="009D1443">
            <w:pPr>
              <w:rPr>
                <w:rFonts w:cstheme="minorHAnsi"/>
                <w:noProof/>
                <w:sz w:val="20"/>
                <w:szCs w:val="20"/>
                <w:lang w:val="sr-Cyrl-RS"/>
              </w:rPr>
            </w:pPr>
            <w:r w:rsidRPr="00A07645">
              <w:rPr>
                <w:rFonts w:cstheme="minorHAnsi"/>
                <w:noProof/>
                <w:color w:val="000000"/>
                <w:sz w:val="20"/>
                <w:szCs w:val="20"/>
                <w:lang w:val="sr-Cyrl-RS"/>
              </w:rPr>
              <w:t xml:space="preserve">4.778 м) </w:t>
            </w:r>
          </w:p>
        </w:tc>
        <w:tc>
          <w:tcPr>
            <w:tcW w:w="474" w:type="pct"/>
            <w:gridSpan w:val="4"/>
          </w:tcPr>
          <w:p w14:paraId="14AF47C2"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8.400</w:t>
            </w:r>
          </w:p>
          <w:p w14:paraId="2360ABA1"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(4.200 ж </w:t>
            </w:r>
          </w:p>
          <w:p w14:paraId="4EA50446"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и </w:t>
            </w:r>
          </w:p>
          <w:p w14:paraId="2BA1C188"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4.200 м)</w:t>
            </w:r>
          </w:p>
        </w:tc>
        <w:tc>
          <w:tcPr>
            <w:tcW w:w="449" w:type="pct"/>
            <w:gridSpan w:val="7"/>
          </w:tcPr>
          <w:p w14:paraId="778A388C"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8.400</w:t>
            </w:r>
          </w:p>
          <w:p w14:paraId="0CA85144"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(4.200 ж и </w:t>
            </w:r>
          </w:p>
          <w:p w14:paraId="304261AA"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4.200 м)</w:t>
            </w:r>
          </w:p>
        </w:tc>
        <w:tc>
          <w:tcPr>
            <w:tcW w:w="449" w:type="pct"/>
            <w:gridSpan w:val="3"/>
          </w:tcPr>
          <w:p w14:paraId="7DA986ED"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8.400</w:t>
            </w:r>
          </w:p>
          <w:p w14:paraId="6BAA3FEF"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(4.200 ж </w:t>
            </w:r>
          </w:p>
          <w:p w14:paraId="7D63AE2E"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и </w:t>
            </w:r>
          </w:p>
          <w:p w14:paraId="741E0C60" w14:textId="77777777" w:rsidR="0007352F" w:rsidRPr="00A07645" w:rsidRDefault="0007352F" w:rsidP="009D1443">
            <w:pPr>
              <w:rPr>
                <w:rFonts w:cstheme="minorHAnsi"/>
                <w:noProof/>
                <w:color w:val="000000"/>
                <w:sz w:val="20"/>
                <w:szCs w:val="20"/>
                <w:lang w:val="sr-Cyrl-RS"/>
              </w:rPr>
            </w:pPr>
            <w:r w:rsidRPr="00A07645">
              <w:rPr>
                <w:rFonts w:cstheme="minorHAnsi"/>
                <w:noProof/>
                <w:color w:val="000000"/>
                <w:sz w:val="20"/>
                <w:szCs w:val="20"/>
                <w:lang w:val="sr-Cyrl-RS"/>
              </w:rPr>
              <w:t>4.200 м)</w:t>
            </w:r>
          </w:p>
        </w:tc>
      </w:tr>
      <w:tr w:rsidR="0007352F" w:rsidRPr="00A07645" w14:paraId="37ABF23F" w14:textId="77777777" w:rsidTr="00A85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09311C2" w14:textId="77777777" w:rsidR="0007352F" w:rsidRPr="00A07645" w:rsidRDefault="0007352F" w:rsidP="009D1443">
            <w:pPr>
              <w:rPr>
                <w:rFonts w:cstheme="minorHAnsi"/>
                <w:b/>
                <w:bCs/>
                <w:noProof/>
                <w:sz w:val="20"/>
                <w:szCs w:val="20"/>
                <w:lang w:val="sr-Cyrl-RS"/>
              </w:rPr>
            </w:pPr>
            <w:r w:rsidRPr="00A07645">
              <w:rPr>
                <w:rFonts w:cstheme="minorHAnsi"/>
                <w:b/>
                <w:bCs/>
                <w:noProof/>
                <w:sz w:val="20"/>
                <w:szCs w:val="20"/>
                <w:lang w:val="sr-Cyrl-RS"/>
              </w:rPr>
              <w:t>Коментар</w:t>
            </w:r>
          </w:p>
          <w:p w14:paraId="351D1499" w14:textId="77777777" w:rsidR="0007352F" w:rsidRPr="00A07645" w:rsidRDefault="0007352F" w:rsidP="009D1443">
            <w:pPr>
              <w:jc w:val="both"/>
              <w:rPr>
                <w:rFonts w:cstheme="minorHAnsi"/>
                <w:noProof/>
                <w:sz w:val="20"/>
                <w:szCs w:val="20"/>
                <w:lang w:val="sr-Cyrl-RS"/>
              </w:rPr>
            </w:pPr>
            <w:r w:rsidRPr="00A07645">
              <w:rPr>
                <w:rFonts w:cstheme="minorHAnsi"/>
                <w:noProof/>
                <w:sz w:val="20"/>
                <w:szCs w:val="20"/>
                <w:lang w:val="sr-Cyrl-RS"/>
              </w:rPr>
              <w:t xml:space="preserve">Програм 0803 </w:t>
            </w:r>
            <w:r w:rsidRPr="00A07645">
              <w:rPr>
                <w:rFonts w:cstheme="minorHAnsi"/>
                <w:i/>
                <w:iCs/>
                <w:noProof/>
                <w:sz w:val="20"/>
                <w:szCs w:val="20"/>
                <w:lang w:val="sr-Cyrl-RS"/>
              </w:rPr>
              <w:t>Активна политика запошљавања</w:t>
            </w:r>
            <w:r w:rsidRPr="00A07645">
              <w:rPr>
                <w:rFonts w:cstheme="minorHAnsi"/>
                <w:noProof/>
                <w:sz w:val="20"/>
                <w:szCs w:val="20"/>
                <w:lang w:val="sr-Cyrl-RS"/>
              </w:rPr>
              <w:t xml:space="preserve">, Програмска активност 0005 </w:t>
            </w:r>
            <w:r w:rsidRPr="00A07645">
              <w:rPr>
                <w:rFonts w:cstheme="minorHAnsi"/>
                <w:i/>
                <w:iCs/>
                <w:noProof/>
                <w:sz w:val="20"/>
                <w:szCs w:val="20"/>
                <w:lang w:val="sr-Cyrl-RS"/>
              </w:rPr>
              <w:t>Подстицање запошљавања особа са инвалидитетом путем Националне службе за</w:t>
            </w:r>
            <w:r w:rsidRPr="00A07645">
              <w:rPr>
                <w:rFonts w:cstheme="minorHAnsi"/>
                <w:noProof/>
                <w:sz w:val="20"/>
                <w:szCs w:val="20"/>
                <w:lang w:val="sr-Cyrl-RS"/>
              </w:rPr>
              <w:t xml:space="preserve"> </w:t>
            </w:r>
            <w:r w:rsidRPr="00A07645">
              <w:rPr>
                <w:rFonts w:cstheme="minorHAnsi"/>
                <w:i/>
                <w:iCs/>
                <w:noProof/>
                <w:sz w:val="20"/>
                <w:szCs w:val="20"/>
                <w:lang w:val="sr-Cyrl-RS"/>
              </w:rPr>
              <w:t>запошљавање</w:t>
            </w:r>
            <w:r w:rsidRPr="00A07645">
              <w:rPr>
                <w:rFonts w:cstheme="minorHAnsi"/>
                <w:noProof/>
                <w:sz w:val="20"/>
                <w:szCs w:val="20"/>
                <w:lang w:val="sr-Cyrl-RS"/>
              </w:rPr>
              <w:t xml:space="preserve">, Циљ </w:t>
            </w:r>
            <w:r w:rsidRPr="00A07645">
              <w:rPr>
                <w:rFonts w:cstheme="minorHAnsi"/>
                <w:i/>
                <w:noProof/>
                <w:sz w:val="20"/>
                <w:szCs w:val="20"/>
                <w:lang w:val="sr-Cyrl-RS"/>
              </w:rPr>
              <w:t xml:space="preserve">Подстицање запошљавања незапослених жена и мушкараца са инвалидитетом у мере активне политике запошљавања и активности професионалне рехабилитације незапослених особа са инвалидитетом </w:t>
            </w:r>
            <w:r w:rsidRPr="00A07645">
              <w:rPr>
                <w:rFonts w:cstheme="minorHAnsi"/>
                <w:noProof/>
                <w:sz w:val="20"/>
                <w:szCs w:val="20"/>
                <w:lang w:val="sr-Cyrl-RS"/>
              </w:rPr>
              <w:t>већ интегришу родну перспективу кроз циљане вредности. Добро је што се тежи паритету и то представља помак у добром правцу у односу на базну вредност.</w:t>
            </w:r>
          </w:p>
        </w:tc>
      </w:tr>
      <w:tr w:rsidR="0007352F" w:rsidRPr="00A07645" w14:paraId="7B509094" w14:textId="77777777" w:rsidTr="00A85481">
        <w:tc>
          <w:tcPr>
            <w:tcW w:w="2081" w:type="pct"/>
            <w:gridSpan w:val="8"/>
            <w:tcBorders>
              <w:top w:val="nil"/>
              <w:left w:val="nil"/>
              <w:bottom w:val="nil"/>
              <w:right w:val="nil"/>
            </w:tcBorders>
          </w:tcPr>
          <w:p w14:paraId="5A792B5C" w14:textId="1D3F043B" w:rsidR="0007352F" w:rsidRPr="00A07645" w:rsidRDefault="00330BD6" w:rsidP="009D1443">
            <w:pPr>
              <w:rPr>
                <w:rFonts w:cstheme="minorHAnsi"/>
                <w:i/>
                <w:iCs/>
                <w:noProof/>
                <w:lang w:val="sr-Cyrl-RS"/>
              </w:rPr>
            </w:pPr>
            <w:r w:rsidRPr="00A07645">
              <w:rPr>
                <w:rFonts w:cstheme="minorHAnsi"/>
                <w:noProof/>
                <w:lang w:val="sr-Cyrl-RS"/>
              </w:rPr>
              <w:t>Програмска активност/</w:t>
            </w:r>
            <w:r w:rsidR="0007352F" w:rsidRPr="00A07645">
              <w:rPr>
                <w:rFonts w:cstheme="minorHAnsi"/>
                <w:noProof/>
                <w:lang w:val="sr-Cyrl-RS"/>
              </w:rPr>
              <w:t>Пројекат</w:t>
            </w:r>
          </w:p>
        </w:tc>
        <w:tc>
          <w:tcPr>
            <w:tcW w:w="2919" w:type="pct"/>
            <w:gridSpan w:val="31"/>
            <w:tcBorders>
              <w:top w:val="nil"/>
              <w:left w:val="nil"/>
              <w:bottom w:val="nil"/>
              <w:right w:val="nil"/>
            </w:tcBorders>
          </w:tcPr>
          <w:p w14:paraId="75814568" w14:textId="5BADEF69" w:rsidR="0007352F" w:rsidRPr="00A07645" w:rsidRDefault="0007352F" w:rsidP="009D1443">
            <w:pPr>
              <w:rPr>
                <w:rFonts w:cstheme="minorHAnsi"/>
                <w:noProof/>
                <w:lang w:val="sr-Latn-RS"/>
              </w:rPr>
            </w:pPr>
            <w:r w:rsidRPr="00A07645">
              <w:rPr>
                <w:rFonts w:cstheme="minorHAnsi"/>
                <w:noProof/>
                <w:lang w:val="sr-Latn-RS"/>
              </w:rPr>
              <w:t>7</w:t>
            </w:r>
            <w:r w:rsidR="00A85481" w:rsidRPr="00A07645">
              <w:rPr>
                <w:rFonts w:cstheme="minorHAnsi"/>
                <w:noProof/>
                <w:lang w:val="sr-Cyrl-RS"/>
              </w:rPr>
              <w:t>08</w:t>
            </w:r>
            <w:r w:rsidRPr="00A07645">
              <w:rPr>
                <w:rFonts w:cstheme="minorHAnsi"/>
                <w:noProof/>
                <w:lang w:val="sr-Latn-RS"/>
              </w:rPr>
              <w:t>4</w:t>
            </w:r>
          </w:p>
        </w:tc>
      </w:tr>
      <w:tr w:rsidR="0007352F" w:rsidRPr="00A07645" w14:paraId="58CA91C4" w14:textId="77777777" w:rsidTr="00A85481">
        <w:tc>
          <w:tcPr>
            <w:tcW w:w="2081" w:type="pct"/>
            <w:gridSpan w:val="8"/>
            <w:tcBorders>
              <w:top w:val="nil"/>
              <w:left w:val="nil"/>
              <w:bottom w:val="single" w:sz="4" w:space="0" w:color="auto"/>
              <w:right w:val="nil"/>
            </w:tcBorders>
          </w:tcPr>
          <w:p w14:paraId="5CC769E3" w14:textId="77777777" w:rsidR="0007352F" w:rsidRPr="00A07645" w:rsidRDefault="0007352F" w:rsidP="009D1443">
            <w:pPr>
              <w:rPr>
                <w:rFonts w:cstheme="minorHAnsi"/>
                <w:i/>
                <w:iCs/>
                <w:noProof/>
                <w:lang w:val="sr-Cyrl-RS"/>
              </w:rPr>
            </w:pPr>
            <w:r w:rsidRPr="00A07645">
              <w:rPr>
                <w:rFonts w:cstheme="minorHAnsi"/>
                <w:i/>
                <w:iCs/>
                <w:noProof/>
                <w:lang w:val="sr-Cyrl-RS"/>
              </w:rPr>
              <w:t>Назив ПА/П</w:t>
            </w:r>
          </w:p>
        </w:tc>
        <w:tc>
          <w:tcPr>
            <w:tcW w:w="2919" w:type="pct"/>
            <w:gridSpan w:val="31"/>
            <w:tcBorders>
              <w:top w:val="nil"/>
              <w:left w:val="nil"/>
              <w:bottom w:val="single" w:sz="4" w:space="0" w:color="auto"/>
              <w:right w:val="nil"/>
            </w:tcBorders>
          </w:tcPr>
          <w:p w14:paraId="6936077F" w14:textId="77777777" w:rsidR="0007352F" w:rsidRPr="00A07645" w:rsidRDefault="0007352F" w:rsidP="009D1443">
            <w:pPr>
              <w:jc w:val="both"/>
              <w:rPr>
                <w:rFonts w:cstheme="minorHAnsi"/>
                <w:noProof/>
                <w:lang w:val="sr-Cyrl-RS"/>
              </w:rPr>
            </w:pPr>
            <w:r w:rsidRPr="00A07645">
              <w:rPr>
                <w:rFonts w:cstheme="minorHAnsi"/>
                <w:noProof/>
                <w:lang w:val="sr-Cyrl-RS"/>
              </w:rPr>
              <w:t>ИПА 2020 - Подршка спровођењу мера активне политике запошљавања</w:t>
            </w:r>
          </w:p>
        </w:tc>
      </w:tr>
      <w:tr w:rsidR="0007352F" w:rsidRPr="00A07645" w14:paraId="14B0800B" w14:textId="77777777" w:rsidTr="00A85481">
        <w:tc>
          <w:tcPr>
            <w:tcW w:w="2081" w:type="pct"/>
            <w:gridSpan w:val="8"/>
          </w:tcPr>
          <w:p w14:paraId="6E46E4FE" w14:textId="77777777" w:rsidR="0007352F" w:rsidRPr="00A07645" w:rsidRDefault="0007352F" w:rsidP="009D1443">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2919" w:type="pct"/>
            <w:gridSpan w:val="31"/>
          </w:tcPr>
          <w:p w14:paraId="30CBC77B" w14:textId="77777777" w:rsidR="0007352F" w:rsidRPr="00A07645" w:rsidRDefault="0007352F" w:rsidP="009D1443">
            <w:pPr>
              <w:jc w:val="both"/>
              <w:rPr>
                <w:rFonts w:cstheme="minorHAnsi"/>
                <w:b/>
                <w:bCs/>
                <w:noProof/>
                <w:sz w:val="20"/>
                <w:szCs w:val="20"/>
                <w:lang w:val="sr-Cyrl-RS"/>
              </w:rPr>
            </w:pPr>
            <w:r w:rsidRPr="00A07645">
              <w:rPr>
                <w:rFonts w:cstheme="minorHAnsi"/>
                <w:b/>
                <w:bCs/>
                <w:noProof/>
                <w:sz w:val="20"/>
                <w:szCs w:val="20"/>
                <w:lang w:val="sr-Cyrl-RS"/>
              </w:rPr>
              <w:t>Модернизоване институције и услуге тржишта рада ради пружања прилагођене помоћи и побољшања приступа могућностима запошљавања теже запошљивих особа</w:t>
            </w:r>
          </w:p>
        </w:tc>
      </w:tr>
      <w:tr w:rsidR="0007352F" w:rsidRPr="00A07645" w14:paraId="743AAB63" w14:textId="77777777" w:rsidTr="00A85481">
        <w:tc>
          <w:tcPr>
            <w:tcW w:w="1229" w:type="pct"/>
            <w:gridSpan w:val="4"/>
            <w:shd w:val="clear" w:color="auto" w:fill="F2F2F2" w:themeFill="background1" w:themeFillShade="F2"/>
          </w:tcPr>
          <w:p w14:paraId="522CEEFA"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51" w:type="pct"/>
            <w:gridSpan w:val="4"/>
            <w:shd w:val="clear" w:color="auto" w:fill="F2F2F2" w:themeFill="background1" w:themeFillShade="F2"/>
          </w:tcPr>
          <w:p w14:paraId="20D8C384"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85" w:type="pct"/>
            <w:gridSpan w:val="6"/>
            <w:shd w:val="clear" w:color="auto" w:fill="F2F2F2" w:themeFill="background1" w:themeFillShade="F2"/>
          </w:tcPr>
          <w:p w14:paraId="36D15880"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3" w:type="pct"/>
            <w:gridSpan w:val="6"/>
            <w:shd w:val="clear" w:color="auto" w:fill="F2F2F2" w:themeFill="background1" w:themeFillShade="F2"/>
          </w:tcPr>
          <w:p w14:paraId="183CED29"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29" w:type="pct"/>
            <w:gridSpan w:val="5"/>
            <w:shd w:val="clear" w:color="auto" w:fill="F2F2F2" w:themeFill="background1" w:themeFillShade="F2"/>
          </w:tcPr>
          <w:p w14:paraId="7462FC62"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74" w:type="pct"/>
            <w:gridSpan w:val="4"/>
            <w:shd w:val="clear" w:color="auto" w:fill="F2F2F2" w:themeFill="background1" w:themeFillShade="F2"/>
          </w:tcPr>
          <w:p w14:paraId="1479282D"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49" w:type="pct"/>
            <w:gridSpan w:val="7"/>
            <w:shd w:val="clear" w:color="auto" w:fill="F2F2F2" w:themeFill="background1" w:themeFillShade="F2"/>
          </w:tcPr>
          <w:p w14:paraId="07070178"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49" w:type="pct"/>
            <w:gridSpan w:val="3"/>
            <w:shd w:val="clear" w:color="auto" w:fill="F2F2F2" w:themeFill="background1" w:themeFillShade="F2"/>
          </w:tcPr>
          <w:p w14:paraId="32D01822" w14:textId="77777777" w:rsidR="0007352F" w:rsidRPr="00A07645" w:rsidRDefault="0007352F"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07352F" w:rsidRPr="00A07645" w14:paraId="6DAB787D" w14:textId="77777777" w:rsidTr="00A85481">
        <w:tc>
          <w:tcPr>
            <w:tcW w:w="1229" w:type="pct"/>
            <w:gridSpan w:val="4"/>
            <w:shd w:val="clear" w:color="auto" w:fill="FFFFFF" w:themeFill="background1"/>
          </w:tcPr>
          <w:p w14:paraId="09CDE968" w14:textId="77777777" w:rsidR="0007352F" w:rsidRPr="00A07645" w:rsidRDefault="0007352F" w:rsidP="009D1443">
            <w:pPr>
              <w:rPr>
                <w:rFonts w:cstheme="minorHAnsi"/>
                <w:noProof/>
                <w:sz w:val="20"/>
                <w:szCs w:val="20"/>
                <w:lang w:val="sr-Cyrl-RS"/>
              </w:rPr>
            </w:pPr>
            <w:r w:rsidRPr="00A07645">
              <w:rPr>
                <w:rFonts w:cstheme="minorHAnsi"/>
                <w:noProof/>
                <w:sz w:val="20"/>
                <w:szCs w:val="20"/>
                <w:lang w:val="sr-Cyrl-RS"/>
              </w:rPr>
              <w:t>Број нових/модификованих чињенично заснованих и примењених активних мера политике запошљавања (развијених и пилотираних)</w:t>
            </w:r>
          </w:p>
        </w:tc>
        <w:tc>
          <w:tcPr>
            <w:tcW w:w="851" w:type="pct"/>
            <w:gridSpan w:val="4"/>
            <w:shd w:val="clear" w:color="auto" w:fill="FFFFFF" w:themeFill="background1"/>
          </w:tcPr>
          <w:p w14:paraId="5BED4163" w14:textId="77777777" w:rsidR="0007352F" w:rsidRPr="00A07645" w:rsidRDefault="0007352F" w:rsidP="009D1443">
            <w:pPr>
              <w:rPr>
                <w:rFonts w:cstheme="minorHAnsi"/>
                <w:noProof/>
                <w:sz w:val="20"/>
                <w:szCs w:val="20"/>
                <w:lang w:val="sr-Cyrl-RS"/>
              </w:rPr>
            </w:pPr>
            <w:r w:rsidRPr="00A07645">
              <w:rPr>
                <w:rFonts w:cstheme="minorHAnsi"/>
                <w:noProof/>
                <w:sz w:val="20"/>
                <w:szCs w:val="20"/>
                <w:lang w:val="sr-Cyrl-RS"/>
              </w:rPr>
              <w:t>Национална служба за запошљавање</w:t>
            </w:r>
          </w:p>
        </w:tc>
        <w:tc>
          <w:tcPr>
            <w:tcW w:w="585" w:type="pct"/>
            <w:gridSpan w:val="6"/>
            <w:shd w:val="clear" w:color="auto" w:fill="FFFFFF" w:themeFill="background1"/>
          </w:tcPr>
          <w:p w14:paraId="308C9702" w14:textId="77777777" w:rsidR="0007352F" w:rsidRPr="00A07645" w:rsidRDefault="0007352F" w:rsidP="00804F76">
            <w:pPr>
              <w:rPr>
                <w:rFonts w:cstheme="minorHAnsi"/>
                <w:noProof/>
                <w:sz w:val="20"/>
                <w:szCs w:val="20"/>
                <w:lang w:val="sr-Cyrl-RS"/>
              </w:rPr>
            </w:pPr>
            <w:r w:rsidRPr="00A07645">
              <w:rPr>
                <w:rFonts w:cstheme="minorHAnsi"/>
                <w:noProof/>
                <w:sz w:val="20"/>
                <w:szCs w:val="20"/>
                <w:lang w:val="sr-Cyrl-RS"/>
              </w:rPr>
              <w:t>Број</w:t>
            </w:r>
          </w:p>
        </w:tc>
        <w:tc>
          <w:tcPr>
            <w:tcW w:w="433" w:type="pct"/>
            <w:gridSpan w:val="6"/>
            <w:shd w:val="clear" w:color="auto" w:fill="FFFFFF" w:themeFill="background1"/>
          </w:tcPr>
          <w:p w14:paraId="7046F7A0" w14:textId="4DE0CEB6" w:rsidR="0007352F" w:rsidRPr="00A07645" w:rsidRDefault="0007352F" w:rsidP="009D1443">
            <w:pPr>
              <w:rPr>
                <w:rFonts w:cstheme="minorHAnsi"/>
                <w:noProof/>
                <w:sz w:val="20"/>
                <w:szCs w:val="20"/>
                <w:lang w:val="sr-Cyrl-RS"/>
              </w:rPr>
            </w:pPr>
            <w:r w:rsidRPr="00A07645">
              <w:rPr>
                <w:rFonts w:cstheme="minorHAnsi"/>
                <w:noProof/>
                <w:sz w:val="20"/>
                <w:szCs w:val="20"/>
                <w:lang w:val="sr-Cyrl-RS"/>
              </w:rPr>
              <w:t>2018</w:t>
            </w:r>
          </w:p>
          <w:p w14:paraId="6D96AD88" w14:textId="77777777" w:rsidR="0007352F" w:rsidRPr="00A07645" w:rsidRDefault="0007352F" w:rsidP="009D1443">
            <w:pPr>
              <w:rPr>
                <w:rFonts w:cstheme="minorHAnsi"/>
                <w:noProof/>
                <w:sz w:val="20"/>
                <w:szCs w:val="20"/>
                <w:lang w:val="sr-Cyrl-RS"/>
              </w:rPr>
            </w:pPr>
          </w:p>
        </w:tc>
        <w:tc>
          <w:tcPr>
            <w:tcW w:w="529" w:type="pct"/>
            <w:gridSpan w:val="5"/>
            <w:shd w:val="clear" w:color="auto" w:fill="FFFFFF" w:themeFill="background1"/>
          </w:tcPr>
          <w:p w14:paraId="334D1AEA" w14:textId="77777777" w:rsidR="0007352F" w:rsidRPr="00A07645" w:rsidRDefault="0007352F" w:rsidP="009D1443">
            <w:pPr>
              <w:jc w:val="center"/>
              <w:rPr>
                <w:rFonts w:cstheme="minorHAnsi"/>
                <w:noProof/>
                <w:sz w:val="20"/>
                <w:szCs w:val="20"/>
                <w:lang w:val="sr-Cyrl-RS"/>
              </w:rPr>
            </w:pPr>
            <w:r w:rsidRPr="00A07645">
              <w:rPr>
                <w:rFonts w:cstheme="minorHAnsi"/>
                <w:noProof/>
                <w:sz w:val="20"/>
                <w:szCs w:val="20"/>
                <w:lang w:val="sr-Cyrl-RS"/>
              </w:rPr>
              <w:t>0</w:t>
            </w:r>
          </w:p>
        </w:tc>
        <w:tc>
          <w:tcPr>
            <w:tcW w:w="474" w:type="pct"/>
            <w:gridSpan w:val="4"/>
          </w:tcPr>
          <w:p w14:paraId="461C07A9" w14:textId="77777777" w:rsidR="0007352F" w:rsidRPr="00A07645" w:rsidRDefault="0007352F" w:rsidP="009D1443">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449" w:type="pct"/>
            <w:gridSpan w:val="7"/>
          </w:tcPr>
          <w:p w14:paraId="7C1C3FF7" w14:textId="77777777" w:rsidR="0007352F" w:rsidRPr="00A07645" w:rsidRDefault="0007352F" w:rsidP="009D1443">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449" w:type="pct"/>
            <w:gridSpan w:val="3"/>
          </w:tcPr>
          <w:p w14:paraId="531BD447" w14:textId="77777777" w:rsidR="0007352F" w:rsidRPr="00A07645" w:rsidRDefault="0007352F" w:rsidP="009D1443">
            <w:pPr>
              <w:jc w:val="center"/>
              <w:rPr>
                <w:rFonts w:cstheme="minorHAnsi"/>
                <w:noProof/>
                <w:color w:val="000000"/>
                <w:sz w:val="20"/>
                <w:szCs w:val="20"/>
                <w:lang w:val="sr-Cyrl-RS"/>
              </w:rPr>
            </w:pPr>
            <w:r w:rsidRPr="00A07645">
              <w:rPr>
                <w:rFonts w:cstheme="minorHAnsi"/>
                <w:noProof/>
                <w:color w:val="000000"/>
                <w:sz w:val="20"/>
                <w:szCs w:val="20"/>
                <w:lang w:val="sr-Cyrl-RS"/>
              </w:rPr>
              <w:t>6</w:t>
            </w:r>
          </w:p>
        </w:tc>
      </w:tr>
      <w:tr w:rsidR="0007352F" w:rsidRPr="00A07645" w14:paraId="350C7415" w14:textId="77777777" w:rsidTr="00A85481">
        <w:tc>
          <w:tcPr>
            <w:tcW w:w="1229" w:type="pct"/>
            <w:gridSpan w:val="4"/>
            <w:shd w:val="clear" w:color="auto" w:fill="FFFFFF" w:themeFill="background1"/>
          </w:tcPr>
          <w:p w14:paraId="663A454D" w14:textId="77777777" w:rsidR="0007352F" w:rsidRPr="00A07645" w:rsidRDefault="0007352F" w:rsidP="009D1443">
            <w:pPr>
              <w:rPr>
                <w:rFonts w:cstheme="minorHAnsi"/>
                <w:noProof/>
                <w:sz w:val="20"/>
                <w:szCs w:val="20"/>
                <w:lang w:val="sr-Cyrl-RS"/>
              </w:rPr>
            </w:pPr>
            <w:r w:rsidRPr="00A07645">
              <w:rPr>
                <w:rFonts w:cstheme="minorHAnsi"/>
                <w:noProof/>
                <w:sz w:val="20"/>
                <w:szCs w:val="20"/>
                <w:lang w:val="sr-Cyrl-RS"/>
              </w:rPr>
              <w:t>Проценат незапослених регистрованих код Националне службе за запошљавање који су у оквиру нових активних мера политике запошљавања запослени или укључени у програме АМПЗ и разврстани по категоријама- млади, жене, ОСИ, Роми</w:t>
            </w:r>
          </w:p>
        </w:tc>
        <w:tc>
          <w:tcPr>
            <w:tcW w:w="851" w:type="pct"/>
            <w:gridSpan w:val="4"/>
            <w:shd w:val="clear" w:color="auto" w:fill="FFFFFF" w:themeFill="background1"/>
          </w:tcPr>
          <w:p w14:paraId="438A6514" w14:textId="77777777" w:rsidR="0007352F" w:rsidRPr="00A07645" w:rsidRDefault="0007352F" w:rsidP="009D1443">
            <w:pPr>
              <w:rPr>
                <w:rFonts w:cstheme="minorHAnsi"/>
                <w:noProof/>
                <w:sz w:val="20"/>
                <w:szCs w:val="20"/>
                <w:lang w:val="sr-Cyrl-RS"/>
              </w:rPr>
            </w:pPr>
            <w:r w:rsidRPr="00A07645">
              <w:rPr>
                <w:rFonts w:cstheme="minorHAnsi"/>
                <w:noProof/>
                <w:sz w:val="20"/>
                <w:szCs w:val="20"/>
                <w:lang w:val="sr-Cyrl-RS"/>
              </w:rPr>
              <w:t>Национална служба за запошљавање</w:t>
            </w:r>
          </w:p>
        </w:tc>
        <w:tc>
          <w:tcPr>
            <w:tcW w:w="585" w:type="pct"/>
            <w:gridSpan w:val="6"/>
            <w:shd w:val="clear" w:color="auto" w:fill="FFFFFF" w:themeFill="background1"/>
          </w:tcPr>
          <w:p w14:paraId="0CBA64A5" w14:textId="240E2652" w:rsidR="0007352F" w:rsidRPr="00A07645" w:rsidRDefault="00804F76" w:rsidP="00804F76">
            <w:pPr>
              <w:rPr>
                <w:rFonts w:cstheme="minorHAnsi"/>
                <w:noProof/>
                <w:sz w:val="20"/>
                <w:szCs w:val="20"/>
                <w:lang w:val="sr-Cyrl-RS"/>
              </w:rPr>
            </w:pPr>
            <w:r w:rsidRPr="00A07645">
              <w:rPr>
                <w:rFonts w:cstheme="minorHAnsi"/>
                <w:noProof/>
                <w:sz w:val="20"/>
                <w:szCs w:val="20"/>
                <w:lang w:val="sr-Cyrl-RS"/>
              </w:rPr>
              <w:t>Проценат</w:t>
            </w:r>
          </w:p>
        </w:tc>
        <w:tc>
          <w:tcPr>
            <w:tcW w:w="433" w:type="pct"/>
            <w:gridSpan w:val="6"/>
            <w:shd w:val="clear" w:color="auto" w:fill="FFFFFF" w:themeFill="background1"/>
          </w:tcPr>
          <w:p w14:paraId="53A3BB79" w14:textId="4466FB6D" w:rsidR="0007352F" w:rsidRPr="00A07645" w:rsidRDefault="0007352F" w:rsidP="009D1443">
            <w:pPr>
              <w:rPr>
                <w:rFonts w:cstheme="minorHAnsi"/>
                <w:noProof/>
                <w:sz w:val="20"/>
                <w:szCs w:val="20"/>
                <w:lang w:val="sr-Cyrl-RS"/>
              </w:rPr>
            </w:pPr>
            <w:r w:rsidRPr="00A07645">
              <w:rPr>
                <w:rFonts w:cstheme="minorHAnsi"/>
                <w:noProof/>
                <w:sz w:val="20"/>
                <w:szCs w:val="20"/>
                <w:lang w:val="sr-Cyrl-RS"/>
              </w:rPr>
              <w:t>2018</w:t>
            </w:r>
          </w:p>
        </w:tc>
        <w:tc>
          <w:tcPr>
            <w:tcW w:w="529" w:type="pct"/>
            <w:gridSpan w:val="5"/>
            <w:shd w:val="clear" w:color="auto" w:fill="FFFFFF" w:themeFill="background1"/>
          </w:tcPr>
          <w:p w14:paraId="1ED6C077" w14:textId="77777777" w:rsidR="0007352F" w:rsidRPr="00A07645" w:rsidRDefault="0007352F" w:rsidP="009D1443">
            <w:pPr>
              <w:jc w:val="center"/>
              <w:rPr>
                <w:rFonts w:cstheme="minorHAnsi"/>
                <w:noProof/>
                <w:sz w:val="20"/>
                <w:szCs w:val="20"/>
                <w:lang w:val="sr-Cyrl-RS"/>
              </w:rPr>
            </w:pPr>
            <w:r w:rsidRPr="00A07645">
              <w:rPr>
                <w:rFonts w:cstheme="minorHAnsi"/>
                <w:noProof/>
                <w:sz w:val="20"/>
                <w:szCs w:val="20"/>
                <w:lang w:val="sr-Cyrl-RS"/>
              </w:rPr>
              <w:t>0</w:t>
            </w:r>
          </w:p>
        </w:tc>
        <w:tc>
          <w:tcPr>
            <w:tcW w:w="474" w:type="pct"/>
            <w:gridSpan w:val="4"/>
          </w:tcPr>
          <w:p w14:paraId="7C0F880F" w14:textId="77777777" w:rsidR="0007352F" w:rsidRPr="00A07645" w:rsidRDefault="0007352F" w:rsidP="009D1443">
            <w:pPr>
              <w:jc w:val="center"/>
              <w:rPr>
                <w:rFonts w:cstheme="minorHAnsi"/>
                <w:noProof/>
                <w:color w:val="000000"/>
                <w:sz w:val="20"/>
                <w:szCs w:val="20"/>
                <w:lang w:val="sr-Cyrl-RS"/>
              </w:rPr>
            </w:pPr>
            <w:r w:rsidRPr="00A07645">
              <w:rPr>
                <w:rFonts w:cstheme="minorHAnsi"/>
                <w:noProof/>
                <w:color w:val="000000"/>
                <w:sz w:val="20"/>
                <w:szCs w:val="20"/>
                <w:lang w:val="sr-Cyrl-RS"/>
              </w:rPr>
              <w:t>10</w:t>
            </w:r>
          </w:p>
        </w:tc>
        <w:tc>
          <w:tcPr>
            <w:tcW w:w="449" w:type="pct"/>
            <w:gridSpan w:val="7"/>
          </w:tcPr>
          <w:p w14:paraId="3744FFE9" w14:textId="77777777" w:rsidR="0007352F" w:rsidRPr="00A07645" w:rsidRDefault="0007352F" w:rsidP="009D1443">
            <w:pPr>
              <w:jc w:val="center"/>
              <w:rPr>
                <w:rFonts w:cstheme="minorHAnsi"/>
                <w:noProof/>
                <w:color w:val="000000"/>
                <w:sz w:val="20"/>
                <w:szCs w:val="20"/>
                <w:lang w:val="sr-Cyrl-RS"/>
              </w:rPr>
            </w:pPr>
            <w:r w:rsidRPr="00A07645">
              <w:rPr>
                <w:rFonts w:cstheme="minorHAnsi"/>
                <w:noProof/>
                <w:color w:val="000000"/>
                <w:sz w:val="20"/>
                <w:szCs w:val="20"/>
                <w:lang w:val="sr-Cyrl-RS"/>
              </w:rPr>
              <w:t>35</w:t>
            </w:r>
          </w:p>
        </w:tc>
        <w:tc>
          <w:tcPr>
            <w:tcW w:w="449" w:type="pct"/>
            <w:gridSpan w:val="3"/>
          </w:tcPr>
          <w:p w14:paraId="6F33E606" w14:textId="77777777" w:rsidR="0007352F" w:rsidRPr="00A07645" w:rsidRDefault="0007352F" w:rsidP="009D1443">
            <w:pPr>
              <w:jc w:val="center"/>
              <w:rPr>
                <w:rFonts w:cstheme="minorHAnsi"/>
                <w:noProof/>
                <w:color w:val="000000"/>
                <w:sz w:val="20"/>
                <w:szCs w:val="20"/>
                <w:lang w:val="sr-Cyrl-RS"/>
              </w:rPr>
            </w:pPr>
            <w:r w:rsidRPr="00A07645">
              <w:rPr>
                <w:rFonts w:cstheme="minorHAnsi"/>
                <w:noProof/>
                <w:color w:val="000000"/>
                <w:sz w:val="20"/>
                <w:szCs w:val="20"/>
                <w:lang w:val="sr-Cyrl-RS"/>
              </w:rPr>
              <w:t>40</w:t>
            </w:r>
          </w:p>
        </w:tc>
      </w:tr>
      <w:tr w:rsidR="0007352F" w:rsidRPr="00A07645" w14:paraId="00333A99" w14:textId="77777777" w:rsidTr="00A85481">
        <w:tc>
          <w:tcPr>
            <w:tcW w:w="5000" w:type="pct"/>
            <w:gridSpan w:val="39"/>
            <w:shd w:val="clear" w:color="auto" w:fill="A8D08D" w:themeFill="accent6" w:themeFillTint="99"/>
          </w:tcPr>
          <w:p w14:paraId="39CE25DE" w14:textId="43FFC059" w:rsidR="0007352F" w:rsidRPr="00A07645" w:rsidRDefault="0007352F" w:rsidP="009D1443">
            <w:pPr>
              <w:rPr>
                <w:rFonts w:cstheme="minorHAnsi"/>
                <w:b/>
                <w:noProof/>
                <w:color w:val="FF0000"/>
                <w:sz w:val="20"/>
                <w:szCs w:val="20"/>
                <w:lang w:val="sr-Cyrl-RS"/>
              </w:rPr>
            </w:pPr>
            <w:r w:rsidRPr="00A07645">
              <w:rPr>
                <w:rFonts w:cstheme="minorHAnsi"/>
                <w:b/>
                <w:noProof/>
                <w:sz w:val="20"/>
                <w:szCs w:val="20"/>
                <w:lang w:val="sr-Cyrl-RS"/>
              </w:rPr>
              <w:t xml:space="preserve">Коментар </w:t>
            </w:r>
          </w:p>
          <w:p w14:paraId="348F8021" w14:textId="77777777" w:rsidR="0007352F" w:rsidRPr="00A07645" w:rsidRDefault="0007352F"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Нови циљ уведен у буџет 2021. године; за похвалу је иницијатива буџетског корисника да кроз један наменски дизајниран пројекат ојача капацитете за подршку теже запошљивим особама; препорука је да се други индикатор у наредном буџетском периоду прецизира, тако да се може пратити постотак лица која се статистички прате и по полу. </w:t>
            </w:r>
          </w:p>
        </w:tc>
      </w:tr>
      <w:tr w:rsidR="009C27FB" w:rsidRPr="00A07645" w14:paraId="28375FB0" w14:textId="77777777" w:rsidTr="00A85481">
        <w:trPr>
          <w:gridAfter w:val="1"/>
          <w:wAfter w:w="53" w:type="pct"/>
        </w:trPr>
        <w:tc>
          <w:tcPr>
            <w:tcW w:w="1733" w:type="pct"/>
            <w:gridSpan w:val="5"/>
            <w:tcBorders>
              <w:top w:val="nil"/>
              <w:left w:val="nil"/>
              <w:bottom w:val="nil"/>
              <w:right w:val="nil"/>
            </w:tcBorders>
          </w:tcPr>
          <w:p w14:paraId="05E634DD" w14:textId="77777777" w:rsidR="00765659" w:rsidRPr="00A07645" w:rsidRDefault="00765659" w:rsidP="009D1443">
            <w:pPr>
              <w:rPr>
                <w:rFonts w:cstheme="minorHAnsi"/>
                <w:noProof/>
                <w:lang w:val="sr-Cyrl-RS"/>
              </w:rPr>
            </w:pPr>
            <w:r w:rsidRPr="00A07645">
              <w:rPr>
                <w:rFonts w:cstheme="minorHAnsi"/>
                <w:noProof/>
                <w:lang w:val="sr-Cyrl-RS"/>
              </w:rPr>
              <w:t>Програм</w:t>
            </w:r>
          </w:p>
        </w:tc>
        <w:tc>
          <w:tcPr>
            <w:tcW w:w="3214" w:type="pct"/>
            <w:gridSpan w:val="33"/>
            <w:tcBorders>
              <w:top w:val="nil"/>
              <w:left w:val="nil"/>
              <w:bottom w:val="nil"/>
              <w:right w:val="nil"/>
            </w:tcBorders>
          </w:tcPr>
          <w:p w14:paraId="6B86AA12" w14:textId="77777777" w:rsidR="00765659" w:rsidRPr="00A07645" w:rsidRDefault="00765659" w:rsidP="009D1443">
            <w:pPr>
              <w:rPr>
                <w:rFonts w:cstheme="minorHAnsi"/>
                <w:noProof/>
                <w:lang w:val="sr-Cyrl-RS"/>
              </w:rPr>
            </w:pPr>
            <w:r w:rsidRPr="00A07645">
              <w:rPr>
                <w:rFonts w:cstheme="minorHAnsi"/>
                <w:noProof/>
                <w:lang w:val="sr-Cyrl-RS"/>
              </w:rPr>
              <w:t>0802</w:t>
            </w:r>
          </w:p>
        </w:tc>
      </w:tr>
      <w:tr w:rsidR="009C27FB" w:rsidRPr="00A07645" w14:paraId="50D9BE44" w14:textId="77777777" w:rsidTr="00A85481">
        <w:trPr>
          <w:gridAfter w:val="1"/>
          <w:wAfter w:w="53" w:type="pct"/>
        </w:trPr>
        <w:tc>
          <w:tcPr>
            <w:tcW w:w="1733" w:type="pct"/>
            <w:gridSpan w:val="5"/>
            <w:tcBorders>
              <w:top w:val="nil"/>
              <w:left w:val="nil"/>
              <w:bottom w:val="nil"/>
              <w:right w:val="nil"/>
            </w:tcBorders>
          </w:tcPr>
          <w:p w14:paraId="6F5EB32F" w14:textId="77777777" w:rsidR="00765659" w:rsidRPr="00A07645" w:rsidRDefault="00765659" w:rsidP="009D1443">
            <w:pPr>
              <w:rPr>
                <w:rFonts w:cstheme="minorHAnsi"/>
                <w:i/>
                <w:iCs/>
                <w:noProof/>
                <w:lang w:val="sr-Cyrl-RS"/>
              </w:rPr>
            </w:pPr>
            <w:r w:rsidRPr="00A07645">
              <w:rPr>
                <w:rFonts w:cstheme="minorHAnsi"/>
                <w:i/>
                <w:iCs/>
                <w:noProof/>
                <w:lang w:val="sr-Cyrl-RS"/>
              </w:rPr>
              <w:t>Назив програма</w:t>
            </w:r>
          </w:p>
        </w:tc>
        <w:tc>
          <w:tcPr>
            <w:tcW w:w="3214" w:type="pct"/>
            <w:gridSpan w:val="33"/>
            <w:tcBorders>
              <w:top w:val="nil"/>
              <w:left w:val="nil"/>
              <w:bottom w:val="nil"/>
              <w:right w:val="nil"/>
            </w:tcBorders>
          </w:tcPr>
          <w:p w14:paraId="1F0D0085" w14:textId="77777777" w:rsidR="00765659" w:rsidRPr="00A07645" w:rsidRDefault="00765659" w:rsidP="009D1443">
            <w:pPr>
              <w:rPr>
                <w:rFonts w:cstheme="minorHAnsi"/>
                <w:noProof/>
                <w:lang w:val="sr-Cyrl-RS"/>
              </w:rPr>
            </w:pPr>
            <w:r w:rsidRPr="00A07645">
              <w:rPr>
                <w:rFonts w:cstheme="minorHAnsi"/>
                <w:noProof/>
                <w:lang w:val="sr-Cyrl-RS"/>
              </w:rPr>
              <w:t>Уређење система рада и радно-правних односа</w:t>
            </w:r>
          </w:p>
        </w:tc>
      </w:tr>
      <w:tr w:rsidR="009C27FB" w:rsidRPr="00A07645" w14:paraId="346C099E" w14:textId="77777777" w:rsidTr="00A85481">
        <w:trPr>
          <w:gridAfter w:val="1"/>
          <w:wAfter w:w="53" w:type="pct"/>
        </w:trPr>
        <w:tc>
          <w:tcPr>
            <w:tcW w:w="1733" w:type="pct"/>
            <w:gridSpan w:val="5"/>
            <w:tcBorders>
              <w:top w:val="nil"/>
              <w:left w:val="nil"/>
              <w:bottom w:val="nil"/>
              <w:right w:val="nil"/>
            </w:tcBorders>
          </w:tcPr>
          <w:p w14:paraId="138B7D7B" w14:textId="77777777" w:rsidR="00330BD6" w:rsidRPr="00A07645" w:rsidRDefault="00330BD6" w:rsidP="009D1443">
            <w:pPr>
              <w:rPr>
                <w:rFonts w:cstheme="minorHAnsi"/>
                <w:noProof/>
                <w:lang w:val="sr-Cyrl-RS"/>
              </w:rPr>
            </w:pPr>
            <w:r w:rsidRPr="00A07645">
              <w:rPr>
                <w:rFonts w:cstheme="minorHAnsi"/>
                <w:noProof/>
                <w:lang w:val="sr-Cyrl-RS"/>
              </w:rPr>
              <w:t>Програмска активност/</w:t>
            </w:r>
          </w:p>
          <w:p w14:paraId="4C650946" w14:textId="42FA3336" w:rsidR="00765659" w:rsidRPr="00A07645" w:rsidRDefault="00765659" w:rsidP="009D1443">
            <w:pPr>
              <w:rPr>
                <w:rFonts w:cstheme="minorHAnsi"/>
                <w:i/>
                <w:iCs/>
                <w:noProof/>
                <w:lang w:val="sr-Cyrl-RS"/>
              </w:rPr>
            </w:pPr>
            <w:r w:rsidRPr="00A07645">
              <w:rPr>
                <w:rFonts w:cstheme="minorHAnsi"/>
                <w:noProof/>
                <w:lang w:val="sr-Cyrl-RS"/>
              </w:rPr>
              <w:t>Пројекат</w:t>
            </w:r>
          </w:p>
        </w:tc>
        <w:tc>
          <w:tcPr>
            <w:tcW w:w="3214" w:type="pct"/>
            <w:gridSpan w:val="33"/>
            <w:tcBorders>
              <w:top w:val="nil"/>
              <w:left w:val="nil"/>
              <w:bottom w:val="nil"/>
              <w:right w:val="nil"/>
            </w:tcBorders>
          </w:tcPr>
          <w:p w14:paraId="5B21A2B6" w14:textId="77777777" w:rsidR="00765659" w:rsidRPr="00A07645" w:rsidRDefault="00765659" w:rsidP="009D1443">
            <w:pPr>
              <w:rPr>
                <w:rFonts w:cstheme="minorHAnsi"/>
                <w:noProof/>
                <w:lang w:val="sr-Cyrl-RS"/>
              </w:rPr>
            </w:pPr>
            <w:r w:rsidRPr="00A07645">
              <w:rPr>
                <w:rFonts w:cstheme="minorHAnsi"/>
                <w:noProof/>
                <w:lang w:val="sr-Cyrl-RS"/>
              </w:rPr>
              <w:t>7011</w:t>
            </w:r>
          </w:p>
        </w:tc>
      </w:tr>
      <w:tr w:rsidR="009C27FB" w:rsidRPr="00A07645" w14:paraId="69CCFFC3" w14:textId="77777777" w:rsidTr="00A85481">
        <w:trPr>
          <w:gridAfter w:val="1"/>
          <w:wAfter w:w="53" w:type="pct"/>
        </w:trPr>
        <w:tc>
          <w:tcPr>
            <w:tcW w:w="1733" w:type="pct"/>
            <w:gridSpan w:val="5"/>
            <w:tcBorders>
              <w:top w:val="nil"/>
              <w:left w:val="nil"/>
              <w:bottom w:val="single" w:sz="4" w:space="0" w:color="auto"/>
              <w:right w:val="nil"/>
            </w:tcBorders>
          </w:tcPr>
          <w:p w14:paraId="2FB9C2A6" w14:textId="77777777" w:rsidR="00765659" w:rsidRPr="00A07645" w:rsidRDefault="00765659" w:rsidP="009D1443">
            <w:pPr>
              <w:rPr>
                <w:rFonts w:cstheme="minorHAnsi"/>
                <w:i/>
                <w:iCs/>
                <w:noProof/>
                <w:lang w:val="sr-Cyrl-RS"/>
              </w:rPr>
            </w:pPr>
            <w:r w:rsidRPr="00A07645">
              <w:rPr>
                <w:rFonts w:cstheme="minorHAnsi"/>
                <w:i/>
                <w:iCs/>
                <w:noProof/>
                <w:lang w:val="sr-Cyrl-RS"/>
              </w:rPr>
              <w:t>Назив ПА/П</w:t>
            </w:r>
          </w:p>
        </w:tc>
        <w:tc>
          <w:tcPr>
            <w:tcW w:w="3214" w:type="pct"/>
            <w:gridSpan w:val="33"/>
            <w:tcBorders>
              <w:top w:val="nil"/>
              <w:left w:val="nil"/>
              <w:bottom w:val="single" w:sz="4" w:space="0" w:color="auto"/>
              <w:right w:val="nil"/>
            </w:tcBorders>
          </w:tcPr>
          <w:p w14:paraId="046D2264" w14:textId="77777777" w:rsidR="00765659" w:rsidRPr="00A07645" w:rsidRDefault="00765659" w:rsidP="009D1443">
            <w:pPr>
              <w:rPr>
                <w:rFonts w:cstheme="minorHAnsi"/>
                <w:noProof/>
                <w:lang w:val="sr-Cyrl-RS"/>
              </w:rPr>
            </w:pPr>
            <w:r w:rsidRPr="00A07645">
              <w:rPr>
                <w:rFonts w:cstheme="minorHAnsi"/>
                <w:noProof/>
                <w:lang w:val="sr-Cyrl-RS"/>
              </w:rPr>
              <w:t>ИПА 2013 – Друштвени развој</w:t>
            </w:r>
          </w:p>
        </w:tc>
      </w:tr>
      <w:tr w:rsidR="009C27FB" w:rsidRPr="00A07645" w14:paraId="19AF6188" w14:textId="77777777" w:rsidTr="00A85481">
        <w:trPr>
          <w:gridAfter w:val="1"/>
          <w:wAfter w:w="53" w:type="pct"/>
        </w:trPr>
        <w:tc>
          <w:tcPr>
            <w:tcW w:w="1733" w:type="pct"/>
            <w:gridSpan w:val="5"/>
          </w:tcPr>
          <w:p w14:paraId="787CC6D6" w14:textId="77777777" w:rsidR="00765659" w:rsidRPr="00A07645" w:rsidRDefault="00765659" w:rsidP="009D1443">
            <w:pPr>
              <w:rPr>
                <w:rFonts w:cstheme="minorHAnsi"/>
                <w:b/>
                <w:bCs/>
                <w:noProof/>
                <w:sz w:val="20"/>
                <w:szCs w:val="20"/>
                <w:lang w:val="sr-Cyrl-RS"/>
              </w:rPr>
            </w:pPr>
            <w:r w:rsidRPr="00A07645">
              <w:rPr>
                <w:rFonts w:cstheme="minorHAnsi"/>
                <w:b/>
                <w:bCs/>
                <w:noProof/>
                <w:sz w:val="20"/>
                <w:szCs w:val="20"/>
                <w:lang w:val="sr-Cyrl-RS"/>
              </w:rPr>
              <w:t>Назив циља</w:t>
            </w:r>
          </w:p>
        </w:tc>
        <w:tc>
          <w:tcPr>
            <w:tcW w:w="3214" w:type="pct"/>
            <w:gridSpan w:val="33"/>
          </w:tcPr>
          <w:p w14:paraId="65E4E844" w14:textId="77777777" w:rsidR="00765659" w:rsidRPr="00A07645" w:rsidRDefault="00765659" w:rsidP="009D1443">
            <w:pPr>
              <w:jc w:val="both"/>
              <w:rPr>
                <w:rFonts w:cstheme="minorHAnsi"/>
                <w:b/>
                <w:noProof/>
                <w:color w:val="FF0000"/>
                <w:sz w:val="20"/>
                <w:szCs w:val="20"/>
                <w:lang w:val="sr-Cyrl-RS"/>
              </w:rPr>
            </w:pPr>
            <w:r w:rsidRPr="00A07645">
              <w:rPr>
                <w:rFonts w:cstheme="minorHAnsi"/>
                <w:b/>
                <w:noProof/>
                <w:sz w:val="20"/>
                <w:szCs w:val="20"/>
                <w:lang w:val="sr-Cyrl-RS"/>
              </w:rPr>
              <w:t>Развити систем који ће значајно допринети ефикасном и ефективном подударању понуде и тражње и укупног функционисања тржишта рада са посебним акцентом на укључивање особа са инвалидитетом</w:t>
            </w:r>
          </w:p>
        </w:tc>
      </w:tr>
      <w:tr w:rsidR="00F57885" w:rsidRPr="00A07645" w14:paraId="3B13B9BA" w14:textId="77777777" w:rsidTr="00A85481">
        <w:trPr>
          <w:gridAfter w:val="1"/>
          <w:wAfter w:w="53" w:type="pct"/>
        </w:trPr>
        <w:tc>
          <w:tcPr>
            <w:tcW w:w="922" w:type="pct"/>
            <w:gridSpan w:val="3"/>
            <w:shd w:val="clear" w:color="auto" w:fill="F2F2F2" w:themeFill="background1" w:themeFillShade="F2"/>
          </w:tcPr>
          <w:p w14:paraId="783D564D"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11" w:type="pct"/>
            <w:gridSpan w:val="2"/>
            <w:shd w:val="clear" w:color="auto" w:fill="F2F2F2" w:themeFill="background1" w:themeFillShade="F2"/>
          </w:tcPr>
          <w:p w14:paraId="6424B524"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614" w:type="pct"/>
            <w:gridSpan w:val="5"/>
            <w:shd w:val="clear" w:color="auto" w:fill="F2F2F2" w:themeFill="background1" w:themeFillShade="F2"/>
          </w:tcPr>
          <w:p w14:paraId="6F4618F1"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7" w:type="pct"/>
            <w:gridSpan w:val="5"/>
            <w:shd w:val="clear" w:color="auto" w:fill="F2F2F2" w:themeFill="background1" w:themeFillShade="F2"/>
          </w:tcPr>
          <w:p w14:paraId="6F37C0D8"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650" w:type="pct"/>
            <w:gridSpan w:val="8"/>
            <w:shd w:val="clear" w:color="auto" w:fill="F2F2F2" w:themeFill="background1" w:themeFillShade="F2"/>
          </w:tcPr>
          <w:p w14:paraId="48EE22DE"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43" w:type="pct"/>
            <w:gridSpan w:val="5"/>
            <w:shd w:val="clear" w:color="auto" w:fill="F2F2F2" w:themeFill="background1" w:themeFillShade="F2"/>
          </w:tcPr>
          <w:p w14:paraId="72BC76FC"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56" w:type="pct"/>
            <w:gridSpan w:val="4"/>
            <w:shd w:val="clear" w:color="auto" w:fill="F2F2F2" w:themeFill="background1" w:themeFillShade="F2"/>
          </w:tcPr>
          <w:p w14:paraId="432DA7AB"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514" w:type="pct"/>
            <w:gridSpan w:val="6"/>
            <w:shd w:val="clear" w:color="auto" w:fill="F2F2F2" w:themeFill="background1" w:themeFillShade="F2"/>
          </w:tcPr>
          <w:p w14:paraId="49862A5B" w14:textId="77777777" w:rsidR="00765659" w:rsidRPr="00A07645" w:rsidRDefault="00765659" w:rsidP="009D1443">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F57885" w:rsidRPr="00A07645" w14:paraId="74A54115" w14:textId="77777777" w:rsidTr="00A85481">
        <w:trPr>
          <w:gridAfter w:val="1"/>
          <w:wAfter w:w="53" w:type="pct"/>
        </w:trPr>
        <w:tc>
          <w:tcPr>
            <w:tcW w:w="922" w:type="pct"/>
            <w:gridSpan w:val="3"/>
            <w:shd w:val="clear" w:color="auto" w:fill="FFFFFF" w:themeFill="background1"/>
          </w:tcPr>
          <w:p w14:paraId="7EC8F826" w14:textId="77777777" w:rsidR="00765659" w:rsidRPr="00A07645" w:rsidRDefault="00765659" w:rsidP="009D1443">
            <w:pPr>
              <w:rPr>
                <w:rFonts w:cstheme="minorHAnsi"/>
                <w:noProof/>
                <w:sz w:val="20"/>
                <w:szCs w:val="20"/>
                <w:lang w:val="sr-Cyrl-RS"/>
              </w:rPr>
            </w:pPr>
            <w:r w:rsidRPr="00A07645">
              <w:rPr>
                <w:rFonts w:cstheme="minorHAnsi"/>
                <w:noProof/>
                <w:color w:val="000000"/>
                <w:sz w:val="20"/>
                <w:szCs w:val="20"/>
                <w:lang w:val="sr-Cyrl-RS"/>
              </w:rPr>
              <w:t>Број незапослених ОСИ регистрованих у НСЗ</w:t>
            </w:r>
          </w:p>
        </w:tc>
        <w:tc>
          <w:tcPr>
            <w:tcW w:w="811" w:type="pct"/>
            <w:gridSpan w:val="2"/>
            <w:shd w:val="clear" w:color="auto" w:fill="FFFFFF" w:themeFill="background1"/>
          </w:tcPr>
          <w:p w14:paraId="7EE4B300" w14:textId="77777777" w:rsidR="00765659" w:rsidRPr="00A07645" w:rsidRDefault="00765659" w:rsidP="009D1443">
            <w:pPr>
              <w:rPr>
                <w:rFonts w:cstheme="minorHAnsi"/>
                <w:noProof/>
                <w:sz w:val="20"/>
                <w:szCs w:val="20"/>
                <w:lang w:val="sr-Cyrl-RS"/>
              </w:rPr>
            </w:pPr>
            <w:r w:rsidRPr="00A07645">
              <w:rPr>
                <w:rFonts w:cstheme="minorHAnsi"/>
                <w:noProof/>
                <w:sz w:val="20"/>
                <w:szCs w:val="20"/>
                <w:lang w:val="sr-Cyrl-RS"/>
              </w:rPr>
              <w:t>Извештај Министарства</w:t>
            </w:r>
          </w:p>
        </w:tc>
        <w:tc>
          <w:tcPr>
            <w:tcW w:w="614" w:type="pct"/>
            <w:gridSpan w:val="5"/>
            <w:shd w:val="clear" w:color="auto" w:fill="FFFFFF" w:themeFill="background1"/>
          </w:tcPr>
          <w:p w14:paraId="26B4081A" w14:textId="77777777" w:rsidR="00765659" w:rsidRPr="00A07645" w:rsidRDefault="00765659" w:rsidP="009D1443">
            <w:pPr>
              <w:rPr>
                <w:rFonts w:cstheme="minorHAnsi"/>
                <w:noProof/>
                <w:sz w:val="20"/>
                <w:szCs w:val="20"/>
                <w:lang w:val="sr-Cyrl-RS"/>
              </w:rPr>
            </w:pPr>
            <w:r w:rsidRPr="00A07645">
              <w:rPr>
                <w:rFonts w:cstheme="minorHAnsi"/>
                <w:noProof/>
                <w:sz w:val="20"/>
                <w:szCs w:val="20"/>
                <w:lang w:val="sr-Cyrl-RS"/>
              </w:rPr>
              <w:t>Број</w:t>
            </w:r>
          </w:p>
        </w:tc>
        <w:tc>
          <w:tcPr>
            <w:tcW w:w="437" w:type="pct"/>
            <w:gridSpan w:val="5"/>
            <w:shd w:val="clear" w:color="auto" w:fill="FFFFFF" w:themeFill="background1"/>
          </w:tcPr>
          <w:p w14:paraId="63A7A615" w14:textId="77777777" w:rsidR="00765659" w:rsidRPr="00A07645" w:rsidRDefault="00765659" w:rsidP="009D1443">
            <w:pPr>
              <w:jc w:val="center"/>
              <w:rPr>
                <w:rFonts w:cstheme="minorHAnsi"/>
                <w:noProof/>
                <w:sz w:val="20"/>
                <w:szCs w:val="20"/>
                <w:lang w:val="sr-Cyrl-RS"/>
              </w:rPr>
            </w:pPr>
            <w:r w:rsidRPr="00A07645">
              <w:rPr>
                <w:rFonts w:cstheme="minorHAnsi"/>
                <w:noProof/>
                <w:sz w:val="20"/>
                <w:szCs w:val="20"/>
                <w:lang w:val="sr-Cyrl-RS"/>
              </w:rPr>
              <w:t>2018</w:t>
            </w:r>
          </w:p>
        </w:tc>
        <w:tc>
          <w:tcPr>
            <w:tcW w:w="650" w:type="pct"/>
            <w:gridSpan w:val="8"/>
            <w:shd w:val="clear" w:color="auto" w:fill="FFFFFF" w:themeFill="background1"/>
          </w:tcPr>
          <w:p w14:paraId="319B6F43" w14:textId="77777777" w:rsidR="00765659" w:rsidRPr="00A07645" w:rsidRDefault="00765659" w:rsidP="009D1443">
            <w:pPr>
              <w:jc w:val="center"/>
              <w:rPr>
                <w:rFonts w:cstheme="minorHAnsi"/>
                <w:noProof/>
                <w:sz w:val="20"/>
                <w:szCs w:val="20"/>
                <w:lang w:val="sr-Cyrl-RS"/>
              </w:rPr>
            </w:pPr>
            <w:r w:rsidRPr="00A07645">
              <w:rPr>
                <w:rFonts w:cstheme="minorHAnsi"/>
                <w:noProof/>
                <w:sz w:val="20"/>
                <w:szCs w:val="20"/>
                <w:lang w:val="sr-Cyrl-RS"/>
              </w:rPr>
              <w:t>14.562</w:t>
            </w:r>
          </w:p>
        </w:tc>
        <w:tc>
          <w:tcPr>
            <w:tcW w:w="543" w:type="pct"/>
            <w:gridSpan w:val="5"/>
            <w:shd w:val="clear" w:color="auto" w:fill="FFFFFF" w:themeFill="background1"/>
          </w:tcPr>
          <w:p w14:paraId="33082BF1" w14:textId="77777777" w:rsidR="00765659" w:rsidRPr="00A07645" w:rsidRDefault="00765659" w:rsidP="009D1443">
            <w:pPr>
              <w:jc w:val="center"/>
              <w:rPr>
                <w:rFonts w:cstheme="minorHAnsi"/>
                <w:noProof/>
                <w:sz w:val="20"/>
                <w:szCs w:val="20"/>
                <w:lang w:val="sr-Cyrl-RS"/>
              </w:rPr>
            </w:pPr>
            <w:r w:rsidRPr="00A07645">
              <w:rPr>
                <w:rFonts w:cstheme="minorHAnsi"/>
                <w:noProof/>
                <w:sz w:val="20"/>
                <w:szCs w:val="20"/>
                <w:lang w:val="sr-Cyrl-RS"/>
              </w:rPr>
              <w:t>14.562</w:t>
            </w:r>
          </w:p>
        </w:tc>
        <w:tc>
          <w:tcPr>
            <w:tcW w:w="456" w:type="pct"/>
            <w:gridSpan w:val="4"/>
            <w:shd w:val="clear" w:color="auto" w:fill="FFFFFF" w:themeFill="background1"/>
          </w:tcPr>
          <w:p w14:paraId="5B8A84C8" w14:textId="77777777" w:rsidR="00765659" w:rsidRPr="00A07645" w:rsidRDefault="00765659" w:rsidP="009D1443">
            <w:pPr>
              <w:jc w:val="center"/>
              <w:rPr>
                <w:rFonts w:cstheme="minorHAnsi"/>
                <w:noProof/>
                <w:sz w:val="20"/>
                <w:szCs w:val="20"/>
                <w:lang w:val="sr-Cyrl-RS"/>
              </w:rPr>
            </w:pPr>
            <w:r w:rsidRPr="00A07645">
              <w:rPr>
                <w:rFonts w:cstheme="minorHAnsi"/>
                <w:noProof/>
                <w:sz w:val="20"/>
                <w:szCs w:val="20"/>
                <w:lang w:val="sr-Cyrl-RS"/>
              </w:rPr>
              <w:t>0</w:t>
            </w:r>
          </w:p>
        </w:tc>
        <w:tc>
          <w:tcPr>
            <w:tcW w:w="514" w:type="pct"/>
            <w:gridSpan w:val="6"/>
            <w:shd w:val="clear" w:color="auto" w:fill="FFFFFF" w:themeFill="background1"/>
          </w:tcPr>
          <w:p w14:paraId="6C14CA64" w14:textId="77777777" w:rsidR="00765659" w:rsidRPr="00A07645" w:rsidRDefault="00765659" w:rsidP="009D1443">
            <w:pPr>
              <w:jc w:val="center"/>
              <w:rPr>
                <w:rFonts w:cstheme="minorHAnsi"/>
                <w:noProof/>
                <w:sz w:val="20"/>
                <w:szCs w:val="20"/>
                <w:lang w:val="sr-Cyrl-RS"/>
              </w:rPr>
            </w:pPr>
          </w:p>
        </w:tc>
      </w:tr>
      <w:tr w:rsidR="00F57885" w:rsidRPr="00A07645" w14:paraId="6E9C80F8" w14:textId="77777777" w:rsidTr="00A85481">
        <w:trPr>
          <w:gridAfter w:val="1"/>
          <w:wAfter w:w="53" w:type="pct"/>
        </w:trPr>
        <w:tc>
          <w:tcPr>
            <w:tcW w:w="922" w:type="pct"/>
            <w:gridSpan w:val="3"/>
            <w:shd w:val="clear" w:color="auto" w:fill="FFFFFF" w:themeFill="background1"/>
          </w:tcPr>
          <w:p w14:paraId="02BEAC0F" w14:textId="77777777" w:rsidR="00765659" w:rsidRPr="00A07645" w:rsidRDefault="00765659"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Повећано учешће незапослених ОСИ у програмима </w:t>
            </w:r>
            <w:r w:rsidRPr="00A07645">
              <w:rPr>
                <w:rFonts w:cstheme="minorHAnsi"/>
                <w:noProof/>
                <w:color w:val="000000"/>
                <w:sz w:val="20"/>
                <w:szCs w:val="20"/>
                <w:lang w:val="sr-Cyrl-RS"/>
              </w:rPr>
              <w:lastRenderedPageBreak/>
              <w:t>професионалне рехабилитације</w:t>
            </w:r>
          </w:p>
        </w:tc>
        <w:tc>
          <w:tcPr>
            <w:tcW w:w="811" w:type="pct"/>
            <w:gridSpan w:val="2"/>
            <w:shd w:val="clear" w:color="auto" w:fill="FFFFFF" w:themeFill="background1"/>
          </w:tcPr>
          <w:p w14:paraId="67DB5E70" w14:textId="77777777" w:rsidR="00765659" w:rsidRPr="00A07645" w:rsidRDefault="00765659" w:rsidP="009D1443">
            <w:pPr>
              <w:rPr>
                <w:rFonts w:cstheme="minorHAnsi"/>
                <w:noProof/>
                <w:color w:val="000000"/>
                <w:sz w:val="20"/>
                <w:szCs w:val="20"/>
                <w:lang w:val="sr-Cyrl-RS"/>
              </w:rPr>
            </w:pPr>
            <w:r w:rsidRPr="00A07645">
              <w:rPr>
                <w:rFonts w:cstheme="minorHAnsi"/>
                <w:noProof/>
                <w:color w:val="000000"/>
                <w:sz w:val="20"/>
                <w:szCs w:val="20"/>
                <w:lang w:val="sr-Cyrl-RS"/>
              </w:rPr>
              <w:lastRenderedPageBreak/>
              <w:t>Извештај Министарства</w:t>
            </w:r>
          </w:p>
        </w:tc>
        <w:tc>
          <w:tcPr>
            <w:tcW w:w="614" w:type="pct"/>
            <w:gridSpan w:val="5"/>
            <w:shd w:val="clear" w:color="auto" w:fill="FFFFFF" w:themeFill="background1"/>
          </w:tcPr>
          <w:p w14:paraId="65C2E839" w14:textId="77777777" w:rsidR="00765659" w:rsidRPr="00A07645" w:rsidRDefault="00765659" w:rsidP="009D1443">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437" w:type="pct"/>
            <w:gridSpan w:val="5"/>
            <w:shd w:val="clear" w:color="auto" w:fill="FFFFFF" w:themeFill="background1"/>
          </w:tcPr>
          <w:p w14:paraId="0153B504" w14:textId="77777777" w:rsidR="00765659" w:rsidRPr="00A07645" w:rsidRDefault="00765659" w:rsidP="009D1443">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650" w:type="pct"/>
            <w:gridSpan w:val="8"/>
            <w:shd w:val="clear" w:color="auto" w:fill="FFFFFF" w:themeFill="background1"/>
          </w:tcPr>
          <w:p w14:paraId="035419EC" w14:textId="77777777" w:rsidR="00765659" w:rsidRPr="00A07645" w:rsidRDefault="00765659" w:rsidP="009D1443">
            <w:pPr>
              <w:jc w:val="center"/>
              <w:rPr>
                <w:rFonts w:cstheme="minorHAnsi"/>
                <w:noProof/>
                <w:color w:val="000000"/>
                <w:sz w:val="20"/>
                <w:szCs w:val="20"/>
                <w:lang w:val="sr-Cyrl-RS"/>
              </w:rPr>
            </w:pPr>
            <w:r w:rsidRPr="00A07645">
              <w:rPr>
                <w:rFonts w:cstheme="minorHAnsi"/>
                <w:noProof/>
                <w:color w:val="000000"/>
                <w:sz w:val="20"/>
                <w:szCs w:val="20"/>
                <w:lang w:val="sr-Cyrl-RS"/>
              </w:rPr>
              <w:t>7.521</w:t>
            </w:r>
          </w:p>
        </w:tc>
        <w:tc>
          <w:tcPr>
            <w:tcW w:w="543" w:type="pct"/>
            <w:gridSpan w:val="5"/>
            <w:shd w:val="clear" w:color="auto" w:fill="FFFFFF" w:themeFill="background1"/>
          </w:tcPr>
          <w:p w14:paraId="4C732071" w14:textId="77777777" w:rsidR="00765659" w:rsidRPr="00A07645" w:rsidRDefault="00765659" w:rsidP="009D1443">
            <w:pPr>
              <w:jc w:val="center"/>
              <w:rPr>
                <w:rFonts w:cstheme="minorHAnsi"/>
                <w:noProof/>
                <w:color w:val="000000"/>
                <w:sz w:val="20"/>
                <w:szCs w:val="20"/>
                <w:lang w:val="sr-Cyrl-RS"/>
              </w:rPr>
            </w:pPr>
            <w:r w:rsidRPr="00A07645">
              <w:rPr>
                <w:rFonts w:cstheme="minorHAnsi"/>
                <w:noProof/>
                <w:color w:val="000000"/>
                <w:sz w:val="20"/>
                <w:szCs w:val="20"/>
                <w:lang w:val="sr-Cyrl-RS"/>
              </w:rPr>
              <w:t>7.521</w:t>
            </w:r>
          </w:p>
        </w:tc>
        <w:tc>
          <w:tcPr>
            <w:tcW w:w="456" w:type="pct"/>
            <w:gridSpan w:val="4"/>
            <w:shd w:val="clear" w:color="auto" w:fill="FFFFFF" w:themeFill="background1"/>
          </w:tcPr>
          <w:p w14:paraId="77B06CBE" w14:textId="77777777" w:rsidR="00765659" w:rsidRPr="00A07645" w:rsidRDefault="00765659" w:rsidP="009D1443">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514" w:type="pct"/>
            <w:gridSpan w:val="6"/>
            <w:shd w:val="clear" w:color="auto" w:fill="FFFFFF" w:themeFill="background1"/>
          </w:tcPr>
          <w:p w14:paraId="4648B6E0" w14:textId="77777777" w:rsidR="00765659" w:rsidRPr="00A07645" w:rsidRDefault="00765659" w:rsidP="009D1443">
            <w:pPr>
              <w:jc w:val="center"/>
              <w:rPr>
                <w:rFonts w:cstheme="minorHAnsi"/>
                <w:noProof/>
                <w:color w:val="000000"/>
                <w:sz w:val="20"/>
                <w:szCs w:val="20"/>
                <w:lang w:val="sr-Cyrl-RS"/>
              </w:rPr>
            </w:pPr>
          </w:p>
        </w:tc>
      </w:tr>
      <w:tr w:rsidR="00765659" w:rsidRPr="00A07645" w14:paraId="0BF96B60" w14:textId="77777777" w:rsidTr="00A85481">
        <w:trPr>
          <w:gridAfter w:val="1"/>
          <w:wAfter w:w="53" w:type="pct"/>
        </w:trPr>
        <w:tc>
          <w:tcPr>
            <w:tcW w:w="4947" w:type="pct"/>
            <w:gridSpan w:val="38"/>
            <w:shd w:val="clear" w:color="auto" w:fill="FFC000"/>
          </w:tcPr>
          <w:p w14:paraId="050CA2E2" w14:textId="77777777" w:rsidR="00765659" w:rsidRPr="00A07645" w:rsidRDefault="00765659" w:rsidP="009D1443">
            <w:pPr>
              <w:rPr>
                <w:rFonts w:cstheme="minorHAnsi"/>
                <w:b/>
                <w:noProof/>
                <w:color w:val="000000"/>
                <w:sz w:val="20"/>
                <w:szCs w:val="20"/>
                <w:lang w:val="sr-Cyrl-RS"/>
              </w:rPr>
            </w:pPr>
            <w:r w:rsidRPr="00A07645">
              <w:rPr>
                <w:rFonts w:cstheme="minorHAnsi"/>
                <w:b/>
                <w:noProof/>
                <w:color w:val="000000"/>
                <w:sz w:val="20"/>
                <w:szCs w:val="20"/>
                <w:lang w:val="sr-Cyrl-RS"/>
              </w:rPr>
              <w:t>Коментар</w:t>
            </w:r>
          </w:p>
          <w:p w14:paraId="50D16415" w14:textId="77777777" w:rsidR="00765659" w:rsidRPr="00A07645" w:rsidRDefault="00765659" w:rsidP="009D1443">
            <w:pPr>
              <w:jc w:val="both"/>
              <w:rPr>
                <w:rFonts w:cstheme="minorHAnsi"/>
                <w:noProof/>
                <w:color w:val="000000"/>
                <w:sz w:val="20"/>
                <w:szCs w:val="20"/>
                <w:lang w:val="sr-Cyrl-RS"/>
              </w:rPr>
            </w:pPr>
            <w:r w:rsidRPr="00A07645">
              <w:rPr>
                <w:rFonts w:cstheme="minorHAnsi"/>
                <w:noProof/>
                <w:color w:val="000000"/>
                <w:sz w:val="20"/>
                <w:szCs w:val="20"/>
                <w:lang w:val="sr-Cyrl-RS"/>
              </w:rPr>
              <w:t xml:space="preserve">Министарство за рад, запошљавање, борачка и социјална питања у Програм 0802 </w:t>
            </w:r>
            <w:r w:rsidRPr="00A07645">
              <w:rPr>
                <w:rFonts w:cstheme="minorHAnsi"/>
                <w:i/>
                <w:iCs/>
                <w:noProof/>
                <w:color w:val="000000"/>
                <w:sz w:val="20"/>
                <w:szCs w:val="20"/>
                <w:lang w:val="sr-Cyrl-RS"/>
              </w:rPr>
              <w:t>Уређење система рада и радно-правних односа,</w:t>
            </w:r>
            <w:r w:rsidRPr="00A07645">
              <w:rPr>
                <w:rFonts w:cstheme="minorHAnsi"/>
                <w:noProof/>
                <w:color w:val="000000"/>
                <w:sz w:val="20"/>
                <w:szCs w:val="20"/>
                <w:lang w:val="sr-Cyrl-RS"/>
              </w:rPr>
              <w:t xml:space="preserve"> Пројекат 7011 </w:t>
            </w:r>
            <w:r w:rsidRPr="00A07645">
              <w:rPr>
                <w:rFonts w:cstheme="minorHAnsi"/>
                <w:i/>
                <w:iCs/>
                <w:noProof/>
                <w:color w:val="000000"/>
                <w:sz w:val="20"/>
                <w:szCs w:val="20"/>
                <w:lang w:val="sr-Cyrl-RS"/>
              </w:rPr>
              <w:t xml:space="preserve">ИПА 2013 - Друштвени развој </w:t>
            </w:r>
            <w:r w:rsidRPr="00A07645">
              <w:rPr>
                <w:rFonts w:cstheme="minorHAnsi"/>
                <w:noProof/>
                <w:color w:val="000000"/>
                <w:sz w:val="20"/>
                <w:szCs w:val="20"/>
                <w:lang w:val="sr-Cyrl-RS"/>
              </w:rPr>
              <w:t xml:space="preserve">у Циљ 1 </w:t>
            </w:r>
            <w:r w:rsidRPr="00A07645">
              <w:rPr>
                <w:rFonts w:cstheme="minorHAnsi"/>
                <w:i/>
                <w:iCs/>
                <w:noProof/>
                <w:color w:val="000000"/>
                <w:sz w:val="20"/>
                <w:szCs w:val="20"/>
                <w:lang w:val="sr-Cyrl-RS"/>
              </w:rPr>
              <w:t xml:space="preserve">Развити систем који ће значајно допринети ефикасном и ефективном подударању понуде и тражње и укупног функционисања тржишта рада са посебним акцентом на укључивање особа са инвалидитетом </w:t>
            </w:r>
            <w:r w:rsidRPr="00A07645">
              <w:rPr>
                <w:rFonts w:cstheme="minorHAnsi"/>
                <w:noProof/>
                <w:color w:val="000000"/>
                <w:sz w:val="20"/>
                <w:szCs w:val="20"/>
                <w:lang w:val="sr-Cyrl-RS"/>
              </w:rPr>
              <w:t>није интегрисало родну перспективу. Ово би се могло радити кроз индикатор 1</w:t>
            </w:r>
            <w:r w:rsidRPr="00A07645">
              <w:rPr>
                <w:rFonts w:cstheme="minorHAnsi"/>
                <w:i/>
                <w:iCs/>
                <w:noProof/>
                <w:color w:val="000000"/>
                <w:sz w:val="20"/>
                <w:szCs w:val="20"/>
                <w:lang w:val="sr-Cyrl-RS"/>
              </w:rPr>
              <w:t xml:space="preserve">. Број незапослених особа са инвалидитетом регистрованих на НСЗ, </w:t>
            </w:r>
            <w:r w:rsidRPr="00A07645">
              <w:rPr>
                <w:rFonts w:cstheme="minorHAnsi"/>
                <w:noProof/>
                <w:color w:val="000000"/>
                <w:sz w:val="20"/>
                <w:szCs w:val="20"/>
                <w:lang w:val="sr-Cyrl-RS"/>
              </w:rPr>
              <w:t xml:space="preserve">када би се овај број разложио по полу. Међутим, пројекат се завршава и та је прилика сада пропуштена, а број по полу свакако је доступан у евиденцији НСЗ. Исто важи и за други индикатор 2. </w:t>
            </w:r>
            <w:r w:rsidRPr="00A07645">
              <w:rPr>
                <w:rFonts w:cstheme="minorHAnsi"/>
                <w:i/>
                <w:iCs/>
                <w:noProof/>
                <w:color w:val="000000"/>
                <w:sz w:val="20"/>
                <w:szCs w:val="20"/>
                <w:lang w:val="sr-Cyrl-RS"/>
              </w:rPr>
              <w:t>Повећано учешће незапослених ОСИ у програмима професионалне рехабилитације</w:t>
            </w:r>
            <w:r w:rsidRPr="00A07645">
              <w:rPr>
                <w:rFonts w:cstheme="minorHAnsi"/>
                <w:noProof/>
                <w:color w:val="000000"/>
                <w:sz w:val="20"/>
                <w:szCs w:val="20"/>
                <w:lang w:val="sr-Cyrl-RS"/>
              </w:rPr>
              <w:t>.</w:t>
            </w:r>
          </w:p>
        </w:tc>
      </w:tr>
      <w:tr w:rsidR="009C27FB" w:rsidRPr="00A07645" w14:paraId="63418DA0" w14:textId="77777777" w:rsidTr="00A85481">
        <w:trPr>
          <w:gridAfter w:val="1"/>
          <w:wAfter w:w="53" w:type="pct"/>
        </w:trPr>
        <w:tc>
          <w:tcPr>
            <w:tcW w:w="1751" w:type="pct"/>
            <w:gridSpan w:val="6"/>
            <w:tcBorders>
              <w:top w:val="nil"/>
              <w:left w:val="nil"/>
              <w:bottom w:val="nil"/>
              <w:right w:val="nil"/>
            </w:tcBorders>
          </w:tcPr>
          <w:p w14:paraId="7A98EB02" w14:textId="77777777" w:rsidR="00765659" w:rsidRPr="00A07645" w:rsidRDefault="00765659" w:rsidP="009D1443">
            <w:pPr>
              <w:rPr>
                <w:rFonts w:cstheme="minorHAnsi"/>
                <w:noProof/>
                <w:lang w:val="sr-Cyrl-RS"/>
              </w:rPr>
            </w:pPr>
            <w:r w:rsidRPr="00A07645">
              <w:rPr>
                <w:rFonts w:cstheme="minorHAnsi"/>
                <w:noProof/>
                <w:lang w:val="sr-Cyrl-RS"/>
              </w:rPr>
              <w:t>Програм</w:t>
            </w:r>
          </w:p>
        </w:tc>
        <w:tc>
          <w:tcPr>
            <w:tcW w:w="3196" w:type="pct"/>
            <w:gridSpan w:val="32"/>
            <w:tcBorders>
              <w:top w:val="nil"/>
              <w:left w:val="nil"/>
              <w:bottom w:val="nil"/>
              <w:right w:val="nil"/>
            </w:tcBorders>
          </w:tcPr>
          <w:p w14:paraId="577CA137" w14:textId="77777777" w:rsidR="00765659" w:rsidRPr="00A07645" w:rsidRDefault="00765659" w:rsidP="009D1443">
            <w:pPr>
              <w:rPr>
                <w:rFonts w:cstheme="minorHAnsi"/>
                <w:noProof/>
                <w:lang w:val="sr-Cyrl-RS"/>
              </w:rPr>
            </w:pPr>
            <w:r w:rsidRPr="00A07645">
              <w:rPr>
                <w:rFonts w:cstheme="minorHAnsi"/>
                <w:noProof/>
                <w:lang w:val="sr-Cyrl-RS"/>
              </w:rPr>
              <w:t>0902</w:t>
            </w:r>
          </w:p>
        </w:tc>
      </w:tr>
      <w:tr w:rsidR="009C27FB" w:rsidRPr="00A07645" w14:paraId="4731203C" w14:textId="77777777" w:rsidTr="00A85481">
        <w:trPr>
          <w:gridAfter w:val="1"/>
          <w:wAfter w:w="53" w:type="pct"/>
        </w:trPr>
        <w:tc>
          <w:tcPr>
            <w:tcW w:w="1751" w:type="pct"/>
            <w:gridSpan w:val="6"/>
            <w:tcBorders>
              <w:top w:val="nil"/>
              <w:left w:val="nil"/>
              <w:bottom w:val="nil"/>
              <w:right w:val="nil"/>
            </w:tcBorders>
          </w:tcPr>
          <w:p w14:paraId="64E31A60" w14:textId="77777777" w:rsidR="00765659" w:rsidRPr="00A07645" w:rsidRDefault="00765659" w:rsidP="009D1443">
            <w:pPr>
              <w:rPr>
                <w:rFonts w:cstheme="minorHAnsi"/>
                <w:i/>
                <w:iCs/>
                <w:noProof/>
                <w:lang w:val="sr-Cyrl-RS"/>
              </w:rPr>
            </w:pPr>
            <w:r w:rsidRPr="00A07645">
              <w:rPr>
                <w:rFonts w:cstheme="minorHAnsi"/>
                <w:i/>
                <w:iCs/>
                <w:noProof/>
                <w:lang w:val="sr-Cyrl-RS"/>
              </w:rPr>
              <w:t>Назив програма</w:t>
            </w:r>
          </w:p>
        </w:tc>
        <w:tc>
          <w:tcPr>
            <w:tcW w:w="3196" w:type="pct"/>
            <w:gridSpan w:val="32"/>
            <w:tcBorders>
              <w:top w:val="nil"/>
              <w:left w:val="nil"/>
              <w:bottom w:val="nil"/>
              <w:right w:val="nil"/>
            </w:tcBorders>
          </w:tcPr>
          <w:p w14:paraId="7777BA40" w14:textId="77777777" w:rsidR="00765659" w:rsidRPr="00A07645" w:rsidRDefault="00765659" w:rsidP="009D1443">
            <w:pPr>
              <w:rPr>
                <w:rFonts w:cstheme="minorHAnsi"/>
                <w:noProof/>
                <w:lang w:val="sr-Cyrl-RS"/>
              </w:rPr>
            </w:pPr>
            <w:r w:rsidRPr="00A07645">
              <w:rPr>
                <w:rFonts w:cstheme="minorHAnsi"/>
                <w:noProof/>
                <w:lang w:val="sr-Cyrl-RS"/>
              </w:rPr>
              <w:t>Социјална заштита</w:t>
            </w:r>
          </w:p>
        </w:tc>
      </w:tr>
      <w:tr w:rsidR="009C27FB" w:rsidRPr="00A07645" w14:paraId="4365DD62" w14:textId="77777777" w:rsidTr="00A85481">
        <w:trPr>
          <w:gridAfter w:val="1"/>
          <w:wAfter w:w="53" w:type="pct"/>
        </w:trPr>
        <w:tc>
          <w:tcPr>
            <w:tcW w:w="1751" w:type="pct"/>
            <w:gridSpan w:val="6"/>
            <w:tcBorders>
              <w:top w:val="nil"/>
              <w:left w:val="nil"/>
              <w:bottom w:val="nil"/>
              <w:right w:val="nil"/>
            </w:tcBorders>
          </w:tcPr>
          <w:p w14:paraId="12A96D6A" w14:textId="530D71E4" w:rsidR="009C27FB" w:rsidRPr="00A07645" w:rsidRDefault="009C27FB" w:rsidP="009D1443">
            <w:pPr>
              <w:rPr>
                <w:rFonts w:cstheme="minorHAnsi"/>
                <w:noProof/>
                <w:lang w:val="sr-Cyrl-RS"/>
              </w:rPr>
            </w:pPr>
            <w:r w:rsidRPr="00A07645">
              <w:rPr>
                <w:rFonts w:cstheme="minorHAnsi"/>
                <w:noProof/>
                <w:lang w:val="sr-Cyrl-RS"/>
              </w:rPr>
              <w:t>Програмска активност/Пројекат</w:t>
            </w:r>
          </w:p>
        </w:tc>
        <w:tc>
          <w:tcPr>
            <w:tcW w:w="3196" w:type="pct"/>
            <w:gridSpan w:val="32"/>
            <w:tcBorders>
              <w:top w:val="nil"/>
              <w:left w:val="nil"/>
              <w:bottom w:val="nil"/>
              <w:right w:val="nil"/>
            </w:tcBorders>
          </w:tcPr>
          <w:p w14:paraId="08D73701" w14:textId="71D0CB88" w:rsidR="009C27FB" w:rsidRPr="00A07645" w:rsidRDefault="009C27FB" w:rsidP="009D1443">
            <w:pPr>
              <w:rPr>
                <w:rFonts w:cstheme="minorHAnsi"/>
                <w:noProof/>
                <w:lang w:val="sr-Cyrl-RS"/>
              </w:rPr>
            </w:pPr>
            <w:r w:rsidRPr="00A07645">
              <w:rPr>
                <w:rFonts w:cstheme="minorHAnsi"/>
                <w:noProof/>
                <w:lang w:val="sr-Cyrl-RS"/>
              </w:rPr>
              <w:t>0006</w:t>
            </w:r>
          </w:p>
        </w:tc>
      </w:tr>
      <w:tr w:rsidR="009C27FB" w:rsidRPr="00A07645" w14:paraId="099BAF63" w14:textId="77777777" w:rsidTr="00A85481">
        <w:trPr>
          <w:gridAfter w:val="1"/>
          <w:wAfter w:w="53" w:type="pct"/>
        </w:trPr>
        <w:tc>
          <w:tcPr>
            <w:tcW w:w="1751" w:type="pct"/>
            <w:gridSpan w:val="6"/>
            <w:tcBorders>
              <w:top w:val="nil"/>
              <w:left w:val="nil"/>
              <w:bottom w:val="single" w:sz="4" w:space="0" w:color="auto"/>
              <w:right w:val="nil"/>
            </w:tcBorders>
          </w:tcPr>
          <w:p w14:paraId="2EA312EB" w14:textId="73D2BF64" w:rsidR="009C27FB" w:rsidRPr="00A07645" w:rsidRDefault="009C27FB" w:rsidP="009D1443">
            <w:pPr>
              <w:rPr>
                <w:rFonts w:cstheme="minorHAnsi"/>
                <w:i/>
                <w:iCs/>
                <w:noProof/>
                <w:lang w:val="sr-Cyrl-RS"/>
              </w:rPr>
            </w:pPr>
            <w:r w:rsidRPr="00A07645">
              <w:rPr>
                <w:rFonts w:cstheme="minorHAnsi"/>
                <w:i/>
                <w:iCs/>
                <w:noProof/>
                <w:lang w:val="sr-Cyrl-RS"/>
              </w:rPr>
              <w:t>Назив ПА/П</w:t>
            </w:r>
          </w:p>
        </w:tc>
        <w:tc>
          <w:tcPr>
            <w:tcW w:w="3196" w:type="pct"/>
            <w:gridSpan w:val="32"/>
            <w:tcBorders>
              <w:top w:val="nil"/>
              <w:left w:val="nil"/>
              <w:bottom w:val="single" w:sz="4" w:space="0" w:color="auto"/>
              <w:right w:val="nil"/>
            </w:tcBorders>
          </w:tcPr>
          <w:p w14:paraId="41197B4A" w14:textId="3405759A" w:rsidR="009C27FB" w:rsidRPr="00A07645" w:rsidRDefault="009C27FB" w:rsidP="009D1443">
            <w:pPr>
              <w:rPr>
                <w:rFonts w:cstheme="minorHAnsi"/>
                <w:noProof/>
                <w:lang w:val="sr-Cyrl-RS"/>
              </w:rPr>
            </w:pPr>
            <w:r w:rsidRPr="00A07645">
              <w:rPr>
                <w:rFonts w:cstheme="minorHAnsi"/>
                <w:noProof/>
                <w:lang w:val="sr-Cyrl-RS"/>
              </w:rPr>
              <w:t>Заштита положаја особа са инвалидитетом</w:t>
            </w:r>
          </w:p>
        </w:tc>
      </w:tr>
      <w:tr w:rsidR="009C27FB" w:rsidRPr="00A07645" w14:paraId="2FF54EB9" w14:textId="77777777" w:rsidTr="00A85481">
        <w:trPr>
          <w:gridAfter w:val="1"/>
          <w:wAfter w:w="53" w:type="pct"/>
        </w:trPr>
        <w:tc>
          <w:tcPr>
            <w:tcW w:w="1751" w:type="pct"/>
            <w:gridSpan w:val="6"/>
            <w:tcBorders>
              <w:top w:val="single" w:sz="4" w:space="0" w:color="auto"/>
              <w:left w:val="single" w:sz="4" w:space="0" w:color="auto"/>
              <w:bottom w:val="single" w:sz="4" w:space="0" w:color="auto"/>
              <w:right w:val="single" w:sz="4" w:space="0" w:color="auto"/>
            </w:tcBorders>
          </w:tcPr>
          <w:p w14:paraId="1DC85C98" w14:textId="07230576" w:rsidR="009C27FB" w:rsidRPr="00A07645" w:rsidRDefault="009C27FB" w:rsidP="009D1443">
            <w:pPr>
              <w:rPr>
                <w:rFonts w:cstheme="minorHAnsi"/>
                <w:b/>
                <w:bCs/>
                <w:i/>
                <w:iCs/>
                <w:noProof/>
                <w:lang w:val="sr-Cyrl-RS"/>
              </w:rPr>
            </w:pPr>
            <w:r w:rsidRPr="00A07645">
              <w:rPr>
                <w:rFonts w:cstheme="minorHAnsi"/>
                <w:b/>
                <w:bCs/>
                <w:noProof/>
                <w:sz w:val="20"/>
                <w:szCs w:val="20"/>
                <w:lang w:val="sr-Cyrl-RS"/>
              </w:rPr>
              <w:t>Назив циља</w:t>
            </w:r>
          </w:p>
        </w:tc>
        <w:tc>
          <w:tcPr>
            <w:tcW w:w="3196" w:type="pct"/>
            <w:gridSpan w:val="32"/>
            <w:tcBorders>
              <w:top w:val="single" w:sz="4" w:space="0" w:color="auto"/>
              <w:left w:val="single" w:sz="4" w:space="0" w:color="auto"/>
              <w:bottom w:val="single" w:sz="4" w:space="0" w:color="auto"/>
              <w:right w:val="single" w:sz="4" w:space="0" w:color="auto"/>
            </w:tcBorders>
          </w:tcPr>
          <w:p w14:paraId="2A94F7DB" w14:textId="7C4EB6A3" w:rsidR="009C27FB" w:rsidRPr="00A07645" w:rsidRDefault="009C27FB" w:rsidP="009D1443">
            <w:pPr>
              <w:rPr>
                <w:rFonts w:cstheme="minorHAnsi"/>
                <w:noProof/>
                <w:lang w:val="sr-Cyrl-RS"/>
              </w:rPr>
            </w:pPr>
            <w:r w:rsidRPr="00A07645">
              <w:rPr>
                <w:rFonts w:cstheme="minorHAnsi"/>
                <w:b/>
                <w:bCs/>
                <w:noProof/>
                <w:sz w:val="20"/>
                <w:szCs w:val="20"/>
                <w:lang w:val="sr-Cyrl-RS"/>
              </w:rPr>
              <w:t>Уређење и унапређење сарадње социјалних партнера</w:t>
            </w:r>
          </w:p>
        </w:tc>
      </w:tr>
      <w:tr w:rsidR="00EA4800" w:rsidRPr="00A07645" w14:paraId="75533661" w14:textId="77777777" w:rsidTr="00A85481">
        <w:trPr>
          <w:gridAfter w:val="1"/>
          <w:wAfter w:w="53" w:type="pct"/>
        </w:trPr>
        <w:tc>
          <w:tcPr>
            <w:tcW w:w="885" w:type="pct"/>
            <w:shd w:val="clear" w:color="auto" w:fill="F2F2F2" w:themeFill="background1" w:themeFillShade="F2"/>
          </w:tcPr>
          <w:p w14:paraId="413FAB67" w14:textId="13BE9312" w:rsidR="009C27FB" w:rsidRPr="00A07645" w:rsidRDefault="009C27FB" w:rsidP="009C27FB">
            <w:pPr>
              <w:rPr>
                <w:rFonts w:cstheme="minorHAnsi"/>
                <w:i/>
                <w:iCs/>
                <w:noProof/>
                <w:lang w:val="sr-Cyrl-RS"/>
              </w:rPr>
            </w:pPr>
            <w:r w:rsidRPr="00A07645">
              <w:rPr>
                <w:rFonts w:cstheme="minorHAnsi"/>
                <w:b/>
                <w:bCs/>
                <w:noProof/>
                <w:sz w:val="18"/>
                <w:szCs w:val="18"/>
                <w:lang w:val="sr-Cyrl-RS"/>
              </w:rPr>
              <w:t>Назив индикатора</w:t>
            </w:r>
          </w:p>
        </w:tc>
        <w:tc>
          <w:tcPr>
            <w:tcW w:w="865" w:type="pct"/>
            <w:gridSpan w:val="5"/>
            <w:shd w:val="clear" w:color="auto" w:fill="F2F2F2" w:themeFill="background1" w:themeFillShade="F2"/>
          </w:tcPr>
          <w:p w14:paraId="362B09A1" w14:textId="111CDE40" w:rsidR="009C27FB" w:rsidRPr="00A07645" w:rsidRDefault="009C27FB" w:rsidP="009C27FB">
            <w:pPr>
              <w:rPr>
                <w:rFonts w:cstheme="minorHAnsi"/>
                <w:i/>
                <w:iCs/>
                <w:noProof/>
                <w:lang w:val="sr-Cyrl-RS"/>
              </w:rPr>
            </w:pPr>
            <w:r w:rsidRPr="00A07645">
              <w:rPr>
                <w:rFonts w:cstheme="minorHAnsi"/>
                <w:b/>
                <w:bCs/>
                <w:noProof/>
                <w:sz w:val="18"/>
                <w:szCs w:val="18"/>
                <w:lang w:val="sr-Cyrl-RS"/>
              </w:rPr>
              <w:t>Извор верификације</w:t>
            </w:r>
          </w:p>
        </w:tc>
        <w:tc>
          <w:tcPr>
            <w:tcW w:w="541" w:type="pct"/>
            <w:gridSpan w:val="3"/>
            <w:shd w:val="clear" w:color="auto" w:fill="F2F2F2" w:themeFill="background1" w:themeFillShade="F2"/>
          </w:tcPr>
          <w:p w14:paraId="7773519B" w14:textId="1B870662" w:rsidR="009C27FB" w:rsidRPr="00A07645" w:rsidRDefault="009C27FB" w:rsidP="009C27FB">
            <w:pPr>
              <w:rPr>
                <w:rFonts w:cstheme="minorHAnsi"/>
                <w:noProof/>
                <w:lang w:val="sr-Cyrl-RS"/>
              </w:rPr>
            </w:pPr>
            <w:r w:rsidRPr="00A07645">
              <w:rPr>
                <w:rFonts w:cstheme="minorHAnsi"/>
                <w:b/>
                <w:bCs/>
                <w:noProof/>
                <w:sz w:val="18"/>
                <w:szCs w:val="18"/>
                <w:lang w:val="sr-Cyrl-RS"/>
              </w:rPr>
              <w:t>Јединица мере</w:t>
            </w:r>
          </w:p>
        </w:tc>
        <w:tc>
          <w:tcPr>
            <w:tcW w:w="584" w:type="pct"/>
            <w:gridSpan w:val="8"/>
            <w:shd w:val="clear" w:color="auto" w:fill="F2F2F2" w:themeFill="background1" w:themeFillShade="F2"/>
          </w:tcPr>
          <w:p w14:paraId="1E0E9F59" w14:textId="260C9BDE" w:rsidR="009C27FB" w:rsidRPr="00A07645" w:rsidRDefault="009C27FB" w:rsidP="009C27FB">
            <w:pPr>
              <w:rPr>
                <w:rFonts w:cstheme="minorHAnsi"/>
                <w:noProof/>
                <w:lang w:val="sr-Cyrl-RS"/>
              </w:rPr>
            </w:pPr>
            <w:r w:rsidRPr="00A07645">
              <w:rPr>
                <w:rFonts w:cstheme="minorHAnsi"/>
                <w:b/>
                <w:bCs/>
                <w:noProof/>
                <w:sz w:val="18"/>
                <w:szCs w:val="18"/>
                <w:lang w:val="sr-Cyrl-RS"/>
              </w:rPr>
              <w:t>Базна година</w:t>
            </w:r>
          </w:p>
        </w:tc>
        <w:tc>
          <w:tcPr>
            <w:tcW w:w="557" w:type="pct"/>
            <w:gridSpan w:val="6"/>
            <w:shd w:val="clear" w:color="auto" w:fill="F2F2F2" w:themeFill="background1" w:themeFillShade="F2"/>
          </w:tcPr>
          <w:p w14:paraId="3203CC82" w14:textId="4CC46B50" w:rsidR="009C27FB" w:rsidRPr="00A07645" w:rsidRDefault="009C27FB" w:rsidP="009C27FB">
            <w:pPr>
              <w:rPr>
                <w:rFonts w:cstheme="minorHAnsi"/>
                <w:noProof/>
                <w:lang w:val="sr-Cyrl-RS"/>
              </w:rPr>
            </w:pPr>
            <w:r w:rsidRPr="00A07645">
              <w:rPr>
                <w:rFonts w:cstheme="minorHAnsi"/>
                <w:b/>
                <w:bCs/>
                <w:noProof/>
                <w:sz w:val="18"/>
                <w:szCs w:val="18"/>
                <w:lang w:val="sr-Cyrl-RS"/>
              </w:rPr>
              <w:t>Базна вредност</w:t>
            </w:r>
          </w:p>
        </w:tc>
        <w:tc>
          <w:tcPr>
            <w:tcW w:w="478" w:type="pct"/>
            <w:gridSpan w:val="3"/>
            <w:shd w:val="clear" w:color="auto" w:fill="F2F2F2" w:themeFill="background1" w:themeFillShade="F2"/>
          </w:tcPr>
          <w:p w14:paraId="56C97363" w14:textId="2655C9D6" w:rsidR="009C27FB" w:rsidRPr="00A07645" w:rsidRDefault="009C27FB" w:rsidP="009C27FB">
            <w:pPr>
              <w:rPr>
                <w:rFonts w:cstheme="minorHAnsi"/>
                <w:noProof/>
                <w:lang w:val="sr-Cyrl-RS"/>
              </w:rPr>
            </w:pPr>
            <w:r w:rsidRPr="00A07645">
              <w:rPr>
                <w:rFonts w:cstheme="minorHAnsi"/>
                <w:b/>
                <w:bCs/>
                <w:noProof/>
                <w:sz w:val="18"/>
                <w:szCs w:val="18"/>
                <w:lang w:val="sr-Cyrl-RS"/>
              </w:rPr>
              <w:t>Пројек. вред. 2021</w:t>
            </w:r>
          </w:p>
        </w:tc>
        <w:tc>
          <w:tcPr>
            <w:tcW w:w="503" w:type="pct"/>
            <w:gridSpan w:val="4"/>
            <w:shd w:val="clear" w:color="auto" w:fill="F2F2F2" w:themeFill="background1" w:themeFillShade="F2"/>
          </w:tcPr>
          <w:p w14:paraId="095C86D8" w14:textId="442CCE30" w:rsidR="009C27FB" w:rsidRPr="00A07645" w:rsidRDefault="009C27FB" w:rsidP="009C27FB">
            <w:pPr>
              <w:rPr>
                <w:rFonts w:cstheme="minorHAnsi"/>
                <w:noProof/>
                <w:lang w:val="sr-Cyrl-RS"/>
              </w:rPr>
            </w:pPr>
            <w:r w:rsidRPr="00A07645">
              <w:rPr>
                <w:rFonts w:cstheme="minorHAnsi"/>
                <w:b/>
                <w:bCs/>
                <w:noProof/>
                <w:sz w:val="18"/>
                <w:szCs w:val="18"/>
                <w:lang w:val="sr-Cyrl-RS"/>
              </w:rPr>
              <w:t>Пројек. вред. 2022</w:t>
            </w:r>
          </w:p>
        </w:tc>
        <w:tc>
          <w:tcPr>
            <w:tcW w:w="532" w:type="pct"/>
            <w:gridSpan w:val="8"/>
            <w:shd w:val="clear" w:color="auto" w:fill="F2F2F2" w:themeFill="background1" w:themeFillShade="F2"/>
          </w:tcPr>
          <w:p w14:paraId="2C1D264E" w14:textId="05EEF12A" w:rsidR="009C27FB" w:rsidRPr="00A07645" w:rsidRDefault="009C27FB" w:rsidP="009C27FB">
            <w:pPr>
              <w:rPr>
                <w:rFonts w:cstheme="minorHAnsi"/>
                <w:noProof/>
                <w:lang w:val="sr-Cyrl-RS"/>
              </w:rPr>
            </w:pPr>
            <w:r w:rsidRPr="00A07645">
              <w:rPr>
                <w:rFonts w:cstheme="minorHAnsi"/>
                <w:b/>
                <w:bCs/>
                <w:noProof/>
                <w:sz w:val="18"/>
                <w:szCs w:val="18"/>
                <w:lang w:val="sr-Cyrl-RS"/>
              </w:rPr>
              <w:t>Пројек. вред. 2023</w:t>
            </w:r>
          </w:p>
        </w:tc>
      </w:tr>
      <w:tr w:rsidR="00EA4800" w:rsidRPr="00A07645" w14:paraId="0A215CC4" w14:textId="77777777" w:rsidTr="00A85481">
        <w:trPr>
          <w:gridAfter w:val="1"/>
          <w:wAfter w:w="53" w:type="pct"/>
        </w:trPr>
        <w:tc>
          <w:tcPr>
            <w:tcW w:w="885" w:type="pct"/>
            <w:tcBorders>
              <w:top w:val="single" w:sz="4" w:space="0" w:color="auto"/>
              <w:left w:val="single" w:sz="4" w:space="0" w:color="auto"/>
              <w:bottom w:val="single" w:sz="4" w:space="0" w:color="auto"/>
              <w:right w:val="single" w:sz="4" w:space="0" w:color="auto"/>
            </w:tcBorders>
          </w:tcPr>
          <w:p w14:paraId="1575D07E" w14:textId="39D00D63" w:rsidR="00EA4800" w:rsidRPr="00A07645" w:rsidRDefault="00EA4800" w:rsidP="00EA4800">
            <w:pPr>
              <w:rPr>
                <w:rFonts w:cstheme="minorHAnsi"/>
                <w:noProof/>
                <w:lang w:val="sr-Cyrl-RS"/>
              </w:rPr>
            </w:pPr>
            <w:r w:rsidRPr="00A07645">
              <w:rPr>
                <w:rFonts w:cstheme="minorHAnsi"/>
                <w:noProof/>
                <w:sz w:val="20"/>
                <w:szCs w:val="20"/>
                <w:lang w:val="sr-Cyrl-RS"/>
              </w:rPr>
              <w:t>Број особа са инвалидитетом које су оствариле право на рефундацију ПДВ за увоз моторних возила</w:t>
            </w:r>
          </w:p>
        </w:tc>
        <w:tc>
          <w:tcPr>
            <w:tcW w:w="865" w:type="pct"/>
            <w:gridSpan w:val="5"/>
            <w:tcBorders>
              <w:top w:val="single" w:sz="4" w:space="0" w:color="auto"/>
              <w:left w:val="single" w:sz="4" w:space="0" w:color="auto"/>
              <w:bottom w:val="single" w:sz="4" w:space="0" w:color="auto"/>
              <w:right w:val="single" w:sz="4" w:space="0" w:color="auto"/>
            </w:tcBorders>
          </w:tcPr>
          <w:p w14:paraId="19D6EB99" w14:textId="7D9E6FEB"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Извештај о раду Министарства</w:t>
            </w:r>
          </w:p>
        </w:tc>
        <w:tc>
          <w:tcPr>
            <w:tcW w:w="541" w:type="pct"/>
            <w:gridSpan w:val="3"/>
          </w:tcPr>
          <w:p w14:paraId="7AC0A36A" w14:textId="42388C39"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Број</w:t>
            </w:r>
          </w:p>
        </w:tc>
        <w:tc>
          <w:tcPr>
            <w:tcW w:w="584" w:type="pct"/>
            <w:gridSpan w:val="8"/>
          </w:tcPr>
          <w:p w14:paraId="4B4A0BDA" w14:textId="0E68384F"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2019</w:t>
            </w:r>
          </w:p>
        </w:tc>
        <w:tc>
          <w:tcPr>
            <w:tcW w:w="557" w:type="pct"/>
            <w:gridSpan w:val="6"/>
          </w:tcPr>
          <w:p w14:paraId="72B57BCA" w14:textId="4F44DAC2"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109</w:t>
            </w:r>
          </w:p>
        </w:tc>
        <w:tc>
          <w:tcPr>
            <w:tcW w:w="478" w:type="pct"/>
            <w:gridSpan w:val="3"/>
          </w:tcPr>
          <w:p w14:paraId="375AED2B" w14:textId="1F8916D3"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120</w:t>
            </w:r>
          </w:p>
        </w:tc>
        <w:tc>
          <w:tcPr>
            <w:tcW w:w="503" w:type="pct"/>
            <w:gridSpan w:val="4"/>
          </w:tcPr>
          <w:p w14:paraId="36495CF8" w14:textId="693D6807"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130</w:t>
            </w:r>
          </w:p>
        </w:tc>
        <w:tc>
          <w:tcPr>
            <w:tcW w:w="532" w:type="pct"/>
            <w:gridSpan w:val="8"/>
          </w:tcPr>
          <w:p w14:paraId="6518F950" w14:textId="73CCCA67"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140</w:t>
            </w:r>
          </w:p>
        </w:tc>
      </w:tr>
      <w:tr w:rsidR="00EA4800" w:rsidRPr="00A07645" w14:paraId="11D28BAF" w14:textId="77777777" w:rsidTr="00A85481">
        <w:trPr>
          <w:gridAfter w:val="1"/>
          <w:wAfter w:w="53" w:type="pct"/>
        </w:trPr>
        <w:tc>
          <w:tcPr>
            <w:tcW w:w="885" w:type="pct"/>
            <w:tcBorders>
              <w:top w:val="single" w:sz="4" w:space="0" w:color="auto"/>
              <w:left w:val="single" w:sz="4" w:space="0" w:color="auto"/>
              <w:bottom w:val="single" w:sz="4" w:space="0" w:color="auto"/>
              <w:right w:val="single" w:sz="4" w:space="0" w:color="auto"/>
            </w:tcBorders>
          </w:tcPr>
          <w:p w14:paraId="7C7F8EDF" w14:textId="127DC6E9"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Број програма од јавног интереса у области заштите особа са инвалидитетом</w:t>
            </w:r>
          </w:p>
        </w:tc>
        <w:tc>
          <w:tcPr>
            <w:tcW w:w="865" w:type="pct"/>
            <w:gridSpan w:val="5"/>
            <w:tcBorders>
              <w:top w:val="single" w:sz="4" w:space="0" w:color="auto"/>
              <w:left w:val="single" w:sz="4" w:space="0" w:color="auto"/>
              <w:bottom w:val="single" w:sz="4" w:space="0" w:color="auto"/>
              <w:right w:val="single" w:sz="4" w:space="0" w:color="auto"/>
            </w:tcBorders>
          </w:tcPr>
          <w:p w14:paraId="5597ACBC" w14:textId="7E4484EC"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Извештај о раду Министарства</w:t>
            </w:r>
          </w:p>
        </w:tc>
        <w:tc>
          <w:tcPr>
            <w:tcW w:w="541" w:type="pct"/>
            <w:gridSpan w:val="3"/>
          </w:tcPr>
          <w:p w14:paraId="336EC540" w14:textId="25AC5F5A"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Број</w:t>
            </w:r>
          </w:p>
        </w:tc>
        <w:tc>
          <w:tcPr>
            <w:tcW w:w="584" w:type="pct"/>
            <w:gridSpan w:val="8"/>
          </w:tcPr>
          <w:p w14:paraId="3B91F6ED" w14:textId="60D2BEDC"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2019</w:t>
            </w:r>
          </w:p>
        </w:tc>
        <w:tc>
          <w:tcPr>
            <w:tcW w:w="557" w:type="pct"/>
            <w:gridSpan w:val="6"/>
          </w:tcPr>
          <w:p w14:paraId="69BAB14B" w14:textId="0FF0DC7C"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123</w:t>
            </w:r>
          </w:p>
        </w:tc>
        <w:tc>
          <w:tcPr>
            <w:tcW w:w="478" w:type="pct"/>
            <w:gridSpan w:val="3"/>
          </w:tcPr>
          <w:p w14:paraId="3A308A39" w14:textId="26473D5E"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135</w:t>
            </w:r>
          </w:p>
        </w:tc>
        <w:tc>
          <w:tcPr>
            <w:tcW w:w="503" w:type="pct"/>
            <w:gridSpan w:val="4"/>
          </w:tcPr>
          <w:p w14:paraId="73338FD6" w14:textId="1609FB18"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145</w:t>
            </w:r>
          </w:p>
        </w:tc>
        <w:tc>
          <w:tcPr>
            <w:tcW w:w="532" w:type="pct"/>
            <w:gridSpan w:val="8"/>
          </w:tcPr>
          <w:p w14:paraId="36CA8163" w14:textId="17F28730"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155</w:t>
            </w:r>
          </w:p>
        </w:tc>
      </w:tr>
      <w:tr w:rsidR="00EA4800" w:rsidRPr="00A07645" w14:paraId="62E40FE6" w14:textId="77777777" w:rsidTr="00A85481">
        <w:trPr>
          <w:gridAfter w:val="1"/>
          <w:wAfter w:w="53" w:type="pct"/>
        </w:trPr>
        <w:tc>
          <w:tcPr>
            <w:tcW w:w="4947" w:type="pct"/>
            <w:gridSpan w:val="38"/>
            <w:tcBorders>
              <w:top w:val="single" w:sz="4" w:space="0" w:color="auto"/>
              <w:left w:val="single" w:sz="4" w:space="0" w:color="auto"/>
              <w:bottom w:val="single" w:sz="4" w:space="0" w:color="auto"/>
              <w:right w:val="single" w:sz="4" w:space="0" w:color="auto"/>
            </w:tcBorders>
            <w:shd w:val="clear" w:color="auto" w:fill="FFC000" w:themeFill="accent4"/>
          </w:tcPr>
          <w:p w14:paraId="4E38EA25" w14:textId="77777777" w:rsidR="00EA4800" w:rsidRPr="00A07645" w:rsidRDefault="00EA4800" w:rsidP="00EA4800">
            <w:pPr>
              <w:rPr>
                <w:rFonts w:cstheme="minorHAnsi"/>
                <w:b/>
                <w:noProof/>
                <w:color w:val="000000"/>
                <w:sz w:val="20"/>
                <w:szCs w:val="20"/>
                <w:lang w:val="sr-Cyrl-RS"/>
              </w:rPr>
            </w:pPr>
            <w:r w:rsidRPr="00A07645">
              <w:rPr>
                <w:rFonts w:cstheme="minorHAnsi"/>
                <w:b/>
                <w:noProof/>
                <w:color w:val="000000"/>
                <w:sz w:val="20"/>
                <w:szCs w:val="20"/>
                <w:lang w:val="sr-Cyrl-RS"/>
              </w:rPr>
              <w:t>Коментар</w:t>
            </w:r>
          </w:p>
          <w:p w14:paraId="069024E5" w14:textId="7DBA4A04" w:rsidR="00EA4800" w:rsidRPr="00A07645" w:rsidRDefault="00EA4800" w:rsidP="00EA4800">
            <w:pPr>
              <w:jc w:val="both"/>
              <w:rPr>
                <w:rFonts w:cstheme="minorHAnsi"/>
                <w:bCs/>
                <w:noProof/>
                <w:lang w:val="sr-Cyrl-RS"/>
              </w:rPr>
            </w:pPr>
            <w:r w:rsidRPr="00A07645">
              <w:rPr>
                <w:rFonts w:cstheme="minorHAnsi"/>
                <w:bCs/>
                <w:noProof/>
                <w:color w:val="000000"/>
                <w:sz w:val="20"/>
                <w:szCs w:val="20"/>
                <w:lang w:val="sr-Cyrl-RS"/>
              </w:rPr>
              <w:t xml:space="preserve">Буџетски корисник је кроз Програм </w:t>
            </w:r>
            <w:r w:rsidRPr="00A07645">
              <w:rPr>
                <w:rFonts w:cstheme="minorHAnsi"/>
                <w:bCs/>
                <w:i/>
                <w:iCs/>
                <w:noProof/>
                <w:color w:val="000000"/>
                <w:sz w:val="20"/>
                <w:szCs w:val="20"/>
                <w:lang w:val="sr-Cyrl-RS"/>
              </w:rPr>
              <w:t>Социјална заштита</w:t>
            </w:r>
            <w:r w:rsidRPr="00A07645">
              <w:rPr>
                <w:rFonts w:cstheme="minorHAnsi"/>
                <w:bCs/>
                <w:noProof/>
                <w:color w:val="000000"/>
                <w:sz w:val="20"/>
                <w:szCs w:val="20"/>
                <w:lang w:val="sr-Cyrl-RS"/>
              </w:rPr>
              <w:t xml:space="preserve">, у оквиру програмске активности </w:t>
            </w:r>
            <w:r w:rsidRPr="00A07645">
              <w:rPr>
                <w:rFonts w:cstheme="minorHAnsi"/>
                <w:bCs/>
                <w:i/>
                <w:iCs/>
                <w:noProof/>
                <w:color w:val="000000"/>
                <w:sz w:val="20"/>
                <w:szCs w:val="20"/>
                <w:lang w:val="sr-Cyrl-RS"/>
              </w:rPr>
              <w:t>Заштита положаја особа са инвалидитетом</w:t>
            </w:r>
            <w:r w:rsidRPr="00A07645">
              <w:rPr>
                <w:rFonts w:cstheme="minorHAnsi"/>
                <w:bCs/>
                <w:noProof/>
                <w:color w:val="000000"/>
                <w:sz w:val="20"/>
                <w:szCs w:val="20"/>
                <w:lang w:val="sr-Cyrl-RS"/>
              </w:rPr>
              <w:t xml:space="preserve">, индикаторе </w:t>
            </w:r>
            <w:r w:rsidRPr="00A07645">
              <w:rPr>
                <w:rFonts w:cstheme="minorHAnsi"/>
                <w:bCs/>
                <w:i/>
                <w:iCs/>
                <w:noProof/>
                <w:color w:val="000000"/>
                <w:sz w:val="20"/>
                <w:szCs w:val="20"/>
                <w:lang w:val="sr-Cyrl-RS"/>
              </w:rPr>
              <w:t>Број особа са инвалидитетом које су оствариле право на рефундацију ПДВ за увоз моторних возила</w:t>
            </w:r>
            <w:r w:rsidRPr="00A07645">
              <w:rPr>
                <w:rFonts w:cstheme="minorHAnsi"/>
                <w:bCs/>
                <w:noProof/>
                <w:color w:val="000000"/>
                <w:sz w:val="20"/>
                <w:szCs w:val="20"/>
                <w:lang w:val="sr-Cyrl-RS"/>
              </w:rPr>
              <w:t xml:space="preserve"> и </w:t>
            </w:r>
            <w:r w:rsidRPr="00A07645">
              <w:rPr>
                <w:rFonts w:cstheme="minorHAnsi"/>
                <w:bCs/>
                <w:i/>
                <w:iCs/>
                <w:noProof/>
                <w:color w:val="000000"/>
                <w:sz w:val="20"/>
                <w:szCs w:val="20"/>
                <w:lang w:val="sr-Cyrl-RS"/>
              </w:rPr>
              <w:t xml:space="preserve">Број програма од јавног интереса у области заштите особа са инвалидитетом, </w:t>
            </w:r>
            <w:r w:rsidRPr="00A07645">
              <w:rPr>
                <w:rFonts w:cstheme="minorHAnsi"/>
                <w:bCs/>
                <w:noProof/>
                <w:color w:val="000000"/>
                <w:sz w:val="20"/>
                <w:szCs w:val="20"/>
                <w:lang w:val="sr-Cyrl-RS"/>
              </w:rPr>
              <w:t xml:space="preserve">увео родну равноправност у артикулацију циља </w:t>
            </w:r>
            <w:r w:rsidRPr="00A07645">
              <w:rPr>
                <w:rFonts w:cstheme="minorHAnsi"/>
                <w:bCs/>
                <w:i/>
                <w:iCs/>
                <w:noProof/>
                <w:color w:val="000000"/>
                <w:sz w:val="20"/>
                <w:szCs w:val="20"/>
                <w:lang w:val="sr-Cyrl-RS"/>
              </w:rPr>
              <w:t>Уређење и унапређење сарадње социјалних партнера.</w:t>
            </w:r>
            <w:r w:rsidRPr="00A07645">
              <w:rPr>
                <w:rFonts w:cstheme="minorHAnsi"/>
                <w:bCs/>
                <w:noProof/>
                <w:color w:val="000000"/>
                <w:sz w:val="20"/>
                <w:szCs w:val="20"/>
                <w:lang w:val="sr-Cyrl-RS"/>
              </w:rPr>
              <w:t xml:space="preserve"> Индикатори би могли имати позитиван утицај на родну равноправност, али су потребни додатни подаци у вези са бројем пројеката који су финансирани кроз програме којима се побољшава приступачност физичког окружења кроз унапређење просторно-техничких услова рада удружења особа са инвалидитетом, изједначавају могућности и јачају капацитети особа са инвалидитетом у циљу стварања могућности за њихову укљученост у све области друштвеног живота и подиже свест друштвене заједнице о особама са инвалидитетом, као и подносиоцима успешних пројеката. Свакако је добро што буџетки корисник препознаје значај и потребу улагања ресурса на пројекте усмерене на унапређење ислова живота и рада особа са инвалидитетом . У скалду са чланом 12 ЗАкона о родној равноправносто буџетски корисник ће ову врсту евиденције морати да води по полу тако да би било корисно да у наредном буџетском циклусу ови индикатори буду разврстани по полу.</w:t>
            </w:r>
          </w:p>
        </w:tc>
      </w:tr>
      <w:tr w:rsidR="00EA4800" w:rsidRPr="00A07645" w14:paraId="277721ED" w14:textId="77777777" w:rsidTr="00A85481">
        <w:trPr>
          <w:gridAfter w:val="1"/>
          <w:wAfter w:w="53" w:type="pct"/>
        </w:trPr>
        <w:tc>
          <w:tcPr>
            <w:tcW w:w="1751" w:type="pct"/>
            <w:gridSpan w:val="6"/>
            <w:tcBorders>
              <w:top w:val="single" w:sz="4" w:space="0" w:color="auto"/>
              <w:left w:val="nil"/>
              <w:bottom w:val="nil"/>
              <w:right w:val="nil"/>
            </w:tcBorders>
          </w:tcPr>
          <w:p w14:paraId="3794F1D1" w14:textId="77777777" w:rsidR="00EA4800" w:rsidRPr="00A07645" w:rsidRDefault="00EA4800" w:rsidP="00EA4800">
            <w:pPr>
              <w:rPr>
                <w:rFonts w:cstheme="minorHAnsi"/>
                <w:noProof/>
              </w:rPr>
            </w:pPr>
            <w:r w:rsidRPr="00A07645">
              <w:rPr>
                <w:rFonts w:cstheme="minorHAnsi"/>
                <w:noProof/>
                <w:lang w:val="sr-Cyrl-RS"/>
              </w:rPr>
              <w:t>Програмска активност</w:t>
            </w:r>
            <w:r w:rsidRPr="00A07645">
              <w:rPr>
                <w:rFonts w:cstheme="minorHAnsi"/>
                <w:noProof/>
              </w:rPr>
              <w:t>/</w:t>
            </w:r>
          </w:p>
          <w:p w14:paraId="42AE88B8" w14:textId="6FA56808" w:rsidR="00EA4800" w:rsidRPr="00A07645" w:rsidRDefault="00EA4800" w:rsidP="00EA4800">
            <w:pPr>
              <w:rPr>
                <w:rFonts w:cstheme="minorHAnsi"/>
                <w:i/>
                <w:iCs/>
                <w:noProof/>
                <w:lang w:val="sr-Cyrl-RS"/>
              </w:rPr>
            </w:pPr>
            <w:r w:rsidRPr="00A07645">
              <w:rPr>
                <w:rFonts w:cstheme="minorHAnsi"/>
                <w:noProof/>
                <w:lang w:val="sr-Cyrl-RS"/>
              </w:rPr>
              <w:t>Пројекат</w:t>
            </w:r>
          </w:p>
        </w:tc>
        <w:tc>
          <w:tcPr>
            <w:tcW w:w="3196" w:type="pct"/>
            <w:gridSpan w:val="32"/>
            <w:tcBorders>
              <w:top w:val="single" w:sz="4" w:space="0" w:color="auto"/>
              <w:left w:val="nil"/>
              <w:bottom w:val="nil"/>
              <w:right w:val="nil"/>
            </w:tcBorders>
          </w:tcPr>
          <w:p w14:paraId="3CBFDC67" w14:textId="77777777" w:rsidR="00EA4800" w:rsidRPr="00A07645" w:rsidRDefault="00EA4800" w:rsidP="00EA4800">
            <w:pPr>
              <w:rPr>
                <w:rFonts w:cstheme="minorHAnsi"/>
                <w:noProof/>
                <w:lang w:val="sr-Cyrl-RS"/>
              </w:rPr>
            </w:pPr>
            <w:r w:rsidRPr="00A07645">
              <w:rPr>
                <w:rFonts w:cstheme="minorHAnsi"/>
                <w:noProof/>
                <w:lang w:val="sr-Cyrl-RS"/>
              </w:rPr>
              <w:t>7045</w:t>
            </w:r>
          </w:p>
        </w:tc>
      </w:tr>
      <w:tr w:rsidR="00EA4800" w:rsidRPr="00A07645" w14:paraId="679A0193" w14:textId="77777777" w:rsidTr="00A85481">
        <w:trPr>
          <w:gridAfter w:val="1"/>
          <w:wAfter w:w="53" w:type="pct"/>
        </w:trPr>
        <w:tc>
          <w:tcPr>
            <w:tcW w:w="1751" w:type="pct"/>
            <w:gridSpan w:val="6"/>
            <w:tcBorders>
              <w:top w:val="nil"/>
              <w:left w:val="nil"/>
              <w:bottom w:val="single" w:sz="4" w:space="0" w:color="auto"/>
              <w:right w:val="nil"/>
            </w:tcBorders>
          </w:tcPr>
          <w:p w14:paraId="205D5804" w14:textId="77777777" w:rsidR="00EA4800" w:rsidRPr="00A07645" w:rsidRDefault="00EA4800" w:rsidP="00EA4800">
            <w:pPr>
              <w:rPr>
                <w:rFonts w:cstheme="minorHAnsi"/>
                <w:i/>
                <w:iCs/>
                <w:noProof/>
                <w:lang w:val="sr-Cyrl-RS"/>
              </w:rPr>
            </w:pPr>
            <w:r w:rsidRPr="00A07645">
              <w:rPr>
                <w:rFonts w:cstheme="minorHAnsi"/>
                <w:i/>
                <w:iCs/>
                <w:noProof/>
                <w:lang w:val="sr-Cyrl-RS"/>
              </w:rPr>
              <w:t>Назив ПА/П</w:t>
            </w:r>
          </w:p>
        </w:tc>
        <w:tc>
          <w:tcPr>
            <w:tcW w:w="3196" w:type="pct"/>
            <w:gridSpan w:val="32"/>
            <w:tcBorders>
              <w:top w:val="nil"/>
              <w:left w:val="nil"/>
              <w:bottom w:val="single" w:sz="4" w:space="0" w:color="auto"/>
              <w:right w:val="nil"/>
            </w:tcBorders>
          </w:tcPr>
          <w:p w14:paraId="38065FE7" w14:textId="77777777" w:rsidR="00EA4800" w:rsidRPr="00A07645" w:rsidRDefault="00EA4800" w:rsidP="00EA4800">
            <w:pPr>
              <w:rPr>
                <w:rFonts w:cstheme="minorHAnsi"/>
                <w:noProof/>
                <w:lang w:val="sr-Cyrl-RS"/>
              </w:rPr>
            </w:pPr>
            <w:r w:rsidRPr="00A07645">
              <w:rPr>
                <w:rFonts w:cstheme="minorHAnsi"/>
                <w:noProof/>
                <w:lang w:val="sr-Cyrl-RS"/>
              </w:rPr>
              <w:t>ИПА 2013 – Друштвени развој 2</w:t>
            </w:r>
          </w:p>
        </w:tc>
      </w:tr>
      <w:tr w:rsidR="00EA4800" w:rsidRPr="00A07645" w14:paraId="1A1D33D8" w14:textId="77777777" w:rsidTr="00A85481">
        <w:trPr>
          <w:gridAfter w:val="1"/>
          <w:wAfter w:w="53" w:type="pct"/>
        </w:trPr>
        <w:tc>
          <w:tcPr>
            <w:tcW w:w="1751" w:type="pct"/>
            <w:gridSpan w:val="6"/>
          </w:tcPr>
          <w:p w14:paraId="1A3B4A62" w14:textId="77777777" w:rsidR="00EA4800" w:rsidRPr="00A07645" w:rsidRDefault="00EA4800" w:rsidP="00EA4800">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3196" w:type="pct"/>
            <w:gridSpan w:val="32"/>
          </w:tcPr>
          <w:p w14:paraId="6FA14D3E" w14:textId="77777777" w:rsidR="00EA4800" w:rsidRPr="00A07645" w:rsidRDefault="00EA4800" w:rsidP="00EA4800">
            <w:pPr>
              <w:rPr>
                <w:rFonts w:cstheme="minorHAnsi"/>
                <w:bCs/>
                <w:noProof/>
                <w:color w:val="FF0000"/>
                <w:sz w:val="20"/>
                <w:szCs w:val="20"/>
                <w:lang w:val="sr-Cyrl-RS"/>
              </w:rPr>
            </w:pPr>
            <w:r w:rsidRPr="00A07645">
              <w:rPr>
                <w:rFonts w:cstheme="minorHAnsi"/>
                <w:b/>
                <w:bCs/>
                <w:noProof/>
                <w:sz w:val="20"/>
                <w:szCs w:val="20"/>
                <w:lang w:val="sr-Cyrl-RS"/>
              </w:rPr>
              <w:t>Унапређење политике социјалне заштите и промовисања социјалне инклузије</w:t>
            </w:r>
          </w:p>
        </w:tc>
      </w:tr>
      <w:tr w:rsidR="00EA4800" w:rsidRPr="00A07645" w14:paraId="155092FE" w14:textId="77777777" w:rsidTr="00A85481">
        <w:trPr>
          <w:gridAfter w:val="1"/>
          <w:wAfter w:w="53" w:type="pct"/>
        </w:trPr>
        <w:tc>
          <w:tcPr>
            <w:tcW w:w="922" w:type="pct"/>
            <w:gridSpan w:val="3"/>
            <w:shd w:val="clear" w:color="auto" w:fill="F2F2F2" w:themeFill="background1" w:themeFillShade="F2"/>
          </w:tcPr>
          <w:p w14:paraId="6D5AA3BB"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29" w:type="pct"/>
            <w:gridSpan w:val="3"/>
            <w:shd w:val="clear" w:color="auto" w:fill="F2F2F2" w:themeFill="background1" w:themeFillShade="F2"/>
          </w:tcPr>
          <w:p w14:paraId="49483AF6"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771" w:type="pct"/>
            <w:gridSpan w:val="7"/>
            <w:shd w:val="clear" w:color="auto" w:fill="F2F2F2" w:themeFill="background1" w:themeFillShade="F2"/>
          </w:tcPr>
          <w:p w14:paraId="730ADD49"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40" w:type="pct"/>
            <w:gridSpan w:val="6"/>
            <w:shd w:val="clear" w:color="auto" w:fill="F2F2F2" w:themeFill="background1" w:themeFillShade="F2"/>
          </w:tcPr>
          <w:p w14:paraId="02D82545"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56" w:type="pct"/>
            <w:gridSpan w:val="5"/>
            <w:shd w:val="clear" w:color="auto" w:fill="F2F2F2" w:themeFill="background1" w:themeFillShade="F2"/>
          </w:tcPr>
          <w:p w14:paraId="391A8356"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459" w:type="pct"/>
            <w:gridSpan w:val="4"/>
            <w:shd w:val="clear" w:color="auto" w:fill="F2F2F2" w:themeFill="background1" w:themeFillShade="F2"/>
          </w:tcPr>
          <w:p w14:paraId="492D47B8"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513" w:type="pct"/>
            <w:gridSpan w:val="7"/>
            <w:shd w:val="clear" w:color="auto" w:fill="F2F2F2" w:themeFill="background1" w:themeFillShade="F2"/>
          </w:tcPr>
          <w:p w14:paraId="692547A4"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58" w:type="pct"/>
            <w:gridSpan w:val="3"/>
            <w:shd w:val="clear" w:color="auto" w:fill="F2F2F2" w:themeFill="background1" w:themeFillShade="F2"/>
          </w:tcPr>
          <w:p w14:paraId="563A4AB3"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EA4800" w:rsidRPr="00A07645" w14:paraId="5AD7256C" w14:textId="77777777" w:rsidTr="00A85481">
        <w:trPr>
          <w:gridAfter w:val="1"/>
          <w:wAfter w:w="53" w:type="pct"/>
        </w:trPr>
        <w:tc>
          <w:tcPr>
            <w:tcW w:w="922" w:type="pct"/>
            <w:gridSpan w:val="3"/>
            <w:shd w:val="clear" w:color="auto" w:fill="FFFFFF" w:themeFill="background1"/>
          </w:tcPr>
          <w:p w14:paraId="4F23C535" w14:textId="77777777"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Број подржаних пројеката у области социјалне економије</w:t>
            </w:r>
          </w:p>
        </w:tc>
        <w:tc>
          <w:tcPr>
            <w:tcW w:w="829" w:type="pct"/>
            <w:gridSpan w:val="3"/>
            <w:shd w:val="clear" w:color="auto" w:fill="FFFFFF" w:themeFill="background1"/>
          </w:tcPr>
          <w:p w14:paraId="2A515F2B" w14:textId="77777777"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Извештај Министарства</w:t>
            </w:r>
          </w:p>
        </w:tc>
        <w:tc>
          <w:tcPr>
            <w:tcW w:w="771" w:type="pct"/>
            <w:gridSpan w:val="7"/>
            <w:shd w:val="clear" w:color="auto" w:fill="FFFFFF" w:themeFill="background1"/>
          </w:tcPr>
          <w:p w14:paraId="0EBCB117" w14:textId="77777777" w:rsidR="00EA4800" w:rsidRPr="00A07645" w:rsidRDefault="00EA4800" w:rsidP="00EA4800">
            <w:pPr>
              <w:rPr>
                <w:rFonts w:cstheme="minorHAnsi"/>
                <w:noProof/>
                <w:sz w:val="20"/>
                <w:szCs w:val="20"/>
                <w:lang w:val="sr-Cyrl-RS"/>
              </w:rPr>
            </w:pPr>
            <w:r w:rsidRPr="00A07645">
              <w:rPr>
                <w:rFonts w:cstheme="minorHAnsi"/>
                <w:noProof/>
                <w:sz w:val="20"/>
                <w:szCs w:val="20"/>
                <w:lang w:val="sr-Cyrl-RS"/>
              </w:rPr>
              <w:t xml:space="preserve">Број </w:t>
            </w:r>
          </w:p>
        </w:tc>
        <w:tc>
          <w:tcPr>
            <w:tcW w:w="440" w:type="pct"/>
            <w:gridSpan w:val="6"/>
            <w:shd w:val="clear" w:color="auto" w:fill="FFFFFF" w:themeFill="background1"/>
          </w:tcPr>
          <w:p w14:paraId="77E2893B" w14:textId="77777777"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2018</w:t>
            </w:r>
          </w:p>
        </w:tc>
        <w:tc>
          <w:tcPr>
            <w:tcW w:w="556" w:type="pct"/>
            <w:gridSpan w:val="5"/>
            <w:shd w:val="clear" w:color="auto" w:fill="FFFFFF" w:themeFill="background1"/>
          </w:tcPr>
          <w:p w14:paraId="48B7A062" w14:textId="77777777"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3</w:t>
            </w:r>
          </w:p>
        </w:tc>
        <w:tc>
          <w:tcPr>
            <w:tcW w:w="459" w:type="pct"/>
            <w:gridSpan w:val="4"/>
            <w:shd w:val="clear" w:color="auto" w:fill="FFFFFF" w:themeFill="background1"/>
          </w:tcPr>
          <w:p w14:paraId="4790A47F" w14:textId="77777777"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3</w:t>
            </w:r>
          </w:p>
        </w:tc>
        <w:tc>
          <w:tcPr>
            <w:tcW w:w="513" w:type="pct"/>
            <w:gridSpan w:val="7"/>
            <w:shd w:val="clear" w:color="auto" w:fill="FFFFFF" w:themeFill="background1"/>
          </w:tcPr>
          <w:p w14:paraId="13036E43" w14:textId="77777777" w:rsidR="00EA4800" w:rsidRPr="00A07645" w:rsidRDefault="00EA4800" w:rsidP="00EA4800">
            <w:pPr>
              <w:jc w:val="center"/>
              <w:rPr>
                <w:rFonts w:cstheme="minorHAnsi"/>
                <w:noProof/>
                <w:sz w:val="20"/>
                <w:szCs w:val="20"/>
                <w:lang w:val="sr-Cyrl-RS"/>
              </w:rPr>
            </w:pPr>
            <w:r w:rsidRPr="00A07645">
              <w:rPr>
                <w:rFonts w:cstheme="minorHAnsi"/>
                <w:noProof/>
                <w:sz w:val="20"/>
                <w:szCs w:val="20"/>
                <w:lang w:val="sr-Cyrl-RS"/>
              </w:rPr>
              <w:t>0</w:t>
            </w:r>
          </w:p>
        </w:tc>
        <w:tc>
          <w:tcPr>
            <w:tcW w:w="458" w:type="pct"/>
            <w:gridSpan w:val="3"/>
            <w:shd w:val="clear" w:color="auto" w:fill="FFFFFF" w:themeFill="background1"/>
          </w:tcPr>
          <w:p w14:paraId="05A9B6D1" w14:textId="77777777" w:rsidR="00EA4800" w:rsidRPr="00A07645" w:rsidRDefault="00EA4800" w:rsidP="00EA4800">
            <w:pPr>
              <w:jc w:val="center"/>
              <w:rPr>
                <w:rFonts w:cstheme="minorHAnsi"/>
                <w:noProof/>
                <w:sz w:val="20"/>
                <w:szCs w:val="20"/>
                <w:lang w:val="sr-Cyrl-RS"/>
              </w:rPr>
            </w:pPr>
          </w:p>
        </w:tc>
      </w:tr>
      <w:tr w:rsidR="00EA4800" w:rsidRPr="00A07645" w14:paraId="100B56CF" w14:textId="77777777" w:rsidTr="00A85481">
        <w:trPr>
          <w:gridAfter w:val="1"/>
          <w:wAfter w:w="53" w:type="pct"/>
        </w:trPr>
        <w:tc>
          <w:tcPr>
            <w:tcW w:w="4947" w:type="pct"/>
            <w:gridSpan w:val="38"/>
            <w:shd w:val="clear" w:color="auto" w:fill="FFC000"/>
          </w:tcPr>
          <w:p w14:paraId="7489C9D5" w14:textId="7D86A5F2" w:rsidR="00EA4800" w:rsidRPr="00A07645" w:rsidRDefault="00EA4800" w:rsidP="00EA4800">
            <w:pPr>
              <w:rPr>
                <w:rFonts w:cstheme="minorHAnsi"/>
                <w:b/>
                <w:noProof/>
                <w:color w:val="000000"/>
                <w:sz w:val="20"/>
                <w:szCs w:val="20"/>
                <w:lang w:val="sr-Cyrl-RS"/>
              </w:rPr>
            </w:pPr>
            <w:r w:rsidRPr="00A07645">
              <w:rPr>
                <w:rFonts w:cstheme="minorHAnsi"/>
                <w:b/>
                <w:noProof/>
                <w:color w:val="000000"/>
                <w:sz w:val="20"/>
                <w:szCs w:val="20"/>
                <w:lang w:val="sr-Cyrl-RS"/>
              </w:rPr>
              <w:t>Коментар</w:t>
            </w:r>
          </w:p>
          <w:p w14:paraId="6ED22CBE" w14:textId="4666421D" w:rsidR="00EA4800" w:rsidRPr="00A07645" w:rsidRDefault="00EA4800" w:rsidP="00EA4800">
            <w:pPr>
              <w:jc w:val="both"/>
              <w:rPr>
                <w:rFonts w:cstheme="minorHAnsi"/>
                <w:noProof/>
                <w:color w:val="FF0000"/>
                <w:sz w:val="20"/>
                <w:szCs w:val="20"/>
                <w:lang w:val="sr-Cyrl-RS"/>
              </w:rPr>
            </w:pPr>
            <w:r w:rsidRPr="00A07645">
              <w:rPr>
                <w:rFonts w:cstheme="minorHAnsi"/>
                <w:noProof/>
                <w:color w:val="000000"/>
                <w:sz w:val="20"/>
                <w:szCs w:val="20"/>
                <w:lang w:val="sr-Cyrl-RS"/>
              </w:rPr>
              <w:t xml:space="preserve">У Програму </w:t>
            </w:r>
            <w:r w:rsidRPr="00A07645">
              <w:rPr>
                <w:rFonts w:cstheme="minorHAnsi"/>
                <w:i/>
                <w:iCs/>
                <w:noProof/>
                <w:color w:val="000000"/>
                <w:sz w:val="20"/>
                <w:szCs w:val="20"/>
                <w:lang w:val="sr-Cyrl-RS"/>
              </w:rPr>
              <w:t>Социјална заштита</w:t>
            </w:r>
            <w:r w:rsidRPr="00A07645">
              <w:rPr>
                <w:rFonts w:cstheme="minorHAnsi"/>
                <w:noProof/>
                <w:color w:val="000000"/>
                <w:sz w:val="20"/>
                <w:szCs w:val="20"/>
                <w:lang w:val="sr-Cyrl-RS"/>
              </w:rPr>
              <w:t xml:space="preserve">, Пројекат 7045 </w:t>
            </w:r>
            <w:r w:rsidRPr="00A07645">
              <w:rPr>
                <w:rFonts w:cstheme="minorHAnsi"/>
                <w:i/>
                <w:iCs/>
                <w:noProof/>
                <w:color w:val="000000"/>
                <w:sz w:val="20"/>
                <w:szCs w:val="20"/>
                <w:lang w:val="sr-Cyrl-RS"/>
              </w:rPr>
              <w:t>ИПА 2013 - Друштвени развој 2</w:t>
            </w:r>
            <w:r w:rsidRPr="00A07645">
              <w:rPr>
                <w:rFonts w:cstheme="minorHAnsi"/>
                <w:noProof/>
                <w:color w:val="000000"/>
                <w:sz w:val="20"/>
                <w:szCs w:val="20"/>
                <w:lang w:val="sr-Cyrl-RS"/>
              </w:rPr>
              <w:t xml:space="preserve">, под циљем 1 </w:t>
            </w:r>
            <w:r w:rsidRPr="00A07645">
              <w:rPr>
                <w:rFonts w:cstheme="minorHAnsi"/>
                <w:i/>
                <w:iCs/>
                <w:noProof/>
                <w:color w:val="000000"/>
                <w:sz w:val="20"/>
                <w:szCs w:val="20"/>
                <w:lang w:val="sr-Cyrl-RS"/>
              </w:rPr>
              <w:t xml:space="preserve">Унапређење политике социјалне заштите и промовисања социјалне инклузије, </w:t>
            </w:r>
            <w:r w:rsidRPr="00A07645">
              <w:rPr>
                <w:rFonts w:cstheme="minorHAnsi"/>
                <w:noProof/>
                <w:color w:val="000000"/>
                <w:sz w:val="20"/>
                <w:szCs w:val="20"/>
                <w:lang w:val="sr-Cyrl-RS"/>
              </w:rPr>
              <w:t xml:space="preserve">индикатор </w:t>
            </w:r>
            <w:r w:rsidRPr="00A07645">
              <w:rPr>
                <w:rFonts w:cstheme="minorHAnsi"/>
                <w:i/>
                <w:iCs/>
                <w:noProof/>
                <w:color w:val="000000"/>
                <w:sz w:val="20"/>
                <w:szCs w:val="20"/>
                <w:lang w:val="sr-Cyrl-RS"/>
              </w:rPr>
              <w:t xml:space="preserve">Број подржаних пројеката у области социјалне економије </w:t>
            </w:r>
            <w:r w:rsidRPr="00A07645">
              <w:rPr>
                <w:rFonts w:cstheme="minorHAnsi"/>
                <w:noProof/>
                <w:color w:val="000000"/>
                <w:sz w:val="20"/>
                <w:szCs w:val="20"/>
                <w:lang w:val="sr-Cyrl-RS"/>
              </w:rPr>
              <w:t xml:space="preserve">могао би имати позитиван утицај на родну равноправност, али су потребни додатни подаци у вези са типом подржаних пројеката, као и подносиоцима успешних пројеката. Свакако је препознато да социјална економија уме да понуди решења која одговарају на незадовољене потребе жена и мушкараца из различитих група. </w:t>
            </w:r>
            <w:r w:rsidRPr="00A07645">
              <w:rPr>
                <w:rFonts w:cstheme="minorHAnsi"/>
                <w:noProof/>
                <w:color w:val="000000" w:themeColor="text1"/>
                <w:sz w:val="20"/>
                <w:szCs w:val="20"/>
                <w:lang w:val="sr-Cyrl-RS"/>
              </w:rPr>
              <w:t>Иако је претходно планирано да се пројекат заврши 2020. године, он траје и 2021. године.</w:t>
            </w:r>
          </w:p>
        </w:tc>
      </w:tr>
      <w:tr w:rsidR="00EA4800" w:rsidRPr="00A07645" w14:paraId="24090D4D" w14:textId="77777777" w:rsidTr="00A85481">
        <w:trPr>
          <w:gridAfter w:val="2"/>
          <w:wAfter w:w="64" w:type="pct"/>
        </w:trPr>
        <w:tc>
          <w:tcPr>
            <w:tcW w:w="1817" w:type="pct"/>
            <w:gridSpan w:val="7"/>
            <w:tcBorders>
              <w:top w:val="nil"/>
              <w:left w:val="nil"/>
              <w:bottom w:val="nil"/>
              <w:right w:val="nil"/>
            </w:tcBorders>
          </w:tcPr>
          <w:p w14:paraId="1E0DF853" w14:textId="77777777" w:rsidR="00EA4800" w:rsidRPr="00A07645" w:rsidRDefault="00EA4800" w:rsidP="00EA4800">
            <w:pPr>
              <w:rPr>
                <w:rFonts w:cstheme="minorHAnsi"/>
                <w:noProof/>
                <w:lang w:val="sr-Cyrl-RS"/>
              </w:rPr>
            </w:pPr>
            <w:r w:rsidRPr="00A07645">
              <w:rPr>
                <w:rFonts w:cstheme="minorHAnsi"/>
                <w:noProof/>
                <w:lang w:val="sr-Cyrl-RS"/>
              </w:rPr>
              <w:t>Програм</w:t>
            </w:r>
          </w:p>
        </w:tc>
        <w:tc>
          <w:tcPr>
            <w:tcW w:w="3119" w:type="pct"/>
            <w:gridSpan w:val="30"/>
            <w:tcBorders>
              <w:top w:val="nil"/>
              <w:left w:val="nil"/>
              <w:bottom w:val="nil"/>
              <w:right w:val="nil"/>
            </w:tcBorders>
          </w:tcPr>
          <w:p w14:paraId="18FC59AD" w14:textId="77777777" w:rsidR="00EA4800" w:rsidRPr="00A07645" w:rsidRDefault="00EA4800" w:rsidP="00EA4800">
            <w:pPr>
              <w:rPr>
                <w:rFonts w:cstheme="minorHAnsi"/>
                <w:noProof/>
                <w:lang w:val="sr-Cyrl-RS"/>
              </w:rPr>
            </w:pPr>
            <w:r w:rsidRPr="00A07645">
              <w:rPr>
                <w:rFonts w:cstheme="minorHAnsi"/>
                <w:noProof/>
                <w:lang w:val="sr-Cyrl-RS"/>
              </w:rPr>
              <w:t>0903</w:t>
            </w:r>
          </w:p>
        </w:tc>
      </w:tr>
      <w:tr w:rsidR="00EA4800" w:rsidRPr="00A07645" w14:paraId="40D01F1B" w14:textId="77777777" w:rsidTr="00A85481">
        <w:trPr>
          <w:gridAfter w:val="2"/>
          <w:wAfter w:w="64" w:type="pct"/>
        </w:trPr>
        <w:tc>
          <w:tcPr>
            <w:tcW w:w="1817" w:type="pct"/>
            <w:gridSpan w:val="7"/>
            <w:tcBorders>
              <w:top w:val="nil"/>
              <w:left w:val="nil"/>
              <w:bottom w:val="nil"/>
              <w:right w:val="nil"/>
            </w:tcBorders>
          </w:tcPr>
          <w:p w14:paraId="0A501972" w14:textId="77777777" w:rsidR="00EA4800" w:rsidRPr="00A07645" w:rsidRDefault="00EA4800" w:rsidP="00EA4800">
            <w:pPr>
              <w:rPr>
                <w:rFonts w:cstheme="minorHAnsi"/>
                <w:i/>
                <w:iCs/>
                <w:noProof/>
                <w:lang w:val="sr-Cyrl-RS"/>
              </w:rPr>
            </w:pPr>
            <w:r w:rsidRPr="00A07645">
              <w:rPr>
                <w:rFonts w:cstheme="minorHAnsi"/>
                <w:i/>
                <w:iCs/>
                <w:noProof/>
                <w:lang w:val="sr-Cyrl-RS"/>
              </w:rPr>
              <w:t>Назив програма</w:t>
            </w:r>
          </w:p>
        </w:tc>
        <w:tc>
          <w:tcPr>
            <w:tcW w:w="3119" w:type="pct"/>
            <w:gridSpan w:val="30"/>
            <w:tcBorders>
              <w:top w:val="nil"/>
              <w:left w:val="nil"/>
              <w:bottom w:val="nil"/>
              <w:right w:val="nil"/>
            </w:tcBorders>
          </w:tcPr>
          <w:p w14:paraId="3DECCF0E" w14:textId="77777777" w:rsidR="00EA4800" w:rsidRPr="00A07645" w:rsidRDefault="00EA4800" w:rsidP="00EA4800">
            <w:pPr>
              <w:rPr>
                <w:rFonts w:cstheme="minorHAnsi"/>
                <w:noProof/>
                <w:lang w:val="sr-Cyrl-RS"/>
              </w:rPr>
            </w:pPr>
            <w:r w:rsidRPr="00A07645">
              <w:rPr>
                <w:rFonts w:cstheme="minorHAnsi"/>
                <w:noProof/>
                <w:lang w:val="sr-Cyrl-RS"/>
              </w:rPr>
              <w:t>Породично-правна заштита грађана</w:t>
            </w:r>
          </w:p>
        </w:tc>
      </w:tr>
      <w:tr w:rsidR="00A85481" w:rsidRPr="00A07645" w14:paraId="58D84D0B" w14:textId="77777777" w:rsidTr="00A85481">
        <w:trPr>
          <w:gridAfter w:val="2"/>
          <w:wAfter w:w="64" w:type="pct"/>
        </w:trPr>
        <w:tc>
          <w:tcPr>
            <w:tcW w:w="1817" w:type="pct"/>
            <w:gridSpan w:val="7"/>
            <w:tcBorders>
              <w:top w:val="nil"/>
              <w:left w:val="nil"/>
              <w:bottom w:val="nil"/>
              <w:right w:val="nil"/>
            </w:tcBorders>
          </w:tcPr>
          <w:p w14:paraId="3783595B" w14:textId="46E589E5" w:rsidR="00A85481" w:rsidRPr="00A07645" w:rsidRDefault="00A85481" w:rsidP="00EA4800">
            <w:pPr>
              <w:rPr>
                <w:rFonts w:cstheme="minorHAnsi"/>
                <w:noProof/>
                <w:lang w:val="sr-Cyrl-RS"/>
              </w:rPr>
            </w:pPr>
            <w:r w:rsidRPr="00A07645">
              <w:rPr>
                <w:rFonts w:cstheme="minorHAnsi"/>
                <w:noProof/>
                <w:lang w:val="sr-Cyrl-RS"/>
              </w:rPr>
              <w:t>Програмска активност/Програм</w:t>
            </w:r>
          </w:p>
        </w:tc>
        <w:tc>
          <w:tcPr>
            <w:tcW w:w="3119" w:type="pct"/>
            <w:gridSpan w:val="30"/>
            <w:tcBorders>
              <w:top w:val="nil"/>
              <w:left w:val="nil"/>
              <w:bottom w:val="nil"/>
              <w:right w:val="nil"/>
            </w:tcBorders>
          </w:tcPr>
          <w:p w14:paraId="4507D738" w14:textId="50FF2DBD" w:rsidR="00A85481" w:rsidRPr="00A07645" w:rsidRDefault="00A85481" w:rsidP="00EA4800">
            <w:pPr>
              <w:rPr>
                <w:rFonts w:cstheme="minorHAnsi"/>
                <w:noProof/>
                <w:lang w:val="sr-Cyrl-RS"/>
              </w:rPr>
            </w:pPr>
            <w:r w:rsidRPr="00A07645">
              <w:rPr>
                <w:rFonts w:cstheme="minorHAnsi"/>
                <w:noProof/>
                <w:lang w:val="sr-Cyrl-RS"/>
              </w:rPr>
              <w:t>-</w:t>
            </w:r>
          </w:p>
        </w:tc>
      </w:tr>
      <w:tr w:rsidR="00A85481" w:rsidRPr="00A07645" w14:paraId="32A9DC9B" w14:textId="77777777" w:rsidTr="00A85481">
        <w:trPr>
          <w:gridAfter w:val="2"/>
          <w:wAfter w:w="64" w:type="pct"/>
        </w:trPr>
        <w:tc>
          <w:tcPr>
            <w:tcW w:w="1817" w:type="pct"/>
            <w:gridSpan w:val="7"/>
            <w:tcBorders>
              <w:top w:val="nil"/>
              <w:left w:val="nil"/>
              <w:bottom w:val="nil"/>
              <w:right w:val="nil"/>
            </w:tcBorders>
          </w:tcPr>
          <w:p w14:paraId="32516582" w14:textId="1138F441" w:rsidR="00A85481" w:rsidRPr="00A07645" w:rsidRDefault="00A85481" w:rsidP="00EA4800">
            <w:pPr>
              <w:rPr>
                <w:rFonts w:cstheme="minorHAnsi"/>
                <w:i/>
                <w:iCs/>
                <w:noProof/>
                <w:lang w:val="sr-Cyrl-RS"/>
              </w:rPr>
            </w:pPr>
            <w:r w:rsidRPr="00A07645">
              <w:rPr>
                <w:rFonts w:cstheme="minorHAnsi"/>
                <w:i/>
                <w:iCs/>
                <w:noProof/>
                <w:lang w:val="sr-Cyrl-RS"/>
              </w:rPr>
              <w:t>Назив ПА/П</w:t>
            </w:r>
          </w:p>
        </w:tc>
        <w:tc>
          <w:tcPr>
            <w:tcW w:w="3119" w:type="pct"/>
            <w:gridSpan w:val="30"/>
            <w:tcBorders>
              <w:top w:val="nil"/>
              <w:left w:val="nil"/>
              <w:bottom w:val="nil"/>
              <w:right w:val="nil"/>
            </w:tcBorders>
          </w:tcPr>
          <w:p w14:paraId="77AFE9D1" w14:textId="688A9A7A" w:rsidR="00A85481" w:rsidRPr="00A07645" w:rsidRDefault="00A85481" w:rsidP="00EA4800">
            <w:pPr>
              <w:rPr>
                <w:rFonts w:cstheme="minorHAnsi"/>
                <w:noProof/>
                <w:lang w:val="sr-Cyrl-RS"/>
              </w:rPr>
            </w:pPr>
            <w:r w:rsidRPr="00A07645">
              <w:rPr>
                <w:rFonts w:cstheme="minorHAnsi"/>
                <w:noProof/>
                <w:lang w:val="sr-Cyrl-RS"/>
              </w:rPr>
              <w:t>-</w:t>
            </w:r>
          </w:p>
        </w:tc>
      </w:tr>
      <w:tr w:rsidR="00EA4800" w:rsidRPr="00A07645" w14:paraId="1198B037" w14:textId="77777777" w:rsidTr="00A85481">
        <w:trPr>
          <w:gridAfter w:val="2"/>
          <w:wAfter w:w="64" w:type="pct"/>
        </w:trPr>
        <w:tc>
          <w:tcPr>
            <w:tcW w:w="1817" w:type="pct"/>
            <w:gridSpan w:val="7"/>
            <w:tcBorders>
              <w:top w:val="nil"/>
              <w:left w:val="nil"/>
              <w:bottom w:val="single" w:sz="4" w:space="0" w:color="auto"/>
              <w:right w:val="nil"/>
            </w:tcBorders>
          </w:tcPr>
          <w:p w14:paraId="045811A2" w14:textId="276B230B" w:rsidR="00EA4800" w:rsidRPr="00A07645" w:rsidRDefault="00EA4800" w:rsidP="00EA4800">
            <w:pPr>
              <w:rPr>
                <w:rFonts w:cstheme="minorHAnsi"/>
                <w:b/>
                <w:bCs/>
                <w:noProof/>
                <w:sz w:val="20"/>
                <w:szCs w:val="20"/>
                <w:lang w:val="sr-Cyrl-RS"/>
              </w:rPr>
            </w:pPr>
            <w:r w:rsidRPr="00A07645">
              <w:rPr>
                <w:rFonts w:cstheme="minorHAnsi"/>
                <w:b/>
                <w:bCs/>
                <w:noProof/>
                <w:sz w:val="20"/>
                <w:szCs w:val="20"/>
                <w:lang w:val="sr-Cyrl-RS"/>
              </w:rPr>
              <w:t>Назив циља</w:t>
            </w:r>
          </w:p>
        </w:tc>
        <w:tc>
          <w:tcPr>
            <w:tcW w:w="3119" w:type="pct"/>
            <w:gridSpan w:val="30"/>
            <w:tcBorders>
              <w:top w:val="nil"/>
              <w:left w:val="nil"/>
              <w:bottom w:val="single" w:sz="4" w:space="0" w:color="auto"/>
              <w:right w:val="nil"/>
            </w:tcBorders>
          </w:tcPr>
          <w:p w14:paraId="41A9290D" w14:textId="5A6AF92D" w:rsidR="00EA4800" w:rsidRPr="00A07645" w:rsidRDefault="00EA4800" w:rsidP="00EA4800">
            <w:pPr>
              <w:rPr>
                <w:rFonts w:cstheme="minorHAnsi"/>
                <w:b/>
                <w:bCs/>
                <w:noProof/>
                <w:sz w:val="20"/>
                <w:szCs w:val="20"/>
                <w:lang w:val="sr-Cyrl-RS"/>
              </w:rPr>
            </w:pPr>
            <w:r w:rsidRPr="00A07645">
              <w:rPr>
                <w:rFonts w:cstheme="minorHAnsi"/>
                <w:b/>
                <w:bCs/>
                <w:noProof/>
                <w:sz w:val="20"/>
                <w:szCs w:val="20"/>
                <w:lang w:val="sr-Cyrl-RS"/>
              </w:rPr>
              <w:t>Усклађивање рада и родитељства и подстицање рађања</w:t>
            </w:r>
          </w:p>
        </w:tc>
      </w:tr>
      <w:tr w:rsidR="00EA4800" w:rsidRPr="00A07645" w14:paraId="461D1DF6" w14:textId="77777777" w:rsidTr="00A85481">
        <w:trPr>
          <w:gridAfter w:val="2"/>
          <w:wAfter w:w="64" w:type="pct"/>
        </w:trPr>
        <w:tc>
          <w:tcPr>
            <w:tcW w:w="916" w:type="pct"/>
            <w:gridSpan w:val="2"/>
            <w:shd w:val="clear" w:color="auto" w:fill="F2F2F2" w:themeFill="background1" w:themeFillShade="F2"/>
          </w:tcPr>
          <w:p w14:paraId="7F90C6E6" w14:textId="6650B21B" w:rsidR="00EA4800" w:rsidRPr="00A07645" w:rsidRDefault="00EA4800" w:rsidP="00EA4800">
            <w:pPr>
              <w:rPr>
                <w:rFonts w:cstheme="minorHAnsi"/>
                <w:i/>
                <w:iCs/>
                <w:noProof/>
                <w:lang w:val="sr-Cyrl-RS"/>
              </w:rPr>
            </w:pPr>
            <w:r w:rsidRPr="00A07645">
              <w:rPr>
                <w:rFonts w:cstheme="minorHAnsi"/>
                <w:b/>
                <w:bCs/>
                <w:noProof/>
                <w:sz w:val="18"/>
                <w:szCs w:val="18"/>
                <w:lang w:val="sr-Cyrl-RS"/>
              </w:rPr>
              <w:t>Назив индикатора</w:t>
            </w:r>
          </w:p>
        </w:tc>
        <w:tc>
          <w:tcPr>
            <w:tcW w:w="901" w:type="pct"/>
            <w:gridSpan w:val="5"/>
            <w:shd w:val="clear" w:color="auto" w:fill="F2F2F2" w:themeFill="background1" w:themeFillShade="F2"/>
          </w:tcPr>
          <w:p w14:paraId="38645E6C" w14:textId="40CD9B09" w:rsidR="00EA4800" w:rsidRPr="00A07645" w:rsidRDefault="00EA4800" w:rsidP="00EA4800">
            <w:pPr>
              <w:rPr>
                <w:rFonts w:cstheme="minorHAnsi"/>
                <w:i/>
                <w:iCs/>
                <w:noProof/>
                <w:lang w:val="sr-Cyrl-RS"/>
              </w:rPr>
            </w:pPr>
            <w:r w:rsidRPr="00A07645">
              <w:rPr>
                <w:rFonts w:cstheme="minorHAnsi"/>
                <w:b/>
                <w:bCs/>
                <w:noProof/>
                <w:sz w:val="18"/>
                <w:szCs w:val="18"/>
                <w:lang w:val="sr-Cyrl-RS"/>
              </w:rPr>
              <w:t>Извор верификације</w:t>
            </w:r>
          </w:p>
        </w:tc>
        <w:tc>
          <w:tcPr>
            <w:tcW w:w="561" w:type="pct"/>
            <w:gridSpan w:val="4"/>
            <w:shd w:val="clear" w:color="auto" w:fill="F2F2F2" w:themeFill="background1" w:themeFillShade="F2"/>
          </w:tcPr>
          <w:p w14:paraId="3BB67808" w14:textId="2AC19152" w:rsidR="00EA4800" w:rsidRPr="00A07645" w:rsidRDefault="00EA4800" w:rsidP="00EA4800">
            <w:pPr>
              <w:rPr>
                <w:rFonts w:cstheme="minorHAnsi"/>
                <w:noProof/>
                <w:lang w:val="sr-Cyrl-RS"/>
              </w:rPr>
            </w:pPr>
            <w:r w:rsidRPr="00A07645">
              <w:rPr>
                <w:rFonts w:cstheme="minorHAnsi"/>
                <w:b/>
                <w:bCs/>
                <w:noProof/>
                <w:sz w:val="18"/>
                <w:szCs w:val="18"/>
                <w:lang w:val="sr-Cyrl-RS"/>
              </w:rPr>
              <w:t>Јединица мере</w:t>
            </w:r>
          </w:p>
        </w:tc>
        <w:tc>
          <w:tcPr>
            <w:tcW w:w="511" w:type="pct"/>
            <w:gridSpan w:val="7"/>
            <w:shd w:val="clear" w:color="auto" w:fill="F2F2F2" w:themeFill="background1" w:themeFillShade="F2"/>
          </w:tcPr>
          <w:p w14:paraId="6227A08C" w14:textId="5EF0C397" w:rsidR="00EA4800" w:rsidRPr="00A07645" w:rsidRDefault="00EA4800" w:rsidP="00EA4800">
            <w:pPr>
              <w:rPr>
                <w:rFonts w:cstheme="minorHAnsi"/>
                <w:noProof/>
                <w:lang w:val="sr-Cyrl-RS"/>
              </w:rPr>
            </w:pPr>
            <w:r w:rsidRPr="00A07645">
              <w:rPr>
                <w:rFonts w:cstheme="minorHAnsi"/>
                <w:b/>
                <w:bCs/>
                <w:noProof/>
                <w:sz w:val="18"/>
                <w:szCs w:val="18"/>
                <w:lang w:val="sr-Cyrl-RS"/>
              </w:rPr>
              <w:t>Базна година</w:t>
            </w:r>
          </w:p>
        </w:tc>
        <w:tc>
          <w:tcPr>
            <w:tcW w:w="544" w:type="pct"/>
            <w:gridSpan w:val="5"/>
            <w:shd w:val="clear" w:color="auto" w:fill="F2F2F2" w:themeFill="background1" w:themeFillShade="F2"/>
          </w:tcPr>
          <w:p w14:paraId="25470C4E" w14:textId="558C58A9" w:rsidR="00EA4800" w:rsidRPr="00A07645" w:rsidRDefault="00EA4800" w:rsidP="00EA4800">
            <w:pPr>
              <w:rPr>
                <w:rFonts w:cstheme="minorHAnsi"/>
                <w:noProof/>
                <w:lang w:val="sr-Cyrl-RS"/>
              </w:rPr>
            </w:pPr>
            <w:r w:rsidRPr="00A07645">
              <w:rPr>
                <w:rFonts w:cstheme="minorHAnsi"/>
                <w:b/>
                <w:bCs/>
                <w:noProof/>
                <w:sz w:val="18"/>
                <w:szCs w:val="18"/>
                <w:lang w:val="sr-Cyrl-RS"/>
              </w:rPr>
              <w:t>Базна вредност</w:t>
            </w:r>
          </w:p>
        </w:tc>
        <w:tc>
          <w:tcPr>
            <w:tcW w:w="497" w:type="pct"/>
            <w:gridSpan w:val="4"/>
            <w:shd w:val="clear" w:color="auto" w:fill="F2F2F2" w:themeFill="background1" w:themeFillShade="F2"/>
          </w:tcPr>
          <w:p w14:paraId="31AFBFF6" w14:textId="04323F50" w:rsidR="00EA4800" w:rsidRPr="00A07645" w:rsidRDefault="00EA4800" w:rsidP="00EA4800">
            <w:pPr>
              <w:rPr>
                <w:rFonts w:cstheme="minorHAnsi"/>
                <w:noProof/>
                <w:lang w:val="sr-Cyrl-RS"/>
              </w:rPr>
            </w:pPr>
            <w:r w:rsidRPr="00A07645">
              <w:rPr>
                <w:rFonts w:cstheme="minorHAnsi"/>
                <w:b/>
                <w:bCs/>
                <w:noProof/>
                <w:sz w:val="18"/>
                <w:szCs w:val="18"/>
                <w:lang w:val="sr-Cyrl-RS"/>
              </w:rPr>
              <w:t>Пројек. вред. 2021</w:t>
            </w:r>
          </w:p>
        </w:tc>
        <w:tc>
          <w:tcPr>
            <w:tcW w:w="508" w:type="pct"/>
            <w:gridSpan w:val="6"/>
            <w:shd w:val="clear" w:color="auto" w:fill="F2F2F2" w:themeFill="background1" w:themeFillShade="F2"/>
          </w:tcPr>
          <w:p w14:paraId="3E641FFA" w14:textId="16B39377" w:rsidR="00EA4800" w:rsidRPr="00A07645" w:rsidRDefault="00EA4800" w:rsidP="00EA4800">
            <w:pPr>
              <w:rPr>
                <w:rFonts w:cstheme="minorHAnsi"/>
                <w:noProof/>
                <w:lang w:val="sr-Cyrl-RS"/>
              </w:rPr>
            </w:pPr>
            <w:r w:rsidRPr="00A07645">
              <w:rPr>
                <w:rFonts w:cstheme="minorHAnsi"/>
                <w:b/>
                <w:bCs/>
                <w:noProof/>
                <w:sz w:val="18"/>
                <w:szCs w:val="18"/>
                <w:lang w:val="sr-Cyrl-RS"/>
              </w:rPr>
              <w:t>Пројек. вред. 2022</w:t>
            </w:r>
          </w:p>
        </w:tc>
        <w:tc>
          <w:tcPr>
            <w:tcW w:w="498" w:type="pct"/>
            <w:gridSpan w:val="4"/>
            <w:shd w:val="clear" w:color="auto" w:fill="F2F2F2" w:themeFill="background1" w:themeFillShade="F2"/>
          </w:tcPr>
          <w:p w14:paraId="7D872ED8" w14:textId="022D06F0" w:rsidR="00EA4800" w:rsidRPr="00A07645" w:rsidRDefault="00EA4800" w:rsidP="00EA4800">
            <w:pPr>
              <w:rPr>
                <w:rFonts w:cstheme="minorHAnsi"/>
                <w:noProof/>
                <w:lang w:val="sr-Cyrl-RS"/>
              </w:rPr>
            </w:pPr>
            <w:r w:rsidRPr="00A07645">
              <w:rPr>
                <w:rFonts w:cstheme="minorHAnsi"/>
                <w:b/>
                <w:bCs/>
                <w:noProof/>
                <w:sz w:val="18"/>
                <w:szCs w:val="18"/>
                <w:lang w:val="sr-Cyrl-RS"/>
              </w:rPr>
              <w:t>Пројек. вред. 2023</w:t>
            </w:r>
          </w:p>
        </w:tc>
      </w:tr>
      <w:tr w:rsidR="00EA4800" w:rsidRPr="00A07645" w14:paraId="1AA39307" w14:textId="77777777" w:rsidTr="00A85481">
        <w:trPr>
          <w:gridAfter w:val="2"/>
          <w:wAfter w:w="64" w:type="pct"/>
        </w:trPr>
        <w:tc>
          <w:tcPr>
            <w:tcW w:w="916" w:type="pct"/>
            <w:gridSpan w:val="2"/>
            <w:shd w:val="clear" w:color="auto" w:fill="FFFFFF" w:themeFill="background1"/>
          </w:tcPr>
          <w:p w14:paraId="65F1DD34" w14:textId="0FED2C61" w:rsidR="00EA4800" w:rsidRPr="00A07645" w:rsidRDefault="00EA4800" w:rsidP="00EA4800">
            <w:pPr>
              <w:rPr>
                <w:rFonts w:cstheme="minorHAnsi"/>
                <w:i/>
                <w:iCs/>
                <w:noProof/>
                <w:lang w:val="sr-Cyrl-RS"/>
              </w:rPr>
            </w:pPr>
            <w:r w:rsidRPr="00A07645">
              <w:rPr>
                <w:rFonts w:cstheme="minorHAnsi"/>
                <w:noProof/>
                <w:color w:val="000000"/>
                <w:sz w:val="20"/>
                <w:szCs w:val="20"/>
                <w:lang w:val="sr-Cyrl-RS"/>
              </w:rPr>
              <w:t>Број  породиља (накнада зараде и остале накнаде по основу рођења и неге и посебне неге детета)</w:t>
            </w:r>
          </w:p>
        </w:tc>
        <w:tc>
          <w:tcPr>
            <w:tcW w:w="901" w:type="pct"/>
            <w:gridSpan w:val="5"/>
            <w:shd w:val="clear" w:color="auto" w:fill="FFFFFF" w:themeFill="background1"/>
          </w:tcPr>
          <w:p w14:paraId="2BA6A031" w14:textId="18CC30D9" w:rsidR="00EA4800" w:rsidRPr="00A07645" w:rsidRDefault="00EA4800" w:rsidP="00EA4800">
            <w:pPr>
              <w:rPr>
                <w:rFonts w:cstheme="minorHAnsi"/>
                <w:i/>
                <w:iCs/>
                <w:noProof/>
                <w:lang w:val="sr-Cyrl-RS"/>
              </w:rPr>
            </w:pPr>
            <w:r w:rsidRPr="00A07645">
              <w:rPr>
                <w:rFonts w:cstheme="minorHAnsi"/>
                <w:noProof/>
                <w:color w:val="000000"/>
                <w:sz w:val="20"/>
                <w:szCs w:val="20"/>
                <w:lang w:val="sr-Cyrl-RS"/>
              </w:rPr>
              <w:t>Извештај министарства</w:t>
            </w:r>
          </w:p>
        </w:tc>
        <w:tc>
          <w:tcPr>
            <w:tcW w:w="561" w:type="pct"/>
            <w:gridSpan w:val="4"/>
            <w:shd w:val="clear" w:color="auto" w:fill="FFFFFF" w:themeFill="background1"/>
          </w:tcPr>
          <w:p w14:paraId="7B6DAB11" w14:textId="6C7AC3BB" w:rsidR="00EA4800" w:rsidRPr="00A07645" w:rsidRDefault="00EA4800" w:rsidP="00EA4800">
            <w:pPr>
              <w:rPr>
                <w:rFonts w:cstheme="minorHAnsi"/>
                <w:noProof/>
                <w:lang w:val="sr-Cyrl-RS"/>
              </w:rPr>
            </w:pPr>
            <w:r w:rsidRPr="00A07645">
              <w:rPr>
                <w:rFonts w:cstheme="minorHAnsi"/>
                <w:noProof/>
                <w:color w:val="000000"/>
                <w:sz w:val="20"/>
                <w:szCs w:val="20"/>
                <w:lang w:val="sr-Cyrl-RS"/>
              </w:rPr>
              <w:t>Број</w:t>
            </w:r>
          </w:p>
        </w:tc>
        <w:tc>
          <w:tcPr>
            <w:tcW w:w="511" w:type="pct"/>
            <w:gridSpan w:val="7"/>
            <w:shd w:val="clear" w:color="auto" w:fill="FFFFFF" w:themeFill="background1"/>
          </w:tcPr>
          <w:p w14:paraId="394895CD" w14:textId="3CB3C10A" w:rsidR="00EA4800" w:rsidRPr="00A07645" w:rsidRDefault="00EA4800" w:rsidP="00EA4800">
            <w:pPr>
              <w:rPr>
                <w:rFonts w:cstheme="minorHAnsi"/>
                <w:noProof/>
                <w:lang w:val="sr-Cyrl-RS"/>
              </w:rPr>
            </w:pPr>
            <w:r w:rsidRPr="00A07645">
              <w:rPr>
                <w:rFonts w:cstheme="minorHAnsi"/>
                <w:noProof/>
                <w:color w:val="000000"/>
                <w:sz w:val="20"/>
                <w:szCs w:val="20"/>
                <w:lang w:val="sr-Cyrl-RS"/>
              </w:rPr>
              <w:t>2019</w:t>
            </w:r>
          </w:p>
        </w:tc>
        <w:tc>
          <w:tcPr>
            <w:tcW w:w="544" w:type="pct"/>
            <w:gridSpan w:val="5"/>
            <w:shd w:val="clear" w:color="auto" w:fill="FFFFFF" w:themeFill="background1"/>
          </w:tcPr>
          <w:p w14:paraId="30A79F3B" w14:textId="570169E2" w:rsidR="00EA4800" w:rsidRPr="00A07645" w:rsidRDefault="00EA4800" w:rsidP="00EA4800">
            <w:pPr>
              <w:rPr>
                <w:rFonts w:cstheme="minorHAnsi"/>
                <w:noProof/>
                <w:lang w:val="sr-Cyrl-RS"/>
              </w:rPr>
            </w:pPr>
            <w:r w:rsidRPr="00A07645">
              <w:rPr>
                <w:rFonts w:cstheme="minorHAnsi"/>
                <w:noProof/>
                <w:color w:val="000000"/>
                <w:sz w:val="20"/>
                <w:szCs w:val="20"/>
                <w:lang w:val="sr-Cyrl-RS"/>
              </w:rPr>
              <w:t>53.819</w:t>
            </w:r>
          </w:p>
        </w:tc>
        <w:tc>
          <w:tcPr>
            <w:tcW w:w="497" w:type="pct"/>
            <w:gridSpan w:val="4"/>
            <w:shd w:val="clear" w:color="auto" w:fill="FFFFFF" w:themeFill="background1"/>
          </w:tcPr>
          <w:p w14:paraId="29947865" w14:textId="6C47E75A" w:rsidR="00EA4800" w:rsidRPr="00A07645" w:rsidRDefault="00EA4800" w:rsidP="00EA4800">
            <w:pPr>
              <w:rPr>
                <w:rFonts w:cstheme="minorHAnsi"/>
                <w:noProof/>
                <w:lang w:val="sr-Cyrl-RS"/>
              </w:rPr>
            </w:pPr>
            <w:r w:rsidRPr="00A07645">
              <w:rPr>
                <w:rFonts w:cstheme="minorHAnsi"/>
                <w:noProof/>
                <w:color w:val="000000"/>
                <w:sz w:val="20"/>
                <w:szCs w:val="20"/>
                <w:lang w:val="sr-Cyrl-RS"/>
              </w:rPr>
              <w:t>57.876</w:t>
            </w:r>
          </w:p>
        </w:tc>
        <w:tc>
          <w:tcPr>
            <w:tcW w:w="508" w:type="pct"/>
            <w:gridSpan w:val="6"/>
            <w:shd w:val="clear" w:color="auto" w:fill="FFFFFF" w:themeFill="background1"/>
          </w:tcPr>
          <w:p w14:paraId="3FDB8BFD" w14:textId="1D836940" w:rsidR="00EA4800" w:rsidRPr="00A07645" w:rsidRDefault="00EA4800" w:rsidP="00EA4800">
            <w:pPr>
              <w:rPr>
                <w:rFonts w:cstheme="minorHAnsi"/>
                <w:noProof/>
                <w:lang w:val="sr-Cyrl-RS"/>
              </w:rPr>
            </w:pPr>
            <w:r w:rsidRPr="00A07645">
              <w:rPr>
                <w:rFonts w:cstheme="minorHAnsi"/>
                <w:noProof/>
                <w:color w:val="000000"/>
                <w:sz w:val="20"/>
                <w:szCs w:val="20"/>
                <w:lang w:val="sr-Cyrl-RS"/>
              </w:rPr>
              <w:t>57.876</w:t>
            </w:r>
          </w:p>
        </w:tc>
        <w:tc>
          <w:tcPr>
            <w:tcW w:w="498" w:type="pct"/>
            <w:gridSpan w:val="4"/>
            <w:shd w:val="clear" w:color="auto" w:fill="FFFFFF" w:themeFill="background1"/>
          </w:tcPr>
          <w:p w14:paraId="325C5131" w14:textId="556971F9" w:rsidR="00EA4800" w:rsidRPr="00A07645" w:rsidRDefault="00EA4800" w:rsidP="00EA4800">
            <w:pPr>
              <w:rPr>
                <w:rFonts w:cstheme="minorHAnsi"/>
                <w:noProof/>
                <w:lang w:val="sr-Cyrl-RS"/>
              </w:rPr>
            </w:pPr>
            <w:r w:rsidRPr="00A07645">
              <w:rPr>
                <w:rFonts w:cstheme="minorHAnsi"/>
                <w:noProof/>
                <w:color w:val="000000"/>
                <w:sz w:val="20"/>
                <w:szCs w:val="20"/>
                <w:lang w:val="sr-Cyrl-RS"/>
              </w:rPr>
              <w:t>57.876</w:t>
            </w:r>
          </w:p>
        </w:tc>
      </w:tr>
      <w:tr w:rsidR="00EA4800" w:rsidRPr="00A07645" w14:paraId="7287A801" w14:textId="77777777" w:rsidTr="00A85481">
        <w:trPr>
          <w:gridAfter w:val="2"/>
          <w:wAfter w:w="64" w:type="pct"/>
        </w:trPr>
        <w:tc>
          <w:tcPr>
            <w:tcW w:w="916" w:type="pct"/>
            <w:gridSpan w:val="2"/>
            <w:shd w:val="clear" w:color="auto" w:fill="FFFFFF" w:themeFill="background1"/>
          </w:tcPr>
          <w:p w14:paraId="29A75F0E" w14:textId="4946405D" w:rsidR="00EA4800" w:rsidRPr="00A07645" w:rsidRDefault="00EA4800" w:rsidP="00EA4800">
            <w:pPr>
              <w:rPr>
                <w:rFonts w:cstheme="minorHAnsi"/>
                <w:i/>
                <w:iCs/>
                <w:noProof/>
                <w:lang w:val="sr-Cyrl-RS"/>
              </w:rPr>
            </w:pPr>
            <w:r w:rsidRPr="00A07645">
              <w:rPr>
                <w:rFonts w:cstheme="minorHAnsi"/>
                <w:noProof/>
                <w:color w:val="000000"/>
                <w:sz w:val="20"/>
                <w:szCs w:val="20"/>
                <w:lang w:val="sr-Cyrl-RS"/>
              </w:rPr>
              <w:t>Број новорођене  деце - родитељски додатак</w:t>
            </w:r>
          </w:p>
        </w:tc>
        <w:tc>
          <w:tcPr>
            <w:tcW w:w="901" w:type="pct"/>
            <w:gridSpan w:val="5"/>
            <w:shd w:val="clear" w:color="auto" w:fill="FFFFFF" w:themeFill="background1"/>
          </w:tcPr>
          <w:p w14:paraId="0DE645FF" w14:textId="272000A2" w:rsidR="00EA4800" w:rsidRPr="00A07645" w:rsidRDefault="00EA4800" w:rsidP="00EA4800">
            <w:pPr>
              <w:rPr>
                <w:rFonts w:cstheme="minorHAnsi"/>
                <w:i/>
                <w:iCs/>
                <w:noProof/>
                <w:lang w:val="sr-Cyrl-RS"/>
              </w:rPr>
            </w:pPr>
            <w:r w:rsidRPr="00A07645">
              <w:rPr>
                <w:rFonts w:cstheme="minorHAnsi"/>
                <w:noProof/>
                <w:color w:val="000000"/>
                <w:sz w:val="20"/>
                <w:szCs w:val="20"/>
                <w:lang w:val="sr-Cyrl-RS"/>
              </w:rPr>
              <w:t>Извештај министарства</w:t>
            </w:r>
          </w:p>
        </w:tc>
        <w:tc>
          <w:tcPr>
            <w:tcW w:w="530" w:type="pct"/>
            <w:gridSpan w:val="3"/>
            <w:shd w:val="clear" w:color="auto" w:fill="FFFFFF" w:themeFill="background1"/>
          </w:tcPr>
          <w:p w14:paraId="6C62286A" w14:textId="11C52052" w:rsidR="00EA4800" w:rsidRPr="00A07645" w:rsidRDefault="00EA4800" w:rsidP="00EA4800">
            <w:pPr>
              <w:rPr>
                <w:rFonts w:cstheme="minorHAnsi"/>
                <w:noProof/>
                <w:lang w:val="sr-Cyrl-RS"/>
              </w:rPr>
            </w:pPr>
            <w:r w:rsidRPr="00A07645">
              <w:rPr>
                <w:rFonts w:cstheme="minorHAnsi"/>
                <w:noProof/>
                <w:color w:val="000000"/>
                <w:sz w:val="20"/>
                <w:szCs w:val="20"/>
                <w:lang w:val="sr-Cyrl-RS"/>
              </w:rPr>
              <w:t>Број</w:t>
            </w:r>
          </w:p>
        </w:tc>
        <w:tc>
          <w:tcPr>
            <w:tcW w:w="530" w:type="pct"/>
            <w:gridSpan w:val="7"/>
            <w:shd w:val="clear" w:color="auto" w:fill="FFFFFF" w:themeFill="background1"/>
          </w:tcPr>
          <w:p w14:paraId="0CB56C83" w14:textId="5275989E" w:rsidR="00EA4800" w:rsidRPr="00A07645" w:rsidRDefault="00EA4800" w:rsidP="00EA4800">
            <w:pPr>
              <w:rPr>
                <w:rFonts w:cstheme="minorHAnsi"/>
                <w:noProof/>
                <w:lang w:val="sr-Cyrl-RS"/>
              </w:rPr>
            </w:pPr>
            <w:r w:rsidRPr="00A07645">
              <w:rPr>
                <w:rFonts w:cstheme="minorHAnsi"/>
                <w:noProof/>
                <w:color w:val="000000"/>
                <w:sz w:val="20"/>
                <w:szCs w:val="20"/>
                <w:lang w:val="sr-Cyrl-RS"/>
              </w:rPr>
              <w:t>2019</w:t>
            </w:r>
          </w:p>
        </w:tc>
        <w:tc>
          <w:tcPr>
            <w:tcW w:w="517" w:type="pct"/>
            <w:gridSpan w:val="4"/>
            <w:shd w:val="clear" w:color="auto" w:fill="FFFFFF" w:themeFill="background1"/>
          </w:tcPr>
          <w:p w14:paraId="271096C3" w14:textId="046CD366" w:rsidR="00EA4800" w:rsidRPr="00A07645" w:rsidRDefault="00EA4800" w:rsidP="00EA4800">
            <w:pPr>
              <w:rPr>
                <w:rFonts w:cstheme="minorHAnsi"/>
                <w:noProof/>
                <w:lang w:val="sr-Cyrl-RS"/>
              </w:rPr>
            </w:pPr>
            <w:r w:rsidRPr="00A07645">
              <w:rPr>
                <w:rFonts w:cstheme="minorHAnsi"/>
                <w:noProof/>
                <w:color w:val="000000"/>
                <w:sz w:val="20"/>
                <w:szCs w:val="20"/>
                <w:lang w:val="sr-Cyrl-RS"/>
              </w:rPr>
              <w:t>67.265</w:t>
            </w:r>
          </w:p>
        </w:tc>
        <w:tc>
          <w:tcPr>
            <w:tcW w:w="519" w:type="pct"/>
            <w:gridSpan w:val="5"/>
            <w:shd w:val="clear" w:color="auto" w:fill="FFFFFF" w:themeFill="background1"/>
          </w:tcPr>
          <w:p w14:paraId="42748105" w14:textId="5DF6960B" w:rsidR="00EA4800" w:rsidRPr="00A07645" w:rsidRDefault="00EA4800" w:rsidP="00EA4800">
            <w:pPr>
              <w:rPr>
                <w:rFonts w:cstheme="minorHAnsi"/>
                <w:noProof/>
                <w:lang w:val="sr-Cyrl-RS"/>
              </w:rPr>
            </w:pPr>
            <w:r w:rsidRPr="00A07645">
              <w:rPr>
                <w:rFonts w:cstheme="minorHAnsi"/>
                <w:noProof/>
                <w:color w:val="000000"/>
                <w:sz w:val="20"/>
                <w:szCs w:val="20"/>
                <w:lang w:val="sr-Cyrl-RS"/>
              </w:rPr>
              <w:t>68.000</w:t>
            </w:r>
          </w:p>
        </w:tc>
        <w:tc>
          <w:tcPr>
            <w:tcW w:w="509" w:type="pct"/>
            <w:gridSpan w:val="5"/>
            <w:shd w:val="clear" w:color="auto" w:fill="FFFFFF" w:themeFill="background1"/>
          </w:tcPr>
          <w:p w14:paraId="0A866FEA" w14:textId="57E7015B" w:rsidR="00EA4800" w:rsidRPr="00A07645" w:rsidRDefault="00EA4800" w:rsidP="00EA4800">
            <w:pPr>
              <w:rPr>
                <w:rFonts w:cstheme="minorHAnsi"/>
                <w:noProof/>
                <w:lang w:val="sr-Cyrl-RS"/>
              </w:rPr>
            </w:pPr>
            <w:r w:rsidRPr="00A07645">
              <w:rPr>
                <w:rFonts w:cstheme="minorHAnsi"/>
                <w:noProof/>
                <w:color w:val="000000"/>
                <w:sz w:val="20"/>
                <w:szCs w:val="20"/>
                <w:lang w:val="sr-Cyrl-RS"/>
              </w:rPr>
              <w:t>68.000</w:t>
            </w:r>
          </w:p>
        </w:tc>
        <w:tc>
          <w:tcPr>
            <w:tcW w:w="516" w:type="pct"/>
            <w:gridSpan w:val="6"/>
            <w:shd w:val="clear" w:color="auto" w:fill="FFFFFF" w:themeFill="background1"/>
          </w:tcPr>
          <w:p w14:paraId="56180514" w14:textId="542BE656" w:rsidR="00EA4800" w:rsidRPr="00A07645" w:rsidRDefault="00EA4800" w:rsidP="00EA4800">
            <w:pPr>
              <w:rPr>
                <w:rFonts w:cstheme="minorHAnsi"/>
                <w:noProof/>
                <w:lang w:val="sr-Cyrl-RS"/>
              </w:rPr>
            </w:pPr>
            <w:r w:rsidRPr="00A07645">
              <w:rPr>
                <w:rFonts w:cstheme="minorHAnsi"/>
                <w:noProof/>
                <w:color w:val="000000"/>
                <w:sz w:val="20"/>
                <w:szCs w:val="20"/>
                <w:lang w:val="sr-Cyrl-RS"/>
              </w:rPr>
              <w:t>68.000</w:t>
            </w:r>
          </w:p>
        </w:tc>
      </w:tr>
      <w:tr w:rsidR="00EA4800" w:rsidRPr="00A07645" w14:paraId="2D376DC6" w14:textId="77777777" w:rsidTr="00A85481">
        <w:trPr>
          <w:gridAfter w:val="2"/>
          <w:wAfter w:w="64" w:type="pct"/>
        </w:trPr>
        <w:tc>
          <w:tcPr>
            <w:tcW w:w="4936" w:type="pct"/>
            <w:gridSpan w:val="37"/>
            <w:tcBorders>
              <w:top w:val="single" w:sz="4" w:space="0" w:color="auto"/>
              <w:left w:val="single" w:sz="4" w:space="0" w:color="auto"/>
              <w:bottom w:val="single" w:sz="4" w:space="0" w:color="auto"/>
              <w:right w:val="single" w:sz="4" w:space="0" w:color="auto"/>
            </w:tcBorders>
            <w:shd w:val="clear" w:color="auto" w:fill="FFC000" w:themeFill="accent4"/>
          </w:tcPr>
          <w:p w14:paraId="2DC28CC8" w14:textId="7716C3A7" w:rsidR="00EA4800" w:rsidRPr="00A07645" w:rsidRDefault="00EA4800" w:rsidP="00EA4800">
            <w:pPr>
              <w:autoSpaceDE w:val="0"/>
              <w:autoSpaceDN w:val="0"/>
              <w:adjustRightInd w:val="0"/>
              <w:jc w:val="both"/>
              <w:rPr>
                <w:rFonts w:cstheme="minorHAnsi"/>
                <w:b/>
                <w:bCs/>
                <w:noProof/>
                <w:color w:val="000000"/>
                <w:sz w:val="20"/>
                <w:szCs w:val="20"/>
                <w:lang w:val="sr-Cyrl-RS"/>
              </w:rPr>
            </w:pPr>
            <w:r w:rsidRPr="00A07645">
              <w:rPr>
                <w:rFonts w:cstheme="minorHAnsi"/>
                <w:b/>
                <w:bCs/>
                <w:noProof/>
                <w:color w:val="000000"/>
                <w:sz w:val="20"/>
                <w:szCs w:val="20"/>
                <w:lang w:val="sr-Cyrl-RS"/>
              </w:rPr>
              <w:t>Коментар</w:t>
            </w:r>
          </w:p>
          <w:p w14:paraId="7B27A968" w14:textId="08EE01AA" w:rsidR="00EA4800" w:rsidRPr="00A07645" w:rsidRDefault="00EA4800" w:rsidP="00EA4800">
            <w:pPr>
              <w:autoSpaceDE w:val="0"/>
              <w:autoSpaceDN w:val="0"/>
              <w:adjustRightInd w:val="0"/>
              <w:jc w:val="both"/>
              <w:rPr>
                <w:rFonts w:cstheme="minorHAnsi"/>
                <w:noProof/>
                <w:color w:val="000000"/>
                <w:sz w:val="20"/>
                <w:szCs w:val="20"/>
                <w:lang w:val="sr-Cyrl-RS"/>
              </w:rPr>
            </w:pPr>
            <w:r w:rsidRPr="00A07645">
              <w:rPr>
                <w:rFonts w:cstheme="minorHAnsi"/>
                <w:noProof/>
                <w:color w:val="000000"/>
                <w:sz w:val="20"/>
                <w:szCs w:val="20"/>
                <w:lang w:val="sr-Cyrl-RS"/>
              </w:rPr>
              <w:t xml:space="preserve">У Програму </w:t>
            </w:r>
            <w:r w:rsidRPr="00A07645">
              <w:rPr>
                <w:rFonts w:cstheme="minorHAnsi"/>
                <w:i/>
                <w:iCs/>
                <w:noProof/>
                <w:color w:val="000000"/>
                <w:sz w:val="20"/>
                <w:szCs w:val="20"/>
                <w:lang w:val="sr-Cyrl-RS"/>
              </w:rPr>
              <w:t>Породично-правна заштита грађана</w:t>
            </w:r>
            <w:r w:rsidRPr="00A07645">
              <w:rPr>
                <w:rFonts w:cstheme="minorHAnsi"/>
                <w:noProof/>
                <w:color w:val="000000"/>
                <w:sz w:val="20"/>
                <w:szCs w:val="20"/>
                <w:lang w:val="sr-Cyrl-RS"/>
              </w:rPr>
              <w:t xml:space="preserve">, под Циљем </w:t>
            </w:r>
            <w:r w:rsidRPr="00A07645">
              <w:rPr>
                <w:rFonts w:cstheme="minorHAnsi"/>
                <w:noProof/>
                <w:sz w:val="20"/>
                <w:szCs w:val="20"/>
                <w:lang w:val="sr-Cyrl-RS"/>
              </w:rPr>
              <w:t xml:space="preserve">4 </w:t>
            </w:r>
            <w:r w:rsidRPr="00A07645">
              <w:rPr>
                <w:rFonts w:cstheme="minorHAnsi"/>
                <w:i/>
                <w:iCs/>
                <w:noProof/>
                <w:color w:val="000000"/>
                <w:sz w:val="20"/>
                <w:szCs w:val="20"/>
                <w:lang w:val="sr-Cyrl-RS"/>
              </w:rPr>
              <w:t>Усклађивање рада и родитељства и подстицање рађања</w:t>
            </w:r>
            <w:r w:rsidRPr="00A07645">
              <w:rPr>
                <w:rFonts w:cstheme="minorHAnsi"/>
                <w:noProof/>
                <w:color w:val="000000"/>
                <w:sz w:val="20"/>
                <w:szCs w:val="20"/>
                <w:lang w:val="sr-Cyrl-RS"/>
              </w:rPr>
              <w:t xml:space="preserve">, индикатор 1 </w:t>
            </w:r>
            <w:r w:rsidRPr="00A07645">
              <w:rPr>
                <w:rFonts w:cstheme="minorHAnsi"/>
                <w:i/>
                <w:iCs/>
                <w:noProof/>
                <w:color w:val="000000"/>
                <w:sz w:val="20"/>
                <w:szCs w:val="20"/>
                <w:lang w:val="sr-Cyrl-RS"/>
              </w:rPr>
              <w:t xml:space="preserve">Број породиља (накнада зараде и остале накнаде по основу рођења и неге и посебне неге детета) </w:t>
            </w:r>
            <w:r w:rsidRPr="00A07645">
              <w:rPr>
                <w:rFonts w:cstheme="minorHAnsi"/>
                <w:noProof/>
                <w:color w:val="000000"/>
                <w:sz w:val="20"/>
                <w:szCs w:val="20"/>
                <w:lang w:val="sr-Cyrl-RS"/>
              </w:rPr>
              <w:t xml:space="preserve">не одговара адекватно на проблеме препознате у пракси, а који се тичу смањења износа накнада за велики број породиља. </w:t>
            </w:r>
          </w:p>
          <w:p w14:paraId="3B9AEF4C" w14:textId="77777777" w:rsidR="00EA4800" w:rsidRPr="00A07645" w:rsidRDefault="00EA4800" w:rsidP="00EA4800">
            <w:pPr>
              <w:pStyle w:val="Default"/>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 xml:space="preserve">О овом проблему се пуно говорило у медијима, а бројне су и иницијативе женских организација упућене буџетском кориснику са циљем да се недостаци постојећег решења отклоне. На пример, и даље постоји проблем у обухвату предузетница. Било би неопходно да се промене које имају за циљ унапређење родне равноправности и оснаживање жена унесу у Закон о финансијској подршци породицама са децом, као и да се у индикаторима препознају напори да се пропусти и недостаци у законском решењу отклоне. Предлог је да се унесе индикатор </w:t>
            </w:r>
            <w:r w:rsidRPr="00A07645">
              <w:rPr>
                <w:rFonts w:asciiTheme="minorHAnsi" w:hAnsiTheme="minorHAnsi" w:cstheme="minorHAnsi"/>
                <w:i/>
                <w:iCs/>
                <w:noProof/>
                <w:sz w:val="20"/>
                <w:szCs w:val="20"/>
                <w:lang w:val="sr-Cyrl-RS"/>
              </w:rPr>
              <w:t>Распон накнада по основу рођења и неге и посебне неге детета</w:t>
            </w:r>
            <w:r w:rsidRPr="00A07645">
              <w:rPr>
                <w:rFonts w:asciiTheme="minorHAnsi" w:hAnsiTheme="minorHAnsi" w:cstheme="minorHAnsi"/>
                <w:noProof/>
                <w:sz w:val="20"/>
                <w:szCs w:val="20"/>
                <w:lang w:val="sr-Cyrl-RS"/>
              </w:rPr>
              <w:t xml:space="preserve">, како би се пратио минимални износ накнаде као и постепено увећање распона током посматраног трогодишњег периода. </w:t>
            </w:r>
          </w:p>
          <w:p w14:paraId="753FD767" w14:textId="41DAFB78" w:rsidR="00EA4800" w:rsidRPr="00A07645" w:rsidRDefault="00EA4800" w:rsidP="00EA4800">
            <w:pPr>
              <w:rPr>
                <w:rFonts w:cstheme="minorHAnsi"/>
                <w:noProof/>
                <w:lang w:val="sr-Cyrl-RS"/>
              </w:rPr>
            </w:pPr>
            <w:r w:rsidRPr="00A07645">
              <w:rPr>
                <w:rFonts w:cstheme="minorHAnsi"/>
                <w:noProof/>
                <w:color w:val="000000"/>
                <w:sz w:val="20"/>
                <w:szCs w:val="20"/>
                <w:lang w:val="sr-Cyrl-RS"/>
              </w:rPr>
              <w:t xml:space="preserve">Индикатор 2 </w:t>
            </w:r>
            <w:r w:rsidRPr="00A07645">
              <w:rPr>
                <w:rFonts w:cstheme="minorHAnsi"/>
                <w:i/>
                <w:iCs/>
                <w:noProof/>
                <w:color w:val="000000"/>
                <w:sz w:val="20"/>
                <w:szCs w:val="20"/>
                <w:lang w:val="sr-Cyrl-RS"/>
              </w:rPr>
              <w:t>Број новорођене деце</w:t>
            </w:r>
            <w:r w:rsidRPr="00A07645">
              <w:rPr>
                <w:rFonts w:cstheme="minorHAnsi"/>
                <w:noProof/>
                <w:color w:val="000000"/>
                <w:sz w:val="20"/>
                <w:szCs w:val="20"/>
                <w:lang w:val="sr-Cyrl-RS"/>
              </w:rPr>
              <w:t xml:space="preserve"> треба да буде доступан по полу у извештају. Овај индикатор ипак не мери на адекватан начин оно што је буџетски корисник учинио током извештајног периода у вези са </w:t>
            </w:r>
            <w:r w:rsidRPr="00A07645">
              <w:rPr>
                <w:rFonts w:cstheme="minorHAnsi"/>
                <w:i/>
                <w:noProof/>
                <w:color w:val="000000"/>
                <w:sz w:val="20"/>
                <w:szCs w:val="20"/>
                <w:lang w:val="sr-Cyrl-RS"/>
              </w:rPr>
              <w:t>Усклађивањем рада и родитељства и подстицањем рађања</w:t>
            </w:r>
            <w:r w:rsidRPr="00A07645">
              <w:rPr>
                <w:rFonts w:cstheme="minorHAnsi"/>
                <w:noProof/>
                <w:color w:val="000000"/>
                <w:sz w:val="20"/>
                <w:szCs w:val="20"/>
                <w:lang w:val="sr-Cyrl-RS"/>
              </w:rPr>
              <w:t xml:space="preserve">, већ је постављен ван домашаја буџетског корисника, на резултатском нивоу који премашује извештајни период. То није </w:t>
            </w:r>
            <w:r w:rsidRPr="00A07645">
              <w:rPr>
                <w:rFonts w:cstheme="minorHAnsi"/>
                <w:noProof/>
                <w:color w:val="000000"/>
                <w:sz w:val="20"/>
                <w:szCs w:val="20"/>
                <w:lang w:val="sr-Cyrl-RS"/>
              </w:rPr>
              <w:lastRenderedPageBreak/>
              <w:t>у складу са Упутством за припрему програмског буџета. Мере и активности које се финансирају из буџета овог појединачног буџетског корисника не дају ефекат на број новорођене деце у року од годину, две или три. Ефекат на број рођене деце даје читав низ мера које заједно делују на квалитет живота жена и мушкараца. Зато је препорука да се мери и броји шта је буџетски корисник урадио у оквиру свог делокруга рада да подстакне различите актере да допринесу бољем усклађивању рада и родитељства, односно подстицању квалитета живота који охрабрује жене и мушкарце да се определе да имају децу.</w:t>
            </w:r>
          </w:p>
        </w:tc>
      </w:tr>
      <w:tr w:rsidR="00EA4800" w:rsidRPr="00A07645" w14:paraId="6A159EC6" w14:textId="77777777" w:rsidTr="00A85481">
        <w:trPr>
          <w:gridAfter w:val="2"/>
          <w:wAfter w:w="64" w:type="pct"/>
        </w:trPr>
        <w:tc>
          <w:tcPr>
            <w:tcW w:w="1817" w:type="pct"/>
            <w:gridSpan w:val="7"/>
            <w:tcBorders>
              <w:top w:val="single" w:sz="4" w:space="0" w:color="auto"/>
              <w:left w:val="nil"/>
              <w:bottom w:val="nil"/>
              <w:right w:val="nil"/>
            </w:tcBorders>
          </w:tcPr>
          <w:p w14:paraId="0B46328B" w14:textId="77777777" w:rsidR="00EA4800" w:rsidRPr="00A07645" w:rsidRDefault="00EA4800" w:rsidP="00EA4800">
            <w:pPr>
              <w:rPr>
                <w:rFonts w:cstheme="minorHAnsi"/>
                <w:i/>
                <w:iCs/>
                <w:noProof/>
                <w:lang w:val="sr-Cyrl-RS"/>
              </w:rPr>
            </w:pPr>
            <w:r w:rsidRPr="00A07645">
              <w:rPr>
                <w:rFonts w:cstheme="minorHAnsi"/>
                <w:noProof/>
                <w:lang w:val="sr-Cyrl-RS"/>
              </w:rPr>
              <w:lastRenderedPageBreak/>
              <w:t>Програмска активност/Пројекат</w:t>
            </w:r>
          </w:p>
        </w:tc>
        <w:tc>
          <w:tcPr>
            <w:tcW w:w="3119" w:type="pct"/>
            <w:gridSpan w:val="30"/>
            <w:tcBorders>
              <w:top w:val="single" w:sz="4" w:space="0" w:color="auto"/>
              <w:left w:val="nil"/>
              <w:bottom w:val="nil"/>
              <w:right w:val="nil"/>
            </w:tcBorders>
          </w:tcPr>
          <w:p w14:paraId="1F0DA8E8" w14:textId="77777777" w:rsidR="00EA4800" w:rsidRPr="00A07645" w:rsidRDefault="00EA4800" w:rsidP="00EA4800">
            <w:pPr>
              <w:rPr>
                <w:rFonts w:cstheme="minorHAnsi"/>
                <w:noProof/>
                <w:lang w:val="sr-Cyrl-RS"/>
              </w:rPr>
            </w:pPr>
            <w:r w:rsidRPr="00A07645">
              <w:rPr>
                <w:rFonts w:cstheme="minorHAnsi"/>
                <w:noProof/>
                <w:lang w:val="sr-Cyrl-RS"/>
              </w:rPr>
              <w:t>0001</w:t>
            </w:r>
          </w:p>
        </w:tc>
      </w:tr>
      <w:tr w:rsidR="00EA4800" w:rsidRPr="00A07645" w14:paraId="6EB7FE55" w14:textId="77777777" w:rsidTr="00A85481">
        <w:trPr>
          <w:gridAfter w:val="2"/>
          <w:wAfter w:w="64" w:type="pct"/>
        </w:trPr>
        <w:tc>
          <w:tcPr>
            <w:tcW w:w="1817" w:type="pct"/>
            <w:gridSpan w:val="7"/>
            <w:tcBorders>
              <w:top w:val="nil"/>
              <w:left w:val="nil"/>
              <w:bottom w:val="single" w:sz="4" w:space="0" w:color="auto"/>
              <w:right w:val="nil"/>
            </w:tcBorders>
          </w:tcPr>
          <w:p w14:paraId="5A79119B" w14:textId="77777777" w:rsidR="00EA4800" w:rsidRPr="00A07645" w:rsidRDefault="00EA4800" w:rsidP="00EA4800">
            <w:pPr>
              <w:rPr>
                <w:rFonts w:cstheme="minorHAnsi"/>
                <w:i/>
                <w:iCs/>
                <w:noProof/>
                <w:lang w:val="sr-Cyrl-RS"/>
              </w:rPr>
            </w:pPr>
            <w:r w:rsidRPr="00A07645">
              <w:rPr>
                <w:rFonts w:cstheme="minorHAnsi"/>
                <w:i/>
                <w:iCs/>
                <w:noProof/>
                <w:lang w:val="sr-Cyrl-RS"/>
              </w:rPr>
              <w:t>Назив ПА/П</w:t>
            </w:r>
          </w:p>
        </w:tc>
        <w:tc>
          <w:tcPr>
            <w:tcW w:w="3119" w:type="pct"/>
            <w:gridSpan w:val="30"/>
            <w:tcBorders>
              <w:top w:val="nil"/>
              <w:left w:val="nil"/>
              <w:bottom w:val="single" w:sz="4" w:space="0" w:color="auto"/>
              <w:right w:val="nil"/>
            </w:tcBorders>
          </w:tcPr>
          <w:p w14:paraId="71A554ED" w14:textId="77777777" w:rsidR="00EA4800" w:rsidRPr="00A07645" w:rsidRDefault="00EA4800" w:rsidP="00EA4800">
            <w:pPr>
              <w:rPr>
                <w:rFonts w:cstheme="minorHAnsi"/>
                <w:noProof/>
                <w:lang w:val="sr-Cyrl-RS"/>
              </w:rPr>
            </w:pPr>
            <w:r w:rsidRPr="00A07645">
              <w:rPr>
                <w:rFonts w:cstheme="minorHAnsi"/>
                <w:noProof/>
                <w:lang w:val="sr-Cyrl-RS"/>
              </w:rPr>
              <w:t>Права корисника из области заштите породице и деце</w:t>
            </w:r>
          </w:p>
        </w:tc>
      </w:tr>
      <w:tr w:rsidR="00EA4800" w:rsidRPr="00A07645" w14:paraId="5FA295C9" w14:textId="77777777" w:rsidTr="00A85481">
        <w:trPr>
          <w:gridAfter w:val="2"/>
          <w:wAfter w:w="64" w:type="pct"/>
        </w:trPr>
        <w:tc>
          <w:tcPr>
            <w:tcW w:w="1817" w:type="pct"/>
            <w:gridSpan w:val="7"/>
          </w:tcPr>
          <w:p w14:paraId="23A4F4FF" w14:textId="77777777" w:rsidR="00EA4800" w:rsidRPr="00A07645" w:rsidRDefault="00EA4800" w:rsidP="00EA4800">
            <w:pPr>
              <w:rPr>
                <w:rFonts w:cstheme="minorHAnsi"/>
                <w:b/>
                <w:bCs/>
                <w:noProof/>
                <w:sz w:val="20"/>
                <w:szCs w:val="20"/>
                <w:lang w:val="sr-Cyrl-RS"/>
              </w:rPr>
            </w:pPr>
            <w:r w:rsidRPr="00A07645">
              <w:rPr>
                <w:rFonts w:cstheme="minorHAnsi"/>
                <w:b/>
                <w:bCs/>
                <w:noProof/>
                <w:sz w:val="20"/>
                <w:szCs w:val="20"/>
                <w:lang w:val="sr-Cyrl-RS"/>
              </w:rPr>
              <w:t>Назив циља</w:t>
            </w:r>
          </w:p>
        </w:tc>
        <w:tc>
          <w:tcPr>
            <w:tcW w:w="3119" w:type="pct"/>
            <w:gridSpan w:val="30"/>
          </w:tcPr>
          <w:p w14:paraId="0A57A6B1" w14:textId="77777777" w:rsidR="00EA4800" w:rsidRPr="00A07645" w:rsidRDefault="00EA4800" w:rsidP="00EA4800">
            <w:pPr>
              <w:rPr>
                <w:rFonts w:cstheme="minorHAnsi"/>
                <w:b/>
                <w:bCs/>
                <w:noProof/>
                <w:sz w:val="20"/>
                <w:szCs w:val="20"/>
                <w:lang w:val="sr-Cyrl-RS"/>
              </w:rPr>
            </w:pPr>
            <w:r w:rsidRPr="00A07645">
              <w:rPr>
                <w:rFonts w:cstheme="minorHAnsi"/>
                <w:b/>
                <w:bCs/>
                <w:noProof/>
                <w:sz w:val="20"/>
                <w:szCs w:val="20"/>
                <w:lang w:val="sr-Cyrl-RS"/>
              </w:rPr>
              <w:t>Усклађивање рада и родитељства и подстицање рађања</w:t>
            </w:r>
          </w:p>
        </w:tc>
      </w:tr>
      <w:tr w:rsidR="00EA4800" w:rsidRPr="00A07645" w14:paraId="7E06DFD6" w14:textId="77777777" w:rsidTr="00A85481">
        <w:trPr>
          <w:gridAfter w:val="2"/>
          <w:wAfter w:w="64" w:type="pct"/>
        </w:trPr>
        <w:tc>
          <w:tcPr>
            <w:tcW w:w="922" w:type="pct"/>
            <w:gridSpan w:val="3"/>
            <w:shd w:val="clear" w:color="auto" w:fill="F2F2F2" w:themeFill="background1" w:themeFillShade="F2"/>
          </w:tcPr>
          <w:p w14:paraId="7B5936C7"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895" w:type="pct"/>
            <w:gridSpan w:val="4"/>
            <w:shd w:val="clear" w:color="auto" w:fill="F2F2F2" w:themeFill="background1" w:themeFillShade="F2"/>
          </w:tcPr>
          <w:p w14:paraId="28976CAD"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596" w:type="pct"/>
            <w:gridSpan w:val="5"/>
            <w:shd w:val="clear" w:color="auto" w:fill="F2F2F2" w:themeFill="background1" w:themeFillShade="F2"/>
          </w:tcPr>
          <w:p w14:paraId="5430F067"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434" w:type="pct"/>
            <w:gridSpan w:val="4"/>
            <w:shd w:val="clear" w:color="auto" w:fill="F2F2F2" w:themeFill="background1" w:themeFillShade="F2"/>
          </w:tcPr>
          <w:p w14:paraId="74838B29"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556" w:type="pct"/>
            <w:gridSpan w:val="6"/>
            <w:shd w:val="clear" w:color="auto" w:fill="F2F2F2" w:themeFill="background1" w:themeFillShade="F2"/>
          </w:tcPr>
          <w:p w14:paraId="757EABBD"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573" w:type="pct"/>
            <w:gridSpan w:val="6"/>
            <w:shd w:val="clear" w:color="auto" w:fill="F2F2F2" w:themeFill="background1" w:themeFillShade="F2"/>
          </w:tcPr>
          <w:p w14:paraId="178F57A4"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490" w:type="pct"/>
            <w:gridSpan w:val="6"/>
            <w:shd w:val="clear" w:color="auto" w:fill="F2F2F2" w:themeFill="background1" w:themeFillShade="F2"/>
          </w:tcPr>
          <w:p w14:paraId="7121EA4B"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470" w:type="pct"/>
            <w:gridSpan w:val="3"/>
            <w:shd w:val="clear" w:color="auto" w:fill="F2F2F2" w:themeFill="background1" w:themeFillShade="F2"/>
          </w:tcPr>
          <w:p w14:paraId="3D263688" w14:textId="77777777" w:rsidR="00EA4800" w:rsidRPr="00A07645" w:rsidRDefault="00EA4800" w:rsidP="00EA4800">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EA4800" w:rsidRPr="00A07645" w14:paraId="7E1C33DC" w14:textId="77777777" w:rsidTr="00A85481">
        <w:trPr>
          <w:gridAfter w:val="2"/>
          <w:wAfter w:w="64" w:type="pct"/>
        </w:trPr>
        <w:tc>
          <w:tcPr>
            <w:tcW w:w="922" w:type="pct"/>
            <w:gridSpan w:val="3"/>
            <w:shd w:val="clear" w:color="auto" w:fill="FFFFFF" w:themeFill="background1"/>
          </w:tcPr>
          <w:p w14:paraId="68C60C2D" w14:textId="77777777" w:rsidR="00EA4800" w:rsidRPr="00A07645" w:rsidRDefault="00EA4800" w:rsidP="00EA4800">
            <w:pPr>
              <w:rPr>
                <w:rFonts w:cstheme="minorHAnsi"/>
                <w:noProof/>
                <w:sz w:val="20"/>
                <w:szCs w:val="20"/>
                <w:lang w:val="sr-Cyrl-RS"/>
              </w:rPr>
            </w:pPr>
            <w:r w:rsidRPr="00A07645">
              <w:rPr>
                <w:rFonts w:cstheme="minorHAnsi"/>
                <w:noProof/>
                <w:color w:val="000000"/>
                <w:sz w:val="20"/>
                <w:szCs w:val="20"/>
                <w:lang w:val="sr-Cyrl-RS"/>
              </w:rPr>
              <w:t>Број  породиља (накнада зараде и остале накнаде по основу рођења и неге и посебне неге детета)</w:t>
            </w:r>
          </w:p>
        </w:tc>
        <w:tc>
          <w:tcPr>
            <w:tcW w:w="895" w:type="pct"/>
            <w:gridSpan w:val="4"/>
            <w:shd w:val="clear" w:color="auto" w:fill="FFFFFF" w:themeFill="background1"/>
          </w:tcPr>
          <w:p w14:paraId="10CE08DF" w14:textId="77777777" w:rsidR="00EA4800" w:rsidRPr="00A07645" w:rsidRDefault="00EA4800" w:rsidP="00EA4800">
            <w:pPr>
              <w:rPr>
                <w:rFonts w:cstheme="minorHAnsi"/>
                <w:noProof/>
                <w:sz w:val="20"/>
                <w:szCs w:val="20"/>
                <w:lang w:val="sr-Cyrl-RS"/>
              </w:rPr>
            </w:pPr>
            <w:r w:rsidRPr="00A07645">
              <w:rPr>
                <w:rFonts w:cstheme="minorHAnsi"/>
                <w:noProof/>
                <w:color w:val="000000"/>
                <w:sz w:val="20"/>
                <w:szCs w:val="20"/>
                <w:lang w:val="sr-Cyrl-RS"/>
              </w:rPr>
              <w:t>Извештај министарства</w:t>
            </w:r>
          </w:p>
        </w:tc>
        <w:tc>
          <w:tcPr>
            <w:tcW w:w="596" w:type="pct"/>
            <w:gridSpan w:val="5"/>
            <w:shd w:val="clear" w:color="auto" w:fill="FFFFFF" w:themeFill="background1"/>
          </w:tcPr>
          <w:p w14:paraId="4B37036A" w14:textId="77777777" w:rsidR="00EA4800" w:rsidRPr="00A07645" w:rsidRDefault="00EA4800" w:rsidP="00EA4800">
            <w:pPr>
              <w:rPr>
                <w:rFonts w:cstheme="minorHAnsi"/>
                <w:noProof/>
                <w:sz w:val="20"/>
                <w:szCs w:val="20"/>
                <w:lang w:val="sr-Cyrl-RS"/>
              </w:rPr>
            </w:pPr>
            <w:r w:rsidRPr="00A07645">
              <w:rPr>
                <w:rFonts w:cstheme="minorHAnsi"/>
                <w:noProof/>
                <w:color w:val="000000"/>
                <w:sz w:val="20"/>
                <w:szCs w:val="20"/>
                <w:lang w:val="sr-Cyrl-RS"/>
              </w:rPr>
              <w:t>Број</w:t>
            </w:r>
          </w:p>
        </w:tc>
        <w:tc>
          <w:tcPr>
            <w:tcW w:w="434" w:type="pct"/>
            <w:gridSpan w:val="4"/>
            <w:shd w:val="clear" w:color="auto" w:fill="FFFFFF" w:themeFill="background1"/>
          </w:tcPr>
          <w:p w14:paraId="188AE063" w14:textId="77777777" w:rsidR="00EA4800" w:rsidRPr="00A07645" w:rsidRDefault="00EA4800" w:rsidP="00EA4800">
            <w:pPr>
              <w:jc w:val="center"/>
              <w:rPr>
                <w:rFonts w:cstheme="minorHAnsi"/>
                <w:noProof/>
                <w:sz w:val="20"/>
                <w:szCs w:val="20"/>
                <w:lang w:val="sr-Cyrl-RS"/>
              </w:rPr>
            </w:pPr>
            <w:r w:rsidRPr="00A07645">
              <w:rPr>
                <w:rFonts w:cstheme="minorHAnsi"/>
                <w:noProof/>
                <w:color w:val="000000"/>
                <w:sz w:val="20"/>
                <w:szCs w:val="20"/>
                <w:lang w:val="sr-Cyrl-RS"/>
              </w:rPr>
              <w:t>2019</w:t>
            </w:r>
          </w:p>
        </w:tc>
        <w:tc>
          <w:tcPr>
            <w:tcW w:w="556" w:type="pct"/>
            <w:gridSpan w:val="6"/>
            <w:shd w:val="clear" w:color="auto" w:fill="FFFFFF" w:themeFill="background1"/>
          </w:tcPr>
          <w:p w14:paraId="22CEF881" w14:textId="77777777" w:rsidR="00EA4800" w:rsidRPr="00A07645" w:rsidRDefault="00EA4800" w:rsidP="00EA4800">
            <w:pPr>
              <w:jc w:val="center"/>
              <w:rPr>
                <w:rFonts w:cstheme="minorHAnsi"/>
                <w:noProof/>
                <w:sz w:val="20"/>
                <w:szCs w:val="20"/>
                <w:lang w:val="sr-Cyrl-RS"/>
              </w:rPr>
            </w:pPr>
            <w:r w:rsidRPr="00A07645">
              <w:rPr>
                <w:rFonts w:cstheme="minorHAnsi"/>
                <w:noProof/>
                <w:color w:val="000000"/>
                <w:sz w:val="20"/>
                <w:szCs w:val="20"/>
                <w:lang w:val="sr-Cyrl-RS"/>
              </w:rPr>
              <w:t>53.819</w:t>
            </w:r>
          </w:p>
        </w:tc>
        <w:tc>
          <w:tcPr>
            <w:tcW w:w="573" w:type="pct"/>
            <w:gridSpan w:val="6"/>
            <w:shd w:val="clear" w:color="auto" w:fill="FFFFFF" w:themeFill="background1"/>
          </w:tcPr>
          <w:p w14:paraId="79202BBA" w14:textId="77777777" w:rsidR="00EA4800" w:rsidRPr="00A07645" w:rsidRDefault="00EA4800" w:rsidP="00EA4800">
            <w:pPr>
              <w:jc w:val="center"/>
              <w:rPr>
                <w:rFonts w:cstheme="minorHAnsi"/>
                <w:noProof/>
                <w:sz w:val="20"/>
                <w:szCs w:val="20"/>
                <w:lang w:val="sr-Cyrl-RS"/>
              </w:rPr>
            </w:pPr>
            <w:r w:rsidRPr="00A07645">
              <w:rPr>
                <w:rFonts w:cstheme="minorHAnsi"/>
                <w:noProof/>
                <w:color w:val="000000"/>
                <w:sz w:val="20"/>
                <w:szCs w:val="20"/>
                <w:lang w:val="sr-Cyrl-RS"/>
              </w:rPr>
              <w:t>57.876</w:t>
            </w:r>
          </w:p>
        </w:tc>
        <w:tc>
          <w:tcPr>
            <w:tcW w:w="490" w:type="pct"/>
            <w:gridSpan w:val="6"/>
            <w:shd w:val="clear" w:color="auto" w:fill="FFFFFF" w:themeFill="background1"/>
          </w:tcPr>
          <w:p w14:paraId="623A679E" w14:textId="77777777" w:rsidR="00EA4800" w:rsidRPr="00A07645" w:rsidRDefault="00EA4800" w:rsidP="00EA4800">
            <w:pPr>
              <w:jc w:val="center"/>
              <w:rPr>
                <w:rFonts w:cstheme="minorHAnsi"/>
                <w:noProof/>
                <w:sz w:val="20"/>
                <w:szCs w:val="20"/>
                <w:lang w:val="sr-Cyrl-RS"/>
              </w:rPr>
            </w:pPr>
            <w:r w:rsidRPr="00A07645">
              <w:rPr>
                <w:rFonts w:cstheme="minorHAnsi"/>
                <w:noProof/>
                <w:color w:val="000000"/>
                <w:sz w:val="20"/>
                <w:szCs w:val="20"/>
                <w:lang w:val="sr-Cyrl-RS"/>
              </w:rPr>
              <w:t>57.876</w:t>
            </w:r>
          </w:p>
        </w:tc>
        <w:tc>
          <w:tcPr>
            <w:tcW w:w="470" w:type="pct"/>
            <w:gridSpan w:val="3"/>
            <w:shd w:val="clear" w:color="auto" w:fill="FFFFFF" w:themeFill="background1"/>
          </w:tcPr>
          <w:p w14:paraId="75A60BB6" w14:textId="77777777" w:rsidR="00EA4800" w:rsidRPr="00A07645" w:rsidRDefault="00EA4800" w:rsidP="00EA4800">
            <w:pPr>
              <w:jc w:val="center"/>
              <w:rPr>
                <w:rFonts w:cstheme="minorHAnsi"/>
                <w:noProof/>
                <w:sz w:val="20"/>
                <w:szCs w:val="20"/>
                <w:lang w:val="sr-Cyrl-RS"/>
              </w:rPr>
            </w:pPr>
            <w:r w:rsidRPr="00A07645">
              <w:rPr>
                <w:rFonts w:cstheme="minorHAnsi"/>
                <w:noProof/>
                <w:color w:val="000000"/>
                <w:sz w:val="20"/>
                <w:szCs w:val="20"/>
                <w:lang w:val="sr-Cyrl-RS"/>
              </w:rPr>
              <w:t>57.876</w:t>
            </w:r>
          </w:p>
        </w:tc>
      </w:tr>
      <w:tr w:rsidR="00EA4800" w:rsidRPr="00A07645" w14:paraId="0C1DA55B" w14:textId="77777777" w:rsidTr="00A85481">
        <w:trPr>
          <w:gridAfter w:val="2"/>
          <w:wAfter w:w="64" w:type="pct"/>
        </w:trPr>
        <w:tc>
          <w:tcPr>
            <w:tcW w:w="922" w:type="pct"/>
            <w:gridSpan w:val="3"/>
            <w:shd w:val="clear" w:color="auto" w:fill="FFFFFF" w:themeFill="background1"/>
          </w:tcPr>
          <w:p w14:paraId="1AFE6ABF" w14:textId="77777777" w:rsidR="00EA4800" w:rsidRPr="00A07645" w:rsidRDefault="00EA4800" w:rsidP="00EA4800">
            <w:pPr>
              <w:rPr>
                <w:rFonts w:cstheme="minorHAnsi"/>
                <w:noProof/>
                <w:color w:val="000000"/>
                <w:sz w:val="20"/>
                <w:szCs w:val="20"/>
                <w:lang w:val="sr-Cyrl-RS"/>
              </w:rPr>
            </w:pPr>
            <w:r w:rsidRPr="00A07645">
              <w:rPr>
                <w:rFonts w:cstheme="minorHAnsi"/>
                <w:noProof/>
                <w:color w:val="000000"/>
                <w:sz w:val="20"/>
                <w:szCs w:val="20"/>
                <w:lang w:val="sr-Cyrl-RS"/>
              </w:rPr>
              <w:t>Број новорођене  деце - родитељски додатак</w:t>
            </w:r>
          </w:p>
        </w:tc>
        <w:tc>
          <w:tcPr>
            <w:tcW w:w="895" w:type="pct"/>
            <w:gridSpan w:val="4"/>
            <w:shd w:val="clear" w:color="auto" w:fill="FFFFFF" w:themeFill="background1"/>
          </w:tcPr>
          <w:p w14:paraId="2D51E38D" w14:textId="77777777" w:rsidR="00EA4800" w:rsidRPr="00A07645" w:rsidRDefault="00EA4800" w:rsidP="00EA4800">
            <w:pPr>
              <w:rPr>
                <w:rFonts w:cstheme="minorHAnsi"/>
                <w:noProof/>
                <w:color w:val="000000"/>
                <w:sz w:val="20"/>
                <w:szCs w:val="20"/>
                <w:lang w:val="sr-Cyrl-RS"/>
              </w:rPr>
            </w:pPr>
            <w:r w:rsidRPr="00A07645">
              <w:rPr>
                <w:rFonts w:cstheme="minorHAnsi"/>
                <w:noProof/>
                <w:color w:val="000000"/>
                <w:sz w:val="20"/>
                <w:szCs w:val="20"/>
                <w:lang w:val="sr-Cyrl-RS"/>
              </w:rPr>
              <w:t>Извештај министарства</w:t>
            </w:r>
          </w:p>
        </w:tc>
        <w:tc>
          <w:tcPr>
            <w:tcW w:w="596" w:type="pct"/>
            <w:gridSpan w:val="5"/>
            <w:shd w:val="clear" w:color="auto" w:fill="FFFFFF" w:themeFill="background1"/>
          </w:tcPr>
          <w:p w14:paraId="39935A9C" w14:textId="77777777" w:rsidR="00EA4800" w:rsidRPr="00A07645" w:rsidRDefault="00EA4800" w:rsidP="00EA4800">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434" w:type="pct"/>
            <w:gridSpan w:val="4"/>
            <w:shd w:val="clear" w:color="auto" w:fill="FFFFFF" w:themeFill="background1"/>
          </w:tcPr>
          <w:p w14:paraId="6507E9F6" w14:textId="77777777" w:rsidR="00EA4800" w:rsidRPr="00A07645" w:rsidRDefault="00EA4800" w:rsidP="00EA4800">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556" w:type="pct"/>
            <w:gridSpan w:val="6"/>
            <w:shd w:val="clear" w:color="auto" w:fill="FFFFFF" w:themeFill="background1"/>
          </w:tcPr>
          <w:p w14:paraId="7BA773A8" w14:textId="77777777" w:rsidR="00EA4800" w:rsidRPr="00A07645" w:rsidRDefault="00EA4800" w:rsidP="00EA4800">
            <w:pPr>
              <w:jc w:val="center"/>
              <w:rPr>
                <w:rFonts w:cstheme="minorHAnsi"/>
                <w:noProof/>
                <w:color w:val="000000"/>
                <w:sz w:val="20"/>
                <w:szCs w:val="20"/>
                <w:lang w:val="sr-Cyrl-RS"/>
              </w:rPr>
            </w:pPr>
            <w:r w:rsidRPr="00A07645">
              <w:rPr>
                <w:rFonts w:cstheme="minorHAnsi"/>
                <w:noProof/>
                <w:color w:val="000000"/>
                <w:sz w:val="20"/>
                <w:szCs w:val="20"/>
                <w:lang w:val="sr-Cyrl-RS"/>
              </w:rPr>
              <w:t>67.265</w:t>
            </w:r>
          </w:p>
        </w:tc>
        <w:tc>
          <w:tcPr>
            <w:tcW w:w="573" w:type="pct"/>
            <w:gridSpan w:val="6"/>
            <w:shd w:val="clear" w:color="auto" w:fill="FFFFFF" w:themeFill="background1"/>
          </w:tcPr>
          <w:p w14:paraId="620CE672" w14:textId="77777777" w:rsidR="00EA4800" w:rsidRPr="00A07645" w:rsidRDefault="00EA4800" w:rsidP="00EA4800">
            <w:pPr>
              <w:jc w:val="center"/>
              <w:rPr>
                <w:rFonts w:cstheme="minorHAnsi"/>
                <w:noProof/>
                <w:color w:val="000000"/>
                <w:sz w:val="20"/>
                <w:szCs w:val="20"/>
                <w:lang w:val="sr-Cyrl-RS"/>
              </w:rPr>
            </w:pPr>
            <w:r w:rsidRPr="00A07645">
              <w:rPr>
                <w:rFonts w:cstheme="minorHAnsi"/>
                <w:noProof/>
                <w:color w:val="000000"/>
                <w:sz w:val="20"/>
                <w:szCs w:val="20"/>
                <w:lang w:val="sr-Cyrl-RS"/>
              </w:rPr>
              <w:t>68.000</w:t>
            </w:r>
          </w:p>
        </w:tc>
        <w:tc>
          <w:tcPr>
            <w:tcW w:w="490" w:type="pct"/>
            <w:gridSpan w:val="6"/>
            <w:shd w:val="clear" w:color="auto" w:fill="FFFFFF" w:themeFill="background1"/>
          </w:tcPr>
          <w:p w14:paraId="23F18B57" w14:textId="77777777" w:rsidR="00EA4800" w:rsidRPr="00A07645" w:rsidRDefault="00EA4800" w:rsidP="00EA4800">
            <w:pPr>
              <w:jc w:val="center"/>
              <w:rPr>
                <w:rFonts w:cstheme="minorHAnsi"/>
                <w:noProof/>
                <w:color w:val="000000"/>
                <w:sz w:val="20"/>
                <w:szCs w:val="20"/>
                <w:lang w:val="sr-Cyrl-RS"/>
              </w:rPr>
            </w:pPr>
            <w:r w:rsidRPr="00A07645">
              <w:rPr>
                <w:rFonts w:cstheme="minorHAnsi"/>
                <w:noProof/>
                <w:color w:val="000000"/>
                <w:sz w:val="20"/>
                <w:szCs w:val="20"/>
                <w:lang w:val="sr-Cyrl-RS"/>
              </w:rPr>
              <w:t>68.000</w:t>
            </w:r>
          </w:p>
        </w:tc>
        <w:tc>
          <w:tcPr>
            <w:tcW w:w="470" w:type="pct"/>
            <w:gridSpan w:val="3"/>
            <w:shd w:val="clear" w:color="auto" w:fill="FFFFFF" w:themeFill="background1"/>
          </w:tcPr>
          <w:p w14:paraId="047B5FFA" w14:textId="77777777" w:rsidR="00EA4800" w:rsidRPr="00A07645" w:rsidRDefault="00EA4800" w:rsidP="00EA4800">
            <w:pPr>
              <w:jc w:val="center"/>
              <w:rPr>
                <w:rFonts w:cstheme="minorHAnsi"/>
                <w:noProof/>
                <w:color w:val="000000"/>
                <w:sz w:val="20"/>
                <w:szCs w:val="20"/>
                <w:lang w:val="sr-Cyrl-RS"/>
              </w:rPr>
            </w:pPr>
            <w:r w:rsidRPr="00A07645">
              <w:rPr>
                <w:rFonts w:cstheme="minorHAnsi"/>
                <w:noProof/>
                <w:color w:val="000000"/>
                <w:sz w:val="20"/>
                <w:szCs w:val="20"/>
                <w:lang w:val="sr-Cyrl-RS"/>
              </w:rPr>
              <w:t>68.000</w:t>
            </w:r>
          </w:p>
        </w:tc>
      </w:tr>
      <w:tr w:rsidR="00EA4800" w:rsidRPr="00A07645" w14:paraId="7B698047" w14:textId="77777777" w:rsidTr="00A854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4" w:type="pct"/>
        </w:trPr>
        <w:tc>
          <w:tcPr>
            <w:tcW w:w="4936" w:type="pct"/>
            <w:gridSpan w:val="37"/>
            <w:tcBorders>
              <w:top w:val="single" w:sz="4" w:space="0" w:color="auto"/>
              <w:left w:val="single" w:sz="4" w:space="0" w:color="auto"/>
              <w:bottom w:val="single" w:sz="4" w:space="0" w:color="auto"/>
              <w:right w:val="single" w:sz="4" w:space="0" w:color="auto"/>
            </w:tcBorders>
            <w:shd w:val="clear" w:color="auto" w:fill="FFC000"/>
          </w:tcPr>
          <w:p w14:paraId="685D5BFD" w14:textId="77777777" w:rsidR="00EA4800" w:rsidRPr="00A07645" w:rsidRDefault="00EA4800" w:rsidP="00EA4800">
            <w:pPr>
              <w:rPr>
                <w:rFonts w:cstheme="minorHAnsi"/>
                <w:b/>
                <w:bCs/>
                <w:noProof/>
                <w:sz w:val="20"/>
                <w:szCs w:val="20"/>
                <w:lang w:val="sr-Cyrl-RS"/>
              </w:rPr>
            </w:pPr>
            <w:r w:rsidRPr="00A07645">
              <w:rPr>
                <w:rFonts w:cstheme="minorHAnsi"/>
                <w:b/>
                <w:bCs/>
                <w:noProof/>
                <w:sz w:val="20"/>
                <w:szCs w:val="20"/>
                <w:lang w:val="sr-Cyrl-RS"/>
              </w:rPr>
              <w:t>Коментар</w:t>
            </w:r>
          </w:p>
          <w:p w14:paraId="262F30A2" w14:textId="03A87FDD" w:rsidR="00EA4800" w:rsidRPr="00A07645" w:rsidRDefault="00EA4800" w:rsidP="00EA4800">
            <w:pPr>
              <w:jc w:val="both"/>
              <w:rPr>
                <w:rFonts w:cstheme="minorHAnsi"/>
                <w:noProof/>
                <w:sz w:val="20"/>
                <w:szCs w:val="20"/>
                <w:lang w:val="sr-Cyrl-RS"/>
              </w:rPr>
            </w:pPr>
            <w:r w:rsidRPr="00A07645">
              <w:rPr>
                <w:rFonts w:cstheme="minorHAnsi"/>
                <w:noProof/>
                <w:sz w:val="20"/>
                <w:szCs w:val="20"/>
                <w:lang w:val="sr-Cyrl-RS"/>
              </w:rPr>
              <w:t>Погледати претходни коментар.</w:t>
            </w:r>
          </w:p>
        </w:tc>
      </w:tr>
    </w:tbl>
    <w:p w14:paraId="526F5976" w14:textId="77777777" w:rsidR="0007352F" w:rsidRPr="00A07645" w:rsidRDefault="0007352F" w:rsidP="00701703">
      <w:pPr>
        <w:spacing w:after="0" w:line="240" w:lineRule="auto"/>
        <w:rPr>
          <w:rFonts w:cstheme="minorHAnsi"/>
          <w:noProof/>
          <w:sz w:val="26"/>
          <w:szCs w:val="26"/>
          <w:lang w:val="sr-Cyrl-RS"/>
        </w:rPr>
      </w:pPr>
    </w:p>
    <w:tbl>
      <w:tblPr>
        <w:tblStyle w:val="TableGrid"/>
        <w:tblW w:w="8936" w:type="dxa"/>
        <w:tblInd w:w="-5" w:type="dxa"/>
        <w:tblLayout w:type="fixed"/>
        <w:tblLook w:val="04A0" w:firstRow="1" w:lastRow="0" w:firstColumn="1" w:lastColumn="0" w:noHBand="0" w:noVBand="1"/>
      </w:tblPr>
      <w:tblGrid>
        <w:gridCol w:w="1990"/>
        <w:gridCol w:w="1417"/>
        <w:gridCol w:w="993"/>
        <w:gridCol w:w="850"/>
        <w:gridCol w:w="992"/>
        <w:gridCol w:w="851"/>
        <w:gridCol w:w="850"/>
        <w:gridCol w:w="993"/>
      </w:tblGrid>
      <w:tr w:rsidR="00D06F08" w:rsidRPr="00A07645" w14:paraId="28364811" w14:textId="77777777" w:rsidTr="00356CE3">
        <w:tc>
          <w:tcPr>
            <w:tcW w:w="3407" w:type="dxa"/>
            <w:gridSpan w:val="2"/>
            <w:tcBorders>
              <w:top w:val="nil"/>
              <w:left w:val="nil"/>
              <w:bottom w:val="nil"/>
              <w:right w:val="nil"/>
            </w:tcBorders>
          </w:tcPr>
          <w:p w14:paraId="58BCF847" w14:textId="77777777" w:rsidR="00D06F08" w:rsidRPr="00A07645" w:rsidRDefault="00D06F08" w:rsidP="000E60D1">
            <w:pPr>
              <w:rPr>
                <w:rFonts w:cstheme="minorHAnsi"/>
                <w:b/>
                <w:bCs/>
                <w:noProof/>
                <w:lang w:val="sr-Cyrl-RS"/>
              </w:rPr>
            </w:pPr>
            <w:r w:rsidRPr="00A07645">
              <w:rPr>
                <w:rFonts w:cstheme="minorHAnsi"/>
                <w:b/>
                <w:bCs/>
                <w:noProof/>
                <w:lang w:val="sr-Cyrl-RS"/>
              </w:rPr>
              <w:t>ДБК</w:t>
            </w:r>
          </w:p>
        </w:tc>
        <w:tc>
          <w:tcPr>
            <w:tcW w:w="5529" w:type="dxa"/>
            <w:gridSpan w:val="6"/>
            <w:tcBorders>
              <w:top w:val="nil"/>
              <w:left w:val="nil"/>
              <w:bottom w:val="nil"/>
              <w:right w:val="nil"/>
            </w:tcBorders>
          </w:tcPr>
          <w:p w14:paraId="648D9FBF" w14:textId="77777777" w:rsidR="00D06F08" w:rsidRPr="00A07645" w:rsidRDefault="00D06F08" w:rsidP="000E60D1">
            <w:pPr>
              <w:rPr>
                <w:rFonts w:cstheme="minorHAnsi"/>
                <w:b/>
                <w:bCs/>
                <w:noProof/>
                <w:lang w:val="sr-Cyrl-RS"/>
              </w:rPr>
            </w:pPr>
            <w:r w:rsidRPr="00A07645">
              <w:rPr>
                <w:rFonts w:cstheme="minorHAnsi"/>
                <w:b/>
                <w:bCs/>
                <w:noProof/>
                <w:lang w:val="sr-Cyrl-RS"/>
              </w:rPr>
              <w:t>42800</w:t>
            </w:r>
          </w:p>
        </w:tc>
      </w:tr>
      <w:tr w:rsidR="00D06F08" w:rsidRPr="00A07645" w14:paraId="633138C5" w14:textId="77777777" w:rsidTr="00356CE3">
        <w:tc>
          <w:tcPr>
            <w:tcW w:w="3407" w:type="dxa"/>
            <w:gridSpan w:val="2"/>
            <w:tcBorders>
              <w:top w:val="nil"/>
              <w:left w:val="nil"/>
              <w:bottom w:val="nil"/>
              <w:right w:val="nil"/>
            </w:tcBorders>
          </w:tcPr>
          <w:p w14:paraId="45777A4F" w14:textId="77777777" w:rsidR="00D06F08" w:rsidRPr="00A07645" w:rsidRDefault="00D06F08" w:rsidP="000E60D1">
            <w:pPr>
              <w:rPr>
                <w:rFonts w:cstheme="minorHAnsi"/>
                <w:noProof/>
                <w:lang w:val="sr-Cyrl-RS"/>
              </w:rPr>
            </w:pPr>
            <w:r w:rsidRPr="00A07645">
              <w:rPr>
                <w:rFonts w:cstheme="minorHAnsi"/>
                <w:b/>
                <w:bCs/>
                <w:noProof/>
                <w:lang w:val="sr-Cyrl-RS"/>
              </w:rPr>
              <w:t>Назив ДБК</w:t>
            </w:r>
          </w:p>
        </w:tc>
        <w:tc>
          <w:tcPr>
            <w:tcW w:w="5529" w:type="dxa"/>
            <w:gridSpan w:val="6"/>
            <w:tcBorders>
              <w:top w:val="nil"/>
              <w:left w:val="nil"/>
              <w:bottom w:val="nil"/>
              <w:right w:val="nil"/>
            </w:tcBorders>
          </w:tcPr>
          <w:p w14:paraId="139C0324" w14:textId="77777777" w:rsidR="00D06F08" w:rsidRPr="00A07645" w:rsidRDefault="00D06F08" w:rsidP="00920120">
            <w:pPr>
              <w:pStyle w:val="Heading2"/>
              <w:outlineLvl w:val="1"/>
              <w:rPr>
                <w:rFonts w:asciiTheme="minorHAnsi" w:hAnsiTheme="minorHAnsi" w:cstheme="minorHAnsi"/>
                <w:lang w:val="sr-Cyrl-RS"/>
              </w:rPr>
            </w:pPr>
            <w:bookmarkStart w:id="163" w:name="_Toc82811837"/>
            <w:bookmarkStart w:id="164" w:name="_Toc91067784"/>
            <w:r w:rsidRPr="00A07645">
              <w:rPr>
                <w:rFonts w:asciiTheme="minorHAnsi" w:hAnsiTheme="minorHAnsi" w:cstheme="minorHAnsi"/>
                <w:lang w:val="sr-Cyrl-RS"/>
              </w:rPr>
              <w:t>РЕПУБЛИЧКА АГЕНЦИЈА ЗА МИРНО РЕШАВАЊЕ РАДНИХ СПОРОВА</w:t>
            </w:r>
            <w:bookmarkEnd w:id="163"/>
            <w:bookmarkEnd w:id="164"/>
          </w:p>
        </w:tc>
      </w:tr>
      <w:tr w:rsidR="00D06F08" w:rsidRPr="00A07645" w14:paraId="22FEA251" w14:textId="77777777" w:rsidTr="00356CE3">
        <w:tc>
          <w:tcPr>
            <w:tcW w:w="3407" w:type="dxa"/>
            <w:gridSpan w:val="2"/>
            <w:tcBorders>
              <w:top w:val="nil"/>
              <w:left w:val="nil"/>
              <w:bottom w:val="nil"/>
              <w:right w:val="nil"/>
            </w:tcBorders>
          </w:tcPr>
          <w:p w14:paraId="725BBC59" w14:textId="77777777" w:rsidR="00D06F08" w:rsidRPr="00A07645" w:rsidRDefault="00D06F08" w:rsidP="000E60D1">
            <w:pPr>
              <w:rPr>
                <w:rFonts w:cstheme="minorHAnsi"/>
                <w:noProof/>
                <w:lang w:val="sr-Cyrl-RS"/>
              </w:rPr>
            </w:pPr>
            <w:r w:rsidRPr="00A07645">
              <w:rPr>
                <w:rFonts w:cstheme="minorHAnsi"/>
                <w:noProof/>
                <w:lang w:val="sr-Cyrl-RS"/>
              </w:rPr>
              <w:t>Програм</w:t>
            </w:r>
          </w:p>
        </w:tc>
        <w:tc>
          <w:tcPr>
            <w:tcW w:w="5529" w:type="dxa"/>
            <w:gridSpan w:val="6"/>
            <w:tcBorders>
              <w:top w:val="nil"/>
              <w:left w:val="nil"/>
              <w:bottom w:val="nil"/>
              <w:right w:val="nil"/>
            </w:tcBorders>
          </w:tcPr>
          <w:p w14:paraId="445599EB" w14:textId="77777777" w:rsidR="00D06F08" w:rsidRPr="00A07645" w:rsidRDefault="00D06F08" w:rsidP="000E60D1">
            <w:pPr>
              <w:rPr>
                <w:rFonts w:cstheme="minorHAnsi"/>
                <w:noProof/>
                <w:lang w:val="sr-Cyrl-RS"/>
              </w:rPr>
            </w:pPr>
            <w:r w:rsidRPr="00A07645">
              <w:rPr>
                <w:rFonts w:cstheme="minorHAnsi"/>
                <w:noProof/>
                <w:lang w:val="sr-Cyrl-RS"/>
              </w:rPr>
              <w:t>0802</w:t>
            </w:r>
          </w:p>
        </w:tc>
      </w:tr>
      <w:tr w:rsidR="00D06F08" w:rsidRPr="00A07645" w14:paraId="5202601C" w14:textId="77777777" w:rsidTr="00356CE3">
        <w:tc>
          <w:tcPr>
            <w:tcW w:w="3407" w:type="dxa"/>
            <w:gridSpan w:val="2"/>
            <w:tcBorders>
              <w:top w:val="nil"/>
              <w:left w:val="nil"/>
              <w:bottom w:val="nil"/>
              <w:right w:val="nil"/>
            </w:tcBorders>
          </w:tcPr>
          <w:p w14:paraId="1DA5BE04" w14:textId="77777777" w:rsidR="00D06F08" w:rsidRPr="00A07645" w:rsidRDefault="00D06F08" w:rsidP="000E60D1">
            <w:pPr>
              <w:rPr>
                <w:rFonts w:cstheme="minorHAnsi"/>
                <w:i/>
                <w:iCs/>
                <w:noProof/>
                <w:lang w:val="sr-Cyrl-RS"/>
              </w:rPr>
            </w:pPr>
            <w:r w:rsidRPr="00A07645">
              <w:rPr>
                <w:rFonts w:cstheme="minorHAnsi"/>
                <w:i/>
                <w:iCs/>
                <w:noProof/>
                <w:lang w:val="sr-Cyrl-RS"/>
              </w:rPr>
              <w:t>Назив програма</w:t>
            </w:r>
          </w:p>
        </w:tc>
        <w:tc>
          <w:tcPr>
            <w:tcW w:w="5529" w:type="dxa"/>
            <w:gridSpan w:val="6"/>
            <w:tcBorders>
              <w:top w:val="nil"/>
              <w:left w:val="nil"/>
              <w:bottom w:val="nil"/>
              <w:right w:val="nil"/>
            </w:tcBorders>
          </w:tcPr>
          <w:p w14:paraId="7A7768F4" w14:textId="77777777" w:rsidR="00D06F08" w:rsidRPr="00A07645" w:rsidRDefault="00D06F08" w:rsidP="000E60D1">
            <w:pPr>
              <w:rPr>
                <w:rFonts w:cstheme="minorHAnsi"/>
                <w:noProof/>
                <w:lang w:val="sr-Cyrl-RS"/>
              </w:rPr>
            </w:pPr>
            <w:r w:rsidRPr="00A07645">
              <w:rPr>
                <w:rFonts w:cstheme="minorHAnsi"/>
                <w:noProof/>
                <w:lang w:val="sr-Cyrl-RS"/>
              </w:rPr>
              <w:t>Уређење система рада и радно-правних односа</w:t>
            </w:r>
          </w:p>
        </w:tc>
      </w:tr>
      <w:tr w:rsidR="00D06F08" w:rsidRPr="00A07645" w14:paraId="5F941B7C" w14:textId="77777777" w:rsidTr="00356CE3">
        <w:tc>
          <w:tcPr>
            <w:tcW w:w="3407" w:type="dxa"/>
            <w:gridSpan w:val="2"/>
            <w:tcBorders>
              <w:top w:val="nil"/>
              <w:left w:val="nil"/>
              <w:bottom w:val="nil"/>
              <w:right w:val="nil"/>
            </w:tcBorders>
          </w:tcPr>
          <w:p w14:paraId="402DFB99" w14:textId="77777777" w:rsidR="00D06F08" w:rsidRPr="00A07645" w:rsidRDefault="00D06F08" w:rsidP="000E60D1">
            <w:pPr>
              <w:rPr>
                <w:rFonts w:cstheme="minorHAnsi"/>
                <w:i/>
                <w:iCs/>
                <w:noProof/>
                <w:lang w:val="sr-Cyrl-RS"/>
              </w:rPr>
            </w:pPr>
            <w:r w:rsidRPr="00A07645">
              <w:rPr>
                <w:rFonts w:cstheme="minorHAnsi"/>
                <w:noProof/>
                <w:lang w:val="sr-Cyrl-RS"/>
              </w:rPr>
              <w:t>Програмска активност/Пројекат</w:t>
            </w:r>
          </w:p>
        </w:tc>
        <w:tc>
          <w:tcPr>
            <w:tcW w:w="5529" w:type="dxa"/>
            <w:gridSpan w:val="6"/>
            <w:tcBorders>
              <w:top w:val="nil"/>
              <w:left w:val="nil"/>
              <w:bottom w:val="nil"/>
              <w:right w:val="nil"/>
            </w:tcBorders>
          </w:tcPr>
          <w:p w14:paraId="3F19E5DD" w14:textId="77777777" w:rsidR="00D06F08" w:rsidRPr="00A07645" w:rsidRDefault="00D06F08" w:rsidP="000E60D1">
            <w:pPr>
              <w:rPr>
                <w:rFonts w:cstheme="minorHAnsi"/>
                <w:noProof/>
                <w:lang w:val="sr-Cyrl-RS"/>
              </w:rPr>
            </w:pPr>
            <w:r w:rsidRPr="00A07645">
              <w:rPr>
                <w:rFonts w:cstheme="minorHAnsi"/>
                <w:noProof/>
                <w:lang w:val="sr-Cyrl-RS"/>
              </w:rPr>
              <w:t>0011</w:t>
            </w:r>
          </w:p>
        </w:tc>
      </w:tr>
      <w:tr w:rsidR="00D06F08" w:rsidRPr="00A07645" w14:paraId="01520453" w14:textId="77777777" w:rsidTr="00356CE3">
        <w:tc>
          <w:tcPr>
            <w:tcW w:w="3407" w:type="dxa"/>
            <w:gridSpan w:val="2"/>
            <w:tcBorders>
              <w:top w:val="nil"/>
              <w:left w:val="nil"/>
              <w:bottom w:val="single" w:sz="4" w:space="0" w:color="auto"/>
              <w:right w:val="nil"/>
            </w:tcBorders>
          </w:tcPr>
          <w:p w14:paraId="4FEF59D5" w14:textId="77777777" w:rsidR="00D06F08" w:rsidRPr="00A07645" w:rsidRDefault="00D06F08"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2C562EE6" w14:textId="77777777" w:rsidR="00D06F08" w:rsidRPr="00A07645" w:rsidRDefault="00D06F08" w:rsidP="000E60D1">
            <w:pPr>
              <w:rPr>
                <w:rFonts w:cstheme="minorHAnsi"/>
                <w:noProof/>
                <w:lang w:val="sr-Cyrl-RS"/>
              </w:rPr>
            </w:pPr>
            <w:r w:rsidRPr="00A07645">
              <w:rPr>
                <w:rFonts w:cstheme="minorHAnsi"/>
                <w:noProof/>
                <w:lang w:val="sr-Cyrl-RS"/>
              </w:rPr>
              <w:t>Мирно решавање радних спорова</w:t>
            </w:r>
          </w:p>
        </w:tc>
      </w:tr>
      <w:tr w:rsidR="00D06F08" w:rsidRPr="00A07645" w14:paraId="3F947BB9" w14:textId="77777777" w:rsidTr="00356CE3">
        <w:tc>
          <w:tcPr>
            <w:tcW w:w="3407" w:type="dxa"/>
            <w:gridSpan w:val="2"/>
          </w:tcPr>
          <w:p w14:paraId="427CA4AA" w14:textId="77777777" w:rsidR="00D06F08" w:rsidRPr="00A07645" w:rsidRDefault="00D06F08"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42C5F6A9" w14:textId="77777777" w:rsidR="00D06F08" w:rsidRPr="00A07645" w:rsidRDefault="00D06F08" w:rsidP="000E60D1">
            <w:pPr>
              <w:jc w:val="both"/>
              <w:rPr>
                <w:rFonts w:cstheme="minorHAnsi"/>
                <w:b/>
                <w:bCs/>
                <w:noProof/>
                <w:lang w:val="sr-Cyrl-RS"/>
              </w:rPr>
            </w:pPr>
            <w:r w:rsidRPr="00A07645">
              <w:rPr>
                <w:rFonts w:cstheme="minorHAnsi"/>
                <w:b/>
                <w:bCs/>
                <w:noProof/>
                <w:sz w:val="20"/>
                <w:szCs w:val="20"/>
                <w:lang w:val="sr-Cyrl-RS"/>
              </w:rPr>
              <w:t>Унапређење капацитета за пружање адекватне заштите права из радних спорова</w:t>
            </w:r>
          </w:p>
        </w:tc>
      </w:tr>
      <w:tr w:rsidR="00D06F08" w:rsidRPr="00A07645" w14:paraId="322B9A90" w14:textId="77777777" w:rsidTr="00356CE3">
        <w:tc>
          <w:tcPr>
            <w:tcW w:w="1990" w:type="dxa"/>
            <w:shd w:val="clear" w:color="auto" w:fill="F2F2F2" w:themeFill="background1" w:themeFillShade="F2"/>
          </w:tcPr>
          <w:p w14:paraId="3E5B493D" w14:textId="77777777"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4F158B9E" w14:textId="77777777"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3" w:type="dxa"/>
            <w:shd w:val="clear" w:color="auto" w:fill="F2F2F2" w:themeFill="background1" w:themeFillShade="F2"/>
          </w:tcPr>
          <w:p w14:paraId="0899F9CE" w14:textId="77777777"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1610F94E" w14:textId="77777777"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2438D1EC" w14:textId="77777777"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2DA0122" w14:textId="64021B49"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56D5"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0" w:type="dxa"/>
            <w:shd w:val="clear" w:color="auto" w:fill="F2F2F2" w:themeFill="background1" w:themeFillShade="F2"/>
          </w:tcPr>
          <w:p w14:paraId="706A4A3E" w14:textId="3FDDA5DF"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56D5"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993" w:type="dxa"/>
            <w:shd w:val="clear" w:color="auto" w:fill="F2F2F2" w:themeFill="background1" w:themeFillShade="F2"/>
          </w:tcPr>
          <w:p w14:paraId="38AF2502" w14:textId="35313A7F" w:rsidR="00D06F08" w:rsidRPr="00A07645" w:rsidRDefault="00D06F08"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56D5"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D06F08" w:rsidRPr="00A07645" w14:paraId="179782CC" w14:textId="77777777" w:rsidTr="00356CE3">
        <w:tc>
          <w:tcPr>
            <w:tcW w:w="1990" w:type="dxa"/>
            <w:shd w:val="clear" w:color="auto" w:fill="auto"/>
          </w:tcPr>
          <w:p w14:paraId="4DD5622D" w14:textId="77777777" w:rsidR="00D06F08" w:rsidRPr="00A07645" w:rsidRDefault="00D06F08" w:rsidP="000E60D1">
            <w:pPr>
              <w:rPr>
                <w:rFonts w:cstheme="minorHAnsi"/>
                <w:noProof/>
                <w:sz w:val="20"/>
                <w:szCs w:val="20"/>
                <w:lang w:val="sr-Cyrl-RS"/>
              </w:rPr>
            </w:pPr>
            <w:r w:rsidRPr="00A07645">
              <w:rPr>
                <w:rFonts w:cstheme="minorHAnsi"/>
                <w:noProof/>
                <w:sz w:val="20"/>
                <w:szCs w:val="20"/>
                <w:lang w:val="sr-Cyrl-RS"/>
              </w:rPr>
              <w:t>Број миритеља и арбитара (мушко/женско)</w:t>
            </w:r>
          </w:p>
        </w:tc>
        <w:tc>
          <w:tcPr>
            <w:tcW w:w="1417" w:type="dxa"/>
            <w:shd w:val="clear" w:color="auto" w:fill="auto"/>
          </w:tcPr>
          <w:p w14:paraId="0E24265A" w14:textId="77777777" w:rsidR="00D06F08" w:rsidRPr="00A07645" w:rsidRDefault="00D06F08" w:rsidP="000E60D1">
            <w:pPr>
              <w:rPr>
                <w:rFonts w:cstheme="minorHAnsi"/>
                <w:noProof/>
                <w:sz w:val="20"/>
                <w:szCs w:val="20"/>
                <w:lang w:val="sr-Cyrl-RS"/>
              </w:rPr>
            </w:pPr>
            <w:r w:rsidRPr="00A07645">
              <w:rPr>
                <w:rFonts w:cstheme="minorHAnsi"/>
                <w:noProof/>
                <w:sz w:val="20"/>
                <w:szCs w:val="20"/>
                <w:lang w:val="sr-Cyrl-RS"/>
              </w:rPr>
              <w:t>Информатор о раду Републичке агенције за мирно решавање радних спорова</w:t>
            </w:r>
          </w:p>
        </w:tc>
        <w:tc>
          <w:tcPr>
            <w:tcW w:w="993" w:type="dxa"/>
            <w:shd w:val="clear" w:color="auto" w:fill="auto"/>
          </w:tcPr>
          <w:p w14:paraId="1BE0018C" w14:textId="77777777" w:rsidR="00D06F08" w:rsidRPr="00A07645" w:rsidRDefault="00D06F08" w:rsidP="000E60D1">
            <w:pPr>
              <w:rPr>
                <w:rFonts w:cstheme="minorHAnsi"/>
                <w:noProof/>
                <w:sz w:val="20"/>
                <w:szCs w:val="20"/>
                <w:lang w:val="sr-Cyrl-RS"/>
              </w:rPr>
            </w:pPr>
            <w:r w:rsidRPr="00A07645">
              <w:rPr>
                <w:rFonts w:cstheme="minorHAnsi"/>
                <w:noProof/>
                <w:sz w:val="20"/>
                <w:szCs w:val="20"/>
                <w:lang w:val="sr-Cyrl-RS"/>
              </w:rPr>
              <w:t>Број</w:t>
            </w:r>
          </w:p>
        </w:tc>
        <w:tc>
          <w:tcPr>
            <w:tcW w:w="850" w:type="dxa"/>
            <w:shd w:val="clear" w:color="auto" w:fill="auto"/>
          </w:tcPr>
          <w:p w14:paraId="7BA809D5" w14:textId="77777777" w:rsidR="00D06F08" w:rsidRPr="00A07645" w:rsidRDefault="00D06F08" w:rsidP="000E60D1">
            <w:pPr>
              <w:jc w:val="center"/>
              <w:rPr>
                <w:rFonts w:cstheme="minorHAnsi"/>
                <w:noProof/>
                <w:sz w:val="20"/>
                <w:szCs w:val="20"/>
                <w:lang w:val="sr-Cyrl-RS"/>
              </w:rPr>
            </w:pPr>
            <w:r w:rsidRPr="00A07645">
              <w:rPr>
                <w:rFonts w:cstheme="minorHAnsi"/>
                <w:noProof/>
                <w:sz w:val="20"/>
                <w:szCs w:val="20"/>
                <w:lang w:val="sr-Cyrl-RS"/>
              </w:rPr>
              <w:t>2020</w:t>
            </w:r>
          </w:p>
        </w:tc>
        <w:tc>
          <w:tcPr>
            <w:tcW w:w="992" w:type="dxa"/>
            <w:shd w:val="clear" w:color="auto" w:fill="auto"/>
          </w:tcPr>
          <w:p w14:paraId="788E367F" w14:textId="77777777" w:rsidR="00D06F08" w:rsidRPr="00A07645" w:rsidRDefault="00D06F08" w:rsidP="000E60D1">
            <w:pPr>
              <w:jc w:val="center"/>
              <w:rPr>
                <w:rFonts w:cstheme="minorHAnsi"/>
                <w:noProof/>
                <w:sz w:val="20"/>
                <w:szCs w:val="20"/>
                <w:lang w:val="sr-Cyrl-RS"/>
              </w:rPr>
            </w:pPr>
            <w:r w:rsidRPr="00A07645">
              <w:rPr>
                <w:rFonts w:cstheme="minorHAnsi"/>
                <w:noProof/>
                <w:sz w:val="20"/>
                <w:szCs w:val="20"/>
                <w:lang w:val="sr-Cyrl-RS"/>
              </w:rPr>
              <w:t>41/33</w:t>
            </w:r>
          </w:p>
        </w:tc>
        <w:tc>
          <w:tcPr>
            <w:tcW w:w="851" w:type="dxa"/>
            <w:shd w:val="clear" w:color="auto" w:fill="auto"/>
          </w:tcPr>
          <w:p w14:paraId="02CDABBD" w14:textId="77777777" w:rsidR="00D06F08" w:rsidRPr="00A07645" w:rsidRDefault="00D06F08" w:rsidP="000E60D1">
            <w:pPr>
              <w:jc w:val="center"/>
              <w:rPr>
                <w:rFonts w:cstheme="minorHAnsi"/>
                <w:noProof/>
                <w:sz w:val="20"/>
                <w:szCs w:val="20"/>
                <w:lang w:val="sr-Cyrl-RS"/>
              </w:rPr>
            </w:pPr>
            <w:r w:rsidRPr="00A07645">
              <w:rPr>
                <w:rFonts w:cstheme="minorHAnsi"/>
                <w:noProof/>
                <w:sz w:val="20"/>
                <w:szCs w:val="20"/>
                <w:lang w:val="sr-Cyrl-RS"/>
              </w:rPr>
              <w:t>65/55</w:t>
            </w:r>
          </w:p>
        </w:tc>
        <w:tc>
          <w:tcPr>
            <w:tcW w:w="850" w:type="dxa"/>
          </w:tcPr>
          <w:p w14:paraId="2742200B" w14:textId="77777777" w:rsidR="00D06F08" w:rsidRPr="00A07645" w:rsidRDefault="00D06F08" w:rsidP="000E60D1">
            <w:pPr>
              <w:jc w:val="center"/>
              <w:rPr>
                <w:rFonts w:cstheme="minorHAnsi"/>
                <w:noProof/>
                <w:sz w:val="20"/>
                <w:szCs w:val="20"/>
                <w:lang w:val="sr-Cyrl-RS"/>
              </w:rPr>
            </w:pPr>
            <w:r w:rsidRPr="00A07645">
              <w:rPr>
                <w:rFonts w:cstheme="minorHAnsi"/>
                <w:noProof/>
                <w:sz w:val="20"/>
                <w:szCs w:val="20"/>
                <w:lang w:val="sr-Cyrl-RS"/>
              </w:rPr>
              <w:t>65/55</w:t>
            </w:r>
          </w:p>
        </w:tc>
        <w:tc>
          <w:tcPr>
            <w:tcW w:w="993" w:type="dxa"/>
          </w:tcPr>
          <w:p w14:paraId="2ED40A2F" w14:textId="77777777" w:rsidR="00D06F08" w:rsidRPr="00A07645" w:rsidRDefault="00D06F08" w:rsidP="000E60D1">
            <w:pPr>
              <w:jc w:val="center"/>
              <w:rPr>
                <w:rFonts w:cstheme="minorHAnsi"/>
                <w:noProof/>
                <w:sz w:val="20"/>
                <w:szCs w:val="20"/>
                <w:lang w:val="sr-Cyrl-RS"/>
              </w:rPr>
            </w:pPr>
            <w:r w:rsidRPr="00A07645">
              <w:rPr>
                <w:rFonts w:cstheme="minorHAnsi"/>
                <w:noProof/>
                <w:sz w:val="20"/>
                <w:szCs w:val="20"/>
                <w:lang w:val="sr-Cyrl-RS"/>
              </w:rPr>
              <w:t>65/55</w:t>
            </w:r>
          </w:p>
        </w:tc>
      </w:tr>
      <w:tr w:rsidR="00272D88" w:rsidRPr="00A07645" w14:paraId="0ACB53C9"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21F0CBE9" w14:textId="77777777" w:rsidR="00272D88" w:rsidRPr="00A07645" w:rsidRDefault="00272D88"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3DD7C9D" w14:textId="602C6378" w:rsidR="00272D88" w:rsidRPr="00A07645" w:rsidRDefault="00272D88" w:rsidP="000E60D1">
            <w:pPr>
              <w:jc w:val="both"/>
              <w:rPr>
                <w:rFonts w:cstheme="minorHAnsi"/>
                <w:noProof/>
                <w:sz w:val="20"/>
                <w:szCs w:val="20"/>
                <w:lang w:val="sr-Cyrl-RS"/>
              </w:rPr>
            </w:pPr>
            <w:r w:rsidRPr="00A07645">
              <w:rPr>
                <w:rFonts w:cstheme="minorHAnsi"/>
                <w:noProof/>
                <w:sz w:val="20"/>
                <w:szCs w:val="20"/>
                <w:lang w:val="sr-Cyrl-RS"/>
              </w:rPr>
              <w:t xml:space="preserve">Овај буџетски корсиник се у РОБ процес прикључио у процесу израде буџета за 2020. годину. У Програмској активности 0011 </w:t>
            </w:r>
            <w:r w:rsidRPr="00A07645">
              <w:rPr>
                <w:rFonts w:cstheme="minorHAnsi"/>
                <w:i/>
                <w:iCs/>
                <w:noProof/>
                <w:sz w:val="20"/>
                <w:szCs w:val="20"/>
                <w:lang w:val="sr-Cyrl-RS"/>
              </w:rPr>
              <w:t>Мирно решавање радних спорова</w:t>
            </w:r>
            <w:r w:rsidRPr="00A07645">
              <w:rPr>
                <w:rFonts w:cstheme="minorHAnsi"/>
                <w:noProof/>
                <w:sz w:val="20"/>
                <w:szCs w:val="20"/>
                <w:lang w:val="sr-Cyrl-RS"/>
              </w:rPr>
              <w:t xml:space="preserve">, под Циљем 2 </w:t>
            </w:r>
            <w:r w:rsidRPr="00A07645">
              <w:rPr>
                <w:rFonts w:cstheme="minorHAnsi"/>
                <w:i/>
                <w:iCs/>
                <w:noProof/>
                <w:sz w:val="20"/>
                <w:szCs w:val="20"/>
                <w:lang w:val="sr-Cyrl-RS"/>
              </w:rPr>
              <w:t>Унапређење капацитета за пружање адекватне заштите права из радних спорова</w:t>
            </w:r>
            <w:r w:rsidRPr="00A07645">
              <w:rPr>
                <w:rFonts w:cstheme="minorHAnsi"/>
                <w:noProof/>
                <w:sz w:val="20"/>
                <w:szCs w:val="20"/>
                <w:lang w:val="sr-Cyrl-RS"/>
              </w:rPr>
              <w:t xml:space="preserve"> уведена је родна перспектива кроз индикатор 1 </w:t>
            </w:r>
            <w:r w:rsidRPr="00A07645">
              <w:rPr>
                <w:rFonts w:cstheme="minorHAnsi"/>
                <w:i/>
                <w:iCs/>
                <w:noProof/>
                <w:sz w:val="20"/>
                <w:szCs w:val="20"/>
                <w:lang w:val="sr-Cyrl-RS"/>
              </w:rPr>
              <w:t>Број миритеља и арбитара (мушко/женско)</w:t>
            </w:r>
            <w:r w:rsidRPr="00A07645">
              <w:rPr>
                <w:rFonts w:cstheme="minorHAnsi"/>
                <w:noProof/>
                <w:sz w:val="20"/>
                <w:szCs w:val="20"/>
                <w:lang w:val="sr-Cyrl-RS"/>
              </w:rPr>
              <w:t xml:space="preserve">. У односу на базну вредност 41 миритеља (55.4%) и 33 миритељке (44.6%) предвиђено је веома опрезно повећање на </w:t>
            </w:r>
            <w:r w:rsidRPr="00A07645">
              <w:rPr>
                <w:rFonts w:cstheme="minorHAnsi"/>
                <w:noProof/>
                <w:sz w:val="20"/>
                <w:szCs w:val="20"/>
                <w:lang w:val="sr-Cyrl-RS"/>
              </w:rPr>
              <w:lastRenderedPageBreak/>
              <w:t xml:space="preserve">45.8% током 3 године. Добро је што је промена у правцу паритета, али је темпо промене спор. Можда за то постоје друга ограничења која нису напоменута у коментарима. Из угла родне равноправности, интензитет промене могао би бити амбициознији, јер је период од три године значајан период. Буџетски корсник је у коментар овог индикатора додао образложење да је након извршене родне анализе постојећег броја арбитара и миритеља утврђено је да је број мушкараца који су изабрани на конкурсу за избор миритеља и арбитара приближно једнак али да је укупан број арбитара на листи већи у корист жена. Републичка агенција за мирно решавање радних спорова планира да у наредном периоду преузме активности у циљу постизања пуне равноправности на начин да број мушкараца и жена који се ангажују буде приближно једнак. </w:t>
            </w:r>
          </w:p>
          <w:p w14:paraId="23027305" w14:textId="77777777" w:rsidR="00272D88" w:rsidRPr="00A07645" w:rsidRDefault="00272D88" w:rsidP="000E60D1">
            <w:pPr>
              <w:jc w:val="both"/>
              <w:rPr>
                <w:rFonts w:cstheme="minorHAnsi"/>
                <w:noProof/>
                <w:sz w:val="20"/>
                <w:szCs w:val="20"/>
                <w:lang w:val="sr-Cyrl-RS"/>
              </w:rPr>
            </w:pPr>
            <w:r w:rsidRPr="00A07645">
              <w:rPr>
                <w:rFonts w:cstheme="minorHAnsi"/>
                <w:noProof/>
                <w:sz w:val="20"/>
                <w:szCs w:val="20"/>
                <w:lang w:val="sr-Cyrl-RS"/>
              </w:rPr>
              <w:t>С обзиром да је буџетски корисник задржао исте вредности индикатора препорука за овог буџетског корисника је да у односу на претходну годину (када су биле дефинисане исте вредности индикатора) покуша да формулише нове вредности индикатора које би указивале на напредак или стагнацију у реализацији планираног циља.</w:t>
            </w:r>
          </w:p>
          <w:p w14:paraId="30035472" w14:textId="3C9DF5D9" w:rsidR="00272D88" w:rsidRPr="00A07645" w:rsidRDefault="00272D88" w:rsidP="000E60D1">
            <w:pPr>
              <w:jc w:val="both"/>
              <w:rPr>
                <w:rFonts w:cstheme="minorHAnsi"/>
                <w:noProof/>
                <w:sz w:val="20"/>
                <w:szCs w:val="20"/>
                <w:lang w:val="sr-Cyrl-RS"/>
              </w:rPr>
            </w:pPr>
            <w:r w:rsidRPr="00A07645">
              <w:rPr>
                <w:rFonts w:cstheme="minorHAnsi"/>
                <w:noProof/>
                <w:sz w:val="20"/>
                <w:szCs w:val="20"/>
                <w:lang w:val="sr-Cyrl-RS"/>
              </w:rPr>
              <w:t>Радни спор је спор између запосленог и послодавца, односно синдиката и удружења послодаваца у поступку колективног преговарања, настао поводом повреде законом признатих индивидуалних и колективних права насталих из радно-функционалне везе запослених и послодаваца. Јако је важно да ли жене и мушкарци у свим секторима равномерно користе механизам за мирно решавање радних спорова и ако не, због чега је то тако.</w:t>
            </w:r>
          </w:p>
        </w:tc>
      </w:tr>
    </w:tbl>
    <w:p w14:paraId="66D0999F" w14:textId="77777777" w:rsidR="00537E49" w:rsidRPr="00A07645" w:rsidRDefault="00537E49" w:rsidP="008402E0">
      <w:pPr>
        <w:spacing w:after="0" w:line="240" w:lineRule="auto"/>
        <w:rPr>
          <w:rFonts w:cstheme="minorHAnsi"/>
          <w:noProof/>
          <w:sz w:val="20"/>
          <w:szCs w:val="20"/>
          <w:lang w:val="sr-Cyrl-RS"/>
        </w:rPr>
      </w:pPr>
    </w:p>
    <w:tbl>
      <w:tblPr>
        <w:tblStyle w:val="TableGrid"/>
        <w:tblW w:w="8936" w:type="dxa"/>
        <w:tblInd w:w="-5" w:type="dxa"/>
        <w:tblLayout w:type="fixed"/>
        <w:tblLook w:val="04A0" w:firstRow="1" w:lastRow="0" w:firstColumn="1" w:lastColumn="0" w:noHBand="0" w:noVBand="1"/>
      </w:tblPr>
      <w:tblGrid>
        <w:gridCol w:w="1988"/>
        <w:gridCol w:w="1419"/>
        <w:gridCol w:w="1134"/>
        <w:gridCol w:w="851"/>
        <w:gridCol w:w="992"/>
        <w:gridCol w:w="851"/>
        <w:gridCol w:w="850"/>
        <w:gridCol w:w="851"/>
      </w:tblGrid>
      <w:tr w:rsidR="00924E62" w:rsidRPr="00A07645" w14:paraId="4E36F9BB" w14:textId="77777777" w:rsidTr="000C340E">
        <w:tc>
          <w:tcPr>
            <w:tcW w:w="3407" w:type="dxa"/>
            <w:gridSpan w:val="2"/>
            <w:tcBorders>
              <w:top w:val="nil"/>
              <w:left w:val="nil"/>
              <w:bottom w:val="nil"/>
              <w:right w:val="nil"/>
            </w:tcBorders>
          </w:tcPr>
          <w:p w14:paraId="46B88F42" w14:textId="77777777" w:rsidR="008402E0" w:rsidRPr="00A07645" w:rsidRDefault="008402E0" w:rsidP="000E60D1">
            <w:pPr>
              <w:rPr>
                <w:rFonts w:cstheme="minorHAnsi"/>
                <w:b/>
                <w:bCs/>
                <w:noProof/>
                <w:lang w:val="sr-Cyrl-RS"/>
              </w:rPr>
            </w:pPr>
            <w:r w:rsidRPr="00A07645">
              <w:rPr>
                <w:rFonts w:cstheme="minorHAnsi"/>
                <w:b/>
                <w:bCs/>
                <w:noProof/>
                <w:lang w:val="sr-Cyrl-RS"/>
              </w:rPr>
              <w:t>ДБК</w:t>
            </w:r>
          </w:p>
        </w:tc>
        <w:tc>
          <w:tcPr>
            <w:tcW w:w="5529" w:type="dxa"/>
            <w:gridSpan w:val="6"/>
            <w:tcBorders>
              <w:top w:val="nil"/>
              <w:left w:val="nil"/>
              <w:bottom w:val="nil"/>
              <w:right w:val="nil"/>
            </w:tcBorders>
          </w:tcPr>
          <w:p w14:paraId="315CBFCD" w14:textId="77777777" w:rsidR="008402E0" w:rsidRPr="00A07645" w:rsidRDefault="008402E0" w:rsidP="000E60D1">
            <w:pPr>
              <w:rPr>
                <w:rFonts w:cstheme="minorHAnsi"/>
                <w:b/>
                <w:bCs/>
                <w:noProof/>
                <w:lang w:val="sr-Cyrl-RS"/>
              </w:rPr>
            </w:pPr>
            <w:r w:rsidRPr="00A07645">
              <w:rPr>
                <w:rFonts w:cstheme="minorHAnsi"/>
                <w:b/>
                <w:bCs/>
                <w:noProof/>
                <w:lang w:val="sr-Cyrl-RS"/>
              </w:rPr>
              <w:t>13800</w:t>
            </w:r>
          </w:p>
        </w:tc>
      </w:tr>
      <w:tr w:rsidR="00924E62" w:rsidRPr="00A07645" w14:paraId="006D0221" w14:textId="77777777" w:rsidTr="000C340E">
        <w:tc>
          <w:tcPr>
            <w:tcW w:w="3407" w:type="dxa"/>
            <w:gridSpan w:val="2"/>
            <w:tcBorders>
              <w:top w:val="nil"/>
              <w:left w:val="nil"/>
              <w:bottom w:val="nil"/>
              <w:right w:val="nil"/>
            </w:tcBorders>
          </w:tcPr>
          <w:p w14:paraId="2E17681B" w14:textId="77777777" w:rsidR="008402E0" w:rsidRPr="00A07645" w:rsidRDefault="008402E0" w:rsidP="000E60D1">
            <w:pPr>
              <w:rPr>
                <w:rFonts w:cstheme="minorHAnsi"/>
                <w:noProof/>
                <w:lang w:val="sr-Cyrl-RS"/>
              </w:rPr>
            </w:pPr>
            <w:r w:rsidRPr="00A07645">
              <w:rPr>
                <w:rFonts w:cstheme="minorHAnsi"/>
                <w:b/>
                <w:bCs/>
                <w:noProof/>
                <w:lang w:val="sr-Cyrl-RS"/>
              </w:rPr>
              <w:t>Назив ДБК</w:t>
            </w:r>
          </w:p>
        </w:tc>
        <w:tc>
          <w:tcPr>
            <w:tcW w:w="5529" w:type="dxa"/>
            <w:gridSpan w:val="6"/>
            <w:tcBorders>
              <w:top w:val="nil"/>
              <w:left w:val="nil"/>
              <w:bottom w:val="nil"/>
              <w:right w:val="nil"/>
            </w:tcBorders>
          </w:tcPr>
          <w:p w14:paraId="5301A03C" w14:textId="77777777" w:rsidR="008402E0" w:rsidRPr="00A07645" w:rsidRDefault="008402E0" w:rsidP="00920120">
            <w:pPr>
              <w:pStyle w:val="Heading2"/>
              <w:outlineLvl w:val="1"/>
              <w:rPr>
                <w:rFonts w:asciiTheme="minorHAnsi" w:hAnsiTheme="minorHAnsi" w:cstheme="minorHAnsi"/>
              </w:rPr>
            </w:pPr>
            <w:bookmarkStart w:id="165" w:name="_Toc77332445"/>
            <w:bookmarkStart w:id="166" w:name="_Toc82811838"/>
            <w:bookmarkStart w:id="167" w:name="_Toc91067785"/>
            <w:r w:rsidRPr="00A07645">
              <w:rPr>
                <w:rFonts w:asciiTheme="minorHAnsi" w:hAnsiTheme="minorHAnsi" w:cstheme="minorHAnsi"/>
              </w:rPr>
              <w:t>МИНИСТАРСТВО ОМЛАДИНЕ И СПОРТА</w:t>
            </w:r>
            <w:bookmarkEnd w:id="165"/>
            <w:bookmarkEnd w:id="166"/>
            <w:bookmarkEnd w:id="167"/>
          </w:p>
        </w:tc>
      </w:tr>
      <w:tr w:rsidR="00924E62" w:rsidRPr="00A07645" w14:paraId="06DA51CA" w14:textId="77777777" w:rsidTr="000C340E">
        <w:tc>
          <w:tcPr>
            <w:tcW w:w="3407" w:type="dxa"/>
            <w:gridSpan w:val="2"/>
            <w:tcBorders>
              <w:top w:val="nil"/>
              <w:left w:val="nil"/>
              <w:bottom w:val="nil"/>
              <w:right w:val="nil"/>
            </w:tcBorders>
          </w:tcPr>
          <w:p w14:paraId="70F767C7" w14:textId="77777777" w:rsidR="008402E0" w:rsidRPr="00A07645" w:rsidRDefault="008402E0" w:rsidP="000E60D1">
            <w:pPr>
              <w:rPr>
                <w:rFonts w:cstheme="minorHAnsi"/>
                <w:noProof/>
                <w:lang w:val="sr-Cyrl-RS"/>
              </w:rPr>
            </w:pPr>
            <w:r w:rsidRPr="00A07645">
              <w:rPr>
                <w:rFonts w:cstheme="minorHAnsi"/>
                <w:noProof/>
                <w:lang w:val="sr-Cyrl-RS"/>
              </w:rPr>
              <w:t>Програм</w:t>
            </w:r>
          </w:p>
        </w:tc>
        <w:tc>
          <w:tcPr>
            <w:tcW w:w="5529" w:type="dxa"/>
            <w:gridSpan w:val="6"/>
            <w:tcBorders>
              <w:top w:val="nil"/>
              <w:left w:val="nil"/>
              <w:bottom w:val="nil"/>
              <w:right w:val="nil"/>
            </w:tcBorders>
          </w:tcPr>
          <w:p w14:paraId="5E553B8C" w14:textId="77777777" w:rsidR="008402E0" w:rsidRPr="00A07645" w:rsidRDefault="008402E0" w:rsidP="000E60D1">
            <w:pPr>
              <w:rPr>
                <w:rFonts w:cstheme="minorHAnsi"/>
                <w:noProof/>
                <w:lang w:val="sr-Cyrl-RS"/>
              </w:rPr>
            </w:pPr>
            <w:r w:rsidRPr="00A07645">
              <w:rPr>
                <w:rFonts w:cstheme="minorHAnsi"/>
                <w:noProof/>
                <w:lang w:val="sr-Cyrl-RS"/>
              </w:rPr>
              <w:t>1301</w:t>
            </w:r>
          </w:p>
        </w:tc>
      </w:tr>
      <w:tr w:rsidR="00924E62" w:rsidRPr="00A07645" w14:paraId="19E84C38" w14:textId="77777777" w:rsidTr="000C340E">
        <w:tc>
          <w:tcPr>
            <w:tcW w:w="3407" w:type="dxa"/>
            <w:gridSpan w:val="2"/>
            <w:tcBorders>
              <w:top w:val="nil"/>
              <w:left w:val="nil"/>
              <w:bottom w:val="nil"/>
              <w:right w:val="nil"/>
            </w:tcBorders>
          </w:tcPr>
          <w:p w14:paraId="00806364" w14:textId="77777777" w:rsidR="008402E0" w:rsidRPr="00A07645" w:rsidRDefault="008402E0" w:rsidP="000E60D1">
            <w:pPr>
              <w:rPr>
                <w:rFonts w:cstheme="minorHAnsi"/>
                <w:i/>
                <w:iCs/>
                <w:noProof/>
                <w:lang w:val="sr-Cyrl-RS"/>
              </w:rPr>
            </w:pPr>
            <w:r w:rsidRPr="00A07645">
              <w:rPr>
                <w:rFonts w:cstheme="minorHAnsi"/>
                <w:i/>
                <w:iCs/>
                <w:noProof/>
                <w:lang w:val="sr-Cyrl-RS"/>
              </w:rPr>
              <w:t>Назив програма</w:t>
            </w:r>
          </w:p>
        </w:tc>
        <w:tc>
          <w:tcPr>
            <w:tcW w:w="5529" w:type="dxa"/>
            <w:gridSpan w:val="6"/>
            <w:tcBorders>
              <w:top w:val="nil"/>
              <w:left w:val="nil"/>
              <w:bottom w:val="nil"/>
              <w:right w:val="nil"/>
            </w:tcBorders>
          </w:tcPr>
          <w:p w14:paraId="58719EDC" w14:textId="77777777" w:rsidR="008402E0" w:rsidRPr="00A07645" w:rsidRDefault="008402E0" w:rsidP="000E60D1">
            <w:pPr>
              <w:rPr>
                <w:rFonts w:cstheme="minorHAnsi"/>
                <w:noProof/>
                <w:lang w:val="sr-Cyrl-RS"/>
              </w:rPr>
            </w:pPr>
            <w:r w:rsidRPr="00A07645">
              <w:rPr>
                <w:rFonts w:cstheme="minorHAnsi"/>
                <w:noProof/>
                <w:lang w:val="sr-Cyrl-RS"/>
              </w:rPr>
              <w:t>Развој система спорта</w:t>
            </w:r>
          </w:p>
        </w:tc>
      </w:tr>
      <w:tr w:rsidR="00924E62" w:rsidRPr="00A07645" w14:paraId="49767B1C" w14:textId="77777777" w:rsidTr="000C340E">
        <w:tc>
          <w:tcPr>
            <w:tcW w:w="3407" w:type="dxa"/>
            <w:gridSpan w:val="2"/>
            <w:tcBorders>
              <w:top w:val="nil"/>
              <w:left w:val="nil"/>
              <w:bottom w:val="nil"/>
              <w:right w:val="nil"/>
            </w:tcBorders>
          </w:tcPr>
          <w:p w14:paraId="7FC0CDAB" w14:textId="77777777" w:rsidR="008402E0" w:rsidRPr="00A07645" w:rsidRDefault="008402E0" w:rsidP="000E60D1">
            <w:pPr>
              <w:rPr>
                <w:rFonts w:cstheme="minorHAnsi"/>
                <w:i/>
                <w:iCs/>
                <w:noProof/>
                <w:lang w:val="sr-Cyrl-RS"/>
              </w:rPr>
            </w:pPr>
            <w:r w:rsidRPr="00A07645">
              <w:rPr>
                <w:rFonts w:cstheme="minorHAnsi"/>
                <w:noProof/>
                <w:lang w:val="sr-Cyrl-RS"/>
              </w:rPr>
              <w:t>Програмска активност/Пројекат</w:t>
            </w:r>
          </w:p>
        </w:tc>
        <w:tc>
          <w:tcPr>
            <w:tcW w:w="5529" w:type="dxa"/>
            <w:gridSpan w:val="6"/>
            <w:tcBorders>
              <w:top w:val="nil"/>
              <w:left w:val="nil"/>
              <w:bottom w:val="nil"/>
              <w:right w:val="nil"/>
            </w:tcBorders>
          </w:tcPr>
          <w:p w14:paraId="229F0458" w14:textId="1DB04AB2" w:rsidR="008402E0" w:rsidRPr="00A07645" w:rsidRDefault="00537E49" w:rsidP="000E60D1">
            <w:pPr>
              <w:rPr>
                <w:rFonts w:cstheme="minorHAnsi"/>
                <w:noProof/>
                <w:lang w:val="sr-Cyrl-RS"/>
              </w:rPr>
            </w:pPr>
            <w:r w:rsidRPr="00A07645">
              <w:rPr>
                <w:rFonts w:cstheme="minorHAnsi"/>
                <w:noProof/>
                <w:lang w:val="sr-Cyrl-RS"/>
              </w:rPr>
              <w:t>-</w:t>
            </w:r>
          </w:p>
        </w:tc>
      </w:tr>
      <w:tr w:rsidR="00924E62" w:rsidRPr="00A07645" w14:paraId="46A92158" w14:textId="77777777" w:rsidTr="000C340E">
        <w:tc>
          <w:tcPr>
            <w:tcW w:w="3407" w:type="dxa"/>
            <w:gridSpan w:val="2"/>
            <w:tcBorders>
              <w:top w:val="nil"/>
              <w:left w:val="nil"/>
              <w:bottom w:val="single" w:sz="4" w:space="0" w:color="auto"/>
              <w:right w:val="nil"/>
            </w:tcBorders>
          </w:tcPr>
          <w:p w14:paraId="615DC486"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65494356" w14:textId="0F2E5506" w:rsidR="008402E0" w:rsidRPr="00A07645" w:rsidRDefault="00537E49" w:rsidP="000E60D1">
            <w:pPr>
              <w:rPr>
                <w:rFonts w:cstheme="minorHAnsi"/>
                <w:noProof/>
                <w:lang w:val="sr-Cyrl-RS"/>
              </w:rPr>
            </w:pPr>
            <w:r w:rsidRPr="00A07645">
              <w:rPr>
                <w:rFonts w:cstheme="minorHAnsi"/>
                <w:noProof/>
                <w:lang w:val="sr-Cyrl-RS"/>
              </w:rPr>
              <w:t>-</w:t>
            </w:r>
          </w:p>
        </w:tc>
      </w:tr>
      <w:tr w:rsidR="00924E62" w:rsidRPr="00A07645" w14:paraId="203D7BE7" w14:textId="77777777" w:rsidTr="000C340E">
        <w:tc>
          <w:tcPr>
            <w:tcW w:w="3407" w:type="dxa"/>
            <w:gridSpan w:val="2"/>
          </w:tcPr>
          <w:p w14:paraId="61710469"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47C30902" w14:textId="77777777" w:rsidR="008402E0" w:rsidRPr="00A07645" w:rsidRDefault="008402E0" w:rsidP="008402E0">
            <w:pPr>
              <w:jc w:val="both"/>
              <w:rPr>
                <w:rFonts w:cstheme="minorHAnsi"/>
                <w:b/>
                <w:bCs/>
                <w:noProof/>
                <w:sz w:val="20"/>
                <w:szCs w:val="20"/>
                <w:lang w:val="sr-Cyrl-RS"/>
              </w:rPr>
            </w:pPr>
            <w:r w:rsidRPr="00A07645">
              <w:rPr>
                <w:rFonts w:cstheme="minorHAnsi"/>
                <w:b/>
                <w:bCs/>
                <w:noProof/>
                <w:sz w:val="20"/>
                <w:szCs w:val="20"/>
                <w:lang w:val="sr-Cyrl-RS"/>
              </w:rPr>
              <w:t xml:space="preserve">Промоција и подстицање бављења спортом у свим сегментима становништва посебно жена, деце, младих и особа са инвалидитетом </w:t>
            </w:r>
            <w:r w:rsidRPr="00A07645">
              <w:rPr>
                <w:rFonts w:cstheme="minorHAnsi"/>
                <w:b/>
                <w:bCs/>
                <w:noProof/>
                <w:sz w:val="20"/>
                <w:szCs w:val="20"/>
                <w:lang w:val="sr-Cyrl-RS"/>
              </w:rPr>
              <w:tab/>
            </w:r>
          </w:p>
        </w:tc>
      </w:tr>
      <w:tr w:rsidR="00924E62" w:rsidRPr="00A07645" w14:paraId="459C152D" w14:textId="77777777" w:rsidTr="000C340E">
        <w:tc>
          <w:tcPr>
            <w:tcW w:w="1988" w:type="dxa"/>
            <w:shd w:val="clear" w:color="auto" w:fill="F2F2F2" w:themeFill="background1" w:themeFillShade="F2"/>
          </w:tcPr>
          <w:p w14:paraId="71C70F27"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7C9D3AE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36E8E9B6"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205ABD77"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5423499C"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68CBB52B"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69F2281B"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09F98CD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3C482737" w14:textId="77777777" w:rsidTr="000C340E">
        <w:tc>
          <w:tcPr>
            <w:tcW w:w="1988" w:type="dxa"/>
            <w:shd w:val="clear" w:color="auto" w:fill="FFFFFF" w:themeFill="background1"/>
          </w:tcPr>
          <w:p w14:paraId="0FE544BB"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Број деце, омладине и особа са инвалидитетом који су укључени у програме спортских активности</w:t>
            </w:r>
          </w:p>
        </w:tc>
        <w:tc>
          <w:tcPr>
            <w:tcW w:w="1419" w:type="dxa"/>
            <w:shd w:val="clear" w:color="auto" w:fill="FFFFFF" w:themeFill="background1"/>
          </w:tcPr>
          <w:p w14:paraId="698A6431"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Годишњи извештаји националних гранских спортских савеза</w:t>
            </w:r>
          </w:p>
        </w:tc>
        <w:tc>
          <w:tcPr>
            <w:tcW w:w="1134" w:type="dxa"/>
            <w:shd w:val="clear" w:color="auto" w:fill="FFFFFF" w:themeFill="background1"/>
          </w:tcPr>
          <w:p w14:paraId="7D3296B8"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Број</w:t>
            </w:r>
          </w:p>
        </w:tc>
        <w:tc>
          <w:tcPr>
            <w:tcW w:w="851" w:type="dxa"/>
            <w:shd w:val="clear" w:color="auto" w:fill="FFFFFF" w:themeFill="background1"/>
          </w:tcPr>
          <w:p w14:paraId="18CD18C4" w14:textId="77777777"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2015</w:t>
            </w:r>
          </w:p>
        </w:tc>
        <w:tc>
          <w:tcPr>
            <w:tcW w:w="992" w:type="dxa"/>
            <w:shd w:val="clear" w:color="auto" w:fill="FFFFFF" w:themeFill="background1"/>
          </w:tcPr>
          <w:p w14:paraId="0F3BDDDD" w14:textId="57220024"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5.000</w:t>
            </w:r>
          </w:p>
        </w:tc>
        <w:tc>
          <w:tcPr>
            <w:tcW w:w="851" w:type="dxa"/>
            <w:shd w:val="clear" w:color="auto" w:fill="FFFFFF" w:themeFill="background1"/>
          </w:tcPr>
          <w:p w14:paraId="06BB25C7" w14:textId="4E6C43F0"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6.000</w:t>
            </w:r>
          </w:p>
        </w:tc>
        <w:tc>
          <w:tcPr>
            <w:tcW w:w="850" w:type="dxa"/>
            <w:shd w:val="clear" w:color="auto" w:fill="FFFFFF" w:themeFill="background1"/>
          </w:tcPr>
          <w:p w14:paraId="54A50980" w14:textId="2A772661"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6.500</w:t>
            </w:r>
          </w:p>
        </w:tc>
        <w:tc>
          <w:tcPr>
            <w:tcW w:w="851" w:type="dxa"/>
            <w:shd w:val="clear" w:color="auto" w:fill="FFFFFF" w:themeFill="background1"/>
          </w:tcPr>
          <w:p w14:paraId="5A6A54E8" w14:textId="38082910"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6.500</w:t>
            </w:r>
          </w:p>
        </w:tc>
      </w:tr>
      <w:tr w:rsidR="00924E62" w:rsidRPr="00A07645" w14:paraId="5BD72008" w14:textId="77777777" w:rsidTr="000C340E">
        <w:tc>
          <w:tcPr>
            <w:tcW w:w="1988" w:type="dxa"/>
            <w:shd w:val="clear" w:color="auto" w:fill="FFFFFF" w:themeFill="background1"/>
          </w:tcPr>
          <w:p w14:paraId="37154824" w14:textId="12ED6C43"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Број жена које су укључене у програме спортских активности</w:t>
            </w:r>
          </w:p>
        </w:tc>
        <w:tc>
          <w:tcPr>
            <w:tcW w:w="1419" w:type="dxa"/>
            <w:shd w:val="clear" w:color="auto" w:fill="FFFFFF" w:themeFill="background1"/>
          </w:tcPr>
          <w:p w14:paraId="467D5AC7"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Годишњи извештаји националних гранских спортских савеза</w:t>
            </w:r>
          </w:p>
        </w:tc>
        <w:tc>
          <w:tcPr>
            <w:tcW w:w="1134" w:type="dxa"/>
            <w:shd w:val="clear" w:color="auto" w:fill="FFFFFF" w:themeFill="background1"/>
          </w:tcPr>
          <w:p w14:paraId="52106BFE"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Број</w:t>
            </w:r>
          </w:p>
        </w:tc>
        <w:tc>
          <w:tcPr>
            <w:tcW w:w="851" w:type="dxa"/>
            <w:shd w:val="clear" w:color="auto" w:fill="FFFFFF" w:themeFill="background1"/>
          </w:tcPr>
          <w:p w14:paraId="5B0BD819" w14:textId="77777777"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2015</w:t>
            </w:r>
          </w:p>
        </w:tc>
        <w:tc>
          <w:tcPr>
            <w:tcW w:w="992" w:type="dxa"/>
            <w:shd w:val="clear" w:color="auto" w:fill="FFFFFF" w:themeFill="background1"/>
          </w:tcPr>
          <w:p w14:paraId="706E1557" w14:textId="2C1C0BC7"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2.000</w:t>
            </w:r>
          </w:p>
        </w:tc>
        <w:tc>
          <w:tcPr>
            <w:tcW w:w="851" w:type="dxa"/>
            <w:shd w:val="clear" w:color="auto" w:fill="FFFFFF" w:themeFill="background1"/>
          </w:tcPr>
          <w:p w14:paraId="4A3597C7" w14:textId="4AFC9747"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2.500</w:t>
            </w:r>
          </w:p>
        </w:tc>
        <w:tc>
          <w:tcPr>
            <w:tcW w:w="850" w:type="dxa"/>
            <w:shd w:val="clear" w:color="auto" w:fill="FFFFFF" w:themeFill="background1"/>
          </w:tcPr>
          <w:p w14:paraId="050C79CC" w14:textId="57444B4B"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2.500</w:t>
            </w:r>
          </w:p>
        </w:tc>
        <w:tc>
          <w:tcPr>
            <w:tcW w:w="851" w:type="dxa"/>
            <w:shd w:val="clear" w:color="auto" w:fill="FFFFFF" w:themeFill="background1"/>
          </w:tcPr>
          <w:p w14:paraId="4AA94C0B" w14:textId="7209678A"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2.500</w:t>
            </w:r>
          </w:p>
        </w:tc>
      </w:tr>
      <w:tr w:rsidR="00DC519F" w:rsidRPr="00A07645" w14:paraId="61338222"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05E93755" w14:textId="77777777" w:rsidR="00DC519F" w:rsidRPr="00A07645" w:rsidRDefault="00DC519F"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3578FC6" w14:textId="38E36011" w:rsidR="00DC519F" w:rsidRPr="00A07645" w:rsidRDefault="00DC519F" w:rsidP="000E60D1">
            <w:pPr>
              <w:jc w:val="both"/>
              <w:rPr>
                <w:rFonts w:cstheme="minorHAnsi"/>
                <w:noProof/>
                <w:sz w:val="20"/>
                <w:szCs w:val="20"/>
                <w:lang w:val="sr-Cyrl-RS"/>
              </w:rPr>
            </w:pPr>
            <w:r w:rsidRPr="00A07645">
              <w:rPr>
                <w:rFonts w:cstheme="minorHAnsi"/>
                <w:noProof/>
                <w:color w:val="000000"/>
                <w:sz w:val="20"/>
                <w:szCs w:val="20"/>
                <w:lang w:val="sr-Cyrl-RS"/>
              </w:rPr>
              <w:t xml:space="preserve">Кроз Програм 1301 – </w:t>
            </w:r>
            <w:r w:rsidRPr="00A07645">
              <w:rPr>
                <w:rFonts w:cstheme="minorHAnsi"/>
                <w:i/>
                <w:iCs/>
                <w:noProof/>
                <w:color w:val="000000"/>
                <w:sz w:val="20"/>
                <w:szCs w:val="20"/>
                <w:lang w:val="sr-Cyrl-RS"/>
              </w:rPr>
              <w:t>Развој система спорта</w:t>
            </w:r>
            <w:r w:rsidRPr="00A07645">
              <w:rPr>
                <w:rFonts w:cstheme="minorHAnsi"/>
                <w:noProof/>
                <w:color w:val="000000"/>
                <w:sz w:val="20"/>
                <w:szCs w:val="20"/>
                <w:lang w:val="sr-Cyrl-RS"/>
              </w:rPr>
              <w:t xml:space="preserve"> у оквиру циља 2 </w:t>
            </w:r>
            <w:r w:rsidRPr="00A07645">
              <w:rPr>
                <w:rFonts w:cstheme="minorHAnsi"/>
                <w:i/>
                <w:iCs/>
                <w:noProof/>
                <w:color w:val="000000"/>
                <w:sz w:val="20"/>
                <w:szCs w:val="20"/>
                <w:lang w:val="sr-Cyrl-RS"/>
              </w:rPr>
              <w:t xml:space="preserve">Промоција и подстицање бављења спортом у свим сегментима становништва посебно жена, деце, младих и особа са инвалидитетом </w:t>
            </w:r>
            <w:r w:rsidRPr="00A07645">
              <w:rPr>
                <w:rFonts w:cstheme="minorHAnsi"/>
                <w:noProof/>
                <w:color w:val="000000"/>
                <w:sz w:val="20"/>
                <w:szCs w:val="20"/>
                <w:lang w:val="sr-Cyrl-RS"/>
              </w:rPr>
              <w:t xml:space="preserve">уведен је принцип родне равноправности јер су специфично наведене групе које треба да буду додатно подстакнуте на бављење спортом. Међутим, минимални стандард РОБ процеса је да се сви подаци о корисницима учине доступним по полу. Такође, мере подстицаја и обухвата могу и често треба да се разликују за сваку од наведених подгрупа жена и мушкараца јер су разлози због којих се они данас недовољно баве спортом различити, о чему има доступних истраживања и података. У складу са том препоруком, неопходно је и да се индикатор 1. </w:t>
            </w:r>
            <w:r w:rsidRPr="00A07645">
              <w:rPr>
                <w:rFonts w:cstheme="minorHAnsi"/>
                <w:i/>
                <w:iCs/>
                <w:noProof/>
                <w:color w:val="000000"/>
                <w:sz w:val="20"/>
                <w:szCs w:val="20"/>
                <w:lang w:val="sr-Cyrl-RS"/>
              </w:rPr>
              <w:t xml:space="preserve">Број деце, омладине и особа са инвалидитетом који су укључени у програме спортских активности </w:t>
            </w:r>
            <w:r w:rsidRPr="00A07645">
              <w:rPr>
                <w:rFonts w:cstheme="minorHAnsi"/>
                <w:noProof/>
                <w:color w:val="000000"/>
                <w:sz w:val="20"/>
                <w:szCs w:val="20"/>
                <w:lang w:val="sr-Cyrl-RS"/>
              </w:rPr>
              <w:t>разложи по полу и подгрупи, а не само увећа у збиру, јер такав збир може да пренебрегне неуспехе у обухвату једне од циљаних група. Други индикатор издваја жене из свих узрасних група. Било би јасније када би за све подгрупе циљани резултати и подаци били разврстани по полу.</w:t>
            </w:r>
          </w:p>
        </w:tc>
      </w:tr>
      <w:tr w:rsidR="00924E62" w:rsidRPr="00A07645" w14:paraId="0251DC6C" w14:textId="77777777" w:rsidTr="000C340E">
        <w:tc>
          <w:tcPr>
            <w:tcW w:w="3407" w:type="dxa"/>
            <w:gridSpan w:val="2"/>
            <w:tcBorders>
              <w:top w:val="nil"/>
              <w:left w:val="nil"/>
              <w:bottom w:val="nil"/>
              <w:right w:val="nil"/>
            </w:tcBorders>
          </w:tcPr>
          <w:p w14:paraId="05F2BF0D" w14:textId="77777777" w:rsidR="008402E0" w:rsidRPr="00A07645" w:rsidRDefault="008402E0" w:rsidP="000E60D1">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529" w:type="dxa"/>
            <w:gridSpan w:val="6"/>
            <w:tcBorders>
              <w:top w:val="nil"/>
              <w:left w:val="nil"/>
              <w:bottom w:val="nil"/>
              <w:right w:val="nil"/>
            </w:tcBorders>
          </w:tcPr>
          <w:p w14:paraId="4C981B08" w14:textId="77777777" w:rsidR="008402E0" w:rsidRPr="00A07645" w:rsidRDefault="008402E0" w:rsidP="000E60D1">
            <w:pPr>
              <w:rPr>
                <w:rFonts w:cstheme="minorHAnsi"/>
                <w:noProof/>
                <w:lang w:val="sr-Cyrl-RS"/>
              </w:rPr>
            </w:pPr>
            <w:r w:rsidRPr="00A07645">
              <w:rPr>
                <w:rFonts w:cstheme="minorHAnsi"/>
                <w:noProof/>
                <w:lang w:val="sr-Cyrl-RS"/>
              </w:rPr>
              <w:t>0005</w:t>
            </w:r>
          </w:p>
        </w:tc>
      </w:tr>
      <w:tr w:rsidR="00924E62" w:rsidRPr="00A07645" w14:paraId="058FA72A" w14:textId="77777777" w:rsidTr="000C340E">
        <w:tc>
          <w:tcPr>
            <w:tcW w:w="3407" w:type="dxa"/>
            <w:gridSpan w:val="2"/>
            <w:tcBorders>
              <w:top w:val="nil"/>
              <w:left w:val="nil"/>
              <w:bottom w:val="single" w:sz="4" w:space="0" w:color="auto"/>
              <w:right w:val="nil"/>
            </w:tcBorders>
          </w:tcPr>
          <w:p w14:paraId="1981DEE6"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2650D1DC" w14:textId="77777777" w:rsidR="008402E0" w:rsidRPr="00A07645" w:rsidRDefault="008402E0" w:rsidP="000E60D1">
            <w:pPr>
              <w:rPr>
                <w:rFonts w:cstheme="minorHAnsi"/>
                <w:noProof/>
                <w:lang w:val="sr-Cyrl-RS"/>
              </w:rPr>
            </w:pPr>
            <w:r w:rsidRPr="00A07645">
              <w:rPr>
                <w:rFonts w:cstheme="minorHAnsi"/>
                <w:noProof/>
                <w:lang w:val="sr-Cyrl-RS"/>
              </w:rPr>
              <w:t>Програми и пројекти подршке младима у образовању, васпитању, безбедности, здрављу и партиципацији</w:t>
            </w:r>
          </w:p>
        </w:tc>
      </w:tr>
      <w:tr w:rsidR="00924E62" w:rsidRPr="00A07645" w14:paraId="0ED69DB1" w14:textId="77777777" w:rsidTr="000C340E">
        <w:tc>
          <w:tcPr>
            <w:tcW w:w="3407" w:type="dxa"/>
            <w:gridSpan w:val="2"/>
          </w:tcPr>
          <w:p w14:paraId="730C993F"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455FFF6C"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Подстицање младих жена и мушкараца за активно учешће у друштву и волонтерским активностима</w:t>
            </w:r>
            <w:r w:rsidRPr="00A07645">
              <w:rPr>
                <w:rFonts w:cstheme="minorHAnsi"/>
                <w:b/>
                <w:bCs/>
                <w:noProof/>
                <w:sz w:val="20"/>
                <w:szCs w:val="20"/>
                <w:lang w:val="sr-Cyrl-RS"/>
              </w:rPr>
              <w:tab/>
            </w:r>
          </w:p>
        </w:tc>
      </w:tr>
      <w:tr w:rsidR="00924E62" w:rsidRPr="00A07645" w14:paraId="32EBE715" w14:textId="77777777" w:rsidTr="000C340E">
        <w:tc>
          <w:tcPr>
            <w:tcW w:w="1988" w:type="dxa"/>
            <w:shd w:val="clear" w:color="auto" w:fill="F2F2F2" w:themeFill="background1" w:themeFillShade="F2"/>
          </w:tcPr>
          <w:p w14:paraId="5A6C3F67"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05C943CA"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153A490B"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7810E85C"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3BAF088F"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44E82898"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196A3679"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1AB87EF9"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5FA88B4F" w14:textId="77777777" w:rsidTr="000C340E">
        <w:tc>
          <w:tcPr>
            <w:tcW w:w="1988" w:type="dxa"/>
            <w:shd w:val="clear" w:color="auto" w:fill="FFFFFF" w:themeFill="background1"/>
          </w:tcPr>
          <w:p w14:paraId="1F0CD531"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 xml:space="preserve">Број младих који су обухваћени активностима, програмима и/или кампањама за активно учешће у друштву </w:t>
            </w:r>
          </w:p>
        </w:tc>
        <w:tc>
          <w:tcPr>
            <w:tcW w:w="1419" w:type="dxa"/>
            <w:shd w:val="clear" w:color="auto" w:fill="FFFFFF" w:themeFill="background1"/>
          </w:tcPr>
          <w:p w14:paraId="4A5B73FE"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Извештаји реализатора пројеката</w:t>
            </w:r>
          </w:p>
        </w:tc>
        <w:tc>
          <w:tcPr>
            <w:tcW w:w="1134" w:type="dxa"/>
            <w:shd w:val="clear" w:color="auto" w:fill="FFFFFF" w:themeFill="background1"/>
          </w:tcPr>
          <w:p w14:paraId="317DC425" w14:textId="77777777" w:rsidR="008402E0" w:rsidRPr="00A07645" w:rsidRDefault="008402E0" w:rsidP="000E60D1">
            <w:pPr>
              <w:rPr>
                <w:rFonts w:cstheme="minorHAnsi"/>
                <w:noProof/>
                <w:sz w:val="20"/>
                <w:szCs w:val="20"/>
                <w:lang w:val="sr-Cyrl-RS"/>
              </w:rPr>
            </w:pPr>
            <w:r w:rsidRPr="00A07645">
              <w:rPr>
                <w:rFonts w:cstheme="minorHAnsi"/>
                <w:noProof/>
                <w:color w:val="000000"/>
                <w:sz w:val="20"/>
                <w:szCs w:val="20"/>
                <w:lang w:val="sr-Cyrl-RS"/>
              </w:rPr>
              <w:t>Број</w:t>
            </w:r>
          </w:p>
        </w:tc>
        <w:tc>
          <w:tcPr>
            <w:tcW w:w="851" w:type="dxa"/>
            <w:shd w:val="clear" w:color="auto" w:fill="FFFFFF" w:themeFill="background1"/>
          </w:tcPr>
          <w:p w14:paraId="40DA965C" w14:textId="77777777"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2016</w:t>
            </w:r>
          </w:p>
        </w:tc>
        <w:tc>
          <w:tcPr>
            <w:tcW w:w="992" w:type="dxa"/>
            <w:shd w:val="clear" w:color="auto" w:fill="FFFFFF" w:themeFill="background1"/>
          </w:tcPr>
          <w:p w14:paraId="1CC715E0" w14:textId="3AD26EAB"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35.000</w:t>
            </w:r>
          </w:p>
        </w:tc>
        <w:tc>
          <w:tcPr>
            <w:tcW w:w="851" w:type="dxa"/>
            <w:shd w:val="clear" w:color="auto" w:fill="FFFFFF" w:themeFill="background1"/>
          </w:tcPr>
          <w:p w14:paraId="1C9EECAC" w14:textId="35EC5BF5"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50.000</w:t>
            </w:r>
          </w:p>
        </w:tc>
        <w:tc>
          <w:tcPr>
            <w:tcW w:w="850" w:type="dxa"/>
            <w:shd w:val="clear" w:color="auto" w:fill="FFFFFF" w:themeFill="background1"/>
          </w:tcPr>
          <w:p w14:paraId="17EA421A" w14:textId="47908492"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51.000</w:t>
            </w:r>
          </w:p>
        </w:tc>
        <w:tc>
          <w:tcPr>
            <w:tcW w:w="851" w:type="dxa"/>
            <w:shd w:val="clear" w:color="auto" w:fill="FFFFFF" w:themeFill="background1"/>
          </w:tcPr>
          <w:p w14:paraId="10F69B17" w14:textId="0E3AA238" w:rsidR="008402E0" w:rsidRPr="00A07645" w:rsidRDefault="008402E0" w:rsidP="008402E0">
            <w:pPr>
              <w:jc w:val="center"/>
              <w:rPr>
                <w:rFonts w:cstheme="minorHAnsi"/>
                <w:noProof/>
                <w:sz w:val="20"/>
                <w:szCs w:val="20"/>
                <w:lang w:val="sr-Cyrl-RS"/>
              </w:rPr>
            </w:pPr>
            <w:r w:rsidRPr="00A07645">
              <w:rPr>
                <w:rFonts w:cstheme="minorHAnsi"/>
                <w:noProof/>
                <w:color w:val="000000"/>
                <w:sz w:val="20"/>
                <w:szCs w:val="20"/>
                <w:lang w:val="sr-Cyrl-RS"/>
              </w:rPr>
              <w:t>52.000</w:t>
            </w:r>
          </w:p>
        </w:tc>
      </w:tr>
      <w:tr w:rsidR="00924E62" w:rsidRPr="00A07645" w14:paraId="63662274" w14:textId="77777777" w:rsidTr="000C340E">
        <w:tc>
          <w:tcPr>
            <w:tcW w:w="1988" w:type="dxa"/>
            <w:shd w:val="clear" w:color="auto" w:fill="FFFFFF" w:themeFill="background1"/>
          </w:tcPr>
          <w:p w14:paraId="5FF53A40"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Проценат младих жена и мушкараца укључених у волонтерске активности у земљи и иностранству</w:t>
            </w:r>
          </w:p>
        </w:tc>
        <w:tc>
          <w:tcPr>
            <w:tcW w:w="1419" w:type="dxa"/>
            <w:shd w:val="clear" w:color="auto" w:fill="FFFFFF" w:themeFill="background1"/>
          </w:tcPr>
          <w:p w14:paraId="5DC8A04F"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Истраживање о положају и потребама младих</w:t>
            </w:r>
          </w:p>
        </w:tc>
        <w:tc>
          <w:tcPr>
            <w:tcW w:w="1134" w:type="dxa"/>
            <w:shd w:val="clear" w:color="auto" w:fill="FFFFFF" w:themeFill="background1"/>
          </w:tcPr>
          <w:p w14:paraId="74BAE896" w14:textId="059D75CD" w:rsidR="008402E0" w:rsidRPr="00A07645" w:rsidRDefault="000C340E" w:rsidP="000E60D1">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1" w:type="dxa"/>
            <w:shd w:val="clear" w:color="auto" w:fill="FFFFFF" w:themeFill="background1"/>
          </w:tcPr>
          <w:p w14:paraId="4179C64B" w14:textId="77777777" w:rsidR="008402E0" w:rsidRPr="00A07645" w:rsidRDefault="008402E0" w:rsidP="008402E0">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92" w:type="dxa"/>
            <w:shd w:val="clear" w:color="auto" w:fill="FFFFFF" w:themeFill="background1"/>
          </w:tcPr>
          <w:p w14:paraId="77B8F233" w14:textId="77777777" w:rsidR="008402E0" w:rsidRPr="00A07645" w:rsidRDefault="008402E0" w:rsidP="008402E0">
            <w:pPr>
              <w:jc w:val="center"/>
              <w:rPr>
                <w:rFonts w:cstheme="minorHAnsi"/>
                <w:noProof/>
                <w:color w:val="000000"/>
                <w:sz w:val="20"/>
                <w:szCs w:val="20"/>
                <w:lang w:val="sr-Cyrl-RS"/>
              </w:rPr>
            </w:pPr>
            <w:r w:rsidRPr="00A07645">
              <w:rPr>
                <w:rFonts w:cstheme="minorHAnsi"/>
                <w:noProof/>
                <w:color w:val="000000"/>
                <w:sz w:val="20"/>
                <w:szCs w:val="20"/>
                <w:lang w:val="sr-Cyrl-RS"/>
              </w:rPr>
              <w:t>24</w:t>
            </w:r>
          </w:p>
        </w:tc>
        <w:tc>
          <w:tcPr>
            <w:tcW w:w="851" w:type="dxa"/>
            <w:shd w:val="clear" w:color="auto" w:fill="FFFFFF" w:themeFill="background1"/>
          </w:tcPr>
          <w:p w14:paraId="0D308F42" w14:textId="77777777" w:rsidR="008402E0" w:rsidRPr="00A07645" w:rsidRDefault="008402E0" w:rsidP="008402E0">
            <w:pPr>
              <w:jc w:val="center"/>
              <w:rPr>
                <w:rFonts w:cstheme="minorHAnsi"/>
                <w:noProof/>
                <w:color w:val="000000"/>
                <w:sz w:val="20"/>
                <w:szCs w:val="20"/>
                <w:lang w:val="sr-Cyrl-RS"/>
              </w:rPr>
            </w:pPr>
            <w:r w:rsidRPr="00A07645">
              <w:rPr>
                <w:rFonts w:cstheme="minorHAnsi"/>
                <w:noProof/>
                <w:color w:val="000000"/>
                <w:sz w:val="20"/>
                <w:szCs w:val="20"/>
                <w:lang w:val="sr-Cyrl-RS"/>
              </w:rPr>
              <w:t>26</w:t>
            </w:r>
          </w:p>
        </w:tc>
        <w:tc>
          <w:tcPr>
            <w:tcW w:w="850" w:type="dxa"/>
            <w:shd w:val="clear" w:color="auto" w:fill="FFFFFF" w:themeFill="background1"/>
          </w:tcPr>
          <w:p w14:paraId="1AF48CDA" w14:textId="77777777" w:rsidR="008402E0" w:rsidRPr="00A07645" w:rsidRDefault="008402E0" w:rsidP="008402E0">
            <w:pPr>
              <w:jc w:val="center"/>
              <w:rPr>
                <w:rFonts w:cstheme="minorHAnsi"/>
                <w:noProof/>
                <w:color w:val="000000"/>
                <w:sz w:val="20"/>
                <w:szCs w:val="20"/>
                <w:lang w:val="sr-Cyrl-RS"/>
              </w:rPr>
            </w:pPr>
            <w:r w:rsidRPr="00A07645">
              <w:rPr>
                <w:rFonts w:cstheme="minorHAnsi"/>
                <w:noProof/>
                <w:color w:val="000000"/>
                <w:sz w:val="20"/>
                <w:szCs w:val="20"/>
                <w:lang w:val="sr-Cyrl-RS"/>
              </w:rPr>
              <w:t>27</w:t>
            </w:r>
          </w:p>
        </w:tc>
        <w:tc>
          <w:tcPr>
            <w:tcW w:w="851" w:type="dxa"/>
            <w:shd w:val="clear" w:color="auto" w:fill="FFFFFF" w:themeFill="background1"/>
          </w:tcPr>
          <w:p w14:paraId="32CC51AD" w14:textId="77777777" w:rsidR="008402E0" w:rsidRPr="00A07645" w:rsidRDefault="008402E0" w:rsidP="008402E0">
            <w:pPr>
              <w:jc w:val="center"/>
              <w:rPr>
                <w:rFonts w:cstheme="minorHAnsi"/>
                <w:noProof/>
                <w:color w:val="000000"/>
                <w:sz w:val="20"/>
                <w:szCs w:val="20"/>
                <w:lang w:val="sr-Cyrl-RS"/>
              </w:rPr>
            </w:pPr>
            <w:r w:rsidRPr="00A07645">
              <w:rPr>
                <w:rFonts w:cstheme="minorHAnsi"/>
                <w:noProof/>
                <w:color w:val="000000"/>
                <w:sz w:val="20"/>
                <w:szCs w:val="20"/>
                <w:lang w:val="sr-Cyrl-RS"/>
              </w:rPr>
              <w:t>28</w:t>
            </w:r>
          </w:p>
        </w:tc>
      </w:tr>
      <w:tr w:rsidR="00F7049B" w:rsidRPr="00A07645" w14:paraId="030DAF68"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5F0EDB6F" w14:textId="77777777" w:rsidR="00F7049B" w:rsidRPr="00A07645" w:rsidRDefault="00F7049B"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248EF36" w14:textId="7764549C" w:rsidR="00F7049B" w:rsidRPr="00A07645" w:rsidRDefault="00F7049B" w:rsidP="000E60D1">
            <w:pPr>
              <w:jc w:val="both"/>
              <w:rPr>
                <w:rFonts w:cstheme="minorHAnsi"/>
                <w:i/>
                <w:noProof/>
                <w:color w:val="FF0000"/>
                <w:sz w:val="20"/>
                <w:szCs w:val="20"/>
                <w:lang w:val="sr-Cyrl-RS"/>
              </w:rPr>
            </w:pPr>
            <w:r w:rsidRPr="00A07645">
              <w:rPr>
                <w:rFonts w:cstheme="minorHAnsi"/>
                <w:noProof/>
                <w:color w:val="000000"/>
                <w:sz w:val="20"/>
                <w:szCs w:val="20"/>
                <w:lang w:val="sr-Cyrl-RS"/>
              </w:rPr>
              <w:t xml:space="preserve">Буџетски корисник је поновио индикаторе из буџета за 2019. и 2020. годину, стога важе и даље исте препоруке: Програмска активност: 0005 – </w:t>
            </w:r>
            <w:r w:rsidRPr="00A07645">
              <w:rPr>
                <w:rFonts w:cstheme="minorHAnsi"/>
                <w:i/>
                <w:iCs/>
                <w:noProof/>
                <w:color w:val="000000"/>
                <w:sz w:val="20"/>
                <w:szCs w:val="20"/>
                <w:lang w:val="sr-Cyrl-RS"/>
              </w:rPr>
              <w:t>Програми и пројекти подршке младима у образовању, васпитању, безбедности, здрављу и партиципацији</w:t>
            </w:r>
            <w:r w:rsidRPr="00A07645">
              <w:rPr>
                <w:rFonts w:cstheme="minorHAnsi"/>
                <w:noProof/>
                <w:color w:val="000000"/>
                <w:sz w:val="20"/>
                <w:szCs w:val="20"/>
                <w:lang w:val="sr-Cyrl-RS"/>
              </w:rPr>
              <w:t xml:space="preserve">, циљ 2: </w:t>
            </w:r>
            <w:r w:rsidRPr="00A07645">
              <w:rPr>
                <w:rFonts w:cstheme="minorHAnsi"/>
                <w:i/>
                <w:iCs/>
                <w:noProof/>
                <w:color w:val="000000"/>
                <w:sz w:val="20"/>
                <w:szCs w:val="20"/>
                <w:lang w:val="sr-Cyrl-RS"/>
              </w:rPr>
              <w:t xml:space="preserve">Подстицање младих жена и мушкараца за активно учешће у друштву и волонтерским активностима </w:t>
            </w:r>
            <w:r w:rsidRPr="00A07645">
              <w:rPr>
                <w:rFonts w:cstheme="minorHAnsi"/>
                <w:noProof/>
                <w:color w:val="000000"/>
                <w:sz w:val="20"/>
                <w:szCs w:val="20"/>
                <w:lang w:val="sr-Cyrl-RS"/>
              </w:rPr>
              <w:t xml:space="preserve">представља добар пример увођења принципа родне равноправности на нивоу циља. Предложени индикатор </w:t>
            </w:r>
            <w:r w:rsidRPr="00A07645">
              <w:rPr>
                <w:rFonts w:cstheme="minorHAnsi"/>
                <w:i/>
                <w:iCs/>
                <w:noProof/>
                <w:color w:val="000000"/>
                <w:sz w:val="20"/>
                <w:szCs w:val="20"/>
                <w:lang w:val="sr-Cyrl-RS"/>
              </w:rPr>
              <w:t xml:space="preserve">Проценат младих жена и мушкараца укључених у волонтерске активности у земљи и иностранству </w:t>
            </w:r>
            <w:r w:rsidRPr="00A07645">
              <w:rPr>
                <w:rFonts w:cstheme="minorHAnsi"/>
                <w:noProof/>
                <w:color w:val="000000"/>
                <w:sz w:val="20"/>
                <w:szCs w:val="20"/>
                <w:lang w:val="sr-Cyrl-RS"/>
              </w:rPr>
              <w:t>треба да буде разврстан по полу у буџету, а додатна разврставања треба да буду доступна у резултатима истраживања који служи као извор верификације.</w:t>
            </w:r>
            <w:r w:rsidRPr="00A07645">
              <w:rPr>
                <w:rFonts w:cstheme="minorHAnsi"/>
                <w:i/>
                <w:noProof/>
                <w:color w:val="FF0000"/>
                <w:sz w:val="20"/>
                <w:szCs w:val="20"/>
                <w:lang w:val="sr-Cyrl-RS"/>
              </w:rPr>
              <w:t xml:space="preserve"> </w:t>
            </w:r>
            <w:r w:rsidRPr="00A07645">
              <w:rPr>
                <w:rFonts w:cstheme="minorHAnsi"/>
                <w:iCs/>
                <w:noProof/>
                <w:color w:val="000000" w:themeColor="text1"/>
                <w:sz w:val="20"/>
                <w:szCs w:val="20"/>
                <w:lang w:val="sr-Cyrl-RS"/>
              </w:rPr>
              <w:t xml:space="preserve">Такође, неопходно је да се индикатор </w:t>
            </w:r>
            <w:r w:rsidRPr="00A07645">
              <w:rPr>
                <w:rFonts w:cstheme="minorHAnsi"/>
                <w:i/>
                <w:noProof/>
                <w:color w:val="000000" w:themeColor="text1"/>
                <w:sz w:val="20"/>
                <w:szCs w:val="20"/>
                <w:lang w:val="sr-Cyrl-RS"/>
              </w:rPr>
              <w:t>% младих жена и мушкараца разложи по полу</w:t>
            </w:r>
            <w:r w:rsidRPr="00A07645">
              <w:rPr>
                <w:rFonts w:cstheme="minorHAnsi"/>
                <w:iCs/>
                <w:noProof/>
                <w:color w:val="000000" w:themeColor="text1"/>
                <w:sz w:val="20"/>
                <w:szCs w:val="20"/>
                <w:lang w:val="sr-Cyrl-RS"/>
              </w:rPr>
              <w:t xml:space="preserve"> у базној и циљним вредностима.</w:t>
            </w:r>
            <w:r w:rsidRPr="00A07645">
              <w:rPr>
                <w:rFonts w:cstheme="minorHAnsi"/>
                <w:i/>
                <w:noProof/>
                <w:color w:val="000000" w:themeColor="text1"/>
                <w:sz w:val="20"/>
                <w:szCs w:val="20"/>
                <w:lang w:val="sr-Cyrl-RS"/>
              </w:rPr>
              <w:t xml:space="preserve"> </w:t>
            </w:r>
          </w:p>
        </w:tc>
      </w:tr>
      <w:tr w:rsidR="00924E62" w:rsidRPr="00A07645" w14:paraId="1354B62B" w14:textId="77777777" w:rsidTr="000C340E">
        <w:tc>
          <w:tcPr>
            <w:tcW w:w="3407" w:type="dxa"/>
            <w:gridSpan w:val="2"/>
            <w:tcBorders>
              <w:top w:val="nil"/>
              <w:left w:val="nil"/>
              <w:bottom w:val="nil"/>
              <w:right w:val="nil"/>
            </w:tcBorders>
          </w:tcPr>
          <w:p w14:paraId="27274E7C" w14:textId="77777777" w:rsidR="008402E0" w:rsidRPr="00A07645" w:rsidRDefault="008402E0" w:rsidP="000E60D1">
            <w:pPr>
              <w:rPr>
                <w:rFonts w:cstheme="minorHAnsi"/>
                <w:i/>
                <w:iCs/>
                <w:noProof/>
                <w:lang w:val="sr-Cyrl-RS"/>
              </w:rPr>
            </w:pPr>
            <w:r w:rsidRPr="00A07645">
              <w:rPr>
                <w:rFonts w:cstheme="minorHAnsi"/>
                <w:noProof/>
                <w:lang w:val="sr-Cyrl-RS"/>
              </w:rPr>
              <w:t>Програмска активност/Пројекат</w:t>
            </w:r>
          </w:p>
        </w:tc>
        <w:tc>
          <w:tcPr>
            <w:tcW w:w="5529" w:type="dxa"/>
            <w:gridSpan w:val="6"/>
            <w:tcBorders>
              <w:top w:val="nil"/>
              <w:left w:val="nil"/>
              <w:bottom w:val="nil"/>
              <w:right w:val="nil"/>
            </w:tcBorders>
          </w:tcPr>
          <w:p w14:paraId="29FABDEB" w14:textId="77777777" w:rsidR="008402E0" w:rsidRPr="00A07645" w:rsidRDefault="008402E0" w:rsidP="000E60D1">
            <w:pPr>
              <w:rPr>
                <w:rFonts w:cstheme="minorHAnsi"/>
                <w:noProof/>
                <w:lang w:val="sr-Cyrl-RS"/>
              </w:rPr>
            </w:pPr>
            <w:r w:rsidRPr="00A07645">
              <w:rPr>
                <w:rFonts w:cstheme="minorHAnsi"/>
                <w:noProof/>
                <w:lang w:val="sr-Cyrl-RS"/>
              </w:rPr>
              <w:t>0008</w:t>
            </w:r>
          </w:p>
        </w:tc>
      </w:tr>
      <w:tr w:rsidR="00924E62" w:rsidRPr="00A07645" w14:paraId="38B823B5" w14:textId="77777777" w:rsidTr="000C340E">
        <w:tc>
          <w:tcPr>
            <w:tcW w:w="3407" w:type="dxa"/>
            <w:gridSpan w:val="2"/>
            <w:tcBorders>
              <w:top w:val="nil"/>
              <w:left w:val="nil"/>
              <w:bottom w:val="single" w:sz="4" w:space="0" w:color="auto"/>
              <w:right w:val="nil"/>
            </w:tcBorders>
          </w:tcPr>
          <w:p w14:paraId="33DD4246"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4A44492D" w14:textId="77777777" w:rsidR="008402E0" w:rsidRPr="00A07645" w:rsidRDefault="008402E0" w:rsidP="000E60D1">
            <w:pPr>
              <w:rPr>
                <w:rFonts w:cstheme="minorHAnsi"/>
                <w:noProof/>
                <w:lang w:val="sr-Cyrl-RS"/>
              </w:rPr>
            </w:pPr>
            <w:r w:rsidRPr="00A07645">
              <w:rPr>
                <w:rFonts w:cstheme="minorHAnsi"/>
                <w:noProof/>
                <w:lang w:val="sr-Cyrl-RS"/>
              </w:rPr>
              <w:t>Програм спортског савеза Србије</w:t>
            </w:r>
          </w:p>
        </w:tc>
      </w:tr>
      <w:tr w:rsidR="00924E62" w:rsidRPr="00A07645" w14:paraId="36128F2E" w14:textId="77777777" w:rsidTr="000C340E">
        <w:tc>
          <w:tcPr>
            <w:tcW w:w="3407" w:type="dxa"/>
            <w:gridSpan w:val="2"/>
          </w:tcPr>
          <w:p w14:paraId="0B3EA0DD"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7CADE40C" w14:textId="77777777" w:rsidR="008402E0" w:rsidRPr="00A07645" w:rsidRDefault="008402E0" w:rsidP="000E60D1">
            <w:pPr>
              <w:jc w:val="both"/>
              <w:rPr>
                <w:rFonts w:cstheme="minorHAnsi"/>
                <w:b/>
                <w:bCs/>
                <w:noProof/>
                <w:sz w:val="20"/>
                <w:szCs w:val="20"/>
                <w:lang w:val="sr-Cyrl-RS"/>
              </w:rPr>
            </w:pPr>
            <w:r w:rsidRPr="00A07645">
              <w:rPr>
                <w:rFonts w:cstheme="minorHAnsi"/>
                <w:b/>
                <w:bCs/>
                <w:noProof/>
                <w:sz w:val="20"/>
                <w:szCs w:val="20"/>
                <w:lang w:val="sr-Cyrl-RS"/>
              </w:rPr>
              <w:t>Подстакнута институционална сарадња територијалних спортских савеза и јединица локалних самоуправа кроз реализацију и унапређење предшколског, школског спорта, рекреативних програма, укључујући женски спорт и спорт особа са инвалидитетом, програме родне равноправности</w:t>
            </w:r>
          </w:p>
        </w:tc>
      </w:tr>
      <w:tr w:rsidR="00924E62" w:rsidRPr="00A07645" w14:paraId="6BA6A68B" w14:textId="77777777" w:rsidTr="000C340E">
        <w:tc>
          <w:tcPr>
            <w:tcW w:w="1988" w:type="dxa"/>
            <w:shd w:val="clear" w:color="auto" w:fill="F2F2F2" w:themeFill="background1" w:themeFillShade="F2"/>
          </w:tcPr>
          <w:p w14:paraId="010BA41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36A1D72D"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9C8994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1FAC8253"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38105BAE"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6699FE85"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3CC62C2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1997B27A"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1A275102" w14:textId="77777777" w:rsidTr="000C340E">
        <w:tc>
          <w:tcPr>
            <w:tcW w:w="1988" w:type="dxa"/>
            <w:shd w:val="clear" w:color="auto" w:fill="FFFFFF" w:themeFill="background1"/>
          </w:tcPr>
          <w:p w14:paraId="620878F3"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Број учесника на обукама за територијалне спортске савезе</w:t>
            </w:r>
          </w:p>
        </w:tc>
        <w:tc>
          <w:tcPr>
            <w:tcW w:w="1419" w:type="dxa"/>
            <w:shd w:val="clear" w:color="auto" w:fill="FFFFFF" w:themeFill="background1"/>
          </w:tcPr>
          <w:p w14:paraId="7A14FAAF"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Годишњи извештај Спортског савеза Србије о реализацији програма</w:t>
            </w:r>
          </w:p>
        </w:tc>
        <w:tc>
          <w:tcPr>
            <w:tcW w:w="1134" w:type="dxa"/>
            <w:shd w:val="clear" w:color="auto" w:fill="FFFFFF" w:themeFill="background1"/>
          </w:tcPr>
          <w:p w14:paraId="275249F9" w14:textId="77777777" w:rsidR="008402E0" w:rsidRPr="00A07645" w:rsidRDefault="008402E0" w:rsidP="008402E0">
            <w:pPr>
              <w:rPr>
                <w:rFonts w:cstheme="minorHAnsi"/>
                <w:noProof/>
                <w:sz w:val="20"/>
                <w:szCs w:val="20"/>
                <w:lang w:val="sr-Cyrl-RS"/>
              </w:rPr>
            </w:pPr>
            <w:r w:rsidRPr="00A07645">
              <w:rPr>
                <w:rFonts w:cstheme="minorHAnsi"/>
                <w:noProof/>
                <w:sz w:val="20"/>
                <w:szCs w:val="20"/>
                <w:lang w:val="sr-Cyrl-RS"/>
              </w:rPr>
              <w:t>Број</w:t>
            </w:r>
          </w:p>
        </w:tc>
        <w:tc>
          <w:tcPr>
            <w:tcW w:w="851" w:type="dxa"/>
            <w:shd w:val="clear" w:color="auto" w:fill="FFFFFF" w:themeFill="background1"/>
          </w:tcPr>
          <w:p w14:paraId="7F902785" w14:textId="33497E92"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2016</w:t>
            </w:r>
          </w:p>
        </w:tc>
        <w:tc>
          <w:tcPr>
            <w:tcW w:w="992" w:type="dxa"/>
            <w:shd w:val="clear" w:color="auto" w:fill="FFFFFF" w:themeFill="background1"/>
          </w:tcPr>
          <w:p w14:paraId="049ED4F0"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150</w:t>
            </w:r>
          </w:p>
        </w:tc>
        <w:tc>
          <w:tcPr>
            <w:tcW w:w="851" w:type="dxa"/>
            <w:shd w:val="clear" w:color="auto" w:fill="FFFFFF" w:themeFill="background1"/>
          </w:tcPr>
          <w:p w14:paraId="4188411D"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250</w:t>
            </w:r>
          </w:p>
        </w:tc>
        <w:tc>
          <w:tcPr>
            <w:tcW w:w="850" w:type="dxa"/>
            <w:shd w:val="clear" w:color="auto" w:fill="FFFFFF" w:themeFill="background1"/>
          </w:tcPr>
          <w:p w14:paraId="0A81B33F"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250</w:t>
            </w:r>
          </w:p>
        </w:tc>
        <w:tc>
          <w:tcPr>
            <w:tcW w:w="851" w:type="dxa"/>
            <w:shd w:val="clear" w:color="auto" w:fill="FFFFFF" w:themeFill="background1"/>
          </w:tcPr>
          <w:p w14:paraId="4A2F784F"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250</w:t>
            </w:r>
          </w:p>
        </w:tc>
      </w:tr>
      <w:tr w:rsidR="00924E62" w:rsidRPr="00A07645" w14:paraId="06D6F336" w14:textId="77777777" w:rsidTr="000C340E">
        <w:tc>
          <w:tcPr>
            <w:tcW w:w="1988" w:type="dxa"/>
            <w:shd w:val="clear" w:color="auto" w:fill="FFFFFF" w:themeFill="background1"/>
          </w:tcPr>
          <w:p w14:paraId="5D4520DE" w14:textId="21D883D3"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Број учесника у програмима који се реализују у јединицама локалне сам</w:t>
            </w:r>
            <w:r w:rsidR="00CE0952" w:rsidRPr="00A07645">
              <w:rPr>
                <w:rFonts w:cstheme="minorHAnsi"/>
                <w:noProof/>
                <w:color w:val="000000"/>
                <w:sz w:val="20"/>
                <w:szCs w:val="20"/>
                <w:lang w:val="sr-Cyrl-RS"/>
              </w:rPr>
              <w:t>о</w:t>
            </w:r>
            <w:r w:rsidRPr="00A07645">
              <w:rPr>
                <w:rFonts w:cstheme="minorHAnsi"/>
                <w:noProof/>
                <w:color w:val="000000"/>
                <w:sz w:val="20"/>
                <w:szCs w:val="20"/>
                <w:lang w:val="sr-Cyrl-RS"/>
              </w:rPr>
              <w:t>управе</w:t>
            </w:r>
          </w:p>
        </w:tc>
        <w:tc>
          <w:tcPr>
            <w:tcW w:w="1419" w:type="dxa"/>
            <w:shd w:val="clear" w:color="auto" w:fill="FFFFFF" w:themeFill="background1"/>
          </w:tcPr>
          <w:p w14:paraId="7BDADDCC"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Годишњи извештај Спортског савеза Србије о реализацији програма</w:t>
            </w:r>
          </w:p>
        </w:tc>
        <w:tc>
          <w:tcPr>
            <w:tcW w:w="1134" w:type="dxa"/>
            <w:shd w:val="clear" w:color="auto" w:fill="FFFFFF" w:themeFill="background1"/>
          </w:tcPr>
          <w:p w14:paraId="270CAFA8" w14:textId="77777777" w:rsidR="008402E0" w:rsidRPr="00A07645" w:rsidRDefault="008402E0" w:rsidP="008402E0">
            <w:pPr>
              <w:rPr>
                <w:rFonts w:cstheme="minorHAnsi"/>
                <w:noProof/>
                <w:color w:val="000000"/>
                <w:sz w:val="20"/>
                <w:szCs w:val="20"/>
                <w:lang w:val="sr-Cyrl-RS"/>
              </w:rPr>
            </w:pPr>
            <w:r w:rsidRPr="00A07645">
              <w:rPr>
                <w:rFonts w:cstheme="minorHAnsi"/>
                <w:noProof/>
                <w:color w:val="000000"/>
                <w:sz w:val="20"/>
                <w:szCs w:val="20"/>
                <w:lang w:val="sr-Cyrl-RS"/>
              </w:rPr>
              <w:t>Број</w:t>
            </w:r>
          </w:p>
          <w:p w14:paraId="2CBB99A6" w14:textId="77777777" w:rsidR="008402E0" w:rsidRPr="00A07645" w:rsidRDefault="008402E0" w:rsidP="008402E0">
            <w:pPr>
              <w:rPr>
                <w:rFonts w:cstheme="minorHAnsi"/>
                <w:noProof/>
                <w:color w:val="000000"/>
                <w:sz w:val="20"/>
                <w:szCs w:val="20"/>
                <w:lang w:val="sr-Cyrl-RS"/>
              </w:rPr>
            </w:pPr>
          </w:p>
        </w:tc>
        <w:tc>
          <w:tcPr>
            <w:tcW w:w="851" w:type="dxa"/>
            <w:shd w:val="clear" w:color="auto" w:fill="FFFFFF" w:themeFill="background1"/>
          </w:tcPr>
          <w:p w14:paraId="5347C24A" w14:textId="25896588"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2015</w:t>
            </w:r>
          </w:p>
        </w:tc>
        <w:tc>
          <w:tcPr>
            <w:tcW w:w="992" w:type="dxa"/>
            <w:shd w:val="clear" w:color="auto" w:fill="FFFFFF" w:themeFill="background1"/>
          </w:tcPr>
          <w:p w14:paraId="1FE320A7"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150</w:t>
            </w:r>
          </w:p>
          <w:p w14:paraId="676863BC" w14:textId="77777777" w:rsidR="008402E0" w:rsidRPr="00A07645" w:rsidRDefault="008402E0" w:rsidP="000E60D1">
            <w:pPr>
              <w:jc w:val="center"/>
              <w:rPr>
                <w:rFonts w:cstheme="minorHAnsi"/>
                <w:noProof/>
                <w:color w:val="000000"/>
                <w:sz w:val="20"/>
                <w:szCs w:val="20"/>
                <w:lang w:val="sr-Cyrl-RS"/>
              </w:rPr>
            </w:pPr>
          </w:p>
          <w:p w14:paraId="2AC71590" w14:textId="77777777" w:rsidR="008402E0" w:rsidRPr="00A07645" w:rsidRDefault="008402E0" w:rsidP="000E60D1">
            <w:pPr>
              <w:jc w:val="center"/>
              <w:rPr>
                <w:rFonts w:cstheme="minorHAnsi"/>
                <w:noProof/>
                <w:color w:val="000000"/>
                <w:sz w:val="20"/>
                <w:szCs w:val="20"/>
                <w:lang w:val="sr-Cyrl-RS"/>
              </w:rPr>
            </w:pPr>
          </w:p>
        </w:tc>
        <w:tc>
          <w:tcPr>
            <w:tcW w:w="851" w:type="dxa"/>
            <w:shd w:val="clear" w:color="auto" w:fill="FFFFFF" w:themeFill="background1"/>
          </w:tcPr>
          <w:p w14:paraId="4EBBFCB6"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350</w:t>
            </w:r>
          </w:p>
        </w:tc>
        <w:tc>
          <w:tcPr>
            <w:tcW w:w="850" w:type="dxa"/>
            <w:shd w:val="clear" w:color="auto" w:fill="FFFFFF" w:themeFill="background1"/>
          </w:tcPr>
          <w:p w14:paraId="0B544F91"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450</w:t>
            </w:r>
          </w:p>
        </w:tc>
        <w:tc>
          <w:tcPr>
            <w:tcW w:w="851" w:type="dxa"/>
            <w:shd w:val="clear" w:color="auto" w:fill="FFFFFF" w:themeFill="background1"/>
          </w:tcPr>
          <w:p w14:paraId="2A89E305"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550</w:t>
            </w:r>
          </w:p>
        </w:tc>
      </w:tr>
      <w:tr w:rsidR="002A795D" w:rsidRPr="00A07645" w14:paraId="07B4AF33"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2995674F" w14:textId="77777777" w:rsidR="002A795D" w:rsidRPr="00A07645" w:rsidRDefault="002A795D" w:rsidP="00537E49">
            <w:pPr>
              <w:rPr>
                <w:rFonts w:cstheme="minorHAnsi"/>
                <w:b/>
                <w:bCs/>
                <w:noProof/>
                <w:sz w:val="20"/>
                <w:szCs w:val="20"/>
                <w:lang w:val="sr-Cyrl-RS"/>
              </w:rPr>
            </w:pPr>
            <w:r w:rsidRPr="00A07645">
              <w:rPr>
                <w:rFonts w:cstheme="minorHAnsi"/>
                <w:b/>
                <w:bCs/>
                <w:noProof/>
                <w:sz w:val="20"/>
                <w:szCs w:val="20"/>
                <w:lang w:val="sr-Cyrl-RS"/>
              </w:rPr>
              <w:t>Коментар</w:t>
            </w:r>
          </w:p>
          <w:p w14:paraId="673C19BF" w14:textId="283237DA" w:rsidR="002A795D" w:rsidRPr="00A07645" w:rsidRDefault="002A795D" w:rsidP="00537E49">
            <w:pPr>
              <w:pStyle w:val="NormalWeb"/>
              <w:spacing w:before="0" w:beforeAutospacing="0" w:after="0" w:afterAutospacing="0"/>
              <w:jc w:val="both"/>
              <w:rPr>
                <w:rFonts w:asciiTheme="minorHAnsi" w:hAnsiTheme="minorHAnsi" w:cstheme="minorHAnsi"/>
                <w:noProof/>
                <w:lang w:val="sr-Cyrl-RS"/>
              </w:rPr>
            </w:pPr>
            <w:r w:rsidRPr="00A07645">
              <w:rPr>
                <w:rFonts w:asciiTheme="minorHAnsi" w:hAnsiTheme="minorHAnsi" w:cstheme="minorHAnsi"/>
                <w:noProof/>
                <w:sz w:val="20"/>
                <w:szCs w:val="20"/>
                <w:lang w:val="sr-Cyrl-RS"/>
              </w:rPr>
              <w:lastRenderedPageBreak/>
              <w:t xml:space="preserve">Буџетски корисник је предвидео РОБ циљ </w:t>
            </w:r>
            <w:r w:rsidRPr="00A07645">
              <w:rPr>
                <w:rFonts w:asciiTheme="minorHAnsi" w:hAnsiTheme="minorHAnsi" w:cstheme="minorHAnsi"/>
                <w:i/>
                <w:iCs/>
                <w:noProof/>
                <w:sz w:val="20"/>
                <w:szCs w:val="20"/>
                <w:lang w:val="sr-Cyrl-RS"/>
              </w:rPr>
              <w:t>Подстакнута институционална сарадња територијалних спортских савеза и јединица локалних самоуправа кроз реализацију и унапређење предшколског, школског спорта, рекреативних програма, укључујући женски спорт и спорт особа са инвалидитетом, програме родне равноправности</w:t>
            </w:r>
            <w:r w:rsidRPr="00A07645">
              <w:rPr>
                <w:rFonts w:asciiTheme="minorHAnsi" w:hAnsiTheme="minorHAnsi" w:cstheme="minorHAnsi"/>
                <w:b/>
                <w:bCs/>
                <w:i/>
                <w:iCs/>
                <w:noProof/>
                <w:sz w:val="20"/>
                <w:szCs w:val="20"/>
                <w:lang w:val="sr-Cyrl-RS"/>
              </w:rPr>
              <w:t xml:space="preserve">. </w:t>
            </w:r>
            <w:r w:rsidRPr="00A07645">
              <w:rPr>
                <w:rFonts w:asciiTheme="minorHAnsi" w:hAnsiTheme="minorHAnsi" w:cstheme="minorHAnsi"/>
                <w:noProof/>
                <w:sz w:val="20"/>
                <w:szCs w:val="20"/>
                <w:lang w:val="sr-Cyrl-RS"/>
              </w:rPr>
              <w:t>Међутим, индикатори који су дефинисани не мере на најбољи начин овај циљ пошто сам циљ у себи садржи и предшколски, школски, рекреативни, те женски спорт и спорт особа са инвалидитетом. Број учесника би требало да буде приказан по полу. Препорука овом кориснику је да технички додатно унапреди индикаторе.</w:t>
            </w:r>
          </w:p>
        </w:tc>
      </w:tr>
      <w:tr w:rsidR="00924E62" w:rsidRPr="00A07645" w14:paraId="48A7EC68" w14:textId="77777777" w:rsidTr="000C340E">
        <w:tc>
          <w:tcPr>
            <w:tcW w:w="3407" w:type="dxa"/>
            <w:gridSpan w:val="2"/>
            <w:tcBorders>
              <w:top w:val="nil"/>
              <w:left w:val="nil"/>
              <w:bottom w:val="nil"/>
              <w:right w:val="nil"/>
            </w:tcBorders>
          </w:tcPr>
          <w:p w14:paraId="77E50A4D" w14:textId="77777777" w:rsidR="008402E0" w:rsidRPr="00A07645" w:rsidRDefault="008402E0" w:rsidP="000E60D1">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529" w:type="dxa"/>
            <w:gridSpan w:val="6"/>
            <w:tcBorders>
              <w:top w:val="nil"/>
              <w:left w:val="nil"/>
              <w:bottom w:val="nil"/>
              <w:right w:val="nil"/>
            </w:tcBorders>
          </w:tcPr>
          <w:p w14:paraId="28C92BF4" w14:textId="77777777" w:rsidR="008402E0" w:rsidRPr="00A07645" w:rsidRDefault="008402E0" w:rsidP="000E60D1">
            <w:pPr>
              <w:rPr>
                <w:rFonts w:cstheme="minorHAnsi"/>
                <w:noProof/>
                <w:lang w:val="sr-Cyrl-RS"/>
              </w:rPr>
            </w:pPr>
            <w:r w:rsidRPr="00A07645">
              <w:rPr>
                <w:rFonts w:cstheme="minorHAnsi"/>
                <w:noProof/>
                <w:lang w:val="sr-Cyrl-RS"/>
              </w:rPr>
              <w:t>0010</w:t>
            </w:r>
          </w:p>
        </w:tc>
      </w:tr>
      <w:tr w:rsidR="00924E62" w:rsidRPr="00A07645" w14:paraId="1D94F468" w14:textId="77777777" w:rsidTr="000C340E">
        <w:tc>
          <w:tcPr>
            <w:tcW w:w="3407" w:type="dxa"/>
            <w:gridSpan w:val="2"/>
            <w:tcBorders>
              <w:top w:val="nil"/>
              <w:left w:val="nil"/>
              <w:bottom w:val="single" w:sz="4" w:space="0" w:color="auto"/>
              <w:right w:val="nil"/>
            </w:tcBorders>
          </w:tcPr>
          <w:p w14:paraId="6D253788"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47D04FDF" w14:textId="77777777" w:rsidR="008402E0" w:rsidRPr="00A07645" w:rsidRDefault="008402E0" w:rsidP="000E60D1">
            <w:pPr>
              <w:rPr>
                <w:rFonts w:cstheme="minorHAnsi"/>
                <w:noProof/>
                <w:lang w:val="sr-Cyrl-RS"/>
              </w:rPr>
            </w:pPr>
            <w:r w:rsidRPr="00A07645">
              <w:rPr>
                <w:rFonts w:cstheme="minorHAnsi"/>
                <w:noProof/>
                <w:lang w:val="sr-Cyrl-RS"/>
              </w:rPr>
              <w:t>Програм Параолимпијског комитета Србије</w:t>
            </w:r>
          </w:p>
        </w:tc>
      </w:tr>
      <w:tr w:rsidR="00924E62" w:rsidRPr="00A07645" w14:paraId="34AFF99B" w14:textId="77777777" w:rsidTr="000C340E">
        <w:tc>
          <w:tcPr>
            <w:tcW w:w="3407" w:type="dxa"/>
            <w:gridSpan w:val="2"/>
          </w:tcPr>
          <w:p w14:paraId="7670FDD0"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67C61211" w14:textId="77777777" w:rsidR="008402E0" w:rsidRPr="00A07645" w:rsidRDefault="008402E0" w:rsidP="000E60D1">
            <w:pPr>
              <w:jc w:val="both"/>
              <w:rPr>
                <w:rFonts w:cstheme="minorHAnsi"/>
                <w:b/>
                <w:bCs/>
                <w:noProof/>
                <w:color w:val="FF0000"/>
                <w:sz w:val="16"/>
                <w:szCs w:val="16"/>
                <w:lang w:val="sr-Cyrl-RS"/>
              </w:rPr>
            </w:pPr>
            <w:r w:rsidRPr="00A07645">
              <w:rPr>
                <w:rFonts w:cstheme="minorHAnsi"/>
                <w:b/>
                <w:bCs/>
                <w:noProof/>
                <w:sz w:val="20"/>
                <w:szCs w:val="20"/>
                <w:lang w:val="sr-Cyrl-RS"/>
              </w:rPr>
              <w:t>Обезбеђење услова за праћење, развој и унапређење врхунског спорта и система врхунског спорта особа са инвалидитетом</w:t>
            </w:r>
          </w:p>
        </w:tc>
      </w:tr>
      <w:tr w:rsidR="008402E0" w:rsidRPr="00A07645" w14:paraId="0A3BFADB" w14:textId="77777777" w:rsidTr="000C340E">
        <w:tc>
          <w:tcPr>
            <w:tcW w:w="1988" w:type="dxa"/>
            <w:shd w:val="clear" w:color="auto" w:fill="F2F2F2" w:themeFill="background1" w:themeFillShade="F2"/>
          </w:tcPr>
          <w:p w14:paraId="5E078A9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625BE604"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A9425A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20748D3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32598CCF"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07BAC47"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138CF9C9"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22574D44"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8402E0" w:rsidRPr="00A07645" w14:paraId="3A3EA1A8" w14:textId="77777777" w:rsidTr="000C340E">
        <w:tc>
          <w:tcPr>
            <w:tcW w:w="1988" w:type="dxa"/>
            <w:shd w:val="clear" w:color="auto" w:fill="FFFFFF" w:themeFill="background1"/>
          </w:tcPr>
          <w:p w14:paraId="3A134C2C"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Број реализованих програма</w:t>
            </w:r>
          </w:p>
        </w:tc>
        <w:tc>
          <w:tcPr>
            <w:tcW w:w="1419" w:type="dxa"/>
            <w:shd w:val="clear" w:color="auto" w:fill="FFFFFF" w:themeFill="background1"/>
          </w:tcPr>
          <w:p w14:paraId="115DF8B2"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Годишњи извештај Параолимпијског комитета Србије о реализацији програма</w:t>
            </w:r>
          </w:p>
        </w:tc>
        <w:tc>
          <w:tcPr>
            <w:tcW w:w="1134" w:type="dxa"/>
            <w:shd w:val="clear" w:color="auto" w:fill="FFFFFF" w:themeFill="background1"/>
          </w:tcPr>
          <w:p w14:paraId="4EA8FF8A" w14:textId="77777777" w:rsidR="008402E0" w:rsidRPr="00A07645" w:rsidRDefault="008402E0" w:rsidP="008402E0">
            <w:pPr>
              <w:rPr>
                <w:rFonts w:cstheme="minorHAnsi"/>
                <w:noProof/>
                <w:sz w:val="20"/>
                <w:szCs w:val="20"/>
                <w:lang w:val="sr-Cyrl-RS"/>
              </w:rPr>
            </w:pPr>
            <w:r w:rsidRPr="00A07645">
              <w:rPr>
                <w:rFonts w:cstheme="minorHAnsi"/>
                <w:noProof/>
                <w:sz w:val="20"/>
                <w:szCs w:val="20"/>
                <w:lang w:val="sr-Cyrl-RS"/>
              </w:rPr>
              <w:t>Број</w:t>
            </w:r>
          </w:p>
        </w:tc>
        <w:tc>
          <w:tcPr>
            <w:tcW w:w="851" w:type="dxa"/>
            <w:shd w:val="clear" w:color="auto" w:fill="FFFFFF" w:themeFill="background1"/>
          </w:tcPr>
          <w:p w14:paraId="0701264C" w14:textId="185BAA1C"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2015</w:t>
            </w:r>
          </w:p>
        </w:tc>
        <w:tc>
          <w:tcPr>
            <w:tcW w:w="992" w:type="dxa"/>
            <w:shd w:val="clear" w:color="auto" w:fill="FFFFFF" w:themeFill="background1"/>
          </w:tcPr>
          <w:p w14:paraId="72721EA2"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30</w:t>
            </w:r>
          </w:p>
        </w:tc>
        <w:tc>
          <w:tcPr>
            <w:tcW w:w="851" w:type="dxa"/>
            <w:shd w:val="clear" w:color="auto" w:fill="FFFFFF" w:themeFill="background1"/>
          </w:tcPr>
          <w:p w14:paraId="7AE2891D"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30</w:t>
            </w:r>
          </w:p>
        </w:tc>
        <w:tc>
          <w:tcPr>
            <w:tcW w:w="850" w:type="dxa"/>
            <w:shd w:val="clear" w:color="auto" w:fill="FFFFFF" w:themeFill="background1"/>
          </w:tcPr>
          <w:p w14:paraId="7A6D7DC0"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30</w:t>
            </w:r>
          </w:p>
        </w:tc>
        <w:tc>
          <w:tcPr>
            <w:tcW w:w="851" w:type="dxa"/>
            <w:shd w:val="clear" w:color="auto" w:fill="FFFFFF" w:themeFill="background1"/>
          </w:tcPr>
          <w:p w14:paraId="66D2A631"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30</w:t>
            </w:r>
          </w:p>
        </w:tc>
      </w:tr>
      <w:tr w:rsidR="008402E0" w:rsidRPr="00A07645" w14:paraId="116D052E" w14:textId="77777777" w:rsidTr="000C340E">
        <w:tc>
          <w:tcPr>
            <w:tcW w:w="1988" w:type="dxa"/>
            <w:shd w:val="clear" w:color="auto" w:fill="FFFFFF" w:themeFill="background1"/>
          </w:tcPr>
          <w:p w14:paraId="0FCC8D8A"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Број спортиста параолимпијаца укључених у реализацију програма</w:t>
            </w:r>
          </w:p>
        </w:tc>
        <w:tc>
          <w:tcPr>
            <w:tcW w:w="1419" w:type="dxa"/>
            <w:shd w:val="clear" w:color="auto" w:fill="FFFFFF" w:themeFill="background1"/>
          </w:tcPr>
          <w:p w14:paraId="355EA300"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Годишњи извештај Параолимпијског комитета Србије о реализацији програма</w:t>
            </w:r>
          </w:p>
        </w:tc>
        <w:tc>
          <w:tcPr>
            <w:tcW w:w="1134" w:type="dxa"/>
            <w:shd w:val="clear" w:color="auto" w:fill="FFFFFF" w:themeFill="background1"/>
          </w:tcPr>
          <w:p w14:paraId="3A73711D" w14:textId="77777777" w:rsidR="008402E0" w:rsidRPr="00A07645" w:rsidRDefault="008402E0" w:rsidP="008402E0">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1" w:type="dxa"/>
            <w:shd w:val="clear" w:color="auto" w:fill="FFFFFF" w:themeFill="background1"/>
          </w:tcPr>
          <w:p w14:paraId="6AA38562" w14:textId="2B453053"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2015</w:t>
            </w:r>
          </w:p>
          <w:p w14:paraId="1E40ED06" w14:textId="77777777" w:rsidR="008402E0" w:rsidRPr="00A07645" w:rsidRDefault="008402E0" w:rsidP="000E60D1">
            <w:pPr>
              <w:jc w:val="center"/>
              <w:rPr>
                <w:rFonts w:cstheme="minorHAnsi"/>
                <w:noProof/>
                <w:color w:val="000000"/>
                <w:sz w:val="20"/>
                <w:szCs w:val="20"/>
                <w:lang w:val="sr-Cyrl-RS"/>
              </w:rPr>
            </w:pPr>
          </w:p>
        </w:tc>
        <w:tc>
          <w:tcPr>
            <w:tcW w:w="992" w:type="dxa"/>
            <w:shd w:val="clear" w:color="auto" w:fill="FFFFFF" w:themeFill="background1"/>
          </w:tcPr>
          <w:p w14:paraId="7B8B117A"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150</w:t>
            </w:r>
          </w:p>
          <w:p w14:paraId="212A7A18" w14:textId="77777777" w:rsidR="008402E0" w:rsidRPr="00A07645" w:rsidRDefault="008402E0" w:rsidP="000E60D1">
            <w:pPr>
              <w:jc w:val="center"/>
              <w:rPr>
                <w:rFonts w:cstheme="minorHAnsi"/>
                <w:noProof/>
                <w:color w:val="000000"/>
                <w:sz w:val="20"/>
                <w:szCs w:val="20"/>
                <w:lang w:val="sr-Cyrl-RS"/>
              </w:rPr>
            </w:pPr>
          </w:p>
          <w:p w14:paraId="759ABF76" w14:textId="77777777" w:rsidR="008402E0" w:rsidRPr="00A07645" w:rsidRDefault="008402E0" w:rsidP="000E60D1">
            <w:pPr>
              <w:jc w:val="center"/>
              <w:rPr>
                <w:rFonts w:cstheme="minorHAnsi"/>
                <w:noProof/>
                <w:color w:val="000000"/>
                <w:sz w:val="20"/>
                <w:szCs w:val="20"/>
                <w:lang w:val="sr-Cyrl-RS"/>
              </w:rPr>
            </w:pPr>
          </w:p>
        </w:tc>
        <w:tc>
          <w:tcPr>
            <w:tcW w:w="851" w:type="dxa"/>
            <w:shd w:val="clear" w:color="auto" w:fill="FFFFFF" w:themeFill="background1"/>
          </w:tcPr>
          <w:p w14:paraId="167353BD"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500</w:t>
            </w:r>
          </w:p>
        </w:tc>
        <w:tc>
          <w:tcPr>
            <w:tcW w:w="850" w:type="dxa"/>
            <w:shd w:val="clear" w:color="auto" w:fill="FFFFFF" w:themeFill="background1"/>
          </w:tcPr>
          <w:p w14:paraId="43F7EF22"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500</w:t>
            </w:r>
          </w:p>
        </w:tc>
        <w:tc>
          <w:tcPr>
            <w:tcW w:w="851" w:type="dxa"/>
            <w:shd w:val="clear" w:color="auto" w:fill="FFFFFF" w:themeFill="background1"/>
          </w:tcPr>
          <w:p w14:paraId="55AE0E72"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500</w:t>
            </w:r>
          </w:p>
        </w:tc>
      </w:tr>
      <w:tr w:rsidR="002A795D" w:rsidRPr="00A07645" w14:paraId="36AFCDAB"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2CEED14A" w14:textId="77777777" w:rsidR="002A795D" w:rsidRPr="00A07645" w:rsidRDefault="002A795D" w:rsidP="00537E49">
            <w:pPr>
              <w:rPr>
                <w:rFonts w:cstheme="minorHAnsi"/>
                <w:b/>
                <w:bCs/>
                <w:noProof/>
                <w:sz w:val="20"/>
                <w:szCs w:val="20"/>
                <w:lang w:val="sr-Cyrl-RS"/>
              </w:rPr>
            </w:pPr>
            <w:r w:rsidRPr="00A07645">
              <w:rPr>
                <w:rFonts w:cstheme="minorHAnsi"/>
                <w:b/>
                <w:bCs/>
                <w:noProof/>
                <w:sz w:val="20"/>
                <w:szCs w:val="20"/>
                <w:lang w:val="sr-Cyrl-RS"/>
              </w:rPr>
              <w:t>Коментар</w:t>
            </w:r>
          </w:p>
          <w:p w14:paraId="43874005" w14:textId="05ABDAA0" w:rsidR="002A795D" w:rsidRPr="00A07645" w:rsidRDefault="002A795D" w:rsidP="00537E49">
            <w:pPr>
              <w:pStyle w:val="NormalWeb"/>
              <w:shd w:val="clear" w:color="auto" w:fill="FFBF00"/>
              <w:spacing w:before="0" w:beforeAutospacing="0" w:after="0" w:afterAutospacing="0"/>
              <w:jc w:val="both"/>
              <w:rPr>
                <w:rFonts w:asciiTheme="minorHAnsi" w:hAnsiTheme="minorHAnsi" w:cstheme="minorHAnsi"/>
                <w:noProof/>
                <w:lang w:val="sr-Cyrl-RS"/>
              </w:rPr>
            </w:pPr>
            <w:r w:rsidRPr="00A07645">
              <w:rPr>
                <w:rFonts w:asciiTheme="minorHAnsi" w:hAnsiTheme="minorHAnsi" w:cstheme="minorHAnsi"/>
                <w:noProof/>
                <w:sz w:val="20"/>
                <w:szCs w:val="20"/>
                <w:lang w:val="sr-Cyrl-RS"/>
              </w:rPr>
              <w:t xml:space="preserve">У оквиру Програмске активности 0010 </w:t>
            </w:r>
            <w:r w:rsidRPr="00A07645">
              <w:rPr>
                <w:rFonts w:asciiTheme="minorHAnsi" w:hAnsiTheme="minorHAnsi" w:cstheme="minorHAnsi"/>
                <w:i/>
                <w:iCs/>
                <w:noProof/>
                <w:sz w:val="20"/>
                <w:szCs w:val="20"/>
                <w:lang w:val="sr-Cyrl-RS"/>
              </w:rPr>
              <w:t>Програм Параолимпијског комитета Србије</w:t>
            </w:r>
            <w:r w:rsidRPr="00A07645">
              <w:rPr>
                <w:rFonts w:asciiTheme="minorHAnsi" w:hAnsiTheme="minorHAnsi" w:cstheme="minorHAnsi"/>
                <w:noProof/>
                <w:sz w:val="20"/>
                <w:szCs w:val="20"/>
                <w:lang w:val="sr-Cyrl-RS"/>
              </w:rPr>
              <w:t xml:space="preserve"> и циља 1 </w:t>
            </w:r>
            <w:r w:rsidRPr="00A07645">
              <w:rPr>
                <w:rFonts w:asciiTheme="minorHAnsi" w:hAnsiTheme="minorHAnsi" w:cstheme="minorHAnsi"/>
                <w:i/>
                <w:iCs/>
                <w:noProof/>
                <w:sz w:val="20"/>
                <w:szCs w:val="20"/>
                <w:lang w:val="sr-Cyrl-RS"/>
              </w:rPr>
              <w:t xml:space="preserve">Обезбеђење услова за праћење, развој и унапређење врхунског спорта и система врхунског спорта особа са инвалидитетом </w:t>
            </w:r>
            <w:r w:rsidRPr="00A07645">
              <w:rPr>
                <w:rFonts w:asciiTheme="minorHAnsi" w:hAnsiTheme="minorHAnsi" w:cstheme="minorHAnsi"/>
                <w:noProof/>
                <w:sz w:val="20"/>
                <w:szCs w:val="20"/>
                <w:lang w:val="sr-Cyrl-RS"/>
              </w:rPr>
              <w:t xml:space="preserve">буџетски корисник прати број реализованих програма као и број спортиста параолимпијаца укључених у реализацију програма. Ово је од великог значаја, а препорука је да се код индикатора 2. воде одвојено спортисти и спортисткиње. То може да се искаже као број спортисткиња/укупан број спортиста. </w:t>
            </w:r>
          </w:p>
        </w:tc>
      </w:tr>
      <w:tr w:rsidR="008402E0" w:rsidRPr="00A07645" w14:paraId="7A460494" w14:textId="77777777" w:rsidTr="000C340E">
        <w:tc>
          <w:tcPr>
            <w:tcW w:w="3407" w:type="dxa"/>
            <w:gridSpan w:val="2"/>
            <w:tcBorders>
              <w:top w:val="nil"/>
              <w:left w:val="nil"/>
              <w:bottom w:val="nil"/>
              <w:right w:val="nil"/>
            </w:tcBorders>
          </w:tcPr>
          <w:p w14:paraId="7F6D9B6F" w14:textId="77777777" w:rsidR="008402E0" w:rsidRPr="00A07645" w:rsidRDefault="008402E0" w:rsidP="000E60D1">
            <w:pPr>
              <w:rPr>
                <w:rFonts w:cstheme="minorHAnsi"/>
                <w:i/>
                <w:iCs/>
                <w:noProof/>
                <w:lang w:val="sr-Cyrl-RS"/>
              </w:rPr>
            </w:pPr>
            <w:r w:rsidRPr="00A07645">
              <w:rPr>
                <w:rFonts w:cstheme="minorHAnsi"/>
                <w:noProof/>
                <w:lang w:val="sr-Cyrl-RS"/>
              </w:rPr>
              <w:t>Програмска активност/Пројекат</w:t>
            </w:r>
          </w:p>
        </w:tc>
        <w:tc>
          <w:tcPr>
            <w:tcW w:w="5529" w:type="dxa"/>
            <w:gridSpan w:val="6"/>
            <w:tcBorders>
              <w:top w:val="nil"/>
              <w:left w:val="nil"/>
              <w:bottom w:val="nil"/>
              <w:right w:val="nil"/>
            </w:tcBorders>
          </w:tcPr>
          <w:p w14:paraId="2AF0FDD1" w14:textId="77777777" w:rsidR="008402E0" w:rsidRPr="00A07645" w:rsidRDefault="008402E0" w:rsidP="000E60D1">
            <w:pPr>
              <w:rPr>
                <w:rFonts w:cstheme="minorHAnsi"/>
                <w:noProof/>
                <w:lang w:val="sr-Cyrl-RS"/>
              </w:rPr>
            </w:pPr>
            <w:r w:rsidRPr="00A07645">
              <w:rPr>
                <w:rFonts w:cstheme="minorHAnsi"/>
                <w:noProof/>
                <w:lang w:val="sr-Cyrl-RS"/>
              </w:rPr>
              <w:t>0017</w:t>
            </w:r>
          </w:p>
        </w:tc>
      </w:tr>
      <w:tr w:rsidR="008402E0" w:rsidRPr="00A07645" w14:paraId="7EF2D772" w14:textId="77777777" w:rsidTr="000C340E">
        <w:tc>
          <w:tcPr>
            <w:tcW w:w="3407" w:type="dxa"/>
            <w:gridSpan w:val="2"/>
            <w:tcBorders>
              <w:top w:val="nil"/>
              <w:left w:val="nil"/>
              <w:bottom w:val="single" w:sz="4" w:space="0" w:color="auto"/>
              <w:right w:val="nil"/>
            </w:tcBorders>
          </w:tcPr>
          <w:p w14:paraId="6B2A90CF"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5B023688" w14:textId="77777777" w:rsidR="008402E0" w:rsidRPr="00A07645" w:rsidRDefault="008402E0" w:rsidP="000E60D1">
            <w:pPr>
              <w:rPr>
                <w:rFonts w:cstheme="minorHAnsi"/>
                <w:noProof/>
                <w:lang w:val="sr-Cyrl-RS"/>
              </w:rPr>
            </w:pPr>
            <w:r w:rsidRPr="00A07645">
              <w:rPr>
                <w:rFonts w:cstheme="minorHAnsi"/>
                <w:noProof/>
                <w:lang w:val="sr-Cyrl-RS"/>
              </w:rPr>
              <w:t>Посебни програми у области спорта</w:t>
            </w:r>
          </w:p>
        </w:tc>
      </w:tr>
      <w:tr w:rsidR="008402E0" w:rsidRPr="00A07645" w14:paraId="3E6FECB5" w14:textId="77777777" w:rsidTr="000C340E">
        <w:tc>
          <w:tcPr>
            <w:tcW w:w="3407" w:type="dxa"/>
            <w:gridSpan w:val="2"/>
          </w:tcPr>
          <w:p w14:paraId="45401AAA"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474BB51D" w14:textId="77777777" w:rsidR="008402E0" w:rsidRPr="00A07645" w:rsidRDefault="008402E0" w:rsidP="000E60D1">
            <w:pPr>
              <w:jc w:val="both"/>
              <w:rPr>
                <w:rFonts w:cstheme="minorHAnsi"/>
                <w:noProof/>
                <w:color w:val="FF0000"/>
                <w:lang w:val="sr-Cyrl-RS"/>
              </w:rPr>
            </w:pPr>
            <w:r w:rsidRPr="00A07645">
              <w:rPr>
                <w:rFonts w:cstheme="minorHAnsi"/>
                <w:b/>
                <w:bCs/>
                <w:noProof/>
                <w:sz w:val="20"/>
                <w:szCs w:val="20"/>
                <w:lang w:val="sr-Cyrl-RS"/>
              </w:rPr>
              <w:t>Повећање доступности спорта свим грађанима Републике Србије, а нарочито деци, младима, женама и особама са инвалидитетом кроз обезбеђење услова за бесплатно бављење спортом</w:t>
            </w:r>
          </w:p>
        </w:tc>
      </w:tr>
      <w:tr w:rsidR="00924E62" w:rsidRPr="00A07645" w14:paraId="1B44DF65" w14:textId="77777777" w:rsidTr="000C340E">
        <w:tc>
          <w:tcPr>
            <w:tcW w:w="1988" w:type="dxa"/>
            <w:shd w:val="clear" w:color="auto" w:fill="F2F2F2" w:themeFill="background1" w:themeFillShade="F2"/>
          </w:tcPr>
          <w:p w14:paraId="66D8A70E"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208DB2FB"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7181A6D"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72BAC03B"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016D825C"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612EBEB0"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595659C7"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60BF058D"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04EFEFEB" w14:textId="77777777" w:rsidTr="000C340E">
        <w:tc>
          <w:tcPr>
            <w:tcW w:w="1988" w:type="dxa"/>
            <w:shd w:val="clear" w:color="auto" w:fill="FFFFFF" w:themeFill="background1"/>
          </w:tcPr>
          <w:p w14:paraId="3C3AF21E"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Број грана спорта којима су понуђени бесплатни спортски садржаји</w:t>
            </w:r>
          </w:p>
        </w:tc>
        <w:tc>
          <w:tcPr>
            <w:tcW w:w="1419" w:type="dxa"/>
            <w:shd w:val="clear" w:color="auto" w:fill="FFFFFF" w:themeFill="background1"/>
          </w:tcPr>
          <w:p w14:paraId="3C674D3A"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 xml:space="preserve">Годишњи извештаји националних гранских спортских савеза и других организација у области спорта о реализацији </w:t>
            </w:r>
            <w:r w:rsidRPr="00A07645">
              <w:rPr>
                <w:rFonts w:cstheme="minorHAnsi"/>
                <w:noProof/>
                <w:sz w:val="20"/>
                <w:szCs w:val="20"/>
                <w:lang w:val="sr-Cyrl-RS"/>
              </w:rPr>
              <w:lastRenderedPageBreak/>
              <w:t>посебних програма</w:t>
            </w:r>
          </w:p>
        </w:tc>
        <w:tc>
          <w:tcPr>
            <w:tcW w:w="1134" w:type="dxa"/>
            <w:shd w:val="clear" w:color="auto" w:fill="FFFFFF" w:themeFill="background1"/>
          </w:tcPr>
          <w:p w14:paraId="5C138B25" w14:textId="77777777" w:rsidR="008402E0" w:rsidRPr="00A07645" w:rsidRDefault="008402E0" w:rsidP="00A97E34">
            <w:pPr>
              <w:rPr>
                <w:rFonts w:cstheme="minorHAnsi"/>
                <w:noProof/>
                <w:sz w:val="20"/>
                <w:szCs w:val="20"/>
                <w:lang w:val="sr-Cyrl-RS"/>
              </w:rPr>
            </w:pPr>
            <w:r w:rsidRPr="00A07645">
              <w:rPr>
                <w:rFonts w:cstheme="minorHAnsi"/>
                <w:noProof/>
                <w:sz w:val="20"/>
                <w:szCs w:val="20"/>
                <w:lang w:val="sr-Cyrl-RS"/>
              </w:rPr>
              <w:lastRenderedPageBreak/>
              <w:t>Број</w:t>
            </w:r>
          </w:p>
        </w:tc>
        <w:tc>
          <w:tcPr>
            <w:tcW w:w="851" w:type="dxa"/>
            <w:shd w:val="clear" w:color="auto" w:fill="FFFFFF" w:themeFill="background1"/>
          </w:tcPr>
          <w:p w14:paraId="3C845B2A" w14:textId="3E67EE4F"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2016</w:t>
            </w:r>
          </w:p>
          <w:p w14:paraId="3CAA3645" w14:textId="77777777" w:rsidR="008402E0" w:rsidRPr="00A07645" w:rsidRDefault="008402E0" w:rsidP="000E60D1">
            <w:pPr>
              <w:jc w:val="center"/>
              <w:rPr>
                <w:rFonts w:cstheme="minorHAnsi"/>
                <w:noProof/>
                <w:sz w:val="20"/>
                <w:szCs w:val="20"/>
                <w:lang w:val="sr-Cyrl-RS"/>
              </w:rPr>
            </w:pPr>
          </w:p>
          <w:p w14:paraId="68F0D100" w14:textId="77777777" w:rsidR="008402E0" w:rsidRPr="00A07645" w:rsidRDefault="008402E0" w:rsidP="000E60D1">
            <w:pPr>
              <w:jc w:val="center"/>
              <w:rPr>
                <w:rFonts w:cstheme="minorHAnsi"/>
                <w:noProof/>
                <w:sz w:val="20"/>
                <w:szCs w:val="20"/>
                <w:lang w:val="sr-Cyrl-RS"/>
              </w:rPr>
            </w:pPr>
          </w:p>
          <w:p w14:paraId="798EE854" w14:textId="77777777" w:rsidR="008402E0" w:rsidRPr="00A07645" w:rsidRDefault="008402E0" w:rsidP="000E60D1">
            <w:pPr>
              <w:jc w:val="center"/>
              <w:rPr>
                <w:rFonts w:cstheme="minorHAnsi"/>
                <w:noProof/>
                <w:sz w:val="20"/>
                <w:szCs w:val="20"/>
                <w:lang w:val="sr-Cyrl-RS"/>
              </w:rPr>
            </w:pPr>
          </w:p>
          <w:p w14:paraId="7A73DDF7" w14:textId="77777777" w:rsidR="008402E0" w:rsidRPr="00A07645" w:rsidRDefault="008402E0" w:rsidP="000E60D1">
            <w:pPr>
              <w:jc w:val="center"/>
              <w:rPr>
                <w:rFonts w:cstheme="minorHAnsi"/>
                <w:noProof/>
                <w:sz w:val="20"/>
                <w:szCs w:val="20"/>
                <w:lang w:val="sr-Cyrl-RS"/>
              </w:rPr>
            </w:pPr>
          </w:p>
          <w:p w14:paraId="4A174BE2" w14:textId="77777777" w:rsidR="008402E0" w:rsidRPr="00A07645" w:rsidRDefault="008402E0" w:rsidP="000E60D1">
            <w:pPr>
              <w:jc w:val="center"/>
              <w:rPr>
                <w:rFonts w:cstheme="minorHAnsi"/>
                <w:noProof/>
                <w:sz w:val="20"/>
                <w:szCs w:val="20"/>
                <w:lang w:val="sr-Cyrl-RS"/>
              </w:rPr>
            </w:pPr>
          </w:p>
          <w:p w14:paraId="7AC70061" w14:textId="77777777" w:rsidR="008402E0" w:rsidRPr="00A07645" w:rsidRDefault="008402E0" w:rsidP="000E60D1">
            <w:pPr>
              <w:jc w:val="center"/>
              <w:rPr>
                <w:rFonts w:cstheme="minorHAnsi"/>
                <w:noProof/>
                <w:sz w:val="20"/>
                <w:szCs w:val="20"/>
                <w:lang w:val="sr-Cyrl-RS"/>
              </w:rPr>
            </w:pPr>
          </w:p>
          <w:p w14:paraId="3F667CEE" w14:textId="77777777" w:rsidR="008402E0" w:rsidRPr="00A07645" w:rsidRDefault="008402E0" w:rsidP="000E60D1">
            <w:pPr>
              <w:jc w:val="center"/>
              <w:rPr>
                <w:rFonts w:cstheme="minorHAnsi"/>
                <w:noProof/>
                <w:sz w:val="20"/>
                <w:szCs w:val="20"/>
                <w:lang w:val="sr-Cyrl-RS"/>
              </w:rPr>
            </w:pPr>
          </w:p>
          <w:p w14:paraId="59D37B52" w14:textId="77777777" w:rsidR="008402E0" w:rsidRPr="00A07645" w:rsidRDefault="008402E0" w:rsidP="000E60D1">
            <w:pPr>
              <w:jc w:val="center"/>
              <w:rPr>
                <w:rFonts w:cstheme="minorHAnsi"/>
                <w:noProof/>
                <w:sz w:val="20"/>
                <w:szCs w:val="20"/>
                <w:lang w:val="sr-Cyrl-RS"/>
              </w:rPr>
            </w:pPr>
          </w:p>
        </w:tc>
        <w:tc>
          <w:tcPr>
            <w:tcW w:w="992" w:type="dxa"/>
            <w:shd w:val="clear" w:color="auto" w:fill="FFFFFF" w:themeFill="background1"/>
          </w:tcPr>
          <w:p w14:paraId="642DA440"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0</w:t>
            </w:r>
          </w:p>
        </w:tc>
        <w:tc>
          <w:tcPr>
            <w:tcW w:w="851" w:type="dxa"/>
            <w:shd w:val="clear" w:color="auto" w:fill="FFFFFF" w:themeFill="background1"/>
          </w:tcPr>
          <w:p w14:paraId="60A976A6"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50</w:t>
            </w:r>
          </w:p>
        </w:tc>
        <w:tc>
          <w:tcPr>
            <w:tcW w:w="850" w:type="dxa"/>
            <w:shd w:val="clear" w:color="auto" w:fill="FFFFFF" w:themeFill="background1"/>
          </w:tcPr>
          <w:p w14:paraId="34482194"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50</w:t>
            </w:r>
          </w:p>
        </w:tc>
        <w:tc>
          <w:tcPr>
            <w:tcW w:w="851" w:type="dxa"/>
            <w:shd w:val="clear" w:color="auto" w:fill="FFFFFF" w:themeFill="background1"/>
          </w:tcPr>
          <w:p w14:paraId="47222B9D"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50</w:t>
            </w:r>
          </w:p>
        </w:tc>
      </w:tr>
      <w:tr w:rsidR="00924E62" w:rsidRPr="00A07645" w14:paraId="2382FBC2" w14:textId="77777777" w:rsidTr="000C340E">
        <w:tc>
          <w:tcPr>
            <w:tcW w:w="1988" w:type="dxa"/>
            <w:shd w:val="clear" w:color="auto" w:fill="FFFFFF" w:themeFill="background1"/>
          </w:tcPr>
          <w:p w14:paraId="03D3C199"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Број деце, младих и студената укључених у бесплатне програме</w:t>
            </w:r>
          </w:p>
        </w:tc>
        <w:tc>
          <w:tcPr>
            <w:tcW w:w="1419" w:type="dxa"/>
            <w:shd w:val="clear" w:color="auto" w:fill="FFFFFF" w:themeFill="background1"/>
          </w:tcPr>
          <w:p w14:paraId="6DB6B909"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Годишњи извештаји националних гранских спортских савеза и других организација у области спорта о реализацији посебних програма</w:t>
            </w:r>
          </w:p>
        </w:tc>
        <w:tc>
          <w:tcPr>
            <w:tcW w:w="1134" w:type="dxa"/>
            <w:shd w:val="clear" w:color="auto" w:fill="FFFFFF" w:themeFill="background1"/>
          </w:tcPr>
          <w:p w14:paraId="5F1554BB" w14:textId="77777777" w:rsidR="008402E0" w:rsidRPr="00A07645" w:rsidRDefault="008402E0" w:rsidP="00A97E34">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851" w:type="dxa"/>
            <w:shd w:val="clear" w:color="auto" w:fill="FFFFFF" w:themeFill="background1"/>
          </w:tcPr>
          <w:p w14:paraId="2E05ECA9" w14:textId="04FB7945"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92" w:type="dxa"/>
            <w:shd w:val="clear" w:color="auto" w:fill="FFFFFF" w:themeFill="background1"/>
          </w:tcPr>
          <w:p w14:paraId="7067F73F"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0</w:t>
            </w:r>
          </w:p>
          <w:p w14:paraId="5F851635" w14:textId="77777777" w:rsidR="008402E0" w:rsidRPr="00A07645" w:rsidRDefault="008402E0" w:rsidP="000E60D1">
            <w:pPr>
              <w:jc w:val="center"/>
              <w:rPr>
                <w:rFonts w:cstheme="minorHAnsi"/>
                <w:noProof/>
                <w:color w:val="000000"/>
                <w:sz w:val="20"/>
                <w:szCs w:val="20"/>
                <w:lang w:val="sr-Cyrl-RS"/>
              </w:rPr>
            </w:pPr>
          </w:p>
        </w:tc>
        <w:tc>
          <w:tcPr>
            <w:tcW w:w="851" w:type="dxa"/>
            <w:shd w:val="clear" w:color="auto" w:fill="FFFFFF" w:themeFill="background1"/>
          </w:tcPr>
          <w:p w14:paraId="54551C4C" w14:textId="37F9CB5D"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1</w:t>
            </w:r>
            <w:r w:rsidR="00A97E34"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c>
          <w:tcPr>
            <w:tcW w:w="850" w:type="dxa"/>
            <w:shd w:val="clear" w:color="auto" w:fill="FFFFFF" w:themeFill="background1"/>
          </w:tcPr>
          <w:p w14:paraId="76D88FB0" w14:textId="444F79A0"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1</w:t>
            </w:r>
            <w:r w:rsidR="00A97E34"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c>
          <w:tcPr>
            <w:tcW w:w="851" w:type="dxa"/>
            <w:shd w:val="clear" w:color="auto" w:fill="FFFFFF" w:themeFill="background1"/>
          </w:tcPr>
          <w:p w14:paraId="559A823B" w14:textId="797623FC"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1</w:t>
            </w:r>
            <w:r w:rsidR="00A97E34"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r>
      <w:tr w:rsidR="00F7049B" w:rsidRPr="00A07645" w14:paraId="18DB81E6"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5A95C869" w14:textId="77777777" w:rsidR="00F7049B" w:rsidRPr="00A07645" w:rsidRDefault="00F7049B"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7D170A6" w14:textId="401757F2" w:rsidR="00F7049B" w:rsidRPr="00A07645" w:rsidRDefault="00F7049B" w:rsidP="00A97E34">
            <w:pPr>
              <w:pStyle w:val="NormalWeb"/>
              <w:spacing w:before="0" w:beforeAutospacing="0" w:after="0" w:afterAutospacing="0"/>
              <w:jc w:val="both"/>
              <w:rPr>
                <w:rFonts w:asciiTheme="minorHAnsi" w:hAnsiTheme="minorHAnsi" w:cstheme="minorHAnsi"/>
                <w:noProof/>
                <w:lang w:val="sr-Cyrl-RS"/>
              </w:rPr>
            </w:pPr>
            <w:r w:rsidRPr="00A07645">
              <w:rPr>
                <w:rFonts w:asciiTheme="minorHAnsi" w:hAnsiTheme="minorHAnsi" w:cstheme="minorHAnsi"/>
                <w:noProof/>
                <w:sz w:val="20"/>
                <w:szCs w:val="20"/>
                <w:lang w:val="sr-Cyrl-RS"/>
              </w:rPr>
              <w:t xml:space="preserve">Циљ повећања доступности спорта свим грађанима и грађанкама РС важан је и из угла родне равноправности, при чему буџетски корисник препознаје децу, жене и особе са инвалидитетом као циљну групу. Недостају базне вредности као и претходне године па је важно да буџетски корисник технички унапреди индикатор током 2021. године тако што ће обезбедити податке. Било би добро да се индикатор преформулише у </w:t>
            </w:r>
            <w:r w:rsidRPr="00A07645">
              <w:rPr>
                <w:rFonts w:asciiTheme="minorHAnsi" w:hAnsiTheme="minorHAnsi" w:cstheme="minorHAnsi"/>
                <w:i/>
                <w:iCs/>
                <w:noProof/>
                <w:sz w:val="20"/>
                <w:szCs w:val="20"/>
                <w:lang w:val="sr-Cyrl-RS"/>
              </w:rPr>
              <w:t>Број грана спорта за које су обезбеђени бесплатни спортски садржаји од укупног броја грана</w:t>
            </w:r>
            <w:r w:rsidRPr="00A07645">
              <w:rPr>
                <w:rFonts w:asciiTheme="minorHAnsi" w:hAnsiTheme="minorHAnsi" w:cstheme="minorHAnsi"/>
                <w:b/>
                <w:bCs/>
                <w:noProof/>
                <w:sz w:val="20"/>
                <w:szCs w:val="20"/>
                <w:lang w:val="sr-Cyrl-RS"/>
              </w:rPr>
              <w:t xml:space="preserve">. </w:t>
            </w:r>
            <w:r w:rsidRPr="00A07645">
              <w:rPr>
                <w:rFonts w:asciiTheme="minorHAnsi" w:hAnsiTheme="minorHAnsi" w:cstheme="minorHAnsi"/>
                <w:noProof/>
                <w:sz w:val="20"/>
                <w:szCs w:val="20"/>
                <w:lang w:val="sr-Cyrl-RS"/>
              </w:rPr>
              <w:t xml:space="preserve">Постоји обавеза приказивања статистике по полу. У другом индикатору, поред вођења статистике по полу, било би важно одвојити децу, младе и студенте/киње (ако су млади 15-30 година који нису студенти/киње). </w:t>
            </w:r>
          </w:p>
        </w:tc>
      </w:tr>
      <w:tr w:rsidR="008402E0" w:rsidRPr="00A07645" w14:paraId="377589E1" w14:textId="77777777" w:rsidTr="000C340E">
        <w:tc>
          <w:tcPr>
            <w:tcW w:w="3407" w:type="dxa"/>
            <w:gridSpan w:val="2"/>
            <w:tcBorders>
              <w:top w:val="nil"/>
              <w:left w:val="nil"/>
              <w:bottom w:val="nil"/>
              <w:right w:val="nil"/>
            </w:tcBorders>
          </w:tcPr>
          <w:p w14:paraId="4F445444" w14:textId="77777777" w:rsidR="008402E0" w:rsidRPr="00A07645" w:rsidRDefault="008402E0" w:rsidP="000E60D1">
            <w:pPr>
              <w:rPr>
                <w:rFonts w:cstheme="minorHAnsi"/>
                <w:noProof/>
                <w:lang w:val="sr-Cyrl-RS"/>
              </w:rPr>
            </w:pPr>
            <w:r w:rsidRPr="00A07645">
              <w:rPr>
                <w:rFonts w:cstheme="minorHAnsi"/>
                <w:noProof/>
                <w:lang w:val="sr-Cyrl-RS"/>
              </w:rPr>
              <w:t>Програм</w:t>
            </w:r>
          </w:p>
        </w:tc>
        <w:tc>
          <w:tcPr>
            <w:tcW w:w="5529" w:type="dxa"/>
            <w:gridSpan w:val="6"/>
            <w:tcBorders>
              <w:top w:val="nil"/>
              <w:left w:val="nil"/>
              <w:bottom w:val="nil"/>
              <w:right w:val="nil"/>
            </w:tcBorders>
          </w:tcPr>
          <w:p w14:paraId="0B61869A" w14:textId="77777777" w:rsidR="008402E0" w:rsidRPr="00A07645" w:rsidRDefault="008402E0" w:rsidP="000E60D1">
            <w:pPr>
              <w:rPr>
                <w:rFonts w:cstheme="minorHAnsi"/>
                <w:noProof/>
                <w:lang w:val="sr-Cyrl-RS"/>
              </w:rPr>
            </w:pPr>
            <w:r w:rsidRPr="00A07645">
              <w:rPr>
                <w:rFonts w:cstheme="minorHAnsi"/>
                <w:noProof/>
                <w:lang w:val="sr-Cyrl-RS"/>
              </w:rPr>
              <w:t>1302</w:t>
            </w:r>
          </w:p>
        </w:tc>
      </w:tr>
      <w:tr w:rsidR="008402E0" w:rsidRPr="00A07645" w14:paraId="0B9A6E11" w14:textId="77777777" w:rsidTr="000C340E">
        <w:tc>
          <w:tcPr>
            <w:tcW w:w="3407" w:type="dxa"/>
            <w:gridSpan w:val="2"/>
            <w:tcBorders>
              <w:top w:val="nil"/>
              <w:left w:val="nil"/>
              <w:bottom w:val="nil"/>
              <w:right w:val="nil"/>
            </w:tcBorders>
          </w:tcPr>
          <w:p w14:paraId="33373E9A" w14:textId="77777777" w:rsidR="008402E0" w:rsidRPr="00A07645" w:rsidRDefault="008402E0" w:rsidP="000E60D1">
            <w:pPr>
              <w:rPr>
                <w:rFonts w:cstheme="minorHAnsi"/>
                <w:i/>
                <w:iCs/>
                <w:noProof/>
                <w:lang w:val="sr-Cyrl-RS"/>
              </w:rPr>
            </w:pPr>
            <w:r w:rsidRPr="00A07645">
              <w:rPr>
                <w:rFonts w:cstheme="minorHAnsi"/>
                <w:i/>
                <w:iCs/>
                <w:noProof/>
                <w:lang w:val="sr-Cyrl-RS"/>
              </w:rPr>
              <w:t>Назив програма</w:t>
            </w:r>
          </w:p>
        </w:tc>
        <w:tc>
          <w:tcPr>
            <w:tcW w:w="5529" w:type="dxa"/>
            <w:gridSpan w:val="6"/>
            <w:tcBorders>
              <w:top w:val="nil"/>
              <w:left w:val="nil"/>
              <w:bottom w:val="nil"/>
              <w:right w:val="nil"/>
            </w:tcBorders>
          </w:tcPr>
          <w:p w14:paraId="696966D2" w14:textId="77777777" w:rsidR="008402E0" w:rsidRPr="00A07645" w:rsidRDefault="008402E0" w:rsidP="000E60D1">
            <w:pPr>
              <w:rPr>
                <w:rFonts w:cstheme="minorHAnsi"/>
                <w:noProof/>
                <w:lang w:val="sr-Cyrl-RS"/>
              </w:rPr>
            </w:pPr>
            <w:r w:rsidRPr="00A07645">
              <w:rPr>
                <w:rFonts w:cstheme="minorHAnsi"/>
                <w:noProof/>
                <w:lang w:val="sr-Cyrl-RS"/>
              </w:rPr>
              <w:t>Омладинска политика</w:t>
            </w:r>
          </w:p>
        </w:tc>
      </w:tr>
      <w:tr w:rsidR="008402E0" w:rsidRPr="00A07645" w14:paraId="57F029F5" w14:textId="77777777" w:rsidTr="000C340E">
        <w:tc>
          <w:tcPr>
            <w:tcW w:w="3407" w:type="dxa"/>
            <w:gridSpan w:val="2"/>
            <w:tcBorders>
              <w:top w:val="nil"/>
              <w:left w:val="nil"/>
              <w:bottom w:val="nil"/>
              <w:right w:val="nil"/>
            </w:tcBorders>
          </w:tcPr>
          <w:p w14:paraId="3E7D4B9B" w14:textId="77777777" w:rsidR="008402E0" w:rsidRPr="00A07645" w:rsidRDefault="008402E0" w:rsidP="000E60D1">
            <w:pPr>
              <w:rPr>
                <w:rFonts w:cstheme="minorHAnsi"/>
                <w:i/>
                <w:iCs/>
                <w:noProof/>
                <w:lang w:val="sr-Cyrl-RS"/>
              </w:rPr>
            </w:pPr>
            <w:r w:rsidRPr="00A07645">
              <w:rPr>
                <w:rFonts w:cstheme="minorHAnsi"/>
                <w:noProof/>
                <w:lang w:val="sr-Cyrl-RS"/>
              </w:rPr>
              <w:t>Програмска активност/Пројекат</w:t>
            </w:r>
          </w:p>
        </w:tc>
        <w:tc>
          <w:tcPr>
            <w:tcW w:w="5529" w:type="dxa"/>
            <w:gridSpan w:val="6"/>
            <w:tcBorders>
              <w:top w:val="nil"/>
              <w:left w:val="nil"/>
              <w:bottom w:val="nil"/>
              <w:right w:val="nil"/>
            </w:tcBorders>
          </w:tcPr>
          <w:p w14:paraId="67CA5372" w14:textId="0E0E7E24" w:rsidR="008402E0" w:rsidRPr="00A07645" w:rsidRDefault="00537E49" w:rsidP="000E60D1">
            <w:pPr>
              <w:rPr>
                <w:rFonts w:cstheme="minorHAnsi"/>
                <w:noProof/>
                <w:lang w:val="sr-Cyrl-RS"/>
              </w:rPr>
            </w:pPr>
            <w:r w:rsidRPr="00A07645">
              <w:rPr>
                <w:rFonts w:cstheme="minorHAnsi"/>
                <w:noProof/>
                <w:lang w:val="sr-Cyrl-RS"/>
              </w:rPr>
              <w:t>-</w:t>
            </w:r>
          </w:p>
        </w:tc>
      </w:tr>
      <w:tr w:rsidR="008402E0" w:rsidRPr="00A07645" w14:paraId="6639D832" w14:textId="77777777" w:rsidTr="000C340E">
        <w:tc>
          <w:tcPr>
            <w:tcW w:w="3407" w:type="dxa"/>
            <w:gridSpan w:val="2"/>
            <w:tcBorders>
              <w:top w:val="nil"/>
              <w:left w:val="nil"/>
              <w:bottom w:val="single" w:sz="4" w:space="0" w:color="auto"/>
              <w:right w:val="nil"/>
            </w:tcBorders>
          </w:tcPr>
          <w:p w14:paraId="33868B46"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4B99CC27" w14:textId="5D09DFC0" w:rsidR="008402E0" w:rsidRPr="00A07645" w:rsidRDefault="00537E49" w:rsidP="000E60D1">
            <w:pPr>
              <w:rPr>
                <w:rFonts w:cstheme="minorHAnsi"/>
                <w:noProof/>
                <w:lang w:val="sr-Cyrl-RS"/>
              </w:rPr>
            </w:pPr>
            <w:r w:rsidRPr="00A07645">
              <w:rPr>
                <w:rFonts w:cstheme="minorHAnsi"/>
                <w:noProof/>
                <w:lang w:val="sr-Cyrl-RS"/>
              </w:rPr>
              <w:t>-</w:t>
            </w:r>
          </w:p>
        </w:tc>
      </w:tr>
      <w:tr w:rsidR="008402E0" w:rsidRPr="00A07645" w14:paraId="22706D38" w14:textId="77777777" w:rsidTr="000C340E">
        <w:tc>
          <w:tcPr>
            <w:tcW w:w="3407" w:type="dxa"/>
            <w:gridSpan w:val="2"/>
          </w:tcPr>
          <w:p w14:paraId="5427E2CF"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19350794" w14:textId="77777777" w:rsidR="008402E0" w:rsidRPr="00A07645" w:rsidRDefault="008402E0" w:rsidP="000E60D1">
            <w:pPr>
              <w:pStyle w:val="NormalWeb"/>
              <w:rPr>
                <w:rFonts w:asciiTheme="minorHAnsi" w:hAnsiTheme="minorHAnsi" w:cstheme="minorHAnsi"/>
                <w:noProof/>
                <w:lang w:val="sr-Cyrl-RS"/>
              </w:rPr>
            </w:pPr>
            <w:r w:rsidRPr="00A07645">
              <w:rPr>
                <w:rFonts w:asciiTheme="minorHAnsi" w:hAnsiTheme="minorHAnsi" w:cstheme="minorHAnsi"/>
                <w:b/>
                <w:bCs/>
                <w:noProof/>
                <w:sz w:val="20"/>
                <w:szCs w:val="20"/>
                <w:lang w:val="sr-Cyrl-RS"/>
              </w:rPr>
              <w:t>Унапређен положај и учешће младих у друштву</w:t>
            </w:r>
            <w:r w:rsidRPr="00A07645">
              <w:rPr>
                <w:rFonts w:asciiTheme="minorHAnsi" w:hAnsiTheme="minorHAnsi" w:cstheme="minorHAnsi"/>
                <w:b/>
                <w:bCs/>
                <w:noProof/>
                <w:sz w:val="16"/>
                <w:szCs w:val="16"/>
                <w:lang w:val="sr-Cyrl-RS"/>
              </w:rPr>
              <w:t xml:space="preserve"> </w:t>
            </w:r>
          </w:p>
        </w:tc>
      </w:tr>
      <w:tr w:rsidR="00924E62" w:rsidRPr="00A07645" w14:paraId="7D01A408" w14:textId="77777777" w:rsidTr="000C340E">
        <w:tc>
          <w:tcPr>
            <w:tcW w:w="1988" w:type="dxa"/>
            <w:shd w:val="clear" w:color="auto" w:fill="F2F2F2" w:themeFill="background1" w:themeFillShade="F2"/>
          </w:tcPr>
          <w:p w14:paraId="4E1AB683"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71D8B02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20E9DB73"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46948F30"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4C45F80F"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34A2633"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3EA848B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58F9AA28"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72283327" w14:textId="77777777" w:rsidTr="000C340E">
        <w:tc>
          <w:tcPr>
            <w:tcW w:w="1988" w:type="dxa"/>
            <w:shd w:val="clear" w:color="auto" w:fill="FFFFFF" w:themeFill="background1"/>
          </w:tcPr>
          <w:p w14:paraId="42FECF80"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Број реализованих омладинских кампова и омладинских волонтерских пројеката (ОВП)</w:t>
            </w:r>
          </w:p>
        </w:tc>
        <w:tc>
          <w:tcPr>
            <w:tcW w:w="1419" w:type="dxa"/>
            <w:shd w:val="clear" w:color="auto" w:fill="FFFFFF" w:themeFill="background1"/>
          </w:tcPr>
          <w:p w14:paraId="446B406F"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Извештаји реализатора пројекта, Извештај МОС-а</w:t>
            </w:r>
          </w:p>
        </w:tc>
        <w:tc>
          <w:tcPr>
            <w:tcW w:w="1134" w:type="dxa"/>
            <w:shd w:val="clear" w:color="auto" w:fill="FFFFFF" w:themeFill="background1"/>
          </w:tcPr>
          <w:p w14:paraId="4F9BAA16" w14:textId="77777777" w:rsidR="008402E0" w:rsidRPr="00A07645" w:rsidRDefault="008402E0" w:rsidP="00A97E34">
            <w:pPr>
              <w:rPr>
                <w:rFonts w:cstheme="minorHAnsi"/>
                <w:noProof/>
                <w:sz w:val="20"/>
                <w:szCs w:val="20"/>
                <w:lang w:val="sr-Cyrl-RS"/>
              </w:rPr>
            </w:pPr>
            <w:r w:rsidRPr="00A07645">
              <w:rPr>
                <w:rFonts w:cstheme="minorHAnsi"/>
                <w:noProof/>
                <w:sz w:val="20"/>
                <w:szCs w:val="20"/>
                <w:lang w:val="sr-Cyrl-RS"/>
              </w:rPr>
              <w:t xml:space="preserve">Број </w:t>
            </w:r>
          </w:p>
        </w:tc>
        <w:tc>
          <w:tcPr>
            <w:tcW w:w="851" w:type="dxa"/>
            <w:shd w:val="clear" w:color="auto" w:fill="FFFFFF" w:themeFill="background1"/>
          </w:tcPr>
          <w:p w14:paraId="54388E3E" w14:textId="39389D8C"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2017</w:t>
            </w:r>
          </w:p>
        </w:tc>
        <w:tc>
          <w:tcPr>
            <w:tcW w:w="992" w:type="dxa"/>
            <w:shd w:val="clear" w:color="auto" w:fill="FFFFFF" w:themeFill="background1"/>
          </w:tcPr>
          <w:p w14:paraId="3515467C"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160</w:t>
            </w:r>
          </w:p>
        </w:tc>
        <w:tc>
          <w:tcPr>
            <w:tcW w:w="851" w:type="dxa"/>
            <w:shd w:val="clear" w:color="auto" w:fill="FFFFFF" w:themeFill="background1"/>
          </w:tcPr>
          <w:p w14:paraId="27B0D0F3"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180</w:t>
            </w:r>
          </w:p>
        </w:tc>
        <w:tc>
          <w:tcPr>
            <w:tcW w:w="850" w:type="dxa"/>
            <w:shd w:val="clear" w:color="auto" w:fill="FFFFFF" w:themeFill="background1"/>
          </w:tcPr>
          <w:p w14:paraId="0BBF5B98"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180</w:t>
            </w:r>
          </w:p>
        </w:tc>
        <w:tc>
          <w:tcPr>
            <w:tcW w:w="851" w:type="dxa"/>
            <w:shd w:val="clear" w:color="auto" w:fill="FFFFFF" w:themeFill="background1"/>
          </w:tcPr>
          <w:p w14:paraId="21CDE072"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180</w:t>
            </w:r>
          </w:p>
        </w:tc>
      </w:tr>
      <w:tr w:rsidR="00924E62" w:rsidRPr="00A07645" w14:paraId="4872A6F5" w14:textId="77777777" w:rsidTr="000C340E">
        <w:tc>
          <w:tcPr>
            <w:tcW w:w="1988" w:type="dxa"/>
            <w:shd w:val="clear" w:color="auto" w:fill="FFFFFF" w:themeFill="background1"/>
          </w:tcPr>
          <w:p w14:paraId="0B3F52C9"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Проценат представника младих мушкараца и жена укључених у рад тела од значаја за процесе који се тичу младих на локалном и националном нивоу</w:t>
            </w:r>
          </w:p>
        </w:tc>
        <w:tc>
          <w:tcPr>
            <w:tcW w:w="1419" w:type="dxa"/>
            <w:shd w:val="clear" w:color="auto" w:fill="FFFFFF" w:themeFill="background1"/>
          </w:tcPr>
          <w:p w14:paraId="1757A6FD" w14:textId="77777777" w:rsidR="008402E0" w:rsidRPr="00A07645" w:rsidRDefault="008402E0" w:rsidP="000E60D1">
            <w:pPr>
              <w:rPr>
                <w:rFonts w:cstheme="minorHAnsi"/>
                <w:noProof/>
                <w:color w:val="000000"/>
                <w:sz w:val="20"/>
                <w:szCs w:val="20"/>
                <w:lang w:val="sr-Cyrl-RS"/>
              </w:rPr>
            </w:pPr>
            <w:r w:rsidRPr="00A07645">
              <w:rPr>
                <w:rFonts w:cstheme="minorHAnsi"/>
                <w:noProof/>
                <w:color w:val="000000"/>
                <w:sz w:val="20"/>
                <w:szCs w:val="20"/>
                <w:lang w:val="sr-Cyrl-RS"/>
              </w:rPr>
              <w:t>Извештаји реализатора пројекта, Извештај МОС-а</w:t>
            </w:r>
          </w:p>
        </w:tc>
        <w:tc>
          <w:tcPr>
            <w:tcW w:w="1134" w:type="dxa"/>
            <w:shd w:val="clear" w:color="auto" w:fill="FFFFFF" w:themeFill="background1"/>
          </w:tcPr>
          <w:p w14:paraId="4627F30A" w14:textId="77777777" w:rsidR="008402E0" w:rsidRPr="00A07645" w:rsidRDefault="008402E0" w:rsidP="000C340E">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1" w:type="dxa"/>
            <w:shd w:val="clear" w:color="auto" w:fill="FFFFFF" w:themeFill="background1"/>
          </w:tcPr>
          <w:p w14:paraId="27705445" w14:textId="431371C1"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92" w:type="dxa"/>
            <w:shd w:val="clear" w:color="auto" w:fill="FFFFFF" w:themeFill="background1"/>
          </w:tcPr>
          <w:p w14:paraId="4CF88851"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45</w:t>
            </w:r>
          </w:p>
        </w:tc>
        <w:tc>
          <w:tcPr>
            <w:tcW w:w="851" w:type="dxa"/>
            <w:shd w:val="clear" w:color="auto" w:fill="FFFFFF" w:themeFill="background1"/>
          </w:tcPr>
          <w:p w14:paraId="601B5095"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850" w:type="dxa"/>
            <w:shd w:val="clear" w:color="auto" w:fill="FFFFFF" w:themeFill="background1"/>
          </w:tcPr>
          <w:p w14:paraId="0D53ACAD"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851" w:type="dxa"/>
            <w:shd w:val="clear" w:color="auto" w:fill="FFFFFF" w:themeFill="background1"/>
          </w:tcPr>
          <w:p w14:paraId="0C66F729" w14:textId="77777777" w:rsidR="008402E0" w:rsidRPr="00A07645" w:rsidRDefault="008402E0" w:rsidP="000E60D1">
            <w:pPr>
              <w:jc w:val="center"/>
              <w:rPr>
                <w:rFonts w:cstheme="minorHAnsi"/>
                <w:noProof/>
                <w:color w:val="000000"/>
                <w:sz w:val="20"/>
                <w:szCs w:val="20"/>
                <w:lang w:val="sr-Cyrl-RS"/>
              </w:rPr>
            </w:pPr>
            <w:r w:rsidRPr="00A07645">
              <w:rPr>
                <w:rFonts w:cstheme="minorHAnsi"/>
                <w:noProof/>
                <w:color w:val="000000"/>
                <w:sz w:val="20"/>
                <w:szCs w:val="20"/>
                <w:lang w:val="sr-Cyrl-RS"/>
              </w:rPr>
              <w:t>50</w:t>
            </w:r>
          </w:p>
          <w:p w14:paraId="65249B9C" w14:textId="77777777" w:rsidR="008402E0" w:rsidRPr="00A07645" w:rsidRDefault="008402E0" w:rsidP="000E60D1">
            <w:pPr>
              <w:jc w:val="center"/>
              <w:rPr>
                <w:rFonts w:cstheme="minorHAnsi"/>
                <w:noProof/>
                <w:color w:val="000000"/>
                <w:sz w:val="20"/>
                <w:szCs w:val="20"/>
                <w:lang w:val="sr-Cyrl-RS"/>
              </w:rPr>
            </w:pPr>
          </w:p>
        </w:tc>
      </w:tr>
      <w:tr w:rsidR="00537E49" w:rsidRPr="00A07645" w14:paraId="41FAA767"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3FAF2696" w14:textId="77777777" w:rsidR="00537E49" w:rsidRPr="00A07645" w:rsidRDefault="00537E49"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6F862FF" w14:textId="17D774F9" w:rsidR="00537E49" w:rsidRPr="00A07645" w:rsidRDefault="00537E49" w:rsidP="000E60D1">
            <w:pPr>
              <w:pStyle w:val="NormalWeb"/>
              <w:shd w:val="clear" w:color="auto" w:fill="FFC000"/>
              <w:spacing w:before="0" w:beforeAutospacing="0" w:after="0" w:afterAutospacing="0"/>
              <w:jc w:val="both"/>
              <w:rPr>
                <w:rFonts w:asciiTheme="minorHAnsi" w:hAnsiTheme="minorHAnsi" w:cstheme="minorHAnsi"/>
                <w:noProof/>
                <w:lang w:val="sr-Cyrl-RS"/>
              </w:rPr>
            </w:pPr>
            <w:r w:rsidRPr="00A07645">
              <w:rPr>
                <w:rFonts w:asciiTheme="minorHAnsi" w:hAnsiTheme="minorHAnsi" w:cstheme="minorHAnsi"/>
                <w:noProof/>
                <w:sz w:val="20"/>
                <w:szCs w:val="20"/>
                <w:lang w:val="sr-Cyrl-RS"/>
              </w:rPr>
              <w:t xml:space="preserve">Буџетски корисник је исте индикаторе и циљане вредности имао и у буџету за 2020. годину, па важе исте препоруке. Код циља </w:t>
            </w:r>
            <w:r w:rsidRPr="00A07645">
              <w:rPr>
                <w:rFonts w:asciiTheme="minorHAnsi" w:hAnsiTheme="minorHAnsi" w:cstheme="minorHAnsi"/>
                <w:i/>
                <w:iCs/>
                <w:noProof/>
                <w:sz w:val="20"/>
                <w:szCs w:val="20"/>
                <w:lang w:val="sr-Cyrl-RS"/>
              </w:rPr>
              <w:t xml:space="preserve">Унапређен положај и учешће младих у друштву </w:t>
            </w:r>
            <w:r w:rsidRPr="00A07645">
              <w:rPr>
                <w:rFonts w:asciiTheme="minorHAnsi" w:hAnsiTheme="minorHAnsi" w:cstheme="minorHAnsi"/>
                <w:noProof/>
                <w:sz w:val="20"/>
                <w:szCs w:val="20"/>
                <w:lang w:val="sr-Cyrl-RS"/>
              </w:rPr>
              <w:t xml:space="preserve">дефинисана су два индикатора: </w:t>
            </w:r>
            <w:r w:rsidRPr="00A07645">
              <w:rPr>
                <w:rFonts w:asciiTheme="minorHAnsi" w:hAnsiTheme="minorHAnsi" w:cstheme="minorHAnsi"/>
                <w:i/>
                <w:iCs/>
                <w:noProof/>
                <w:sz w:val="20"/>
                <w:szCs w:val="20"/>
                <w:lang w:val="sr-Cyrl-RS"/>
              </w:rPr>
              <w:t xml:space="preserve">Број реализованих омладинских кампова и ОВП – омладинских волонтерских пројеката </w:t>
            </w:r>
            <w:r w:rsidRPr="00A07645">
              <w:rPr>
                <w:rFonts w:asciiTheme="minorHAnsi" w:hAnsiTheme="minorHAnsi" w:cstheme="minorHAnsi"/>
                <w:noProof/>
                <w:sz w:val="20"/>
                <w:szCs w:val="20"/>
                <w:lang w:val="sr-Cyrl-RS"/>
              </w:rPr>
              <w:t xml:space="preserve">(базна вредност је 160 – 34 кампа и 126 ОВП, а што би требало раздвојити на два индикатора пошто је овако индикатор технички неисправан). Код другог индикатора је такође важно да се воде одвојено девојке и младићи, и добро је што буџетски корисник циља паритет за младе укључене рад тела од значаја за процесе који се тичу младих на локалном и националном нивоу. </w:t>
            </w:r>
          </w:p>
        </w:tc>
      </w:tr>
      <w:tr w:rsidR="008402E0" w:rsidRPr="00A07645" w14:paraId="4828A8C9" w14:textId="77777777" w:rsidTr="000C340E">
        <w:tc>
          <w:tcPr>
            <w:tcW w:w="3407" w:type="dxa"/>
            <w:gridSpan w:val="2"/>
          </w:tcPr>
          <w:p w14:paraId="1D3F8326"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5529" w:type="dxa"/>
            <w:gridSpan w:val="6"/>
          </w:tcPr>
          <w:p w14:paraId="450E142C" w14:textId="2553F636" w:rsidR="008402E0" w:rsidRPr="00A07645" w:rsidRDefault="008402E0" w:rsidP="00924E62">
            <w:pPr>
              <w:jc w:val="both"/>
              <w:rPr>
                <w:rFonts w:cstheme="minorHAnsi"/>
                <w:b/>
                <w:bCs/>
                <w:noProof/>
                <w:sz w:val="20"/>
                <w:szCs w:val="20"/>
                <w:lang w:val="sr-Cyrl-RS"/>
              </w:rPr>
            </w:pPr>
            <w:r w:rsidRPr="00A07645">
              <w:rPr>
                <w:rFonts w:cstheme="minorHAnsi"/>
                <w:b/>
                <w:bCs/>
                <w:noProof/>
                <w:sz w:val="20"/>
                <w:szCs w:val="20"/>
                <w:lang w:val="sr-Cyrl-RS"/>
              </w:rPr>
              <w:t xml:space="preserve">Повећање запослености младих и унапређење професионалног развоја младих талената </w:t>
            </w:r>
          </w:p>
        </w:tc>
      </w:tr>
      <w:tr w:rsidR="00924E62" w:rsidRPr="00A07645" w14:paraId="5FE069FB" w14:textId="77777777" w:rsidTr="000C340E">
        <w:tc>
          <w:tcPr>
            <w:tcW w:w="1988" w:type="dxa"/>
            <w:shd w:val="clear" w:color="auto" w:fill="F2F2F2" w:themeFill="background1" w:themeFillShade="F2"/>
          </w:tcPr>
          <w:p w14:paraId="5AE007D3"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5F991D9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10101D7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554642C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037BC3A1"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E0C9EFA"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053BAC19"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5D45F54D"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60DEFBDA" w14:textId="77777777" w:rsidTr="000C340E">
        <w:tc>
          <w:tcPr>
            <w:tcW w:w="1988" w:type="dxa"/>
            <w:shd w:val="clear" w:color="auto" w:fill="FFFFFF" w:themeFill="background1"/>
          </w:tcPr>
          <w:p w14:paraId="3F4EA850"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Број младих који су се запослили или основали  предузеће након похађања програма и пројеката усмерених ка запошљавању младих</w:t>
            </w:r>
          </w:p>
        </w:tc>
        <w:tc>
          <w:tcPr>
            <w:tcW w:w="1419" w:type="dxa"/>
            <w:shd w:val="clear" w:color="auto" w:fill="FFFFFF" w:themeFill="background1"/>
          </w:tcPr>
          <w:p w14:paraId="479BCEA4"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Извештаји о реализацији пројеката</w:t>
            </w:r>
          </w:p>
        </w:tc>
        <w:tc>
          <w:tcPr>
            <w:tcW w:w="1134" w:type="dxa"/>
            <w:shd w:val="clear" w:color="auto" w:fill="FFFFFF" w:themeFill="background1"/>
          </w:tcPr>
          <w:p w14:paraId="4312121D"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Број</w:t>
            </w:r>
          </w:p>
          <w:p w14:paraId="274DAB4B" w14:textId="77777777" w:rsidR="008402E0" w:rsidRPr="00A07645" w:rsidRDefault="008402E0" w:rsidP="000E60D1">
            <w:pPr>
              <w:jc w:val="center"/>
              <w:rPr>
                <w:rFonts w:cstheme="minorHAnsi"/>
                <w:noProof/>
                <w:sz w:val="20"/>
                <w:szCs w:val="20"/>
                <w:lang w:val="sr-Cyrl-RS"/>
              </w:rPr>
            </w:pPr>
          </w:p>
        </w:tc>
        <w:tc>
          <w:tcPr>
            <w:tcW w:w="851" w:type="dxa"/>
            <w:shd w:val="clear" w:color="auto" w:fill="FFFFFF" w:themeFill="background1"/>
          </w:tcPr>
          <w:p w14:paraId="29057B3F" w14:textId="2308032C"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2016</w:t>
            </w:r>
          </w:p>
        </w:tc>
        <w:tc>
          <w:tcPr>
            <w:tcW w:w="992" w:type="dxa"/>
            <w:shd w:val="clear" w:color="auto" w:fill="FFFFFF" w:themeFill="background1"/>
          </w:tcPr>
          <w:p w14:paraId="6ADD4A67"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365</w:t>
            </w:r>
          </w:p>
        </w:tc>
        <w:tc>
          <w:tcPr>
            <w:tcW w:w="851" w:type="dxa"/>
            <w:shd w:val="clear" w:color="auto" w:fill="FFFFFF" w:themeFill="background1"/>
          </w:tcPr>
          <w:p w14:paraId="574A3328"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550</w:t>
            </w:r>
          </w:p>
        </w:tc>
        <w:tc>
          <w:tcPr>
            <w:tcW w:w="850" w:type="dxa"/>
            <w:shd w:val="clear" w:color="auto" w:fill="FFFFFF" w:themeFill="background1"/>
          </w:tcPr>
          <w:p w14:paraId="4732AFB0"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600</w:t>
            </w:r>
          </w:p>
        </w:tc>
        <w:tc>
          <w:tcPr>
            <w:tcW w:w="851" w:type="dxa"/>
            <w:shd w:val="clear" w:color="auto" w:fill="FFFFFF" w:themeFill="background1"/>
          </w:tcPr>
          <w:p w14:paraId="6549F23D"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600</w:t>
            </w:r>
          </w:p>
        </w:tc>
      </w:tr>
      <w:tr w:rsidR="00537E49" w:rsidRPr="00A07645" w14:paraId="4226A77B"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FFC000"/>
          </w:tcPr>
          <w:p w14:paraId="40159BCE" w14:textId="77777777" w:rsidR="00537E49" w:rsidRPr="00A07645" w:rsidRDefault="00537E49"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1C6C956" w14:textId="3018BCF4" w:rsidR="00537E49" w:rsidRPr="00A07645" w:rsidRDefault="00537E49" w:rsidP="000E60D1">
            <w:pPr>
              <w:pStyle w:val="NormalWeb"/>
              <w:spacing w:before="0" w:beforeAutospacing="0" w:after="0" w:afterAutospacing="0"/>
              <w:jc w:val="both"/>
              <w:rPr>
                <w:rFonts w:asciiTheme="minorHAnsi" w:hAnsiTheme="minorHAnsi" w:cstheme="minorHAnsi"/>
                <w:noProof/>
                <w:lang w:val="sr-Cyrl-RS"/>
              </w:rPr>
            </w:pPr>
            <w:r w:rsidRPr="00A07645">
              <w:rPr>
                <w:rFonts w:asciiTheme="minorHAnsi" w:hAnsiTheme="minorHAnsi" w:cstheme="minorHAnsi"/>
                <w:noProof/>
                <w:sz w:val="20"/>
                <w:szCs w:val="20"/>
                <w:lang w:val="sr-Cyrl-RS"/>
              </w:rPr>
              <w:t xml:space="preserve">Програм 1302 </w:t>
            </w:r>
            <w:r w:rsidRPr="00A07645">
              <w:rPr>
                <w:rFonts w:asciiTheme="minorHAnsi" w:hAnsiTheme="minorHAnsi" w:cstheme="minorHAnsi"/>
                <w:i/>
                <w:iCs/>
                <w:noProof/>
                <w:sz w:val="20"/>
                <w:szCs w:val="20"/>
                <w:lang w:val="sr-Cyrl-RS"/>
              </w:rPr>
              <w:t>Омладинска политика</w:t>
            </w:r>
            <w:r w:rsidRPr="00A07645">
              <w:rPr>
                <w:rFonts w:asciiTheme="minorHAnsi" w:hAnsiTheme="minorHAnsi" w:cstheme="minorHAnsi"/>
                <w:noProof/>
                <w:sz w:val="20"/>
                <w:szCs w:val="20"/>
                <w:lang w:val="sr-Cyrl-RS"/>
              </w:rPr>
              <w:t xml:space="preserve">, циљ 2 </w:t>
            </w:r>
            <w:r w:rsidRPr="00A07645">
              <w:rPr>
                <w:rFonts w:asciiTheme="minorHAnsi" w:hAnsiTheme="minorHAnsi" w:cstheme="minorHAnsi"/>
                <w:i/>
                <w:iCs/>
                <w:noProof/>
                <w:sz w:val="20"/>
                <w:szCs w:val="20"/>
                <w:lang w:val="sr-Cyrl-RS"/>
              </w:rPr>
              <w:t xml:space="preserve">Повећање запослености младих и унапређење професионалног развоја младих талената </w:t>
            </w:r>
            <w:r w:rsidRPr="00A07645">
              <w:rPr>
                <w:rFonts w:asciiTheme="minorHAnsi" w:hAnsiTheme="minorHAnsi" w:cstheme="minorHAnsi"/>
                <w:noProof/>
                <w:sz w:val="20"/>
                <w:szCs w:val="20"/>
                <w:lang w:val="sr-Cyrl-RS"/>
              </w:rPr>
              <w:t xml:space="preserve">могао би да се јасније дефинише као </w:t>
            </w:r>
            <w:r w:rsidRPr="00A07645">
              <w:rPr>
                <w:rFonts w:asciiTheme="minorHAnsi" w:hAnsiTheme="minorHAnsi" w:cstheme="minorHAnsi"/>
                <w:i/>
                <w:iCs/>
                <w:noProof/>
                <w:sz w:val="20"/>
                <w:szCs w:val="20"/>
                <w:lang w:val="sr-Cyrl-RS"/>
              </w:rPr>
              <w:t>Повећање запослености младих жена и мушкараца и унапређење развоја талентованих младих жена и мушкараца</w:t>
            </w:r>
            <w:r w:rsidRPr="00A07645">
              <w:rPr>
                <w:rFonts w:asciiTheme="minorHAnsi" w:hAnsiTheme="minorHAnsi" w:cstheme="minorHAnsi"/>
                <w:noProof/>
                <w:sz w:val="20"/>
                <w:szCs w:val="20"/>
                <w:lang w:val="sr-Cyrl-RS"/>
              </w:rPr>
              <w:t xml:space="preserve">. Ово је важно зато што нас подсећа на чињеницу да, иако је циљ исти и заједнички за све, приступ, односно мере не морају бити у потпуности исте. Напротив, оне треба да одражавају разлике у потребама и препознатим баријерама за жене и мушкарце, а затим и за подгрупе у свакој од ових група. </w:t>
            </w:r>
          </w:p>
        </w:tc>
      </w:tr>
      <w:tr w:rsidR="008402E0" w:rsidRPr="00A07645" w14:paraId="5FC074E8" w14:textId="77777777" w:rsidTr="000C340E">
        <w:tc>
          <w:tcPr>
            <w:tcW w:w="3407" w:type="dxa"/>
            <w:gridSpan w:val="2"/>
            <w:tcBorders>
              <w:top w:val="nil"/>
              <w:left w:val="nil"/>
              <w:bottom w:val="nil"/>
              <w:right w:val="nil"/>
            </w:tcBorders>
          </w:tcPr>
          <w:p w14:paraId="4C7DAE53" w14:textId="77777777" w:rsidR="008402E0" w:rsidRPr="00A07645" w:rsidRDefault="008402E0" w:rsidP="000E60D1">
            <w:pPr>
              <w:rPr>
                <w:rFonts w:cstheme="minorHAnsi"/>
                <w:noProof/>
                <w:lang w:val="sr-Cyrl-RS"/>
              </w:rPr>
            </w:pPr>
            <w:r w:rsidRPr="00A07645">
              <w:rPr>
                <w:rFonts w:cstheme="minorHAnsi"/>
                <w:noProof/>
                <w:lang w:val="sr-Cyrl-RS"/>
              </w:rPr>
              <w:t>Програм</w:t>
            </w:r>
          </w:p>
        </w:tc>
        <w:tc>
          <w:tcPr>
            <w:tcW w:w="5529" w:type="dxa"/>
            <w:gridSpan w:val="6"/>
            <w:tcBorders>
              <w:top w:val="nil"/>
              <w:left w:val="nil"/>
              <w:bottom w:val="nil"/>
              <w:right w:val="nil"/>
            </w:tcBorders>
          </w:tcPr>
          <w:p w14:paraId="0C958949" w14:textId="77777777" w:rsidR="008402E0" w:rsidRPr="00A07645" w:rsidRDefault="008402E0" w:rsidP="000E60D1">
            <w:pPr>
              <w:rPr>
                <w:rFonts w:cstheme="minorHAnsi"/>
                <w:noProof/>
                <w:lang w:val="sr-Cyrl-RS"/>
              </w:rPr>
            </w:pPr>
            <w:r w:rsidRPr="00A07645">
              <w:rPr>
                <w:rFonts w:cstheme="minorHAnsi"/>
                <w:noProof/>
                <w:lang w:val="sr-Cyrl-RS"/>
              </w:rPr>
              <w:t>1303</w:t>
            </w:r>
          </w:p>
        </w:tc>
      </w:tr>
      <w:tr w:rsidR="008402E0" w:rsidRPr="00A07645" w14:paraId="118950D3" w14:textId="77777777" w:rsidTr="000C340E">
        <w:tc>
          <w:tcPr>
            <w:tcW w:w="3407" w:type="dxa"/>
            <w:gridSpan w:val="2"/>
            <w:tcBorders>
              <w:top w:val="nil"/>
              <w:left w:val="nil"/>
              <w:bottom w:val="nil"/>
              <w:right w:val="nil"/>
            </w:tcBorders>
          </w:tcPr>
          <w:p w14:paraId="7551DBBE" w14:textId="77777777" w:rsidR="008402E0" w:rsidRPr="00A07645" w:rsidRDefault="008402E0" w:rsidP="000E60D1">
            <w:pPr>
              <w:rPr>
                <w:rFonts w:cstheme="minorHAnsi"/>
                <w:i/>
                <w:iCs/>
                <w:noProof/>
                <w:lang w:val="sr-Cyrl-RS"/>
              </w:rPr>
            </w:pPr>
            <w:r w:rsidRPr="00A07645">
              <w:rPr>
                <w:rFonts w:cstheme="minorHAnsi"/>
                <w:i/>
                <w:iCs/>
                <w:noProof/>
                <w:lang w:val="sr-Cyrl-RS"/>
              </w:rPr>
              <w:t>Назив програма</w:t>
            </w:r>
          </w:p>
        </w:tc>
        <w:tc>
          <w:tcPr>
            <w:tcW w:w="5529" w:type="dxa"/>
            <w:gridSpan w:val="6"/>
            <w:tcBorders>
              <w:top w:val="nil"/>
              <w:left w:val="nil"/>
              <w:bottom w:val="nil"/>
              <w:right w:val="nil"/>
            </w:tcBorders>
          </w:tcPr>
          <w:p w14:paraId="606804B4" w14:textId="77777777" w:rsidR="008402E0" w:rsidRPr="00A07645" w:rsidRDefault="008402E0" w:rsidP="000E60D1">
            <w:pPr>
              <w:rPr>
                <w:rFonts w:cstheme="minorHAnsi"/>
                <w:noProof/>
                <w:lang w:val="sr-Cyrl-RS"/>
              </w:rPr>
            </w:pPr>
            <w:r w:rsidRPr="00A07645">
              <w:rPr>
                <w:rFonts w:cstheme="minorHAnsi"/>
                <w:noProof/>
                <w:lang w:val="sr-Cyrl-RS"/>
              </w:rPr>
              <w:t>Развој спортске инфраструктуре</w:t>
            </w:r>
          </w:p>
        </w:tc>
      </w:tr>
      <w:tr w:rsidR="008402E0" w:rsidRPr="00A07645" w14:paraId="0D4AD1B6" w14:textId="77777777" w:rsidTr="000C340E">
        <w:tc>
          <w:tcPr>
            <w:tcW w:w="3407" w:type="dxa"/>
            <w:gridSpan w:val="2"/>
            <w:tcBorders>
              <w:top w:val="nil"/>
              <w:left w:val="nil"/>
              <w:bottom w:val="nil"/>
              <w:right w:val="nil"/>
            </w:tcBorders>
          </w:tcPr>
          <w:p w14:paraId="5BEE638D" w14:textId="77777777" w:rsidR="008402E0" w:rsidRPr="00A07645" w:rsidRDefault="008402E0" w:rsidP="000E60D1">
            <w:pPr>
              <w:rPr>
                <w:rFonts w:cstheme="minorHAnsi"/>
                <w:i/>
                <w:iCs/>
                <w:noProof/>
                <w:lang w:val="sr-Cyrl-RS"/>
              </w:rPr>
            </w:pPr>
            <w:r w:rsidRPr="00A07645">
              <w:rPr>
                <w:rFonts w:cstheme="minorHAnsi"/>
                <w:noProof/>
                <w:lang w:val="sr-Cyrl-RS"/>
              </w:rPr>
              <w:t>Програмска активност/Пројекат</w:t>
            </w:r>
          </w:p>
        </w:tc>
        <w:tc>
          <w:tcPr>
            <w:tcW w:w="5529" w:type="dxa"/>
            <w:gridSpan w:val="6"/>
            <w:tcBorders>
              <w:top w:val="nil"/>
              <w:left w:val="nil"/>
              <w:bottom w:val="nil"/>
              <w:right w:val="nil"/>
            </w:tcBorders>
          </w:tcPr>
          <w:p w14:paraId="636DFB33" w14:textId="18070C66" w:rsidR="008402E0" w:rsidRPr="00A07645" w:rsidRDefault="00537E49" w:rsidP="000E60D1">
            <w:pPr>
              <w:rPr>
                <w:rFonts w:cstheme="minorHAnsi"/>
                <w:noProof/>
                <w:lang w:val="sr-Cyrl-RS"/>
              </w:rPr>
            </w:pPr>
            <w:r w:rsidRPr="00A07645">
              <w:rPr>
                <w:rFonts w:cstheme="minorHAnsi"/>
                <w:noProof/>
                <w:lang w:val="sr-Cyrl-RS"/>
              </w:rPr>
              <w:t>-</w:t>
            </w:r>
          </w:p>
        </w:tc>
      </w:tr>
      <w:tr w:rsidR="008402E0" w:rsidRPr="00A07645" w14:paraId="7C2200C6" w14:textId="77777777" w:rsidTr="000C340E">
        <w:tc>
          <w:tcPr>
            <w:tcW w:w="3407" w:type="dxa"/>
            <w:gridSpan w:val="2"/>
            <w:tcBorders>
              <w:top w:val="nil"/>
              <w:left w:val="nil"/>
              <w:bottom w:val="single" w:sz="4" w:space="0" w:color="auto"/>
              <w:right w:val="nil"/>
            </w:tcBorders>
          </w:tcPr>
          <w:p w14:paraId="0A5BE21A" w14:textId="77777777" w:rsidR="008402E0" w:rsidRPr="00A07645" w:rsidRDefault="008402E0" w:rsidP="000E60D1">
            <w:pPr>
              <w:rPr>
                <w:rFonts w:cstheme="minorHAnsi"/>
                <w:i/>
                <w:iCs/>
                <w:noProof/>
                <w:lang w:val="sr-Cyrl-RS"/>
              </w:rPr>
            </w:pPr>
            <w:r w:rsidRPr="00A07645">
              <w:rPr>
                <w:rFonts w:cstheme="minorHAnsi"/>
                <w:i/>
                <w:iCs/>
                <w:noProof/>
                <w:lang w:val="sr-Cyrl-RS"/>
              </w:rPr>
              <w:t>Назив ПА/П</w:t>
            </w:r>
          </w:p>
        </w:tc>
        <w:tc>
          <w:tcPr>
            <w:tcW w:w="5529" w:type="dxa"/>
            <w:gridSpan w:val="6"/>
            <w:tcBorders>
              <w:top w:val="nil"/>
              <w:left w:val="nil"/>
              <w:bottom w:val="single" w:sz="4" w:space="0" w:color="auto"/>
              <w:right w:val="nil"/>
            </w:tcBorders>
          </w:tcPr>
          <w:p w14:paraId="01FDAEA7" w14:textId="6173615F" w:rsidR="008402E0" w:rsidRPr="00A07645" w:rsidRDefault="00537E49" w:rsidP="000E60D1">
            <w:pPr>
              <w:rPr>
                <w:rFonts w:cstheme="minorHAnsi"/>
                <w:noProof/>
                <w:lang w:val="sr-Cyrl-RS"/>
              </w:rPr>
            </w:pPr>
            <w:r w:rsidRPr="00A07645">
              <w:rPr>
                <w:rFonts w:cstheme="minorHAnsi"/>
                <w:noProof/>
                <w:lang w:val="sr-Cyrl-RS"/>
              </w:rPr>
              <w:t>-</w:t>
            </w:r>
          </w:p>
        </w:tc>
      </w:tr>
      <w:tr w:rsidR="008402E0" w:rsidRPr="00A07645" w14:paraId="5095B981" w14:textId="77777777" w:rsidTr="000C340E">
        <w:tc>
          <w:tcPr>
            <w:tcW w:w="3407" w:type="dxa"/>
            <w:gridSpan w:val="2"/>
          </w:tcPr>
          <w:p w14:paraId="3F84B068" w14:textId="77777777" w:rsidR="008402E0" w:rsidRPr="00A07645" w:rsidRDefault="008402E0"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29" w:type="dxa"/>
            <w:gridSpan w:val="6"/>
          </w:tcPr>
          <w:p w14:paraId="607055BA" w14:textId="77777777" w:rsidR="008402E0" w:rsidRPr="00A07645" w:rsidRDefault="008402E0" w:rsidP="000E60D1">
            <w:pPr>
              <w:pStyle w:val="NormalWeb"/>
              <w:jc w:val="both"/>
              <w:rPr>
                <w:rFonts w:asciiTheme="minorHAnsi" w:hAnsiTheme="minorHAnsi" w:cstheme="minorHAnsi"/>
                <w:noProof/>
                <w:lang w:val="sr-Cyrl-RS"/>
              </w:rPr>
            </w:pPr>
            <w:r w:rsidRPr="00A07645">
              <w:rPr>
                <w:rFonts w:asciiTheme="minorHAnsi" w:hAnsiTheme="minorHAnsi" w:cstheme="minorHAnsi"/>
                <w:b/>
                <w:bCs/>
                <w:noProof/>
                <w:sz w:val="20"/>
                <w:szCs w:val="20"/>
                <w:lang w:val="sr-Cyrl-RS"/>
              </w:rPr>
              <w:t>Обезбеђење приступачности спортских објеката особама са инвалидитетом</w:t>
            </w:r>
          </w:p>
        </w:tc>
      </w:tr>
      <w:tr w:rsidR="00924E62" w:rsidRPr="00A07645" w14:paraId="4E6CA23E" w14:textId="77777777" w:rsidTr="000C340E">
        <w:tc>
          <w:tcPr>
            <w:tcW w:w="1988" w:type="dxa"/>
            <w:shd w:val="clear" w:color="auto" w:fill="F2F2F2" w:themeFill="background1" w:themeFillShade="F2"/>
          </w:tcPr>
          <w:p w14:paraId="1AFA6A26"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9" w:type="dxa"/>
            <w:shd w:val="clear" w:color="auto" w:fill="F2F2F2" w:themeFill="background1" w:themeFillShade="F2"/>
          </w:tcPr>
          <w:p w14:paraId="13C6F6F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52FC4BCC"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33F4BF8E"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4F657A62"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0314EC9A"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0" w:type="dxa"/>
            <w:shd w:val="clear" w:color="auto" w:fill="F2F2F2" w:themeFill="background1" w:themeFillShade="F2"/>
          </w:tcPr>
          <w:p w14:paraId="54C5921B"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51" w:type="dxa"/>
            <w:shd w:val="clear" w:color="auto" w:fill="F2F2F2" w:themeFill="background1" w:themeFillShade="F2"/>
          </w:tcPr>
          <w:p w14:paraId="3A82FE90" w14:textId="77777777" w:rsidR="008402E0" w:rsidRPr="00A07645" w:rsidRDefault="008402E0"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924E62" w:rsidRPr="00A07645" w14:paraId="5AC7E668" w14:textId="77777777" w:rsidTr="000C340E">
        <w:tc>
          <w:tcPr>
            <w:tcW w:w="1988" w:type="dxa"/>
            <w:shd w:val="clear" w:color="auto" w:fill="FFFFFF" w:themeFill="background1"/>
          </w:tcPr>
          <w:p w14:paraId="38990CC0"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Број спортских објеката приступачних особама са инвалидитетом</w:t>
            </w:r>
          </w:p>
          <w:p w14:paraId="628AEEA0" w14:textId="77777777" w:rsidR="008402E0" w:rsidRPr="00A07645" w:rsidRDefault="008402E0" w:rsidP="000E60D1">
            <w:pPr>
              <w:rPr>
                <w:rFonts w:cstheme="minorHAnsi"/>
                <w:noProof/>
                <w:sz w:val="20"/>
                <w:szCs w:val="20"/>
                <w:lang w:val="sr-Cyrl-RS"/>
              </w:rPr>
            </w:pPr>
          </w:p>
        </w:tc>
        <w:tc>
          <w:tcPr>
            <w:tcW w:w="1419" w:type="dxa"/>
            <w:shd w:val="clear" w:color="auto" w:fill="FFFFFF" w:themeFill="background1"/>
          </w:tcPr>
          <w:p w14:paraId="06F157E8" w14:textId="77777777" w:rsidR="008402E0" w:rsidRPr="00A07645" w:rsidRDefault="008402E0" w:rsidP="000E60D1">
            <w:pPr>
              <w:rPr>
                <w:rFonts w:cstheme="minorHAnsi"/>
                <w:noProof/>
                <w:sz w:val="20"/>
                <w:szCs w:val="20"/>
                <w:lang w:val="sr-Cyrl-RS"/>
              </w:rPr>
            </w:pPr>
            <w:r w:rsidRPr="00A07645">
              <w:rPr>
                <w:rFonts w:cstheme="minorHAnsi"/>
                <w:noProof/>
                <w:sz w:val="20"/>
                <w:szCs w:val="20"/>
                <w:lang w:val="sr-Cyrl-RS"/>
              </w:rPr>
              <w:t>Евиденција Министарства</w:t>
            </w:r>
          </w:p>
        </w:tc>
        <w:tc>
          <w:tcPr>
            <w:tcW w:w="1134" w:type="dxa"/>
            <w:shd w:val="clear" w:color="auto" w:fill="FFFFFF" w:themeFill="background1"/>
          </w:tcPr>
          <w:p w14:paraId="6AB3EB36" w14:textId="77777777" w:rsidR="008402E0" w:rsidRPr="00A07645" w:rsidRDefault="008402E0" w:rsidP="005C7E1B">
            <w:pPr>
              <w:rPr>
                <w:rFonts w:cstheme="minorHAnsi"/>
                <w:noProof/>
                <w:sz w:val="20"/>
                <w:szCs w:val="20"/>
                <w:lang w:val="sr-Cyrl-RS"/>
              </w:rPr>
            </w:pPr>
            <w:r w:rsidRPr="00A07645">
              <w:rPr>
                <w:rFonts w:cstheme="minorHAnsi"/>
                <w:noProof/>
                <w:sz w:val="20"/>
                <w:szCs w:val="20"/>
                <w:lang w:val="sr-Cyrl-RS"/>
              </w:rPr>
              <w:t xml:space="preserve">Број </w:t>
            </w:r>
          </w:p>
        </w:tc>
        <w:tc>
          <w:tcPr>
            <w:tcW w:w="851" w:type="dxa"/>
            <w:shd w:val="clear" w:color="auto" w:fill="FFFFFF" w:themeFill="background1"/>
          </w:tcPr>
          <w:p w14:paraId="172EDE4D" w14:textId="4F8E2C2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2016</w:t>
            </w:r>
          </w:p>
        </w:tc>
        <w:tc>
          <w:tcPr>
            <w:tcW w:w="992" w:type="dxa"/>
            <w:shd w:val="clear" w:color="auto" w:fill="FFFFFF" w:themeFill="background1"/>
          </w:tcPr>
          <w:p w14:paraId="07F0E33D" w14:textId="77777777" w:rsidR="008402E0" w:rsidRPr="00A07645" w:rsidRDefault="008402E0" w:rsidP="000E60D1">
            <w:pPr>
              <w:jc w:val="center"/>
              <w:rPr>
                <w:rFonts w:cstheme="minorHAnsi"/>
                <w:noProof/>
                <w:sz w:val="20"/>
                <w:szCs w:val="20"/>
                <w:lang w:val="sr-Cyrl-RS"/>
              </w:rPr>
            </w:pPr>
            <w:r w:rsidRPr="00A07645">
              <w:rPr>
                <w:rFonts w:cstheme="minorHAnsi"/>
                <w:noProof/>
                <w:sz w:val="20"/>
                <w:szCs w:val="20"/>
                <w:lang w:val="sr-Cyrl-RS"/>
              </w:rPr>
              <w:t>0</w:t>
            </w:r>
          </w:p>
        </w:tc>
        <w:tc>
          <w:tcPr>
            <w:tcW w:w="851" w:type="dxa"/>
            <w:shd w:val="clear" w:color="auto" w:fill="FFFFFF" w:themeFill="background1"/>
          </w:tcPr>
          <w:p w14:paraId="7AFD4BC1" w14:textId="60F24318" w:rsidR="008402E0" w:rsidRPr="00A07645" w:rsidRDefault="00D20356" w:rsidP="000E60D1">
            <w:pPr>
              <w:jc w:val="center"/>
              <w:rPr>
                <w:rFonts w:cstheme="minorHAnsi"/>
                <w:noProof/>
                <w:sz w:val="20"/>
                <w:szCs w:val="20"/>
                <w:lang w:val="sr-Cyrl-RS"/>
              </w:rPr>
            </w:pPr>
            <w:r w:rsidRPr="00A07645">
              <w:rPr>
                <w:rFonts w:cstheme="minorHAnsi"/>
                <w:noProof/>
                <w:sz w:val="20"/>
                <w:szCs w:val="20"/>
                <w:lang w:val="sr-Cyrl-RS"/>
              </w:rPr>
              <w:t>1</w:t>
            </w:r>
          </w:p>
        </w:tc>
        <w:tc>
          <w:tcPr>
            <w:tcW w:w="850" w:type="dxa"/>
            <w:shd w:val="clear" w:color="auto" w:fill="FFFFFF" w:themeFill="background1"/>
          </w:tcPr>
          <w:p w14:paraId="172418B4" w14:textId="57EEC209" w:rsidR="008402E0" w:rsidRPr="00A07645" w:rsidRDefault="00D20356" w:rsidP="000E60D1">
            <w:pPr>
              <w:jc w:val="center"/>
              <w:rPr>
                <w:rFonts w:cstheme="minorHAnsi"/>
                <w:noProof/>
                <w:sz w:val="20"/>
                <w:szCs w:val="20"/>
                <w:lang w:val="sr-Cyrl-RS"/>
              </w:rPr>
            </w:pPr>
            <w:r w:rsidRPr="00A07645">
              <w:rPr>
                <w:rFonts w:cstheme="minorHAnsi"/>
                <w:noProof/>
                <w:sz w:val="20"/>
                <w:szCs w:val="20"/>
                <w:lang w:val="sr-Cyrl-RS"/>
              </w:rPr>
              <w:t>1</w:t>
            </w:r>
          </w:p>
        </w:tc>
        <w:tc>
          <w:tcPr>
            <w:tcW w:w="851" w:type="dxa"/>
            <w:shd w:val="clear" w:color="auto" w:fill="FFFFFF" w:themeFill="background1"/>
          </w:tcPr>
          <w:p w14:paraId="6B73F697" w14:textId="17902774" w:rsidR="008402E0" w:rsidRPr="00A07645" w:rsidRDefault="00D20356" w:rsidP="000E60D1">
            <w:pPr>
              <w:jc w:val="center"/>
              <w:rPr>
                <w:rFonts w:cstheme="minorHAnsi"/>
                <w:noProof/>
                <w:sz w:val="20"/>
                <w:szCs w:val="20"/>
                <w:lang w:val="sr-Cyrl-RS"/>
              </w:rPr>
            </w:pPr>
            <w:r w:rsidRPr="00A07645">
              <w:rPr>
                <w:rFonts w:cstheme="minorHAnsi"/>
                <w:noProof/>
                <w:sz w:val="20"/>
                <w:szCs w:val="20"/>
                <w:lang w:val="sr-Cyrl-RS"/>
              </w:rPr>
              <w:t>1</w:t>
            </w:r>
          </w:p>
        </w:tc>
      </w:tr>
      <w:tr w:rsidR="00A500FC" w:rsidRPr="00A07645" w14:paraId="682FAFF6" w14:textId="77777777" w:rsidTr="00356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6"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BB52B52" w14:textId="77777777" w:rsidR="00A500FC" w:rsidRPr="00A07645" w:rsidRDefault="00A500FC" w:rsidP="000E60D1">
            <w:pPr>
              <w:rPr>
                <w:rFonts w:cstheme="minorHAnsi"/>
                <w:b/>
                <w:bCs/>
                <w:noProof/>
                <w:sz w:val="20"/>
                <w:szCs w:val="20"/>
                <w:lang w:val="sr-Cyrl-RS"/>
              </w:rPr>
            </w:pPr>
            <w:r w:rsidRPr="00A07645">
              <w:rPr>
                <w:rFonts w:cstheme="minorHAnsi"/>
                <w:b/>
                <w:bCs/>
                <w:noProof/>
                <w:sz w:val="20"/>
                <w:szCs w:val="20"/>
                <w:lang w:val="sr-Cyrl-RS"/>
              </w:rPr>
              <w:t>Коментар</w:t>
            </w:r>
          </w:p>
          <w:p w14:paraId="22E28C5E" w14:textId="41538229" w:rsidR="00A500FC" w:rsidRPr="00A07645" w:rsidRDefault="00A500FC" w:rsidP="006230F3">
            <w:pPr>
              <w:pStyle w:val="NormalWeb"/>
              <w:spacing w:before="0" w:beforeAutospacing="0" w:after="0" w:afterAutospacing="0"/>
              <w:jc w:val="both"/>
              <w:rPr>
                <w:rFonts w:asciiTheme="minorHAnsi" w:hAnsiTheme="minorHAnsi" w:cstheme="minorHAnsi"/>
                <w:noProof/>
                <w:color w:val="FF0000"/>
                <w:lang w:val="sr-Cyrl-RS"/>
              </w:rPr>
            </w:pPr>
            <w:r w:rsidRPr="00A07645">
              <w:rPr>
                <w:rFonts w:asciiTheme="minorHAnsi" w:hAnsiTheme="minorHAnsi" w:cstheme="minorHAnsi"/>
                <w:color w:val="000000"/>
                <w:sz w:val="20"/>
                <w:szCs w:val="20"/>
                <w:lang w:val="sr-Cyrl-RS"/>
              </w:rPr>
              <w:t xml:space="preserve">Приступачност објеката особама са инвалидитетом је од изузетне важности и требало би је пратити све до тренутка до када се не постигне приступачност свих објеката. На тај начин осигурава се равноправно коришћење ресурса за све грађане и грађанке без разлике. Предлог је да се индикатор искаже на следећи начин: </w:t>
            </w:r>
            <w:r w:rsidRPr="00A07645">
              <w:rPr>
                <w:rFonts w:asciiTheme="minorHAnsi" w:hAnsiTheme="minorHAnsi" w:cstheme="minorHAnsi"/>
                <w:i/>
                <w:iCs/>
                <w:color w:val="000000"/>
                <w:sz w:val="20"/>
                <w:szCs w:val="20"/>
                <w:lang w:val="sr-Cyrl-RS"/>
              </w:rPr>
              <w:t xml:space="preserve">Број спортских објеката прилагођених особама са инвалидитетом од укупног броја спортских објеката. </w:t>
            </w:r>
            <w:r w:rsidRPr="00A07645">
              <w:rPr>
                <w:rFonts w:asciiTheme="minorHAnsi" w:hAnsiTheme="minorHAnsi" w:cstheme="minorHAnsi"/>
                <w:color w:val="000000"/>
                <w:sz w:val="20"/>
                <w:szCs w:val="20"/>
                <w:lang w:val="sr-Cyrl-RS"/>
              </w:rPr>
              <w:t>Ово би подразумевало да се прво утврди стање објеката као базна вредност, што ће можда изискивати додатна средства, па би било добро да буџетски корисник то планира.</w:t>
            </w:r>
          </w:p>
        </w:tc>
      </w:tr>
    </w:tbl>
    <w:p w14:paraId="04AC4FCA" w14:textId="77777777" w:rsidR="00FF39F1" w:rsidRPr="00A07645" w:rsidRDefault="00FF39F1" w:rsidP="005C7E1B">
      <w:pPr>
        <w:spacing w:after="0" w:line="240" w:lineRule="auto"/>
        <w:rPr>
          <w:rFonts w:cstheme="minorHAnsi"/>
          <w:noProof/>
          <w:sz w:val="26"/>
          <w:szCs w:val="26"/>
          <w:lang w:val="sr-Cyrl-RS"/>
        </w:rPr>
      </w:pPr>
    </w:p>
    <w:tbl>
      <w:tblPr>
        <w:tblStyle w:val="TableGrid"/>
        <w:tblW w:w="9185" w:type="dxa"/>
        <w:tblInd w:w="-5" w:type="dxa"/>
        <w:tblLayout w:type="fixed"/>
        <w:tblLook w:val="04A0" w:firstRow="1" w:lastRow="0" w:firstColumn="1" w:lastColumn="0" w:noHBand="0" w:noVBand="1"/>
      </w:tblPr>
      <w:tblGrid>
        <w:gridCol w:w="2075"/>
        <w:gridCol w:w="48"/>
        <w:gridCol w:w="1284"/>
        <w:gridCol w:w="1276"/>
        <w:gridCol w:w="851"/>
        <w:gridCol w:w="1134"/>
        <w:gridCol w:w="850"/>
        <w:gridCol w:w="851"/>
        <w:gridCol w:w="816"/>
      </w:tblGrid>
      <w:tr w:rsidR="00D20356" w:rsidRPr="00A07645" w14:paraId="285ABF2B" w14:textId="77777777" w:rsidTr="003F3F32">
        <w:tc>
          <w:tcPr>
            <w:tcW w:w="3407" w:type="dxa"/>
            <w:gridSpan w:val="3"/>
            <w:tcBorders>
              <w:top w:val="nil"/>
              <w:left w:val="nil"/>
              <w:bottom w:val="nil"/>
              <w:right w:val="nil"/>
            </w:tcBorders>
          </w:tcPr>
          <w:p w14:paraId="4F5B5EAF" w14:textId="77777777" w:rsidR="00D20356" w:rsidRPr="00A07645" w:rsidRDefault="00D20356" w:rsidP="000E60D1">
            <w:pPr>
              <w:rPr>
                <w:rFonts w:cstheme="minorHAnsi"/>
                <w:b/>
                <w:bCs/>
                <w:noProof/>
                <w:lang w:val="sr-Cyrl-RS"/>
              </w:rPr>
            </w:pPr>
            <w:r w:rsidRPr="00A07645">
              <w:rPr>
                <w:rFonts w:cstheme="minorHAnsi"/>
                <w:b/>
                <w:bCs/>
                <w:noProof/>
                <w:lang w:val="sr-Cyrl-RS"/>
              </w:rPr>
              <w:t>ДБК</w:t>
            </w:r>
          </w:p>
        </w:tc>
        <w:tc>
          <w:tcPr>
            <w:tcW w:w="5778" w:type="dxa"/>
            <w:gridSpan w:val="6"/>
            <w:tcBorders>
              <w:top w:val="nil"/>
              <w:left w:val="nil"/>
              <w:bottom w:val="nil"/>
              <w:right w:val="nil"/>
            </w:tcBorders>
          </w:tcPr>
          <w:p w14:paraId="7F4C2CAC" w14:textId="77777777" w:rsidR="00D20356" w:rsidRPr="00A07645" w:rsidRDefault="00D20356" w:rsidP="000E60D1">
            <w:pPr>
              <w:rPr>
                <w:rFonts w:cstheme="minorHAnsi"/>
                <w:b/>
                <w:bCs/>
                <w:noProof/>
                <w:lang w:val="sr-Cyrl-RS"/>
              </w:rPr>
            </w:pPr>
            <w:r w:rsidRPr="00A07645">
              <w:rPr>
                <w:rFonts w:cstheme="minorHAnsi"/>
                <w:b/>
                <w:bCs/>
                <w:noProof/>
                <w:lang w:val="sr-Cyrl-RS"/>
              </w:rPr>
              <w:t>14830</w:t>
            </w:r>
          </w:p>
        </w:tc>
      </w:tr>
      <w:tr w:rsidR="00D20356" w:rsidRPr="00A07645" w14:paraId="2419CF82" w14:textId="77777777" w:rsidTr="003F3F32">
        <w:tc>
          <w:tcPr>
            <w:tcW w:w="3407" w:type="dxa"/>
            <w:gridSpan w:val="3"/>
            <w:tcBorders>
              <w:top w:val="nil"/>
              <w:left w:val="nil"/>
              <w:bottom w:val="nil"/>
              <w:right w:val="nil"/>
            </w:tcBorders>
          </w:tcPr>
          <w:p w14:paraId="3C6491B0" w14:textId="77777777" w:rsidR="00D20356" w:rsidRPr="00A07645" w:rsidRDefault="00D20356" w:rsidP="000E60D1">
            <w:pPr>
              <w:rPr>
                <w:rFonts w:cstheme="minorHAnsi"/>
                <w:noProof/>
                <w:lang w:val="sr-Cyrl-RS"/>
              </w:rPr>
            </w:pPr>
            <w:r w:rsidRPr="00A07645">
              <w:rPr>
                <w:rFonts w:cstheme="minorHAnsi"/>
                <w:b/>
                <w:bCs/>
                <w:noProof/>
                <w:lang w:val="sr-Cyrl-RS"/>
              </w:rPr>
              <w:t>Назив ДБК</w:t>
            </w:r>
          </w:p>
        </w:tc>
        <w:tc>
          <w:tcPr>
            <w:tcW w:w="5778" w:type="dxa"/>
            <w:gridSpan w:val="6"/>
            <w:tcBorders>
              <w:top w:val="nil"/>
              <w:left w:val="nil"/>
              <w:bottom w:val="nil"/>
              <w:right w:val="nil"/>
            </w:tcBorders>
          </w:tcPr>
          <w:p w14:paraId="7935E832" w14:textId="77777777" w:rsidR="00D20356" w:rsidRPr="00A07645" w:rsidRDefault="00D20356" w:rsidP="00920120">
            <w:pPr>
              <w:pStyle w:val="Heading2"/>
              <w:outlineLvl w:val="1"/>
              <w:rPr>
                <w:rFonts w:asciiTheme="minorHAnsi" w:hAnsiTheme="minorHAnsi" w:cstheme="minorHAnsi"/>
                <w:lang w:val="sr-Cyrl-RS"/>
              </w:rPr>
            </w:pPr>
            <w:bookmarkStart w:id="168" w:name="_Toc77332449"/>
            <w:bookmarkStart w:id="169" w:name="_Toc82811839"/>
            <w:bookmarkStart w:id="170" w:name="_Toc91067786"/>
            <w:r w:rsidRPr="00A07645">
              <w:rPr>
                <w:rFonts w:asciiTheme="minorHAnsi" w:hAnsiTheme="minorHAnsi" w:cstheme="minorHAnsi"/>
                <w:lang w:val="sr-Cyrl-RS"/>
              </w:rPr>
              <w:t>МИНИСТАРСТВО ТРГОВИНЕ, ТУРИЗМА И ТЕЛЕКОМУНИКАЦИЈА</w:t>
            </w:r>
            <w:bookmarkEnd w:id="168"/>
            <w:bookmarkEnd w:id="169"/>
            <w:bookmarkEnd w:id="170"/>
          </w:p>
        </w:tc>
      </w:tr>
      <w:tr w:rsidR="00D20356" w:rsidRPr="00A07645" w14:paraId="15C62E11" w14:textId="77777777" w:rsidTr="003F3F32">
        <w:tc>
          <w:tcPr>
            <w:tcW w:w="3407" w:type="dxa"/>
            <w:gridSpan w:val="3"/>
            <w:tcBorders>
              <w:top w:val="nil"/>
              <w:left w:val="nil"/>
              <w:bottom w:val="nil"/>
              <w:right w:val="nil"/>
            </w:tcBorders>
          </w:tcPr>
          <w:p w14:paraId="0D3A861F" w14:textId="77777777" w:rsidR="00D20356" w:rsidRPr="00A07645" w:rsidRDefault="00D20356" w:rsidP="000E60D1">
            <w:pPr>
              <w:rPr>
                <w:rFonts w:cstheme="minorHAnsi"/>
                <w:noProof/>
                <w:lang w:val="sr-Cyrl-RS"/>
              </w:rPr>
            </w:pPr>
            <w:r w:rsidRPr="00A07645">
              <w:rPr>
                <w:rFonts w:cstheme="minorHAnsi"/>
                <w:noProof/>
                <w:lang w:val="sr-Cyrl-RS"/>
              </w:rPr>
              <w:t>Програм</w:t>
            </w:r>
          </w:p>
        </w:tc>
        <w:tc>
          <w:tcPr>
            <w:tcW w:w="5778" w:type="dxa"/>
            <w:gridSpan w:val="6"/>
            <w:tcBorders>
              <w:top w:val="nil"/>
              <w:left w:val="nil"/>
              <w:bottom w:val="nil"/>
              <w:right w:val="nil"/>
            </w:tcBorders>
          </w:tcPr>
          <w:p w14:paraId="19380936" w14:textId="77777777" w:rsidR="00D20356" w:rsidRPr="00A07645" w:rsidRDefault="00D20356" w:rsidP="000E60D1">
            <w:pPr>
              <w:rPr>
                <w:rFonts w:cstheme="minorHAnsi"/>
                <w:noProof/>
                <w:lang w:val="sr-Cyrl-RS"/>
              </w:rPr>
            </w:pPr>
            <w:r w:rsidRPr="00A07645">
              <w:rPr>
                <w:rFonts w:cstheme="minorHAnsi"/>
                <w:noProof/>
                <w:lang w:val="sr-Cyrl-RS"/>
              </w:rPr>
              <w:t>0703</w:t>
            </w:r>
          </w:p>
        </w:tc>
      </w:tr>
      <w:tr w:rsidR="00D20356" w:rsidRPr="00A07645" w14:paraId="0AA39D41" w14:textId="77777777" w:rsidTr="003F3F32">
        <w:tc>
          <w:tcPr>
            <w:tcW w:w="3407" w:type="dxa"/>
            <w:gridSpan w:val="3"/>
            <w:tcBorders>
              <w:top w:val="nil"/>
              <w:left w:val="nil"/>
              <w:bottom w:val="nil"/>
              <w:right w:val="nil"/>
            </w:tcBorders>
          </w:tcPr>
          <w:p w14:paraId="6EE206A8" w14:textId="77777777" w:rsidR="00D20356" w:rsidRPr="00A07645" w:rsidRDefault="00D20356" w:rsidP="000E60D1">
            <w:pPr>
              <w:rPr>
                <w:rFonts w:cstheme="minorHAnsi"/>
                <w:i/>
                <w:iCs/>
                <w:noProof/>
                <w:lang w:val="sr-Cyrl-RS"/>
              </w:rPr>
            </w:pPr>
            <w:r w:rsidRPr="00A07645">
              <w:rPr>
                <w:rFonts w:cstheme="minorHAnsi"/>
                <w:i/>
                <w:iCs/>
                <w:noProof/>
                <w:lang w:val="sr-Cyrl-RS"/>
              </w:rPr>
              <w:t>Назив програма</w:t>
            </w:r>
          </w:p>
        </w:tc>
        <w:tc>
          <w:tcPr>
            <w:tcW w:w="5778" w:type="dxa"/>
            <w:gridSpan w:val="6"/>
            <w:tcBorders>
              <w:top w:val="nil"/>
              <w:left w:val="nil"/>
              <w:bottom w:val="nil"/>
              <w:right w:val="nil"/>
            </w:tcBorders>
          </w:tcPr>
          <w:p w14:paraId="70265BFB" w14:textId="77777777" w:rsidR="00D20356" w:rsidRPr="00A07645" w:rsidRDefault="00D20356" w:rsidP="000E60D1">
            <w:pPr>
              <w:rPr>
                <w:rFonts w:cstheme="minorHAnsi"/>
                <w:noProof/>
                <w:lang w:val="sr-Cyrl-RS"/>
              </w:rPr>
            </w:pPr>
            <w:r w:rsidRPr="00A07645">
              <w:rPr>
                <w:rFonts w:cstheme="minorHAnsi"/>
                <w:noProof/>
                <w:lang w:val="sr-Cyrl-RS"/>
              </w:rPr>
              <w:t>Телекомуникације и информационо друштво</w:t>
            </w:r>
          </w:p>
        </w:tc>
      </w:tr>
      <w:tr w:rsidR="00D20356" w:rsidRPr="00A07645" w14:paraId="77B51276" w14:textId="77777777" w:rsidTr="003F3F32">
        <w:tc>
          <w:tcPr>
            <w:tcW w:w="3407" w:type="dxa"/>
            <w:gridSpan w:val="3"/>
            <w:tcBorders>
              <w:top w:val="nil"/>
              <w:left w:val="nil"/>
              <w:bottom w:val="nil"/>
              <w:right w:val="nil"/>
            </w:tcBorders>
          </w:tcPr>
          <w:p w14:paraId="41D47DD6" w14:textId="77777777" w:rsidR="00D20356" w:rsidRPr="00A07645" w:rsidRDefault="00D20356" w:rsidP="000E60D1">
            <w:pPr>
              <w:rPr>
                <w:rFonts w:cstheme="minorHAnsi"/>
                <w:i/>
                <w:iCs/>
                <w:noProof/>
                <w:lang w:val="sr-Cyrl-RS"/>
              </w:rPr>
            </w:pPr>
            <w:r w:rsidRPr="00A07645">
              <w:rPr>
                <w:rFonts w:cstheme="minorHAnsi"/>
                <w:noProof/>
                <w:lang w:val="sr-Cyrl-RS"/>
              </w:rPr>
              <w:t>Програмска активност/Пројекат</w:t>
            </w:r>
          </w:p>
        </w:tc>
        <w:tc>
          <w:tcPr>
            <w:tcW w:w="5778" w:type="dxa"/>
            <w:gridSpan w:val="6"/>
            <w:tcBorders>
              <w:top w:val="nil"/>
              <w:left w:val="nil"/>
              <w:bottom w:val="nil"/>
              <w:right w:val="nil"/>
            </w:tcBorders>
          </w:tcPr>
          <w:p w14:paraId="0FEC4F90" w14:textId="77777777" w:rsidR="00D20356" w:rsidRPr="00A07645" w:rsidRDefault="00D20356" w:rsidP="000E60D1">
            <w:pPr>
              <w:rPr>
                <w:rFonts w:cstheme="minorHAnsi"/>
                <w:noProof/>
                <w:lang w:val="sr-Cyrl-RS"/>
              </w:rPr>
            </w:pPr>
            <w:r w:rsidRPr="00A07645">
              <w:rPr>
                <w:rFonts w:cstheme="minorHAnsi"/>
                <w:noProof/>
                <w:lang w:val="sr-Cyrl-RS"/>
              </w:rPr>
              <w:t>0006</w:t>
            </w:r>
          </w:p>
        </w:tc>
      </w:tr>
      <w:tr w:rsidR="00D20356" w:rsidRPr="00A07645" w14:paraId="4F5AB16F" w14:textId="77777777" w:rsidTr="003F3F32">
        <w:tc>
          <w:tcPr>
            <w:tcW w:w="3407" w:type="dxa"/>
            <w:gridSpan w:val="3"/>
            <w:tcBorders>
              <w:top w:val="nil"/>
              <w:left w:val="nil"/>
              <w:bottom w:val="single" w:sz="4" w:space="0" w:color="auto"/>
              <w:right w:val="nil"/>
            </w:tcBorders>
          </w:tcPr>
          <w:p w14:paraId="7892402F" w14:textId="77777777" w:rsidR="00D20356" w:rsidRPr="00A07645" w:rsidRDefault="00D20356" w:rsidP="000E60D1">
            <w:pPr>
              <w:rPr>
                <w:rFonts w:cstheme="minorHAnsi"/>
                <w:i/>
                <w:iCs/>
                <w:noProof/>
                <w:lang w:val="sr-Cyrl-RS"/>
              </w:rPr>
            </w:pPr>
            <w:r w:rsidRPr="00A07645">
              <w:rPr>
                <w:rFonts w:cstheme="minorHAnsi"/>
                <w:i/>
                <w:iCs/>
                <w:noProof/>
                <w:lang w:val="sr-Cyrl-RS"/>
              </w:rPr>
              <w:t>Назив ПА/П</w:t>
            </w:r>
          </w:p>
        </w:tc>
        <w:tc>
          <w:tcPr>
            <w:tcW w:w="5778" w:type="dxa"/>
            <w:gridSpan w:val="6"/>
            <w:tcBorders>
              <w:top w:val="nil"/>
              <w:left w:val="nil"/>
              <w:bottom w:val="single" w:sz="4" w:space="0" w:color="auto"/>
              <w:right w:val="nil"/>
            </w:tcBorders>
          </w:tcPr>
          <w:p w14:paraId="1DB54D14" w14:textId="77777777" w:rsidR="00D20356" w:rsidRPr="00A07645" w:rsidRDefault="00D20356" w:rsidP="000E60D1">
            <w:pPr>
              <w:rPr>
                <w:rFonts w:cstheme="minorHAnsi"/>
                <w:noProof/>
                <w:lang w:val="sr-Cyrl-RS"/>
              </w:rPr>
            </w:pPr>
            <w:r w:rsidRPr="00A07645">
              <w:rPr>
                <w:rFonts w:cstheme="minorHAnsi"/>
                <w:noProof/>
                <w:lang w:val="sr-Cyrl-RS"/>
              </w:rPr>
              <w:t>Подршка програмима цивилног друштва у области информационог друштва и електронских комуникација</w:t>
            </w:r>
          </w:p>
        </w:tc>
      </w:tr>
      <w:tr w:rsidR="00D20356" w:rsidRPr="00A07645" w14:paraId="2960D5B9" w14:textId="77777777" w:rsidTr="003F3F32">
        <w:tc>
          <w:tcPr>
            <w:tcW w:w="3407" w:type="dxa"/>
            <w:gridSpan w:val="3"/>
          </w:tcPr>
          <w:p w14:paraId="6555DFDD" w14:textId="77777777" w:rsidR="00D20356" w:rsidRPr="00A07645" w:rsidRDefault="00D20356" w:rsidP="000E60D1">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5778" w:type="dxa"/>
            <w:gridSpan w:val="6"/>
          </w:tcPr>
          <w:p w14:paraId="2A7A1ABF" w14:textId="77777777" w:rsidR="00D20356" w:rsidRPr="00A07645" w:rsidRDefault="00D20356" w:rsidP="000E60D1">
            <w:pPr>
              <w:rPr>
                <w:rFonts w:cstheme="minorHAnsi"/>
                <w:b/>
                <w:bCs/>
                <w:noProof/>
                <w:sz w:val="20"/>
                <w:szCs w:val="20"/>
                <w:lang w:val="sr-Cyrl-RS"/>
              </w:rPr>
            </w:pPr>
            <w:r w:rsidRPr="00A07645">
              <w:rPr>
                <w:rFonts w:cstheme="minorHAnsi"/>
                <w:b/>
                <w:bCs/>
                <w:noProof/>
                <w:color w:val="000000"/>
                <w:sz w:val="20"/>
                <w:szCs w:val="20"/>
                <w:lang w:val="sr-Cyrl-RS"/>
              </w:rPr>
              <w:t xml:space="preserve">Подизање нивоа информисаности о програмима развоја информационог друштва </w:t>
            </w:r>
            <w:r w:rsidRPr="00A07645">
              <w:rPr>
                <w:rFonts w:cstheme="minorHAnsi"/>
                <w:b/>
                <w:bCs/>
                <w:noProof/>
                <w:color w:val="000000"/>
                <w:sz w:val="20"/>
                <w:szCs w:val="20"/>
                <w:lang w:val="sr-Cyrl-RS"/>
              </w:rPr>
              <w:tab/>
            </w:r>
            <w:r w:rsidRPr="00A07645">
              <w:rPr>
                <w:rFonts w:cstheme="minorHAnsi"/>
                <w:b/>
                <w:bCs/>
                <w:noProof/>
                <w:color w:val="000000"/>
                <w:sz w:val="20"/>
                <w:szCs w:val="20"/>
                <w:lang w:val="sr-Cyrl-RS"/>
              </w:rPr>
              <w:tab/>
            </w:r>
          </w:p>
        </w:tc>
      </w:tr>
      <w:tr w:rsidR="005C7E1B" w:rsidRPr="00A07645" w14:paraId="04EA403D" w14:textId="77777777" w:rsidTr="003F3F32">
        <w:tc>
          <w:tcPr>
            <w:tcW w:w="2075" w:type="dxa"/>
            <w:shd w:val="clear" w:color="auto" w:fill="F2F2F2" w:themeFill="background1" w:themeFillShade="F2"/>
          </w:tcPr>
          <w:p w14:paraId="02F3E6DD"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32" w:type="dxa"/>
            <w:gridSpan w:val="2"/>
            <w:shd w:val="clear" w:color="auto" w:fill="F2F2F2" w:themeFill="background1" w:themeFillShade="F2"/>
          </w:tcPr>
          <w:p w14:paraId="61EC58CA"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4317398B"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6D075326"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134" w:type="dxa"/>
            <w:shd w:val="clear" w:color="auto" w:fill="F2F2F2" w:themeFill="background1" w:themeFillShade="F2"/>
          </w:tcPr>
          <w:p w14:paraId="4D0DC7D9"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24B8B12A"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5C717039"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6" w:type="dxa"/>
            <w:shd w:val="clear" w:color="auto" w:fill="F2F2F2" w:themeFill="background1" w:themeFillShade="F2"/>
          </w:tcPr>
          <w:p w14:paraId="06EB1DFE"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C7E1B" w:rsidRPr="00A07645" w14:paraId="69F56B08" w14:textId="77777777" w:rsidTr="003F3F32">
        <w:tc>
          <w:tcPr>
            <w:tcW w:w="2075" w:type="dxa"/>
            <w:shd w:val="clear" w:color="auto" w:fill="auto"/>
          </w:tcPr>
          <w:p w14:paraId="29AF2905" w14:textId="77777777" w:rsidR="00D20356" w:rsidRPr="00A07645" w:rsidRDefault="00D20356" w:rsidP="000E60D1">
            <w:pPr>
              <w:rPr>
                <w:rFonts w:cstheme="minorHAnsi"/>
                <w:b/>
                <w:bCs/>
                <w:noProof/>
                <w:sz w:val="20"/>
                <w:szCs w:val="20"/>
                <w:lang w:val="sr-Cyrl-RS"/>
              </w:rPr>
            </w:pPr>
            <w:r w:rsidRPr="00A07645">
              <w:rPr>
                <w:rFonts w:cstheme="minorHAnsi"/>
                <w:noProof/>
                <w:color w:val="000000" w:themeColor="text1"/>
                <w:sz w:val="20"/>
                <w:szCs w:val="20"/>
                <w:lang w:val="sr-Cyrl-RS"/>
              </w:rPr>
              <w:t>Број учесника директно обухваћен програмима</w:t>
            </w:r>
          </w:p>
        </w:tc>
        <w:tc>
          <w:tcPr>
            <w:tcW w:w="1332" w:type="dxa"/>
            <w:gridSpan w:val="2"/>
          </w:tcPr>
          <w:p w14:paraId="3FC57BE2" w14:textId="77777777" w:rsidR="00D20356" w:rsidRPr="00A07645" w:rsidRDefault="00D20356" w:rsidP="000E60D1">
            <w:pPr>
              <w:rPr>
                <w:rFonts w:cstheme="minorHAnsi"/>
                <w:bCs/>
                <w:noProof/>
                <w:color w:val="000000" w:themeColor="text1"/>
                <w:sz w:val="20"/>
                <w:szCs w:val="20"/>
                <w:lang w:val="sr-Cyrl-RS"/>
              </w:rPr>
            </w:pPr>
            <w:r w:rsidRPr="00A07645">
              <w:rPr>
                <w:rFonts w:cstheme="minorHAnsi"/>
                <w:bCs/>
                <w:noProof/>
                <w:color w:val="000000" w:themeColor="text1"/>
                <w:sz w:val="20"/>
                <w:szCs w:val="20"/>
                <w:lang w:val="sr-Cyrl-RS"/>
              </w:rPr>
              <w:t>Извештаји о реализацији програма</w:t>
            </w:r>
          </w:p>
        </w:tc>
        <w:tc>
          <w:tcPr>
            <w:tcW w:w="1276" w:type="dxa"/>
          </w:tcPr>
          <w:p w14:paraId="162E697E" w14:textId="77777777" w:rsidR="00D20356" w:rsidRPr="00A07645" w:rsidRDefault="00D20356" w:rsidP="000E60D1">
            <w:pPr>
              <w:rPr>
                <w:rFonts w:cstheme="minorHAnsi"/>
                <w:bCs/>
                <w:noProof/>
                <w:color w:val="000000" w:themeColor="text1"/>
                <w:sz w:val="20"/>
                <w:szCs w:val="20"/>
                <w:lang w:val="sr-Cyrl-RS"/>
              </w:rPr>
            </w:pPr>
            <w:r w:rsidRPr="00A07645">
              <w:rPr>
                <w:rFonts w:cstheme="minorHAnsi"/>
                <w:bCs/>
                <w:noProof/>
                <w:color w:val="000000" w:themeColor="text1"/>
                <w:sz w:val="20"/>
                <w:szCs w:val="20"/>
                <w:lang w:val="sr-Cyrl-RS"/>
              </w:rPr>
              <w:t>Број</w:t>
            </w:r>
          </w:p>
        </w:tc>
        <w:tc>
          <w:tcPr>
            <w:tcW w:w="851" w:type="dxa"/>
          </w:tcPr>
          <w:p w14:paraId="0D91B8D4" w14:textId="77777777" w:rsidR="00D20356" w:rsidRPr="00A07645" w:rsidRDefault="00D20356" w:rsidP="00D20356">
            <w:pPr>
              <w:jc w:val="center"/>
              <w:rPr>
                <w:rFonts w:cstheme="minorHAnsi"/>
                <w:bCs/>
                <w:noProof/>
                <w:sz w:val="20"/>
                <w:szCs w:val="20"/>
                <w:lang w:val="sr-Cyrl-RS"/>
              </w:rPr>
            </w:pPr>
            <w:r w:rsidRPr="00A07645">
              <w:rPr>
                <w:rFonts w:cstheme="minorHAnsi"/>
                <w:bCs/>
                <w:noProof/>
                <w:sz w:val="20"/>
                <w:szCs w:val="20"/>
                <w:lang w:val="sr-Cyrl-RS"/>
              </w:rPr>
              <w:t>2016</w:t>
            </w:r>
          </w:p>
        </w:tc>
        <w:tc>
          <w:tcPr>
            <w:tcW w:w="1134" w:type="dxa"/>
          </w:tcPr>
          <w:p w14:paraId="2A6C5D61" w14:textId="4F53438B" w:rsidR="00D20356" w:rsidRPr="00A07645" w:rsidRDefault="00D20356" w:rsidP="00D20356">
            <w:pPr>
              <w:jc w:val="center"/>
              <w:rPr>
                <w:rFonts w:cstheme="minorHAnsi"/>
                <w:bCs/>
                <w:noProof/>
                <w:sz w:val="20"/>
                <w:szCs w:val="20"/>
                <w:lang w:val="sr-Cyrl-RS"/>
              </w:rPr>
            </w:pPr>
            <w:r w:rsidRPr="00A07645">
              <w:rPr>
                <w:rFonts w:cstheme="minorHAnsi"/>
                <w:bCs/>
                <w:noProof/>
                <w:sz w:val="20"/>
                <w:szCs w:val="20"/>
                <w:lang w:val="sr-Cyrl-RS"/>
              </w:rPr>
              <w:t>20.000</w:t>
            </w:r>
          </w:p>
        </w:tc>
        <w:tc>
          <w:tcPr>
            <w:tcW w:w="850" w:type="dxa"/>
          </w:tcPr>
          <w:p w14:paraId="1A472D34" w14:textId="48531944"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25.000</w:t>
            </w:r>
          </w:p>
        </w:tc>
        <w:tc>
          <w:tcPr>
            <w:tcW w:w="851" w:type="dxa"/>
          </w:tcPr>
          <w:p w14:paraId="379DEB00" w14:textId="36FD2384"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25.000</w:t>
            </w:r>
          </w:p>
        </w:tc>
        <w:tc>
          <w:tcPr>
            <w:tcW w:w="816" w:type="dxa"/>
          </w:tcPr>
          <w:p w14:paraId="404D20F0" w14:textId="28484251"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25.000</w:t>
            </w:r>
          </w:p>
        </w:tc>
      </w:tr>
      <w:tr w:rsidR="00FB39F1" w:rsidRPr="00A07645" w14:paraId="46C7B593" w14:textId="77777777" w:rsidTr="00307874">
        <w:tc>
          <w:tcPr>
            <w:tcW w:w="9185" w:type="dxa"/>
            <w:gridSpan w:val="9"/>
            <w:shd w:val="clear" w:color="auto" w:fill="FFC000"/>
          </w:tcPr>
          <w:p w14:paraId="183615D9" w14:textId="3B419345" w:rsidR="00FB39F1" w:rsidRPr="00A07645" w:rsidRDefault="00FB39F1" w:rsidP="000E60D1">
            <w:pPr>
              <w:rPr>
                <w:rFonts w:cstheme="minorHAnsi"/>
                <w:noProof/>
                <w:color w:val="000000"/>
                <w:sz w:val="20"/>
                <w:szCs w:val="20"/>
                <w:lang w:val="sr-Cyrl-RS"/>
              </w:rPr>
            </w:pPr>
            <w:r w:rsidRPr="00A07645">
              <w:rPr>
                <w:rFonts w:cstheme="minorHAnsi"/>
                <w:b/>
                <w:bCs/>
                <w:noProof/>
                <w:color w:val="000000"/>
                <w:sz w:val="20"/>
                <w:szCs w:val="20"/>
                <w:lang w:val="sr-Cyrl-RS"/>
              </w:rPr>
              <w:t>Коментар</w:t>
            </w:r>
          </w:p>
          <w:p w14:paraId="2E63D3F9" w14:textId="77777777" w:rsidR="00FB39F1" w:rsidRPr="00A07645" w:rsidRDefault="00FB39F1" w:rsidP="000E60D1">
            <w:pPr>
              <w:jc w:val="both"/>
              <w:rPr>
                <w:rFonts w:cstheme="minorHAnsi"/>
                <w:noProof/>
                <w:color w:val="000000"/>
                <w:sz w:val="20"/>
                <w:szCs w:val="20"/>
                <w:lang w:val="sr-Cyrl-RS"/>
              </w:rPr>
            </w:pPr>
            <w:r w:rsidRPr="00A07645">
              <w:rPr>
                <w:rFonts w:cstheme="minorHAnsi"/>
                <w:noProof/>
                <w:color w:val="000000"/>
                <w:sz w:val="20"/>
                <w:szCs w:val="20"/>
                <w:lang w:val="sr-Cyrl-RS"/>
              </w:rPr>
              <w:t xml:space="preserve">Сам циљ нема родну перспективу, међутим, индикатор је потребно преправити или раздвојити на два показатеља, тако да се може водити родна статистика и видети податак колико је учесница, а колико учесника обухваћено овим програмима. У складу са наведеним је потребно усагласити базне и пројектоване вредности. </w:t>
            </w:r>
          </w:p>
        </w:tc>
      </w:tr>
      <w:tr w:rsidR="00D20356" w:rsidRPr="00A07645" w14:paraId="20EFC723" w14:textId="77777777" w:rsidTr="003F3F32">
        <w:tc>
          <w:tcPr>
            <w:tcW w:w="3407" w:type="dxa"/>
            <w:gridSpan w:val="3"/>
          </w:tcPr>
          <w:p w14:paraId="768D9221" w14:textId="77777777" w:rsidR="00D20356" w:rsidRPr="00A07645" w:rsidRDefault="00D20356"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78" w:type="dxa"/>
            <w:gridSpan w:val="6"/>
          </w:tcPr>
          <w:p w14:paraId="302BF200" w14:textId="74084D7E" w:rsidR="00D20356" w:rsidRPr="00A07645" w:rsidRDefault="00D20356" w:rsidP="000E60D1">
            <w:pPr>
              <w:rPr>
                <w:rFonts w:cstheme="minorHAnsi"/>
                <w:b/>
                <w:bCs/>
                <w:noProof/>
                <w:sz w:val="20"/>
                <w:szCs w:val="20"/>
                <w:lang w:val="sr-Cyrl-RS"/>
              </w:rPr>
            </w:pPr>
            <w:r w:rsidRPr="00A07645">
              <w:rPr>
                <w:rFonts w:cstheme="minorHAnsi"/>
                <w:b/>
                <w:bCs/>
                <w:noProof/>
                <w:color w:val="000000"/>
                <w:sz w:val="20"/>
                <w:szCs w:val="20"/>
                <w:lang w:val="sr-Cyrl-RS"/>
              </w:rPr>
              <w:t>Подстицање укључености жена у ИКТ сектор</w:t>
            </w:r>
          </w:p>
        </w:tc>
      </w:tr>
      <w:tr w:rsidR="005C7E1B" w:rsidRPr="00A07645" w14:paraId="73BCC192" w14:textId="77777777" w:rsidTr="003F3F32">
        <w:tc>
          <w:tcPr>
            <w:tcW w:w="2075" w:type="dxa"/>
            <w:shd w:val="clear" w:color="auto" w:fill="F2F2F2" w:themeFill="background1" w:themeFillShade="F2"/>
          </w:tcPr>
          <w:p w14:paraId="29B75B17"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32" w:type="dxa"/>
            <w:gridSpan w:val="2"/>
            <w:shd w:val="clear" w:color="auto" w:fill="F2F2F2" w:themeFill="background1" w:themeFillShade="F2"/>
          </w:tcPr>
          <w:p w14:paraId="7A2E3EDE"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5B2ECFB8"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2DE3B676"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134" w:type="dxa"/>
            <w:shd w:val="clear" w:color="auto" w:fill="F2F2F2" w:themeFill="background1" w:themeFillShade="F2"/>
          </w:tcPr>
          <w:p w14:paraId="13DBA6EF"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6C9FDF09"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4C3C4FA9"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6" w:type="dxa"/>
            <w:shd w:val="clear" w:color="auto" w:fill="F2F2F2" w:themeFill="background1" w:themeFillShade="F2"/>
          </w:tcPr>
          <w:p w14:paraId="40C8D5BE"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C7E1B" w:rsidRPr="00A07645" w14:paraId="051C0EE2" w14:textId="77777777" w:rsidTr="003F3F32">
        <w:tc>
          <w:tcPr>
            <w:tcW w:w="2075" w:type="dxa"/>
            <w:vAlign w:val="bottom"/>
          </w:tcPr>
          <w:p w14:paraId="2B5AFF4B" w14:textId="77777777" w:rsidR="00D20356" w:rsidRPr="00A07645" w:rsidRDefault="00D20356" w:rsidP="000E60D1">
            <w:pPr>
              <w:rPr>
                <w:rFonts w:cstheme="minorHAnsi"/>
                <w:noProof/>
                <w:color w:val="000000"/>
                <w:sz w:val="20"/>
                <w:szCs w:val="20"/>
                <w:lang w:val="sr-Cyrl-RS"/>
              </w:rPr>
            </w:pPr>
            <w:r w:rsidRPr="00A07645">
              <w:rPr>
                <w:rFonts w:cstheme="minorHAnsi"/>
                <w:noProof/>
                <w:color w:val="000000" w:themeColor="text1"/>
                <w:sz w:val="20"/>
                <w:szCs w:val="20"/>
                <w:lang w:val="sr-Cyrl-RS"/>
              </w:rPr>
              <w:t>Проценат учесница женског пола које учествују у програмима</w:t>
            </w:r>
          </w:p>
        </w:tc>
        <w:tc>
          <w:tcPr>
            <w:tcW w:w="1332" w:type="dxa"/>
            <w:gridSpan w:val="2"/>
          </w:tcPr>
          <w:p w14:paraId="5D00A075" w14:textId="77777777" w:rsidR="00D20356" w:rsidRPr="00A07645" w:rsidRDefault="00D20356" w:rsidP="000E60D1">
            <w:pPr>
              <w:rPr>
                <w:rFonts w:cstheme="minorHAnsi"/>
                <w:bCs/>
                <w:noProof/>
                <w:color w:val="000000" w:themeColor="text1"/>
                <w:sz w:val="20"/>
                <w:szCs w:val="20"/>
                <w:lang w:val="sr-Cyrl-RS"/>
              </w:rPr>
            </w:pPr>
            <w:r w:rsidRPr="00A07645">
              <w:rPr>
                <w:rFonts w:cstheme="minorHAnsi"/>
                <w:bCs/>
                <w:noProof/>
                <w:color w:val="000000" w:themeColor="text1"/>
                <w:sz w:val="20"/>
                <w:szCs w:val="20"/>
                <w:lang w:val="sr-Cyrl-RS"/>
              </w:rPr>
              <w:t>Извештаји о реализацији програма</w:t>
            </w:r>
          </w:p>
        </w:tc>
        <w:tc>
          <w:tcPr>
            <w:tcW w:w="1276" w:type="dxa"/>
          </w:tcPr>
          <w:p w14:paraId="7C189BE4" w14:textId="77777777" w:rsidR="00D20356" w:rsidRPr="00A07645" w:rsidRDefault="00D20356" w:rsidP="000E60D1">
            <w:pPr>
              <w:rPr>
                <w:rFonts w:cstheme="minorHAnsi"/>
                <w:noProof/>
                <w:color w:val="000000" w:themeColor="text1"/>
                <w:sz w:val="20"/>
                <w:szCs w:val="20"/>
                <w:lang w:val="sr-Cyrl-RS"/>
              </w:rPr>
            </w:pPr>
            <w:r w:rsidRPr="00A07645">
              <w:rPr>
                <w:rFonts w:cstheme="minorHAnsi"/>
                <w:noProof/>
                <w:color w:val="000000" w:themeColor="text1"/>
                <w:sz w:val="20"/>
                <w:szCs w:val="20"/>
                <w:lang w:val="sr-Cyrl-RS"/>
              </w:rPr>
              <w:t>Проценат</w:t>
            </w:r>
          </w:p>
        </w:tc>
        <w:tc>
          <w:tcPr>
            <w:tcW w:w="851" w:type="dxa"/>
          </w:tcPr>
          <w:p w14:paraId="57216F8A" w14:textId="77777777" w:rsidR="00D20356" w:rsidRPr="00A07645" w:rsidRDefault="00D20356" w:rsidP="00D20356">
            <w:pPr>
              <w:jc w:val="center"/>
              <w:rPr>
                <w:rFonts w:cstheme="minorHAnsi"/>
                <w:noProof/>
                <w:color w:val="000000"/>
                <w:sz w:val="20"/>
                <w:szCs w:val="20"/>
                <w:lang w:val="sr-Cyrl-RS"/>
              </w:rPr>
            </w:pPr>
            <w:r w:rsidRPr="00A07645">
              <w:rPr>
                <w:rFonts w:cstheme="minorHAnsi"/>
                <w:noProof/>
                <w:color w:val="000000"/>
                <w:sz w:val="20"/>
                <w:szCs w:val="20"/>
                <w:lang w:val="sr-Cyrl-RS"/>
              </w:rPr>
              <w:t>2017</w:t>
            </w:r>
          </w:p>
        </w:tc>
        <w:tc>
          <w:tcPr>
            <w:tcW w:w="1134" w:type="dxa"/>
          </w:tcPr>
          <w:p w14:paraId="38C0E8C2" w14:textId="22D827A0" w:rsidR="00D20356" w:rsidRPr="00A07645" w:rsidRDefault="00D20356" w:rsidP="00D20356">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850" w:type="dxa"/>
          </w:tcPr>
          <w:p w14:paraId="5BAE3C55" w14:textId="5974E723" w:rsidR="00D20356" w:rsidRPr="00A07645" w:rsidRDefault="00D20356" w:rsidP="00D20356">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851" w:type="dxa"/>
          </w:tcPr>
          <w:p w14:paraId="464D6B42" w14:textId="74D40486" w:rsidR="00D20356" w:rsidRPr="00A07645" w:rsidRDefault="00D20356" w:rsidP="00D20356">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816" w:type="dxa"/>
          </w:tcPr>
          <w:p w14:paraId="2318AFC6" w14:textId="04BE8E95" w:rsidR="00D20356" w:rsidRPr="00A07645" w:rsidRDefault="00D20356" w:rsidP="00D20356">
            <w:pPr>
              <w:jc w:val="center"/>
              <w:rPr>
                <w:rFonts w:cstheme="minorHAnsi"/>
                <w:noProof/>
                <w:color w:val="000000"/>
                <w:sz w:val="20"/>
                <w:szCs w:val="20"/>
                <w:lang w:val="sr-Cyrl-RS"/>
              </w:rPr>
            </w:pPr>
            <w:r w:rsidRPr="00A07645">
              <w:rPr>
                <w:rFonts w:cstheme="minorHAnsi"/>
                <w:noProof/>
                <w:color w:val="000000"/>
                <w:sz w:val="20"/>
                <w:szCs w:val="20"/>
                <w:lang w:val="sr-Cyrl-RS"/>
              </w:rPr>
              <w:t>50</w:t>
            </w:r>
          </w:p>
        </w:tc>
      </w:tr>
      <w:tr w:rsidR="00FB39F1" w:rsidRPr="00A07645" w14:paraId="561944AE" w14:textId="77777777" w:rsidTr="00DC26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5" w:type="dxa"/>
            <w:gridSpan w:val="9"/>
            <w:tcBorders>
              <w:top w:val="single" w:sz="4" w:space="0" w:color="auto"/>
              <w:left w:val="single" w:sz="4" w:space="0" w:color="auto"/>
              <w:bottom w:val="single" w:sz="4" w:space="0" w:color="auto"/>
              <w:right w:val="single" w:sz="4" w:space="0" w:color="auto"/>
            </w:tcBorders>
            <w:shd w:val="clear" w:color="auto" w:fill="FFC000"/>
          </w:tcPr>
          <w:p w14:paraId="66AEFCC5" w14:textId="77777777" w:rsidR="00FB39F1" w:rsidRPr="00A07645" w:rsidRDefault="00FB39F1" w:rsidP="000E60D1">
            <w:pPr>
              <w:rPr>
                <w:rFonts w:cstheme="minorHAnsi"/>
                <w:b/>
                <w:bCs/>
                <w:noProof/>
                <w:sz w:val="20"/>
                <w:szCs w:val="20"/>
                <w:lang w:val="sr-Cyrl-RS"/>
              </w:rPr>
            </w:pPr>
            <w:r w:rsidRPr="00A07645">
              <w:rPr>
                <w:rFonts w:cstheme="minorHAnsi"/>
                <w:b/>
                <w:bCs/>
                <w:noProof/>
                <w:color w:val="000000" w:themeColor="text1"/>
                <w:sz w:val="20"/>
                <w:szCs w:val="20"/>
                <w:lang w:val="sr-Cyrl-RS"/>
              </w:rPr>
              <w:t>Коментар</w:t>
            </w:r>
          </w:p>
          <w:p w14:paraId="0ED9D6FC" w14:textId="70E6F0C0" w:rsidR="00FB39F1" w:rsidRPr="00A07645" w:rsidRDefault="00FB39F1" w:rsidP="000E60D1">
            <w:pPr>
              <w:jc w:val="both"/>
              <w:rPr>
                <w:rFonts w:cstheme="minorHAnsi"/>
                <w:noProof/>
                <w:sz w:val="20"/>
                <w:szCs w:val="20"/>
                <w:lang w:val="sr-Cyrl-RS"/>
              </w:rPr>
            </w:pPr>
            <w:r w:rsidRPr="00A07645">
              <w:rPr>
                <w:rFonts w:cstheme="minorHAnsi"/>
                <w:noProof/>
                <w:color w:val="000000"/>
                <w:sz w:val="20"/>
                <w:szCs w:val="20"/>
                <w:lang w:val="sr-Cyrl-RS"/>
              </w:rPr>
              <w:t>Програмски циљ и индикатор у које је уведена родна перспектива испуњавају формалне захтеве РОБ процеса у овој фази. У постављању циљане вредности ишло се на 50% за мање заступљени пол, а што неће бити довољно да се смањи родни јаз током трогодишње интервенције, имајући у виду подзаступљеност жена. У 2018. години буџетски корисник је имао исти индикатор али су циљане вредности биле 60%. Из података се не види колики је номинални обухват.</w:t>
            </w:r>
          </w:p>
        </w:tc>
      </w:tr>
      <w:tr w:rsidR="00D20356" w:rsidRPr="00A07645" w14:paraId="63576F18" w14:textId="77777777" w:rsidTr="003F3F32">
        <w:tc>
          <w:tcPr>
            <w:tcW w:w="3407" w:type="dxa"/>
            <w:gridSpan w:val="3"/>
            <w:tcBorders>
              <w:top w:val="nil"/>
              <w:left w:val="nil"/>
              <w:bottom w:val="nil"/>
              <w:right w:val="nil"/>
            </w:tcBorders>
          </w:tcPr>
          <w:p w14:paraId="226CBDD3" w14:textId="77777777" w:rsidR="00D20356" w:rsidRPr="00A07645" w:rsidRDefault="00D20356" w:rsidP="000E60D1">
            <w:pPr>
              <w:rPr>
                <w:rFonts w:cstheme="minorHAnsi"/>
                <w:noProof/>
                <w:lang w:val="sr-Cyrl-RS"/>
              </w:rPr>
            </w:pPr>
            <w:r w:rsidRPr="00A07645">
              <w:rPr>
                <w:rFonts w:cstheme="minorHAnsi"/>
                <w:noProof/>
                <w:lang w:val="sr-Cyrl-RS"/>
              </w:rPr>
              <w:t>Програм</w:t>
            </w:r>
          </w:p>
        </w:tc>
        <w:tc>
          <w:tcPr>
            <w:tcW w:w="5778" w:type="dxa"/>
            <w:gridSpan w:val="6"/>
            <w:tcBorders>
              <w:top w:val="nil"/>
              <w:left w:val="nil"/>
              <w:bottom w:val="nil"/>
              <w:right w:val="nil"/>
            </w:tcBorders>
          </w:tcPr>
          <w:p w14:paraId="40BB0FBC" w14:textId="77777777" w:rsidR="00D20356" w:rsidRPr="00A07645" w:rsidRDefault="00D20356" w:rsidP="000E60D1">
            <w:pPr>
              <w:rPr>
                <w:rFonts w:cstheme="minorHAnsi"/>
                <w:noProof/>
                <w:lang w:val="sr-Cyrl-RS"/>
              </w:rPr>
            </w:pPr>
            <w:r w:rsidRPr="00A07645">
              <w:rPr>
                <w:rFonts w:cstheme="minorHAnsi"/>
                <w:noProof/>
                <w:lang w:val="sr-Cyrl-RS"/>
              </w:rPr>
              <w:t>1506</w:t>
            </w:r>
          </w:p>
        </w:tc>
      </w:tr>
      <w:tr w:rsidR="00D20356" w:rsidRPr="00A07645" w14:paraId="5F6CF61D" w14:textId="77777777" w:rsidTr="003F3F32">
        <w:tc>
          <w:tcPr>
            <w:tcW w:w="3407" w:type="dxa"/>
            <w:gridSpan w:val="3"/>
            <w:tcBorders>
              <w:top w:val="nil"/>
              <w:left w:val="nil"/>
              <w:bottom w:val="nil"/>
              <w:right w:val="nil"/>
            </w:tcBorders>
          </w:tcPr>
          <w:p w14:paraId="2C4DD6B8" w14:textId="77777777" w:rsidR="00D20356" w:rsidRPr="00A07645" w:rsidRDefault="00D20356" w:rsidP="000E60D1">
            <w:pPr>
              <w:rPr>
                <w:rFonts w:cstheme="minorHAnsi"/>
                <w:i/>
                <w:iCs/>
                <w:noProof/>
                <w:lang w:val="sr-Cyrl-RS"/>
              </w:rPr>
            </w:pPr>
            <w:r w:rsidRPr="00A07645">
              <w:rPr>
                <w:rFonts w:cstheme="minorHAnsi"/>
                <w:i/>
                <w:iCs/>
                <w:noProof/>
                <w:lang w:val="sr-Cyrl-RS"/>
              </w:rPr>
              <w:t>Назив програма</w:t>
            </w:r>
          </w:p>
        </w:tc>
        <w:tc>
          <w:tcPr>
            <w:tcW w:w="5778" w:type="dxa"/>
            <w:gridSpan w:val="6"/>
            <w:tcBorders>
              <w:top w:val="nil"/>
              <w:left w:val="nil"/>
              <w:bottom w:val="nil"/>
              <w:right w:val="nil"/>
            </w:tcBorders>
          </w:tcPr>
          <w:p w14:paraId="41331301" w14:textId="77777777" w:rsidR="00D20356" w:rsidRPr="00A07645" w:rsidRDefault="00D20356" w:rsidP="000E60D1">
            <w:pPr>
              <w:rPr>
                <w:rFonts w:cstheme="minorHAnsi"/>
                <w:noProof/>
                <w:lang w:val="sr-Cyrl-RS"/>
              </w:rPr>
            </w:pPr>
            <w:r w:rsidRPr="00A07645">
              <w:rPr>
                <w:rFonts w:cstheme="minorHAnsi"/>
                <w:noProof/>
                <w:lang w:val="sr-Cyrl-RS"/>
              </w:rPr>
              <w:t>Развој трговине и заштите потрошача</w:t>
            </w:r>
          </w:p>
        </w:tc>
      </w:tr>
      <w:tr w:rsidR="00D20356" w:rsidRPr="00A07645" w14:paraId="581CB7F7" w14:textId="77777777" w:rsidTr="003F3F32">
        <w:tc>
          <w:tcPr>
            <w:tcW w:w="3407" w:type="dxa"/>
            <w:gridSpan w:val="3"/>
            <w:tcBorders>
              <w:top w:val="nil"/>
              <w:left w:val="nil"/>
              <w:bottom w:val="nil"/>
              <w:right w:val="nil"/>
            </w:tcBorders>
          </w:tcPr>
          <w:p w14:paraId="722A8DD3" w14:textId="77777777" w:rsidR="00D20356" w:rsidRPr="00A07645" w:rsidRDefault="00D20356" w:rsidP="000E60D1">
            <w:pPr>
              <w:rPr>
                <w:rFonts w:cstheme="minorHAnsi"/>
                <w:i/>
                <w:iCs/>
                <w:noProof/>
                <w:lang w:val="sr-Cyrl-RS"/>
              </w:rPr>
            </w:pPr>
            <w:r w:rsidRPr="00A07645">
              <w:rPr>
                <w:rFonts w:cstheme="minorHAnsi"/>
                <w:noProof/>
                <w:lang w:val="sr-Cyrl-RS"/>
              </w:rPr>
              <w:t>Програмска активност/Пројекат</w:t>
            </w:r>
          </w:p>
        </w:tc>
        <w:tc>
          <w:tcPr>
            <w:tcW w:w="5778" w:type="dxa"/>
            <w:gridSpan w:val="6"/>
            <w:tcBorders>
              <w:top w:val="nil"/>
              <w:left w:val="nil"/>
              <w:bottom w:val="nil"/>
              <w:right w:val="nil"/>
            </w:tcBorders>
          </w:tcPr>
          <w:p w14:paraId="658FC8F1" w14:textId="77777777" w:rsidR="00D20356" w:rsidRPr="00A07645" w:rsidRDefault="00D20356" w:rsidP="000E60D1">
            <w:pPr>
              <w:rPr>
                <w:rFonts w:cstheme="minorHAnsi"/>
                <w:noProof/>
                <w:lang w:val="sr-Cyrl-RS"/>
              </w:rPr>
            </w:pPr>
            <w:r w:rsidRPr="00A07645">
              <w:rPr>
                <w:rFonts w:cstheme="minorHAnsi"/>
                <w:noProof/>
                <w:lang w:val="sr-Cyrl-RS"/>
              </w:rPr>
              <w:t>0004</w:t>
            </w:r>
          </w:p>
        </w:tc>
      </w:tr>
      <w:tr w:rsidR="00D20356" w:rsidRPr="00A07645" w14:paraId="34753B10" w14:textId="77777777" w:rsidTr="003F3F32">
        <w:tc>
          <w:tcPr>
            <w:tcW w:w="3407" w:type="dxa"/>
            <w:gridSpan w:val="3"/>
            <w:tcBorders>
              <w:top w:val="nil"/>
              <w:left w:val="nil"/>
              <w:bottom w:val="single" w:sz="4" w:space="0" w:color="auto"/>
              <w:right w:val="nil"/>
            </w:tcBorders>
          </w:tcPr>
          <w:p w14:paraId="60CA6694" w14:textId="77777777" w:rsidR="00D20356" w:rsidRPr="00A07645" w:rsidRDefault="00D20356" w:rsidP="000E60D1">
            <w:pPr>
              <w:rPr>
                <w:rFonts w:cstheme="minorHAnsi"/>
                <w:i/>
                <w:iCs/>
                <w:noProof/>
                <w:lang w:val="sr-Cyrl-RS"/>
              </w:rPr>
            </w:pPr>
            <w:r w:rsidRPr="00A07645">
              <w:rPr>
                <w:rFonts w:cstheme="minorHAnsi"/>
                <w:i/>
                <w:iCs/>
                <w:noProof/>
                <w:lang w:val="sr-Cyrl-RS"/>
              </w:rPr>
              <w:t>Назив ПА/П</w:t>
            </w:r>
          </w:p>
        </w:tc>
        <w:tc>
          <w:tcPr>
            <w:tcW w:w="5778" w:type="dxa"/>
            <w:gridSpan w:val="6"/>
            <w:tcBorders>
              <w:top w:val="nil"/>
              <w:left w:val="nil"/>
              <w:bottom w:val="single" w:sz="4" w:space="0" w:color="auto"/>
              <w:right w:val="nil"/>
            </w:tcBorders>
          </w:tcPr>
          <w:p w14:paraId="4FCE3287" w14:textId="77777777" w:rsidR="00D20356" w:rsidRPr="00A07645" w:rsidRDefault="00D20356" w:rsidP="000E60D1">
            <w:pPr>
              <w:rPr>
                <w:rFonts w:cstheme="minorHAnsi"/>
                <w:noProof/>
                <w:lang w:val="sr-Cyrl-RS"/>
              </w:rPr>
            </w:pPr>
            <w:r w:rsidRPr="00A07645">
              <w:rPr>
                <w:rFonts w:cstheme="minorHAnsi"/>
                <w:noProof/>
                <w:lang w:val="sr-Cyrl-RS"/>
              </w:rPr>
              <w:t>Уређење сектора трговине, услуга и политике конкуренције</w:t>
            </w:r>
          </w:p>
        </w:tc>
      </w:tr>
      <w:tr w:rsidR="00D20356" w:rsidRPr="00A07645" w14:paraId="39AA0BAD" w14:textId="77777777" w:rsidTr="003F3F32">
        <w:tc>
          <w:tcPr>
            <w:tcW w:w="3407" w:type="dxa"/>
            <w:gridSpan w:val="3"/>
          </w:tcPr>
          <w:p w14:paraId="10679C5F" w14:textId="77777777" w:rsidR="00D20356" w:rsidRPr="00A07645" w:rsidRDefault="00D20356"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78" w:type="dxa"/>
            <w:gridSpan w:val="6"/>
          </w:tcPr>
          <w:p w14:paraId="71E6ADE5" w14:textId="5DBBA1DF" w:rsidR="00D20356" w:rsidRPr="00A07645" w:rsidRDefault="00D20356" w:rsidP="000E60D1">
            <w:pPr>
              <w:rPr>
                <w:rFonts w:cstheme="minorHAnsi"/>
                <w:b/>
                <w:bCs/>
                <w:noProof/>
                <w:sz w:val="20"/>
                <w:szCs w:val="20"/>
                <w:lang w:val="sr-Cyrl-RS"/>
              </w:rPr>
            </w:pPr>
            <w:r w:rsidRPr="00A07645">
              <w:rPr>
                <w:rFonts w:cstheme="minorHAnsi"/>
                <w:b/>
                <w:bCs/>
                <w:noProof/>
                <w:color w:val="000000"/>
                <w:sz w:val="20"/>
                <w:szCs w:val="20"/>
                <w:lang w:val="sr-Cyrl-RS"/>
              </w:rPr>
              <w:t>Јачање конкуренције и предузетништва у области тргови</w:t>
            </w:r>
            <w:r w:rsidR="009A39E6" w:rsidRPr="00A07645">
              <w:rPr>
                <w:rFonts w:cstheme="minorHAnsi"/>
                <w:b/>
                <w:bCs/>
                <w:noProof/>
                <w:color w:val="000000"/>
                <w:sz w:val="20"/>
                <w:szCs w:val="20"/>
                <w:lang w:val="sr-Cyrl-RS"/>
              </w:rPr>
              <w:t>не</w:t>
            </w:r>
          </w:p>
        </w:tc>
      </w:tr>
      <w:tr w:rsidR="005C7E1B" w:rsidRPr="00A07645" w14:paraId="24CF6AE0" w14:textId="77777777" w:rsidTr="003F3F32">
        <w:tc>
          <w:tcPr>
            <w:tcW w:w="2123" w:type="dxa"/>
            <w:gridSpan w:val="2"/>
            <w:shd w:val="clear" w:color="auto" w:fill="F2F2F2" w:themeFill="background1" w:themeFillShade="F2"/>
          </w:tcPr>
          <w:p w14:paraId="4B8EAB76"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284" w:type="dxa"/>
            <w:shd w:val="clear" w:color="auto" w:fill="F2F2F2" w:themeFill="background1" w:themeFillShade="F2"/>
          </w:tcPr>
          <w:p w14:paraId="3B54AFE0"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3AEBEE54"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0822F113"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134" w:type="dxa"/>
            <w:shd w:val="clear" w:color="auto" w:fill="F2F2F2" w:themeFill="background1" w:themeFillShade="F2"/>
          </w:tcPr>
          <w:p w14:paraId="3F87103D"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3B86BFB0"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3B74A060"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6" w:type="dxa"/>
            <w:shd w:val="clear" w:color="auto" w:fill="F2F2F2" w:themeFill="background1" w:themeFillShade="F2"/>
          </w:tcPr>
          <w:p w14:paraId="043949C3"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C7E1B" w:rsidRPr="00A07645" w14:paraId="18697F45" w14:textId="77777777" w:rsidTr="003F3F32">
        <w:tc>
          <w:tcPr>
            <w:tcW w:w="2123" w:type="dxa"/>
            <w:gridSpan w:val="2"/>
          </w:tcPr>
          <w:p w14:paraId="7824BFDF" w14:textId="36205840" w:rsidR="00D20356" w:rsidRPr="00A07645" w:rsidRDefault="00D20356" w:rsidP="000E60D1">
            <w:pPr>
              <w:rPr>
                <w:rFonts w:cstheme="minorHAnsi"/>
                <w:noProof/>
                <w:color w:val="000000"/>
                <w:sz w:val="20"/>
                <w:szCs w:val="20"/>
                <w:lang w:val="sr-Cyrl-RS"/>
              </w:rPr>
            </w:pPr>
            <w:r w:rsidRPr="00A07645">
              <w:rPr>
                <w:rFonts w:cstheme="minorHAnsi"/>
                <w:noProof/>
                <w:color w:val="000000"/>
                <w:sz w:val="20"/>
                <w:szCs w:val="20"/>
                <w:lang w:val="sr-Cyrl-RS"/>
              </w:rPr>
              <w:t>Просечан број лиценцираних посред</w:t>
            </w:r>
            <w:r w:rsidR="009A39E6" w:rsidRPr="00A07645">
              <w:rPr>
                <w:rFonts w:cstheme="minorHAnsi"/>
                <w:noProof/>
                <w:color w:val="000000"/>
                <w:sz w:val="20"/>
                <w:szCs w:val="20"/>
                <w:lang w:val="sr-Cyrl-RS"/>
              </w:rPr>
              <w:t>н</w:t>
            </w:r>
            <w:r w:rsidRPr="00A07645">
              <w:rPr>
                <w:rFonts w:cstheme="minorHAnsi"/>
                <w:noProof/>
                <w:color w:val="000000"/>
                <w:sz w:val="20"/>
                <w:szCs w:val="20"/>
                <w:lang w:val="sr-Cyrl-RS"/>
              </w:rPr>
              <w:t>ика у промету и закупу непокретности по регистрованом привредном субјекту</w:t>
            </w:r>
          </w:p>
        </w:tc>
        <w:tc>
          <w:tcPr>
            <w:tcW w:w="1284" w:type="dxa"/>
          </w:tcPr>
          <w:p w14:paraId="54DF0F3E" w14:textId="77777777" w:rsidR="00D20356" w:rsidRPr="00A07645" w:rsidRDefault="00D20356" w:rsidP="000E60D1">
            <w:pPr>
              <w:rPr>
                <w:rFonts w:cstheme="minorHAnsi"/>
                <w:noProof/>
                <w:color w:val="000000"/>
                <w:sz w:val="20"/>
                <w:szCs w:val="20"/>
                <w:lang w:val="sr-Cyrl-RS"/>
              </w:rPr>
            </w:pPr>
            <w:r w:rsidRPr="00A07645">
              <w:rPr>
                <w:rFonts w:cstheme="minorHAnsi"/>
                <w:noProof/>
                <w:color w:val="000000"/>
                <w:sz w:val="20"/>
                <w:szCs w:val="20"/>
                <w:lang w:val="sr-Cyrl-RS"/>
              </w:rPr>
              <w:t>Извештај Регистра посредника</w:t>
            </w:r>
          </w:p>
        </w:tc>
        <w:tc>
          <w:tcPr>
            <w:tcW w:w="1276" w:type="dxa"/>
          </w:tcPr>
          <w:p w14:paraId="3ED02FA7" w14:textId="77777777" w:rsidR="00D20356" w:rsidRPr="00A07645" w:rsidRDefault="00D20356" w:rsidP="00537E49">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851" w:type="dxa"/>
          </w:tcPr>
          <w:p w14:paraId="2E52DC7E" w14:textId="1C0AB151" w:rsidR="00D20356" w:rsidRPr="00A07645" w:rsidRDefault="00D20356"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1134" w:type="dxa"/>
          </w:tcPr>
          <w:p w14:paraId="584A41D7" w14:textId="77777777" w:rsidR="00D20356" w:rsidRPr="00A07645" w:rsidRDefault="00D20356" w:rsidP="000E60D1">
            <w:pPr>
              <w:jc w:val="center"/>
              <w:rPr>
                <w:rFonts w:cstheme="minorHAnsi"/>
                <w:noProof/>
                <w:color w:val="000000"/>
                <w:sz w:val="20"/>
                <w:szCs w:val="20"/>
                <w:lang w:val="sr-Cyrl-RS"/>
              </w:rPr>
            </w:pPr>
            <w:r w:rsidRPr="00A07645">
              <w:rPr>
                <w:rFonts w:cstheme="minorHAnsi"/>
                <w:noProof/>
                <w:color w:val="000000"/>
                <w:sz w:val="20"/>
                <w:szCs w:val="20"/>
                <w:lang w:val="sr-Cyrl-RS"/>
              </w:rPr>
              <w:t>1,9</w:t>
            </w:r>
          </w:p>
        </w:tc>
        <w:tc>
          <w:tcPr>
            <w:tcW w:w="850" w:type="dxa"/>
          </w:tcPr>
          <w:p w14:paraId="4E7A2A6C" w14:textId="77777777" w:rsidR="00D20356" w:rsidRPr="00A07645" w:rsidRDefault="00D20356" w:rsidP="000E60D1">
            <w:pPr>
              <w:jc w:val="center"/>
              <w:rPr>
                <w:rFonts w:cstheme="minorHAnsi"/>
                <w:noProof/>
                <w:color w:val="000000"/>
                <w:sz w:val="20"/>
                <w:szCs w:val="20"/>
                <w:lang w:val="sr-Cyrl-RS"/>
              </w:rPr>
            </w:pPr>
            <w:r w:rsidRPr="00A07645">
              <w:rPr>
                <w:rFonts w:cstheme="minorHAnsi"/>
                <w:noProof/>
                <w:color w:val="000000"/>
                <w:sz w:val="20"/>
                <w:szCs w:val="20"/>
                <w:lang w:val="sr-Cyrl-RS"/>
              </w:rPr>
              <w:t>3,0</w:t>
            </w:r>
          </w:p>
        </w:tc>
        <w:tc>
          <w:tcPr>
            <w:tcW w:w="851" w:type="dxa"/>
          </w:tcPr>
          <w:p w14:paraId="68FE8826" w14:textId="77777777" w:rsidR="00D20356" w:rsidRPr="00A07645" w:rsidRDefault="00D20356" w:rsidP="000E60D1">
            <w:pPr>
              <w:jc w:val="center"/>
              <w:rPr>
                <w:rFonts w:cstheme="minorHAnsi"/>
                <w:noProof/>
                <w:color w:val="000000"/>
                <w:sz w:val="20"/>
                <w:szCs w:val="20"/>
                <w:lang w:val="sr-Cyrl-RS"/>
              </w:rPr>
            </w:pPr>
            <w:r w:rsidRPr="00A07645">
              <w:rPr>
                <w:rFonts w:cstheme="minorHAnsi"/>
                <w:noProof/>
                <w:color w:val="000000"/>
                <w:sz w:val="20"/>
                <w:szCs w:val="20"/>
                <w:lang w:val="sr-Cyrl-RS"/>
              </w:rPr>
              <w:t>3,2</w:t>
            </w:r>
          </w:p>
        </w:tc>
        <w:tc>
          <w:tcPr>
            <w:tcW w:w="816" w:type="dxa"/>
          </w:tcPr>
          <w:p w14:paraId="0867FD35" w14:textId="77777777" w:rsidR="00D20356" w:rsidRPr="00A07645" w:rsidRDefault="00D20356" w:rsidP="000E60D1">
            <w:pPr>
              <w:jc w:val="center"/>
              <w:rPr>
                <w:rFonts w:cstheme="minorHAnsi"/>
                <w:noProof/>
                <w:color w:val="000000"/>
                <w:sz w:val="20"/>
                <w:szCs w:val="20"/>
                <w:lang w:val="sr-Cyrl-RS"/>
              </w:rPr>
            </w:pPr>
            <w:r w:rsidRPr="00A07645">
              <w:rPr>
                <w:rFonts w:cstheme="minorHAnsi"/>
                <w:noProof/>
                <w:color w:val="000000"/>
                <w:sz w:val="20"/>
                <w:szCs w:val="20"/>
                <w:lang w:val="sr-Cyrl-RS"/>
              </w:rPr>
              <w:t>3,5</w:t>
            </w:r>
          </w:p>
        </w:tc>
      </w:tr>
      <w:tr w:rsidR="005C7E1B" w:rsidRPr="00A07645" w14:paraId="4E60F225" w14:textId="77777777" w:rsidTr="003F3F32">
        <w:tc>
          <w:tcPr>
            <w:tcW w:w="2123" w:type="dxa"/>
            <w:gridSpan w:val="2"/>
          </w:tcPr>
          <w:p w14:paraId="22444991" w14:textId="77777777" w:rsidR="00D20356" w:rsidRPr="00A07645" w:rsidRDefault="00D20356" w:rsidP="000E60D1">
            <w:pPr>
              <w:rPr>
                <w:rFonts w:cstheme="minorHAnsi"/>
                <w:noProof/>
                <w:color w:val="000000"/>
                <w:sz w:val="20"/>
                <w:szCs w:val="20"/>
                <w:lang w:val="sr-Cyrl-RS"/>
              </w:rPr>
            </w:pPr>
            <w:r w:rsidRPr="00A07645">
              <w:rPr>
                <w:rFonts w:cstheme="minorHAnsi"/>
                <w:noProof/>
                <w:color w:val="000000"/>
                <w:sz w:val="20"/>
                <w:szCs w:val="20"/>
                <w:lang w:val="sr-Cyrl-RS"/>
              </w:rPr>
              <w:t>Учешће учесница на догађајима у укупном броју учесника</w:t>
            </w:r>
          </w:p>
          <w:p w14:paraId="30C70ECD" w14:textId="77777777" w:rsidR="00D20356" w:rsidRPr="00A07645" w:rsidRDefault="00D20356" w:rsidP="000E60D1">
            <w:pPr>
              <w:rPr>
                <w:rFonts w:cstheme="minorHAnsi"/>
                <w:noProof/>
                <w:color w:val="000000"/>
                <w:sz w:val="20"/>
                <w:szCs w:val="20"/>
                <w:lang w:val="sr-Cyrl-RS"/>
              </w:rPr>
            </w:pPr>
          </w:p>
          <w:p w14:paraId="5F8FA11E" w14:textId="77777777" w:rsidR="00D20356" w:rsidRPr="00A07645" w:rsidRDefault="00D20356" w:rsidP="000E60D1">
            <w:pPr>
              <w:rPr>
                <w:rFonts w:cstheme="minorHAnsi"/>
                <w:b/>
                <w:bCs/>
                <w:noProof/>
                <w:color w:val="FF0000"/>
                <w:sz w:val="20"/>
                <w:szCs w:val="20"/>
                <w:lang w:val="sr-Cyrl-RS"/>
              </w:rPr>
            </w:pPr>
          </w:p>
        </w:tc>
        <w:tc>
          <w:tcPr>
            <w:tcW w:w="1284" w:type="dxa"/>
          </w:tcPr>
          <w:p w14:paraId="2424E327" w14:textId="77777777" w:rsidR="00D20356" w:rsidRPr="00A07645" w:rsidRDefault="00D20356" w:rsidP="000E60D1">
            <w:pPr>
              <w:rPr>
                <w:rFonts w:cstheme="minorHAnsi"/>
                <w:b/>
                <w:bCs/>
                <w:noProof/>
                <w:sz w:val="20"/>
                <w:szCs w:val="20"/>
                <w:lang w:val="sr-Cyrl-RS"/>
              </w:rPr>
            </w:pPr>
            <w:r w:rsidRPr="00A07645">
              <w:rPr>
                <w:rFonts w:cstheme="minorHAnsi"/>
                <w:noProof/>
                <w:color w:val="000000"/>
                <w:sz w:val="20"/>
                <w:szCs w:val="20"/>
                <w:lang w:val="sr-Cyrl-RS"/>
              </w:rPr>
              <w:t>Извештај о раду МТТТ; Листа присуства на семинарима, саветовањима и радионицама</w:t>
            </w:r>
          </w:p>
        </w:tc>
        <w:tc>
          <w:tcPr>
            <w:tcW w:w="1276" w:type="dxa"/>
          </w:tcPr>
          <w:p w14:paraId="362B0E2F" w14:textId="77777777" w:rsidR="00D20356" w:rsidRPr="00A07645" w:rsidRDefault="00D20356" w:rsidP="000E60D1">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1" w:type="dxa"/>
          </w:tcPr>
          <w:p w14:paraId="2CCBF1B3" w14:textId="18A46AC1"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1134" w:type="dxa"/>
          </w:tcPr>
          <w:p w14:paraId="27042497" w14:textId="77777777"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w:t>
            </w:r>
          </w:p>
        </w:tc>
        <w:tc>
          <w:tcPr>
            <w:tcW w:w="850" w:type="dxa"/>
          </w:tcPr>
          <w:p w14:paraId="64FC700C" w14:textId="2EFC38B1"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40</w:t>
            </w:r>
          </w:p>
        </w:tc>
        <w:tc>
          <w:tcPr>
            <w:tcW w:w="851" w:type="dxa"/>
          </w:tcPr>
          <w:p w14:paraId="4363693B" w14:textId="1D179E5E"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45</w:t>
            </w:r>
          </w:p>
        </w:tc>
        <w:tc>
          <w:tcPr>
            <w:tcW w:w="816" w:type="dxa"/>
          </w:tcPr>
          <w:p w14:paraId="57C8D359" w14:textId="2E233B3D" w:rsidR="00D20356" w:rsidRPr="00A07645" w:rsidRDefault="00D20356" w:rsidP="00D20356">
            <w:pPr>
              <w:jc w:val="center"/>
              <w:rPr>
                <w:rFonts w:cstheme="minorHAnsi"/>
                <w:b/>
                <w:bCs/>
                <w:noProof/>
                <w:sz w:val="20"/>
                <w:szCs w:val="20"/>
                <w:lang w:val="sr-Cyrl-RS"/>
              </w:rPr>
            </w:pPr>
            <w:r w:rsidRPr="00A07645">
              <w:rPr>
                <w:rFonts w:cstheme="minorHAnsi"/>
                <w:noProof/>
                <w:color w:val="000000"/>
                <w:sz w:val="20"/>
                <w:szCs w:val="20"/>
                <w:lang w:val="sr-Cyrl-RS"/>
              </w:rPr>
              <w:t>50</w:t>
            </w:r>
          </w:p>
        </w:tc>
      </w:tr>
      <w:tr w:rsidR="00FB39F1" w:rsidRPr="00A07645" w14:paraId="12C09889" w14:textId="77777777" w:rsidTr="006763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5" w:type="dxa"/>
            <w:gridSpan w:val="9"/>
            <w:tcBorders>
              <w:top w:val="single" w:sz="4" w:space="0" w:color="auto"/>
              <w:left w:val="single" w:sz="4" w:space="0" w:color="auto"/>
              <w:bottom w:val="single" w:sz="4" w:space="0" w:color="auto"/>
              <w:right w:val="single" w:sz="4" w:space="0" w:color="auto"/>
            </w:tcBorders>
            <w:shd w:val="clear" w:color="auto" w:fill="FFC000"/>
          </w:tcPr>
          <w:p w14:paraId="39B50480" w14:textId="77777777" w:rsidR="00FB39F1" w:rsidRPr="00A07645" w:rsidRDefault="00FB39F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791E30F" w14:textId="7FECC7AC" w:rsidR="00FB39F1" w:rsidRPr="00A07645" w:rsidRDefault="00FB39F1" w:rsidP="000E60D1">
            <w:pPr>
              <w:jc w:val="both"/>
              <w:rPr>
                <w:rFonts w:cstheme="minorHAnsi"/>
                <w:noProof/>
                <w:color w:val="FF0000"/>
                <w:sz w:val="20"/>
                <w:szCs w:val="20"/>
                <w:lang w:val="sr-Cyrl-RS"/>
              </w:rPr>
            </w:pPr>
            <w:r w:rsidRPr="00A07645">
              <w:rPr>
                <w:rFonts w:cstheme="minorHAnsi"/>
                <w:noProof/>
                <w:color w:val="000000"/>
                <w:sz w:val="20"/>
                <w:szCs w:val="20"/>
                <w:lang w:val="sr-Cyrl-RS"/>
              </w:rPr>
              <w:lastRenderedPageBreak/>
              <w:t xml:space="preserve">Буџетски корисник се определио да РОБ искаже кроз индикатор о броју обучених жена односно мушкараца, а са циљем осигурања једнаких шанси у </w:t>
            </w:r>
            <w:r w:rsidRPr="00A07645">
              <w:rPr>
                <w:rFonts w:cstheme="minorHAnsi"/>
                <w:noProof/>
                <w:color w:val="000000" w:themeColor="text1"/>
                <w:sz w:val="20"/>
                <w:szCs w:val="20"/>
                <w:lang w:val="sr-Cyrl-RS"/>
              </w:rPr>
              <w:t xml:space="preserve">обукама. Код првог индикатора није јасно како се израчунавају вредности, односно у односу </w:t>
            </w:r>
            <w:r w:rsidRPr="00A07645">
              <w:rPr>
                <w:rFonts w:cstheme="minorHAnsi"/>
                <w:noProof/>
                <w:color w:val="000000"/>
                <w:sz w:val="20"/>
                <w:szCs w:val="20"/>
                <w:lang w:val="sr-Cyrl-RS"/>
              </w:rPr>
              <w:t xml:space="preserve">на шта се извлачи просек, па је то потребно појаснити. Други индикатор треба да се преформулише.   </w:t>
            </w:r>
          </w:p>
        </w:tc>
      </w:tr>
      <w:tr w:rsidR="00D20356" w:rsidRPr="00A07645" w14:paraId="74725359" w14:textId="77777777" w:rsidTr="003F3F32">
        <w:tc>
          <w:tcPr>
            <w:tcW w:w="3407" w:type="dxa"/>
            <w:gridSpan w:val="3"/>
            <w:tcBorders>
              <w:top w:val="nil"/>
              <w:left w:val="nil"/>
              <w:bottom w:val="nil"/>
              <w:right w:val="nil"/>
            </w:tcBorders>
          </w:tcPr>
          <w:p w14:paraId="01A86A55" w14:textId="77777777" w:rsidR="00D20356" w:rsidRPr="00A07645" w:rsidRDefault="00D20356" w:rsidP="000E60D1">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778" w:type="dxa"/>
            <w:gridSpan w:val="6"/>
            <w:tcBorders>
              <w:top w:val="nil"/>
              <w:left w:val="nil"/>
              <w:bottom w:val="nil"/>
              <w:right w:val="nil"/>
            </w:tcBorders>
          </w:tcPr>
          <w:p w14:paraId="3503F8F3" w14:textId="11443BE5" w:rsidR="00D20356" w:rsidRPr="00A07645" w:rsidRDefault="00D20356" w:rsidP="000E60D1">
            <w:pPr>
              <w:rPr>
                <w:rFonts w:cstheme="minorHAnsi"/>
                <w:noProof/>
                <w:lang w:val="sr-Cyrl-RS"/>
              </w:rPr>
            </w:pPr>
            <w:r w:rsidRPr="00A07645">
              <w:rPr>
                <w:rFonts w:cstheme="minorHAnsi"/>
                <w:noProof/>
                <w:lang w:val="sr-Cyrl-RS"/>
              </w:rPr>
              <w:t>000</w:t>
            </w:r>
            <w:r w:rsidR="009D5629" w:rsidRPr="00A07645">
              <w:rPr>
                <w:rFonts w:cstheme="minorHAnsi"/>
                <w:noProof/>
                <w:lang w:val="en-US"/>
              </w:rPr>
              <w:t>7</w:t>
            </w:r>
          </w:p>
        </w:tc>
      </w:tr>
      <w:tr w:rsidR="00D20356" w:rsidRPr="00A07645" w14:paraId="66769E7C" w14:textId="77777777" w:rsidTr="003F3F32">
        <w:tc>
          <w:tcPr>
            <w:tcW w:w="3407" w:type="dxa"/>
            <w:gridSpan w:val="3"/>
            <w:tcBorders>
              <w:top w:val="nil"/>
              <w:left w:val="nil"/>
              <w:bottom w:val="single" w:sz="4" w:space="0" w:color="auto"/>
              <w:right w:val="nil"/>
            </w:tcBorders>
          </w:tcPr>
          <w:p w14:paraId="60F47734" w14:textId="77777777" w:rsidR="00D20356" w:rsidRPr="00A07645" w:rsidRDefault="00D20356" w:rsidP="000E60D1">
            <w:pPr>
              <w:rPr>
                <w:rFonts w:cstheme="minorHAnsi"/>
                <w:i/>
                <w:iCs/>
                <w:noProof/>
                <w:lang w:val="sr-Cyrl-RS"/>
              </w:rPr>
            </w:pPr>
            <w:r w:rsidRPr="00A07645">
              <w:rPr>
                <w:rFonts w:cstheme="minorHAnsi"/>
                <w:i/>
                <w:iCs/>
                <w:noProof/>
                <w:lang w:val="sr-Cyrl-RS"/>
              </w:rPr>
              <w:t>Назив ПА/П</w:t>
            </w:r>
          </w:p>
        </w:tc>
        <w:tc>
          <w:tcPr>
            <w:tcW w:w="5778" w:type="dxa"/>
            <w:gridSpan w:val="6"/>
            <w:tcBorders>
              <w:top w:val="nil"/>
              <w:left w:val="nil"/>
              <w:bottom w:val="single" w:sz="4" w:space="0" w:color="auto"/>
              <w:right w:val="nil"/>
            </w:tcBorders>
          </w:tcPr>
          <w:p w14:paraId="1D8DDD7C" w14:textId="77777777" w:rsidR="00D20356" w:rsidRPr="00A07645" w:rsidRDefault="00D20356" w:rsidP="000E60D1">
            <w:pPr>
              <w:rPr>
                <w:rFonts w:cstheme="minorHAnsi"/>
                <w:noProof/>
                <w:lang w:val="sr-Cyrl-RS"/>
              </w:rPr>
            </w:pPr>
            <w:r w:rsidRPr="00A07645">
              <w:rPr>
                <w:rFonts w:cstheme="minorHAnsi"/>
                <w:noProof/>
                <w:lang w:val="sr-Cyrl-RS"/>
              </w:rPr>
              <w:t>Подршка програмима удружења потрошача и вансудском решавању потрошачких спорова</w:t>
            </w:r>
          </w:p>
        </w:tc>
      </w:tr>
      <w:tr w:rsidR="00D20356" w:rsidRPr="00A07645" w14:paraId="6C32F672" w14:textId="77777777" w:rsidTr="003F3F32">
        <w:tc>
          <w:tcPr>
            <w:tcW w:w="3407" w:type="dxa"/>
            <w:gridSpan w:val="3"/>
          </w:tcPr>
          <w:p w14:paraId="6FAADCFA" w14:textId="77777777" w:rsidR="00D20356" w:rsidRPr="00A07645" w:rsidRDefault="00D20356"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78" w:type="dxa"/>
            <w:gridSpan w:val="6"/>
          </w:tcPr>
          <w:p w14:paraId="08EC4C2C" w14:textId="77777777" w:rsidR="00D20356" w:rsidRPr="00A07645" w:rsidRDefault="00D20356" w:rsidP="000E60D1">
            <w:pPr>
              <w:rPr>
                <w:rFonts w:cstheme="minorHAnsi"/>
                <w:b/>
                <w:bCs/>
                <w:noProof/>
                <w:sz w:val="20"/>
                <w:szCs w:val="20"/>
                <w:lang w:val="sr-Cyrl-RS"/>
              </w:rPr>
            </w:pPr>
            <w:r w:rsidRPr="00A07645">
              <w:rPr>
                <w:rFonts w:cstheme="minorHAnsi"/>
                <w:b/>
                <w:bCs/>
                <w:noProof/>
                <w:color w:val="000000"/>
                <w:sz w:val="20"/>
                <w:szCs w:val="20"/>
                <w:lang w:val="sr-Cyrl-RS"/>
              </w:rPr>
              <w:t>Јачање капацитета удружења потрошача</w:t>
            </w:r>
          </w:p>
        </w:tc>
      </w:tr>
      <w:tr w:rsidR="005C7E1B" w:rsidRPr="00A07645" w14:paraId="21E54261" w14:textId="77777777" w:rsidTr="003F3F32">
        <w:tc>
          <w:tcPr>
            <w:tcW w:w="2075" w:type="dxa"/>
            <w:shd w:val="clear" w:color="auto" w:fill="F2F2F2" w:themeFill="background1" w:themeFillShade="F2"/>
          </w:tcPr>
          <w:p w14:paraId="7A2551AC"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32" w:type="dxa"/>
            <w:gridSpan w:val="2"/>
            <w:shd w:val="clear" w:color="auto" w:fill="F2F2F2" w:themeFill="background1" w:themeFillShade="F2"/>
          </w:tcPr>
          <w:p w14:paraId="04BB20CF"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19E65947"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34FBB57C"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134" w:type="dxa"/>
            <w:shd w:val="clear" w:color="auto" w:fill="F2F2F2" w:themeFill="background1" w:themeFillShade="F2"/>
          </w:tcPr>
          <w:p w14:paraId="376E34D5"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19EDA09B"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4C3709E3"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6" w:type="dxa"/>
            <w:shd w:val="clear" w:color="auto" w:fill="F2F2F2" w:themeFill="background1" w:themeFillShade="F2"/>
          </w:tcPr>
          <w:p w14:paraId="7683306A" w14:textId="77777777" w:rsidR="00D20356" w:rsidRPr="00A07645" w:rsidRDefault="00D20356"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5C7E1B" w:rsidRPr="00A07645" w14:paraId="79851038" w14:textId="77777777" w:rsidTr="003F3F32">
        <w:tc>
          <w:tcPr>
            <w:tcW w:w="2075" w:type="dxa"/>
          </w:tcPr>
          <w:p w14:paraId="73303E0E" w14:textId="77777777" w:rsidR="00D20356" w:rsidRPr="00A07645" w:rsidRDefault="00D20356" w:rsidP="000E60D1">
            <w:pPr>
              <w:rPr>
                <w:rFonts w:cstheme="minorHAnsi"/>
                <w:b/>
                <w:bCs/>
                <w:noProof/>
                <w:sz w:val="20"/>
                <w:szCs w:val="20"/>
                <w:lang w:val="sr-Cyrl-RS"/>
              </w:rPr>
            </w:pPr>
            <w:r w:rsidRPr="00A07645">
              <w:rPr>
                <w:rFonts w:cstheme="minorHAnsi"/>
                <w:noProof/>
                <w:color w:val="000000"/>
                <w:sz w:val="20"/>
                <w:szCs w:val="20"/>
                <w:lang w:val="sr-Cyrl-RS"/>
              </w:rPr>
              <w:t>Број ангажованих лица/број ангажованих лица женског пола на реализацији програма удружења потрошача</w:t>
            </w:r>
          </w:p>
        </w:tc>
        <w:tc>
          <w:tcPr>
            <w:tcW w:w="1332" w:type="dxa"/>
            <w:gridSpan w:val="2"/>
          </w:tcPr>
          <w:p w14:paraId="1CC98F7B" w14:textId="77777777" w:rsidR="00D20356" w:rsidRPr="00A07645" w:rsidRDefault="00D20356" w:rsidP="000E60D1">
            <w:pPr>
              <w:rPr>
                <w:rFonts w:cstheme="minorHAnsi"/>
                <w:b/>
                <w:bCs/>
                <w:noProof/>
                <w:sz w:val="20"/>
                <w:szCs w:val="20"/>
                <w:lang w:val="sr-Cyrl-RS"/>
              </w:rPr>
            </w:pPr>
            <w:r w:rsidRPr="00A07645">
              <w:rPr>
                <w:rFonts w:cstheme="minorHAnsi"/>
                <w:noProof/>
                <w:color w:val="000000"/>
                <w:sz w:val="20"/>
                <w:szCs w:val="20"/>
                <w:lang w:val="sr-Cyrl-RS"/>
              </w:rPr>
              <w:t>Извештаји удружења потрошача о реализацији програма</w:t>
            </w:r>
          </w:p>
        </w:tc>
        <w:tc>
          <w:tcPr>
            <w:tcW w:w="1276" w:type="dxa"/>
          </w:tcPr>
          <w:p w14:paraId="7B9226D7" w14:textId="77777777" w:rsidR="00D20356" w:rsidRPr="00A07645" w:rsidRDefault="00D20356" w:rsidP="000E60D1">
            <w:pPr>
              <w:rPr>
                <w:rFonts w:cstheme="minorHAnsi"/>
                <w:b/>
                <w:bCs/>
                <w:noProof/>
                <w:sz w:val="20"/>
                <w:szCs w:val="20"/>
                <w:lang w:val="sr-Cyrl-RS"/>
              </w:rPr>
            </w:pPr>
            <w:r w:rsidRPr="00A07645">
              <w:rPr>
                <w:rFonts w:cstheme="minorHAnsi"/>
                <w:noProof/>
                <w:color w:val="000000"/>
                <w:sz w:val="20"/>
                <w:szCs w:val="20"/>
                <w:lang w:val="sr-Cyrl-RS"/>
              </w:rPr>
              <w:t>Број</w:t>
            </w:r>
          </w:p>
        </w:tc>
        <w:tc>
          <w:tcPr>
            <w:tcW w:w="851" w:type="dxa"/>
          </w:tcPr>
          <w:p w14:paraId="30E8F90C" w14:textId="4C0016F8" w:rsidR="00D20356" w:rsidRPr="00A07645" w:rsidRDefault="00D20356" w:rsidP="00C2448A">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1134" w:type="dxa"/>
          </w:tcPr>
          <w:p w14:paraId="74A70D69" w14:textId="77777777" w:rsidR="00D20356" w:rsidRPr="00A07645" w:rsidRDefault="00D20356" w:rsidP="00C2448A">
            <w:pPr>
              <w:jc w:val="center"/>
              <w:rPr>
                <w:rFonts w:cstheme="minorHAnsi"/>
                <w:b/>
                <w:bCs/>
                <w:noProof/>
                <w:sz w:val="20"/>
                <w:szCs w:val="20"/>
                <w:lang w:val="sr-Cyrl-RS"/>
              </w:rPr>
            </w:pPr>
            <w:r w:rsidRPr="00A07645">
              <w:rPr>
                <w:rFonts w:cstheme="minorHAnsi"/>
                <w:noProof/>
                <w:color w:val="000000"/>
                <w:sz w:val="20"/>
                <w:szCs w:val="20"/>
                <w:lang w:val="sr-Cyrl-RS"/>
              </w:rPr>
              <w:t>27/14</w:t>
            </w:r>
          </w:p>
        </w:tc>
        <w:tc>
          <w:tcPr>
            <w:tcW w:w="850" w:type="dxa"/>
          </w:tcPr>
          <w:p w14:paraId="47BA5CFF" w14:textId="77777777" w:rsidR="00D20356" w:rsidRPr="00A07645" w:rsidRDefault="00D20356" w:rsidP="00C2448A">
            <w:pPr>
              <w:jc w:val="center"/>
              <w:rPr>
                <w:rFonts w:cstheme="minorHAnsi"/>
                <w:b/>
                <w:bCs/>
                <w:noProof/>
                <w:sz w:val="20"/>
                <w:szCs w:val="20"/>
                <w:lang w:val="sr-Cyrl-RS"/>
              </w:rPr>
            </w:pPr>
            <w:r w:rsidRPr="00A07645">
              <w:rPr>
                <w:rFonts w:cstheme="minorHAnsi"/>
                <w:noProof/>
                <w:color w:val="000000"/>
                <w:sz w:val="20"/>
                <w:szCs w:val="20"/>
                <w:lang w:val="sr-Cyrl-RS"/>
              </w:rPr>
              <w:t>30/15</w:t>
            </w:r>
          </w:p>
        </w:tc>
        <w:tc>
          <w:tcPr>
            <w:tcW w:w="851" w:type="dxa"/>
          </w:tcPr>
          <w:p w14:paraId="538E732F" w14:textId="77777777" w:rsidR="00D20356" w:rsidRPr="00A07645" w:rsidRDefault="00D20356" w:rsidP="00C2448A">
            <w:pPr>
              <w:jc w:val="center"/>
              <w:rPr>
                <w:rFonts w:cstheme="minorHAnsi"/>
                <w:b/>
                <w:bCs/>
                <w:noProof/>
                <w:sz w:val="20"/>
                <w:szCs w:val="20"/>
                <w:lang w:val="sr-Cyrl-RS"/>
              </w:rPr>
            </w:pPr>
            <w:r w:rsidRPr="00A07645">
              <w:rPr>
                <w:rFonts w:cstheme="minorHAnsi"/>
                <w:noProof/>
                <w:color w:val="000000"/>
                <w:sz w:val="20"/>
                <w:szCs w:val="20"/>
                <w:lang w:val="sr-Cyrl-RS"/>
              </w:rPr>
              <w:t>32/16</w:t>
            </w:r>
          </w:p>
        </w:tc>
        <w:tc>
          <w:tcPr>
            <w:tcW w:w="816" w:type="dxa"/>
          </w:tcPr>
          <w:p w14:paraId="1AE5B608" w14:textId="77777777" w:rsidR="00D20356" w:rsidRPr="00A07645" w:rsidRDefault="00D20356" w:rsidP="00C2448A">
            <w:pPr>
              <w:jc w:val="center"/>
              <w:rPr>
                <w:rFonts w:cstheme="minorHAnsi"/>
                <w:b/>
                <w:bCs/>
                <w:noProof/>
                <w:sz w:val="20"/>
                <w:szCs w:val="20"/>
                <w:lang w:val="sr-Cyrl-RS"/>
              </w:rPr>
            </w:pPr>
            <w:r w:rsidRPr="00A07645">
              <w:rPr>
                <w:rFonts w:cstheme="minorHAnsi"/>
                <w:noProof/>
                <w:color w:val="000000"/>
                <w:sz w:val="20"/>
                <w:szCs w:val="20"/>
                <w:lang w:val="sr-Cyrl-RS"/>
              </w:rPr>
              <w:t>34/17</w:t>
            </w:r>
          </w:p>
        </w:tc>
      </w:tr>
      <w:tr w:rsidR="005C7E1B" w:rsidRPr="00A07645" w14:paraId="19761191" w14:textId="77777777" w:rsidTr="003F3F32">
        <w:tc>
          <w:tcPr>
            <w:tcW w:w="2075" w:type="dxa"/>
          </w:tcPr>
          <w:p w14:paraId="00CC20D8" w14:textId="77777777" w:rsidR="00D20356" w:rsidRPr="00A07645" w:rsidRDefault="00D20356" w:rsidP="000E60D1">
            <w:pPr>
              <w:rPr>
                <w:rFonts w:cstheme="minorHAnsi"/>
                <w:noProof/>
                <w:color w:val="000000"/>
                <w:sz w:val="20"/>
                <w:szCs w:val="20"/>
                <w:lang w:val="sr-Cyrl-RS"/>
              </w:rPr>
            </w:pPr>
          </w:p>
          <w:p w14:paraId="3214B28C" w14:textId="77777777" w:rsidR="00D20356" w:rsidRPr="00A07645" w:rsidRDefault="00D20356" w:rsidP="000E60D1">
            <w:pPr>
              <w:rPr>
                <w:rFonts w:cstheme="minorHAnsi"/>
                <w:noProof/>
                <w:color w:val="000000"/>
                <w:sz w:val="20"/>
                <w:szCs w:val="20"/>
                <w:lang w:val="sr-Cyrl-RS"/>
              </w:rPr>
            </w:pPr>
          </w:p>
          <w:p w14:paraId="5F12618D" w14:textId="77777777" w:rsidR="00D20356" w:rsidRPr="00A07645" w:rsidRDefault="00D20356" w:rsidP="000E60D1">
            <w:pPr>
              <w:rPr>
                <w:rFonts w:cstheme="minorHAnsi"/>
                <w:noProof/>
                <w:color w:val="000000"/>
                <w:sz w:val="20"/>
                <w:szCs w:val="20"/>
                <w:lang w:val="sr-Cyrl-RS"/>
              </w:rPr>
            </w:pPr>
            <w:r w:rsidRPr="00A07645">
              <w:rPr>
                <w:rFonts w:cstheme="minorHAnsi"/>
                <w:noProof/>
                <w:color w:val="000000"/>
                <w:sz w:val="20"/>
                <w:szCs w:val="20"/>
                <w:lang w:val="sr-Cyrl-RS"/>
              </w:rPr>
              <w:t>Број подржаних удружења потрошача</w:t>
            </w:r>
          </w:p>
          <w:p w14:paraId="5F354882" w14:textId="77777777" w:rsidR="00D20356" w:rsidRPr="00A07645" w:rsidRDefault="00D20356" w:rsidP="000E60D1">
            <w:pPr>
              <w:rPr>
                <w:rFonts w:cstheme="minorHAnsi"/>
                <w:noProof/>
                <w:color w:val="000000"/>
                <w:sz w:val="20"/>
                <w:szCs w:val="20"/>
                <w:lang w:val="sr-Cyrl-RS"/>
              </w:rPr>
            </w:pPr>
          </w:p>
        </w:tc>
        <w:tc>
          <w:tcPr>
            <w:tcW w:w="1332" w:type="dxa"/>
            <w:gridSpan w:val="2"/>
          </w:tcPr>
          <w:p w14:paraId="1A2B8323" w14:textId="77777777" w:rsidR="00D20356" w:rsidRPr="00A07645" w:rsidRDefault="00D20356" w:rsidP="000E60D1">
            <w:pPr>
              <w:rPr>
                <w:rFonts w:cstheme="minorHAnsi"/>
                <w:noProof/>
                <w:color w:val="000000"/>
                <w:sz w:val="20"/>
                <w:szCs w:val="20"/>
                <w:lang w:val="sr-Cyrl-RS"/>
              </w:rPr>
            </w:pPr>
            <w:r w:rsidRPr="00A07645">
              <w:rPr>
                <w:rFonts w:cstheme="minorHAnsi"/>
                <w:noProof/>
                <w:color w:val="000000"/>
                <w:sz w:val="20"/>
                <w:szCs w:val="20"/>
                <w:lang w:val="sr-Cyrl-RS"/>
              </w:rPr>
              <w:t>Извештаји удружења потрошача о реализацији програма, Извештај о раду МТТТ</w:t>
            </w:r>
          </w:p>
        </w:tc>
        <w:tc>
          <w:tcPr>
            <w:tcW w:w="1276" w:type="dxa"/>
          </w:tcPr>
          <w:p w14:paraId="3EE4555B" w14:textId="77777777" w:rsidR="00D20356" w:rsidRPr="00A07645" w:rsidRDefault="00D20356" w:rsidP="000E60D1">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1" w:type="dxa"/>
          </w:tcPr>
          <w:p w14:paraId="0715DB6C" w14:textId="30BFDFF9" w:rsidR="00D20356" w:rsidRPr="00A07645" w:rsidRDefault="00D20356" w:rsidP="00C2448A">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1134" w:type="dxa"/>
          </w:tcPr>
          <w:p w14:paraId="15A3307D" w14:textId="77777777" w:rsidR="00D20356" w:rsidRPr="00A07645" w:rsidRDefault="00D20356" w:rsidP="00C2448A">
            <w:pPr>
              <w:jc w:val="center"/>
              <w:rPr>
                <w:rFonts w:cstheme="minorHAnsi"/>
                <w:noProof/>
                <w:color w:val="000000"/>
                <w:sz w:val="20"/>
                <w:szCs w:val="20"/>
                <w:lang w:val="sr-Cyrl-RS"/>
              </w:rPr>
            </w:pPr>
            <w:r w:rsidRPr="00A07645">
              <w:rPr>
                <w:rFonts w:cstheme="minorHAnsi"/>
                <w:noProof/>
                <w:color w:val="000000"/>
                <w:sz w:val="20"/>
                <w:szCs w:val="20"/>
                <w:lang w:val="sr-Cyrl-RS"/>
              </w:rPr>
              <w:t>7</w:t>
            </w:r>
          </w:p>
        </w:tc>
        <w:tc>
          <w:tcPr>
            <w:tcW w:w="850" w:type="dxa"/>
          </w:tcPr>
          <w:p w14:paraId="64A78BA7" w14:textId="77777777" w:rsidR="00D20356" w:rsidRPr="00A07645" w:rsidRDefault="00D20356" w:rsidP="00C2448A">
            <w:pPr>
              <w:jc w:val="center"/>
              <w:rPr>
                <w:rFonts w:cstheme="minorHAnsi"/>
                <w:noProof/>
                <w:color w:val="000000"/>
                <w:sz w:val="20"/>
                <w:szCs w:val="20"/>
                <w:lang w:val="sr-Cyrl-RS"/>
              </w:rPr>
            </w:pPr>
            <w:r w:rsidRPr="00A07645">
              <w:rPr>
                <w:rFonts w:cstheme="minorHAnsi"/>
                <w:noProof/>
                <w:color w:val="000000"/>
                <w:sz w:val="20"/>
                <w:szCs w:val="20"/>
                <w:lang w:val="sr-Cyrl-RS"/>
              </w:rPr>
              <w:t>8</w:t>
            </w:r>
          </w:p>
        </w:tc>
        <w:tc>
          <w:tcPr>
            <w:tcW w:w="851" w:type="dxa"/>
          </w:tcPr>
          <w:p w14:paraId="63AF6CA3" w14:textId="77777777" w:rsidR="00D20356" w:rsidRPr="00A07645" w:rsidRDefault="00D20356" w:rsidP="00C2448A">
            <w:pPr>
              <w:jc w:val="center"/>
              <w:rPr>
                <w:rFonts w:cstheme="minorHAnsi"/>
                <w:noProof/>
                <w:color w:val="000000"/>
                <w:sz w:val="20"/>
                <w:szCs w:val="20"/>
                <w:lang w:val="sr-Cyrl-RS"/>
              </w:rPr>
            </w:pPr>
            <w:r w:rsidRPr="00A07645">
              <w:rPr>
                <w:rFonts w:cstheme="minorHAnsi"/>
                <w:noProof/>
                <w:color w:val="000000"/>
                <w:sz w:val="20"/>
                <w:szCs w:val="20"/>
                <w:lang w:val="sr-Cyrl-RS"/>
              </w:rPr>
              <w:t>9</w:t>
            </w:r>
          </w:p>
        </w:tc>
        <w:tc>
          <w:tcPr>
            <w:tcW w:w="816" w:type="dxa"/>
          </w:tcPr>
          <w:p w14:paraId="2EE16F42" w14:textId="77777777" w:rsidR="00D20356" w:rsidRPr="00A07645" w:rsidRDefault="00D20356" w:rsidP="00C2448A">
            <w:pPr>
              <w:jc w:val="center"/>
              <w:rPr>
                <w:rFonts w:cstheme="minorHAnsi"/>
                <w:noProof/>
                <w:color w:val="000000"/>
                <w:sz w:val="20"/>
                <w:szCs w:val="20"/>
                <w:lang w:val="sr-Cyrl-RS"/>
              </w:rPr>
            </w:pPr>
            <w:r w:rsidRPr="00A07645">
              <w:rPr>
                <w:rFonts w:cstheme="minorHAnsi"/>
                <w:noProof/>
                <w:color w:val="000000"/>
                <w:sz w:val="20"/>
                <w:szCs w:val="20"/>
                <w:lang w:val="sr-Cyrl-RS"/>
              </w:rPr>
              <w:t>10</w:t>
            </w:r>
          </w:p>
        </w:tc>
      </w:tr>
      <w:tr w:rsidR="00AB6586" w:rsidRPr="00A07645" w14:paraId="5BDCF9B5" w14:textId="77777777" w:rsidTr="007B5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5" w:type="dxa"/>
            <w:gridSpan w:val="9"/>
            <w:tcBorders>
              <w:top w:val="single" w:sz="4" w:space="0" w:color="auto"/>
              <w:left w:val="single" w:sz="4" w:space="0" w:color="auto"/>
              <w:bottom w:val="single" w:sz="4" w:space="0" w:color="auto"/>
              <w:right w:val="single" w:sz="4" w:space="0" w:color="auto"/>
            </w:tcBorders>
            <w:shd w:val="clear" w:color="auto" w:fill="FFC000"/>
          </w:tcPr>
          <w:p w14:paraId="217E1153" w14:textId="77777777" w:rsidR="00AB6586" w:rsidRPr="00A07645" w:rsidRDefault="00AB6586" w:rsidP="000E60D1">
            <w:pPr>
              <w:rPr>
                <w:rFonts w:cstheme="minorHAnsi"/>
                <w:b/>
                <w:bCs/>
                <w:noProof/>
                <w:sz w:val="20"/>
                <w:szCs w:val="20"/>
                <w:lang w:val="sr-Cyrl-RS"/>
              </w:rPr>
            </w:pPr>
            <w:r w:rsidRPr="00A07645">
              <w:rPr>
                <w:rFonts w:cstheme="minorHAnsi"/>
                <w:b/>
                <w:bCs/>
                <w:noProof/>
                <w:sz w:val="20"/>
                <w:szCs w:val="20"/>
                <w:lang w:val="sr-Cyrl-RS"/>
              </w:rPr>
              <w:t>Коментар</w:t>
            </w:r>
          </w:p>
          <w:p w14:paraId="6DA130E0" w14:textId="491764AD" w:rsidR="00AB6586" w:rsidRPr="00A07645" w:rsidRDefault="00AB6586" w:rsidP="000E60D1">
            <w:pPr>
              <w:jc w:val="both"/>
              <w:rPr>
                <w:rFonts w:cstheme="minorHAnsi"/>
                <w:noProof/>
                <w:sz w:val="20"/>
                <w:szCs w:val="20"/>
                <w:lang w:val="sr-Cyrl-RS"/>
              </w:rPr>
            </w:pPr>
            <w:r w:rsidRPr="00A07645">
              <w:rPr>
                <w:rFonts w:cstheme="minorHAnsi"/>
                <w:noProof/>
                <w:color w:val="000000"/>
                <w:sz w:val="20"/>
                <w:szCs w:val="20"/>
                <w:lang w:val="sr-Cyrl-RS"/>
              </w:rPr>
              <w:t xml:space="preserve">Буџетски корисник се определио да РОБ искаже кроз индикатор о броју обучених жена односно мушкараца, а са циљем осигурања приближно једнаких шанси у обукама које се одвијају преко удружења потрошача које Министарство такође подржава. Тиме корисник испуњава минимални захтев РОБ-а. Препорука је да се уради родна анализа у вези са положајем потрошача женског и мушког пола, као и жена и мушкараца из различитих група како би се утврдиле специфичности разлике у положајима ових група, а РОБ усмерио на затварање родног јаза.  </w:t>
            </w:r>
          </w:p>
        </w:tc>
      </w:tr>
      <w:tr w:rsidR="00C2448A" w:rsidRPr="00A07645" w14:paraId="61B8EC53" w14:textId="77777777" w:rsidTr="003F3F32">
        <w:tc>
          <w:tcPr>
            <w:tcW w:w="3407" w:type="dxa"/>
            <w:gridSpan w:val="3"/>
            <w:tcBorders>
              <w:top w:val="nil"/>
              <w:left w:val="nil"/>
              <w:bottom w:val="nil"/>
              <w:right w:val="nil"/>
            </w:tcBorders>
          </w:tcPr>
          <w:p w14:paraId="57FFEF34" w14:textId="77777777" w:rsidR="00C2448A" w:rsidRPr="00A07645" w:rsidRDefault="00C2448A" w:rsidP="000E60D1">
            <w:pPr>
              <w:rPr>
                <w:rFonts w:cstheme="minorHAnsi"/>
                <w:noProof/>
                <w:lang w:val="sr-Cyrl-RS"/>
              </w:rPr>
            </w:pPr>
            <w:r w:rsidRPr="00A07645">
              <w:rPr>
                <w:rFonts w:cstheme="minorHAnsi"/>
                <w:noProof/>
                <w:lang w:val="sr-Cyrl-RS"/>
              </w:rPr>
              <w:t>Програм</w:t>
            </w:r>
          </w:p>
        </w:tc>
        <w:tc>
          <w:tcPr>
            <w:tcW w:w="5778" w:type="dxa"/>
            <w:gridSpan w:val="6"/>
            <w:tcBorders>
              <w:top w:val="nil"/>
              <w:left w:val="nil"/>
              <w:bottom w:val="nil"/>
              <w:right w:val="nil"/>
            </w:tcBorders>
          </w:tcPr>
          <w:p w14:paraId="10888DE9" w14:textId="77777777" w:rsidR="00C2448A" w:rsidRPr="00A07645" w:rsidRDefault="00C2448A" w:rsidP="000E60D1">
            <w:pPr>
              <w:rPr>
                <w:rFonts w:cstheme="minorHAnsi"/>
                <w:noProof/>
                <w:lang w:val="sr-Cyrl-RS"/>
              </w:rPr>
            </w:pPr>
            <w:r w:rsidRPr="00A07645">
              <w:rPr>
                <w:rFonts w:cstheme="minorHAnsi"/>
                <w:noProof/>
                <w:lang w:val="sr-Cyrl-RS"/>
              </w:rPr>
              <w:t>1507</w:t>
            </w:r>
          </w:p>
        </w:tc>
      </w:tr>
      <w:tr w:rsidR="00C2448A" w:rsidRPr="00A07645" w14:paraId="0EC35098" w14:textId="77777777" w:rsidTr="003F3F32">
        <w:tc>
          <w:tcPr>
            <w:tcW w:w="3407" w:type="dxa"/>
            <w:gridSpan w:val="3"/>
            <w:tcBorders>
              <w:top w:val="nil"/>
              <w:left w:val="nil"/>
              <w:bottom w:val="nil"/>
              <w:right w:val="nil"/>
            </w:tcBorders>
          </w:tcPr>
          <w:p w14:paraId="0E4F0D56" w14:textId="77777777" w:rsidR="00C2448A" w:rsidRPr="00A07645" w:rsidRDefault="00C2448A" w:rsidP="000E60D1">
            <w:pPr>
              <w:rPr>
                <w:rFonts w:cstheme="minorHAnsi"/>
                <w:i/>
                <w:iCs/>
                <w:noProof/>
                <w:lang w:val="sr-Cyrl-RS"/>
              </w:rPr>
            </w:pPr>
            <w:r w:rsidRPr="00A07645">
              <w:rPr>
                <w:rFonts w:cstheme="minorHAnsi"/>
                <w:i/>
                <w:iCs/>
                <w:noProof/>
                <w:lang w:val="sr-Cyrl-RS"/>
              </w:rPr>
              <w:t>Назив програма</w:t>
            </w:r>
          </w:p>
        </w:tc>
        <w:tc>
          <w:tcPr>
            <w:tcW w:w="5778" w:type="dxa"/>
            <w:gridSpan w:val="6"/>
            <w:tcBorders>
              <w:top w:val="nil"/>
              <w:left w:val="nil"/>
              <w:bottom w:val="nil"/>
              <w:right w:val="nil"/>
            </w:tcBorders>
          </w:tcPr>
          <w:p w14:paraId="09BF6646" w14:textId="77777777" w:rsidR="00C2448A" w:rsidRPr="00A07645" w:rsidRDefault="00C2448A" w:rsidP="000E60D1">
            <w:pPr>
              <w:rPr>
                <w:rFonts w:cstheme="minorHAnsi"/>
                <w:noProof/>
                <w:lang w:val="sr-Cyrl-RS"/>
              </w:rPr>
            </w:pPr>
            <w:r w:rsidRPr="00A07645">
              <w:rPr>
                <w:rFonts w:cstheme="minorHAnsi"/>
                <w:noProof/>
                <w:lang w:val="sr-Cyrl-RS"/>
              </w:rPr>
              <w:t xml:space="preserve">Унапређење и развој у области туризма </w:t>
            </w:r>
          </w:p>
        </w:tc>
      </w:tr>
      <w:tr w:rsidR="00C2448A" w:rsidRPr="00A07645" w14:paraId="6CB4A60F" w14:textId="77777777" w:rsidTr="003F3F32">
        <w:tc>
          <w:tcPr>
            <w:tcW w:w="3407" w:type="dxa"/>
            <w:gridSpan w:val="3"/>
            <w:tcBorders>
              <w:top w:val="nil"/>
              <w:left w:val="nil"/>
              <w:bottom w:val="nil"/>
              <w:right w:val="nil"/>
            </w:tcBorders>
          </w:tcPr>
          <w:p w14:paraId="75F77D6E" w14:textId="77777777" w:rsidR="00C2448A" w:rsidRPr="00A07645" w:rsidRDefault="00C2448A" w:rsidP="000E60D1">
            <w:pPr>
              <w:rPr>
                <w:rFonts w:cstheme="minorHAnsi"/>
                <w:i/>
                <w:iCs/>
                <w:noProof/>
                <w:lang w:val="sr-Cyrl-RS"/>
              </w:rPr>
            </w:pPr>
            <w:r w:rsidRPr="00A07645">
              <w:rPr>
                <w:rFonts w:cstheme="minorHAnsi"/>
                <w:noProof/>
                <w:lang w:val="sr-Cyrl-RS"/>
              </w:rPr>
              <w:t>Програмска активност/Пројекат</w:t>
            </w:r>
          </w:p>
        </w:tc>
        <w:tc>
          <w:tcPr>
            <w:tcW w:w="5778" w:type="dxa"/>
            <w:gridSpan w:val="6"/>
            <w:tcBorders>
              <w:top w:val="nil"/>
              <w:left w:val="nil"/>
              <w:bottom w:val="nil"/>
              <w:right w:val="nil"/>
            </w:tcBorders>
          </w:tcPr>
          <w:p w14:paraId="3293D73A" w14:textId="77777777" w:rsidR="00C2448A" w:rsidRPr="00A07645" w:rsidRDefault="00C2448A" w:rsidP="000E60D1">
            <w:pPr>
              <w:rPr>
                <w:rFonts w:cstheme="minorHAnsi"/>
                <w:noProof/>
                <w:lang w:val="sr-Cyrl-RS"/>
              </w:rPr>
            </w:pPr>
            <w:r w:rsidRPr="00A07645">
              <w:rPr>
                <w:rFonts w:cstheme="minorHAnsi"/>
                <w:noProof/>
                <w:lang w:val="sr-Cyrl-RS"/>
              </w:rPr>
              <w:t>0010</w:t>
            </w:r>
          </w:p>
        </w:tc>
      </w:tr>
      <w:tr w:rsidR="00C2448A" w:rsidRPr="00A07645" w14:paraId="48F6218E" w14:textId="77777777" w:rsidTr="003F3F32">
        <w:tc>
          <w:tcPr>
            <w:tcW w:w="3407" w:type="dxa"/>
            <w:gridSpan w:val="3"/>
            <w:tcBorders>
              <w:top w:val="nil"/>
              <w:left w:val="nil"/>
              <w:bottom w:val="single" w:sz="4" w:space="0" w:color="auto"/>
              <w:right w:val="nil"/>
            </w:tcBorders>
          </w:tcPr>
          <w:p w14:paraId="69536D0E" w14:textId="77777777" w:rsidR="00C2448A" w:rsidRPr="00A07645" w:rsidRDefault="00C2448A" w:rsidP="000E60D1">
            <w:pPr>
              <w:rPr>
                <w:rFonts w:cstheme="minorHAnsi"/>
                <w:i/>
                <w:iCs/>
                <w:noProof/>
                <w:lang w:val="sr-Cyrl-RS"/>
              </w:rPr>
            </w:pPr>
            <w:r w:rsidRPr="00A07645">
              <w:rPr>
                <w:rFonts w:cstheme="minorHAnsi"/>
                <w:i/>
                <w:iCs/>
                <w:noProof/>
                <w:lang w:val="sr-Cyrl-RS"/>
              </w:rPr>
              <w:t>Назив ПА/П</w:t>
            </w:r>
          </w:p>
        </w:tc>
        <w:tc>
          <w:tcPr>
            <w:tcW w:w="5778" w:type="dxa"/>
            <w:gridSpan w:val="6"/>
            <w:tcBorders>
              <w:top w:val="nil"/>
              <w:left w:val="nil"/>
              <w:bottom w:val="single" w:sz="4" w:space="0" w:color="auto"/>
              <w:right w:val="nil"/>
            </w:tcBorders>
          </w:tcPr>
          <w:p w14:paraId="408BA999" w14:textId="77777777" w:rsidR="00C2448A" w:rsidRPr="00A07645" w:rsidRDefault="00C2448A" w:rsidP="000E60D1">
            <w:pPr>
              <w:rPr>
                <w:rFonts w:cstheme="minorHAnsi"/>
                <w:noProof/>
                <w:lang w:val="sr-Cyrl-RS"/>
              </w:rPr>
            </w:pPr>
            <w:r w:rsidRPr="00A07645">
              <w:rPr>
                <w:rFonts w:cstheme="minorHAnsi"/>
                <w:noProof/>
                <w:lang w:val="sr-Cyrl-RS"/>
              </w:rPr>
              <w:t xml:space="preserve">Подстицаји за пројекте промоције, едукације и тренинга у туризму </w:t>
            </w:r>
          </w:p>
        </w:tc>
      </w:tr>
      <w:tr w:rsidR="00C2448A" w:rsidRPr="00A07645" w14:paraId="647B0C4E" w14:textId="77777777" w:rsidTr="003F3F32">
        <w:tc>
          <w:tcPr>
            <w:tcW w:w="3407" w:type="dxa"/>
            <w:gridSpan w:val="3"/>
          </w:tcPr>
          <w:p w14:paraId="25722FA9" w14:textId="77777777" w:rsidR="00C2448A" w:rsidRPr="00A07645" w:rsidRDefault="00C2448A"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78" w:type="dxa"/>
            <w:gridSpan w:val="6"/>
          </w:tcPr>
          <w:p w14:paraId="289B2F87" w14:textId="77777777" w:rsidR="00C2448A" w:rsidRPr="00A07645" w:rsidRDefault="00C2448A" w:rsidP="000E60D1">
            <w:pPr>
              <w:rPr>
                <w:rFonts w:cstheme="minorHAnsi"/>
                <w:b/>
                <w:bCs/>
                <w:noProof/>
                <w:sz w:val="20"/>
                <w:szCs w:val="20"/>
                <w:lang w:val="sr-Cyrl-RS"/>
              </w:rPr>
            </w:pPr>
            <w:r w:rsidRPr="00A07645">
              <w:rPr>
                <w:rFonts w:cstheme="minorHAnsi"/>
                <w:b/>
                <w:bCs/>
                <w:noProof/>
                <w:sz w:val="20"/>
                <w:szCs w:val="20"/>
                <w:lang w:val="sr-Cyrl-RS"/>
              </w:rPr>
              <w:t>Унапређење туристичких производа</w:t>
            </w:r>
          </w:p>
        </w:tc>
      </w:tr>
      <w:tr w:rsidR="005C7E1B" w:rsidRPr="00A07645" w14:paraId="442F0F14" w14:textId="77777777" w:rsidTr="003F3F32">
        <w:tc>
          <w:tcPr>
            <w:tcW w:w="2075" w:type="dxa"/>
            <w:shd w:val="clear" w:color="auto" w:fill="F2F2F2" w:themeFill="background1" w:themeFillShade="F2"/>
          </w:tcPr>
          <w:p w14:paraId="5F940A5D"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332" w:type="dxa"/>
            <w:gridSpan w:val="2"/>
            <w:shd w:val="clear" w:color="auto" w:fill="F2F2F2" w:themeFill="background1" w:themeFillShade="F2"/>
          </w:tcPr>
          <w:p w14:paraId="4D5E7F8E"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276" w:type="dxa"/>
            <w:shd w:val="clear" w:color="auto" w:fill="F2F2F2" w:themeFill="background1" w:themeFillShade="F2"/>
          </w:tcPr>
          <w:p w14:paraId="3D504866"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4BF6346A"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134" w:type="dxa"/>
            <w:shd w:val="clear" w:color="auto" w:fill="F2F2F2" w:themeFill="background1" w:themeFillShade="F2"/>
          </w:tcPr>
          <w:p w14:paraId="3F45ABA9"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0" w:type="dxa"/>
            <w:shd w:val="clear" w:color="auto" w:fill="F2F2F2" w:themeFill="background1" w:themeFillShade="F2"/>
          </w:tcPr>
          <w:p w14:paraId="6ED75479"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851" w:type="dxa"/>
            <w:shd w:val="clear" w:color="auto" w:fill="F2F2F2" w:themeFill="background1" w:themeFillShade="F2"/>
          </w:tcPr>
          <w:p w14:paraId="55D09D3E"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6" w:type="dxa"/>
            <w:shd w:val="clear" w:color="auto" w:fill="F2F2F2" w:themeFill="background1" w:themeFillShade="F2"/>
          </w:tcPr>
          <w:p w14:paraId="3F2D33F5" w14:textId="77777777" w:rsidR="00C2448A" w:rsidRPr="00A07645" w:rsidRDefault="00C2448A" w:rsidP="000E60D1">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C2448A" w:rsidRPr="00A07645" w14:paraId="5B35C3A9" w14:textId="77777777" w:rsidTr="003F3F32">
        <w:trPr>
          <w:trHeight w:val="1355"/>
        </w:trPr>
        <w:tc>
          <w:tcPr>
            <w:tcW w:w="2075" w:type="dxa"/>
          </w:tcPr>
          <w:p w14:paraId="5C623A45" w14:textId="77777777" w:rsidR="00C2448A" w:rsidRPr="00A07645" w:rsidRDefault="00C2448A" w:rsidP="000E60D1">
            <w:pPr>
              <w:rPr>
                <w:rFonts w:cstheme="minorHAnsi"/>
                <w:noProof/>
                <w:sz w:val="20"/>
                <w:szCs w:val="20"/>
                <w:lang w:val="sr-Cyrl-RS"/>
              </w:rPr>
            </w:pPr>
            <w:r w:rsidRPr="00A07645">
              <w:rPr>
                <w:rFonts w:cstheme="minorHAnsi"/>
                <w:noProof/>
                <w:sz w:val="20"/>
                <w:szCs w:val="20"/>
                <w:lang w:val="sr-Cyrl-RS"/>
              </w:rPr>
              <w:t>Број посетилаца едукација и тренинга у туризму које су суфинансиране</w:t>
            </w:r>
          </w:p>
        </w:tc>
        <w:tc>
          <w:tcPr>
            <w:tcW w:w="1332" w:type="dxa"/>
            <w:gridSpan w:val="2"/>
          </w:tcPr>
          <w:p w14:paraId="3F625843" w14:textId="77777777" w:rsidR="00C2448A" w:rsidRPr="00A07645" w:rsidRDefault="00C2448A" w:rsidP="000E60D1">
            <w:pPr>
              <w:rPr>
                <w:rFonts w:cstheme="minorHAnsi"/>
                <w:noProof/>
                <w:sz w:val="20"/>
                <w:szCs w:val="20"/>
                <w:lang w:val="sr-Cyrl-RS"/>
              </w:rPr>
            </w:pPr>
            <w:r w:rsidRPr="00A07645">
              <w:rPr>
                <w:rFonts w:cstheme="minorHAnsi"/>
                <w:noProof/>
                <w:sz w:val="20"/>
                <w:szCs w:val="20"/>
                <w:lang w:val="sr-Cyrl-RS"/>
              </w:rPr>
              <w:t>Извештај корисника подстицаја о реализацији пројекта</w:t>
            </w:r>
          </w:p>
        </w:tc>
        <w:tc>
          <w:tcPr>
            <w:tcW w:w="1276" w:type="dxa"/>
          </w:tcPr>
          <w:p w14:paraId="3AE0CB19" w14:textId="77777777" w:rsidR="00C2448A" w:rsidRPr="00A07645" w:rsidRDefault="00C2448A" w:rsidP="000E60D1">
            <w:pPr>
              <w:rPr>
                <w:rFonts w:cstheme="minorHAnsi"/>
                <w:noProof/>
                <w:sz w:val="20"/>
                <w:szCs w:val="20"/>
                <w:lang w:val="sr-Cyrl-RS"/>
              </w:rPr>
            </w:pPr>
            <w:r w:rsidRPr="00A07645">
              <w:rPr>
                <w:rFonts w:cstheme="minorHAnsi"/>
                <w:noProof/>
                <w:sz w:val="20"/>
                <w:szCs w:val="20"/>
                <w:lang w:val="sr-Cyrl-RS"/>
              </w:rPr>
              <w:t>Број посетилаца едукација женског пола</w:t>
            </w:r>
          </w:p>
        </w:tc>
        <w:tc>
          <w:tcPr>
            <w:tcW w:w="851" w:type="dxa"/>
          </w:tcPr>
          <w:p w14:paraId="5CDC3FDE" w14:textId="3DA37B8C" w:rsidR="00C2448A" w:rsidRPr="00A07645" w:rsidRDefault="00C2448A" w:rsidP="000E60D1">
            <w:pPr>
              <w:jc w:val="center"/>
              <w:rPr>
                <w:rFonts w:cstheme="minorHAnsi"/>
                <w:noProof/>
                <w:sz w:val="20"/>
                <w:szCs w:val="20"/>
                <w:lang w:val="sr-Cyrl-RS"/>
              </w:rPr>
            </w:pPr>
            <w:r w:rsidRPr="00A07645">
              <w:rPr>
                <w:rFonts w:cstheme="minorHAnsi"/>
                <w:noProof/>
                <w:sz w:val="20"/>
                <w:szCs w:val="20"/>
                <w:lang w:val="sr-Cyrl-RS"/>
              </w:rPr>
              <w:t>2019</w:t>
            </w:r>
          </w:p>
        </w:tc>
        <w:tc>
          <w:tcPr>
            <w:tcW w:w="1134" w:type="dxa"/>
          </w:tcPr>
          <w:p w14:paraId="088B13EC" w14:textId="77777777" w:rsidR="00C2448A" w:rsidRPr="00A07645" w:rsidRDefault="00C2448A" w:rsidP="000E60D1">
            <w:pPr>
              <w:jc w:val="center"/>
              <w:rPr>
                <w:rFonts w:cstheme="minorHAnsi"/>
                <w:noProof/>
                <w:sz w:val="20"/>
                <w:szCs w:val="20"/>
                <w:lang w:val="sr-Cyrl-RS"/>
              </w:rPr>
            </w:pPr>
            <w:r w:rsidRPr="00A07645">
              <w:rPr>
                <w:rFonts w:cstheme="minorHAnsi"/>
                <w:noProof/>
                <w:sz w:val="20"/>
                <w:szCs w:val="20"/>
                <w:lang w:val="sr-Cyrl-RS"/>
              </w:rPr>
              <w:t>5.707</w:t>
            </w:r>
          </w:p>
        </w:tc>
        <w:tc>
          <w:tcPr>
            <w:tcW w:w="850" w:type="dxa"/>
          </w:tcPr>
          <w:p w14:paraId="5A880A44" w14:textId="77777777" w:rsidR="00C2448A" w:rsidRPr="00A07645" w:rsidRDefault="00C2448A" w:rsidP="000E60D1">
            <w:pPr>
              <w:jc w:val="center"/>
              <w:rPr>
                <w:rFonts w:cstheme="minorHAnsi"/>
                <w:noProof/>
                <w:sz w:val="20"/>
                <w:szCs w:val="20"/>
                <w:lang w:val="sr-Cyrl-RS"/>
              </w:rPr>
            </w:pPr>
            <w:r w:rsidRPr="00A07645">
              <w:rPr>
                <w:rFonts w:cstheme="minorHAnsi"/>
                <w:noProof/>
                <w:sz w:val="20"/>
                <w:szCs w:val="20"/>
                <w:lang w:val="sr-Cyrl-RS"/>
              </w:rPr>
              <w:t>1.900</w:t>
            </w:r>
          </w:p>
        </w:tc>
        <w:tc>
          <w:tcPr>
            <w:tcW w:w="851" w:type="dxa"/>
          </w:tcPr>
          <w:p w14:paraId="2D5E6CB7" w14:textId="77777777" w:rsidR="00C2448A" w:rsidRPr="00A07645" w:rsidRDefault="00C2448A" w:rsidP="000E60D1">
            <w:pPr>
              <w:jc w:val="center"/>
              <w:rPr>
                <w:rFonts w:cstheme="minorHAnsi"/>
                <w:noProof/>
                <w:sz w:val="20"/>
                <w:szCs w:val="20"/>
                <w:lang w:val="sr-Cyrl-RS"/>
              </w:rPr>
            </w:pPr>
            <w:r w:rsidRPr="00A07645">
              <w:rPr>
                <w:rFonts w:cstheme="minorHAnsi"/>
                <w:noProof/>
                <w:sz w:val="20"/>
                <w:szCs w:val="20"/>
                <w:lang w:val="sr-Cyrl-RS"/>
              </w:rPr>
              <w:t>1.900</w:t>
            </w:r>
          </w:p>
          <w:p w14:paraId="1A7D6374" w14:textId="77777777" w:rsidR="00C2448A" w:rsidRPr="00A07645" w:rsidRDefault="00C2448A" w:rsidP="000E60D1">
            <w:pPr>
              <w:jc w:val="center"/>
              <w:rPr>
                <w:rFonts w:cstheme="minorHAnsi"/>
                <w:noProof/>
                <w:sz w:val="20"/>
                <w:szCs w:val="20"/>
                <w:lang w:val="sr-Cyrl-RS"/>
              </w:rPr>
            </w:pPr>
          </w:p>
          <w:p w14:paraId="575D0ABE" w14:textId="77777777" w:rsidR="00C2448A" w:rsidRPr="00A07645" w:rsidRDefault="00C2448A" w:rsidP="000E60D1">
            <w:pPr>
              <w:jc w:val="center"/>
              <w:rPr>
                <w:rFonts w:cstheme="minorHAnsi"/>
                <w:noProof/>
                <w:sz w:val="20"/>
                <w:szCs w:val="20"/>
                <w:lang w:val="sr-Cyrl-RS"/>
              </w:rPr>
            </w:pPr>
          </w:p>
        </w:tc>
        <w:tc>
          <w:tcPr>
            <w:tcW w:w="816" w:type="dxa"/>
          </w:tcPr>
          <w:p w14:paraId="2771FE4E" w14:textId="77777777" w:rsidR="00C2448A" w:rsidRPr="00A07645" w:rsidRDefault="00C2448A" w:rsidP="000E60D1">
            <w:pPr>
              <w:jc w:val="center"/>
              <w:rPr>
                <w:rFonts w:cstheme="minorHAnsi"/>
                <w:noProof/>
                <w:sz w:val="20"/>
                <w:szCs w:val="20"/>
                <w:lang w:val="sr-Cyrl-RS"/>
              </w:rPr>
            </w:pPr>
            <w:r w:rsidRPr="00A07645">
              <w:rPr>
                <w:rFonts w:cstheme="minorHAnsi"/>
                <w:noProof/>
                <w:sz w:val="20"/>
                <w:szCs w:val="20"/>
                <w:lang w:val="sr-Cyrl-RS"/>
              </w:rPr>
              <w:t>1.900</w:t>
            </w:r>
          </w:p>
        </w:tc>
      </w:tr>
      <w:tr w:rsidR="00C2448A" w:rsidRPr="00A07645" w14:paraId="3A1AF233" w14:textId="77777777" w:rsidTr="003F3F32">
        <w:tc>
          <w:tcPr>
            <w:tcW w:w="2075" w:type="dxa"/>
          </w:tcPr>
          <w:p w14:paraId="38A0159E" w14:textId="77777777" w:rsidR="00C2448A" w:rsidRPr="00A07645" w:rsidRDefault="00C2448A" w:rsidP="000E60D1">
            <w:pPr>
              <w:rPr>
                <w:rFonts w:cstheme="minorHAnsi"/>
                <w:noProof/>
                <w:color w:val="000000"/>
                <w:sz w:val="20"/>
                <w:szCs w:val="20"/>
                <w:lang w:val="sr-Cyrl-RS"/>
              </w:rPr>
            </w:pPr>
            <w:r w:rsidRPr="00A07645">
              <w:rPr>
                <w:rFonts w:cstheme="minorHAnsi"/>
                <w:noProof/>
                <w:color w:val="000000"/>
                <w:sz w:val="20"/>
                <w:szCs w:val="20"/>
                <w:lang w:val="sr-Cyrl-RS"/>
              </w:rPr>
              <w:t>Број посетилаца едукација и тренинга у туризму које су суфинансиране</w:t>
            </w:r>
          </w:p>
        </w:tc>
        <w:tc>
          <w:tcPr>
            <w:tcW w:w="1332" w:type="dxa"/>
            <w:gridSpan w:val="2"/>
          </w:tcPr>
          <w:p w14:paraId="706A2576" w14:textId="77777777" w:rsidR="00C2448A" w:rsidRPr="00A07645" w:rsidRDefault="00C2448A" w:rsidP="000E60D1">
            <w:pPr>
              <w:rPr>
                <w:rFonts w:cstheme="minorHAnsi"/>
                <w:noProof/>
                <w:color w:val="000000"/>
                <w:sz w:val="20"/>
                <w:szCs w:val="20"/>
                <w:lang w:val="sr-Cyrl-RS"/>
              </w:rPr>
            </w:pPr>
            <w:r w:rsidRPr="00A07645">
              <w:rPr>
                <w:rFonts w:cstheme="minorHAnsi"/>
                <w:noProof/>
                <w:color w:val="000000"/>
                <w:sz w:val="20"/>
                <w:szCs w:val="20"/>
                <w:lang w:val="sr-Cyrl-RS"/>
              </w:rPr>
              <w:t>Извештај корисника подстицаја о реализацији пројекта</w:t>
            </w:r>
          </w:p>
        </w:tc>
        <w:tc>
          <w:tcPr>
            <w:tcW w:w="1276" w:type="dxa"/>
          </w:tcPr>
          <w:p w14:paraId="332C229E" w14:textId="77777777" w:rsidR="00C2448A" w:rsidRPr="00A07645" w:rsidRDefault="00C2448A" w:rsidP="000E60D1">
            <w:pPr>
              <w:rPr>
                <w:rFonts w:cstheme="minorHAnsi"/>
                <w:noProof/>
                <w:color w:val="000000"/>
                <w:sz w:val="20"/>
                <w:szCs w:val="20"/>
                <w:lang w:val="sr-Cyrl-RS"/>
              </w:rPr>
            </w:pPr>
            <w:r w:rsidRPr="00A07645">
              <w:rPr>
                <w:rFonts w:cstheme="minorHAnsi"/>
                <w:noProof/>
                <w:color w:val="000000"/>
                <w:sz w:val="20"/>
                <w:szCs w:val="20"/>
                <w:lang w:val="sr-Cyrl-RS"/>
              </w:rPr>
              <w:t>Број посетилаца едукација мушког пола</w:t>
            </w:r>
          </w:p>
        </w:tc>
        <w:tc>
          <w:tcPr>
            <w:tcW w:w="851" w:type="dxa"/>
          </w:tcPr>
          <w:p w14:paraId="3F38DFE4" w14:textId="43C78D5D"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1134" w:type="dxa"/>
          </w:tcPr>
          <w:p w14:paraId="03F1F52A" w14:textId="77777777"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4.255</w:t>
            </w:r>
          </w:p>
        </w:tc>
        <w:tc>
          <w:tcPr>
            <w:tcW w:w="850" w:type="dxa"/>
          </w:tcPr>
          <w:p w14:paraId="7456FCBC" w14:textId="77777777"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1.350</w:t>
            </w:r>
          </w:p>
        </w:tc>
        <w:tc>
          <w:tcPr>
            <w:tcW w:w="851" w:type="dxa"/>
          </w:tcPr>
          <w:p w14:paraId="27B851E8" w14:textId="77777777"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1.350</w:t>
            </w:r>
          </w:p>
        </w:tc>
        <w:tc>
          <w:tcPr>
            <w:tcW w:w="816" w:type="dxa"/>
          </w:tcPr>
          <w:p w14:paraId="652AE834" w14:textId="77777777"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1.350</w:t>
            </w:r>
          </w:p>
        </w:tc>
      </w:tr>
      <w:tr w:rsidR="00C2448A" w:rsidRPr="00A07645" w14:paraId="5A9B5A46" w14:textId="77777777" w:rsidTr="003F3F32">
        <w:tc>
          <w:tcPr>
            <w:tcW w:w="2075" w:type="dxa"/>
          </w:tcPr>
          <w:p w14:paraId="36CA6A2A" w14:textId="77777777" w:rsidR="00C2448A" w:rsidRPr="00A07645" w:rsidRDefault="00C2448A" w:rsidP="000E60D1">
            <w:pPr>
              <w:rPr>
                <w:rFonts w:cstheme="minorHAnsi"/>
                <w:noProof/>
                <w:color w:val="000000"/>
                <w:sz w:val="20"/>
                <w:szCs w:val="20"/>
                <w:lang w:val="sr-Cyrl-RS"/>
              </w:rPr>
            </w:pPr>
            <w:r w:rsidRPr="00A07645">
              <w:rPr>
                <w:rFonts w:cstheme="minorHAnsi"/>
                <w:noProof/>
                <w:color w:val="000000"/>
                <w:sz w:val="20"/>
                <w:szCs w:val="20"/>
                <w:lang w:val="sr-Cyrl-RS"/>
              </w:rPr>
              <w:t>Број посетилаца манифестација које су суфинансиране</w:t>
            </w:r>
          </w:p>
        </w:tc>
        <w:tc>
          <w:tcPr>
            <w:tcW w:w="1332" w:type="dxa"/>
            <w:gridSpan w:val="2"/>
          </w:tcPr>
          <w:p w14:paraId="0E57ACB8" w14:textId="77777777" w:rsidR="00C2448A" w:rsidRPr="00A07645" w:rsidRDefault="00C2448A" w:rsidP="000E60D1">
            <w:pPr>
              <w:rPr>
                <w:rFonts w:cstheme="minorHAnsi"/>
                <w:noProof/>
                <w:color w:val="000000"/>
                <w:sz w:val="20"/>
                <w:szCs w:val="20"/>
                <w:lang w:val="sr-Cyrl-RS"/>
              </w:rPr>
            </w:pPr>
            <w:r w:rsidRPr="00A07645">
              <w:rPr>
                <w:rFonts w:cstheme="minorHAnsi"/>
                <w:noProof/>
                <w:color w:val="000000"/>
                <w:sz w:val="20"/>
                <w:szCs w:val="20"/>
                <w:lang w:val="sr-Cyrl-RS"/>
              </w:rPr>
              <w:t xml:space="preserve">Извештај корисника подстицаја о </w:t>
            </w:r>
            <w:r w:rsidRPr="00A07645">
              <w:rPr>
                <w:rFonts w:cstheme="minorHAnsi"/>
                <w:noProof/>
                <w:color w:val="000000"/>
                <w:sz w:val="20"/>
                <w:szCs w:val="20"/>
                <w:lang w:val="sr-Cyrl-RS"/>
              </w:rPr>
              <w:lastRenderedPageBreak/>
              <w:t>реализацији пројекта</w:t>
            </w:r>
          </w:p>
        </w:tc>
        <w:tc>
          <w:tcPr>
            <w:tcW w:w="1276" w:type="dxa"/>
          </w:tcPr>
          <w:p w14:paraId="5489D20E" w14:textId="77777777" w:rsidR="00C2448A" w:rsidRPr="00A07645" w:rsidRDefault="00C2448A" w:rsidP="000E60D1">
            <w:pPr>
              <w:rPr>
                <w:rFonts w:cstheme="minorHAnsi"/>
                <w:noProof/>
                <w:color w:val="000000"/>
                <w:sz w:val="20"/>
                <w:szCs w:val="20"/>
                <w:lang w:val="sr-Cyrl-RS"/>
              </w:rPr>
            </w:pPr>
            <w:r w:rsidRPr="00A07645">
              <w:rPr>
                <w:rFonts w:cstheme="minorHAnsi"/>
                <w:noProof/>
                <w:color w:val="000000"/>
                <w:sz w:val="20"/>
                <w:szCs w:val="20"/>
                <w:lang w:val="sr-Cyrl-RS"/>
              </w:rPr>
              <w:lastRenderedPageBreak/>
              <w:t>Број посетилаца манифестација</w:t>
            </w:r>
          </w:p>
        </w:tc>
        <w:tc>
          <w:tcPr>
            <w:tcW w:w="851" w:type="dxa"/>
          </w:tcPr>
          <w:p w14:paraId="464C3A4D" w14:textId="42067A08"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1134" w:type="dxa"/>
          </w:tcPr>
          <w:p w14:paraId="7565864B" w14:textId="77777777" w:rsidR="00C2448A" w:rsidRPr="00A07645" w:rsidRDefault="00C2448A" w:rsidP="000E60D1">
            <w:pPr>
              <w:jc w:val="center"/>
              <w:rPr>
                <w:rFonts w:cstheme="minorHAnsi"/>
                <w:noProof/>
                <w:color w:val="000000"/>
                <w:sz w:val="20"/>
                <w:szCs w:val="20"/>
                <w:lang w:val="sr-Cyrl-RS"/>
              </w:rPr>
            </w:pPr>
            <w:r w:rsidRPr="00A07645">
              <w:rPr>
                <w:rFonts w:cstheme="minorHAnsi"/>
                <w:noProof/>
                <w:color w:val="000000"/>
                <w:sz w:val="20"/>
                <w:szCs w:val="20"/>
                <w:lang w:val="sr-Cyrl-RS"/>
              </w:rPr>
              <w:t>6.649.571</w:t>
            </w:r>
          </w:p>
        </w:tc>
        <w:tc>
          <w:tcPr>
            <w:tcW w:w="850" w:type="dxa"/>
          </w:tcPr>
          <w:p w14:paraId="52DDE1C8" w14:textId="77777777" w:rsidR="00C2448A" w:rsidRPr="00A07645" w:rsidRDefault="00C2448A" w:rsidP="000E60D1">
            <w:pPr>
              <w:contextualSpacing/>
              <w:jc w:val="center"/>
              <w:rPr>
                <w:rFonts w:cstheme="minorHAnsi"/>
                <w:noProof/>
                <w:color w:val="000000"/>
                <w:sz w:val="20"/>
                <w:szCs w:val="20"/>
                <w:lang w:val="sr-Cyrl-RS"/>
              </w:rPr>
            </w:pPr>
            <w:r w:rsidRPr="00A07645">
              <w:rPr>
                <w:rFonts w:cstheme="minorHAnsi"/>
                <w:noProof/>
                <w:color w:val="000000"/>
                <w:sz w:val="20"/>
                <w:szCs w:val="20"/>
                <w:lang w:val="sr-Cyrl-RS"/>
              </w:rPr>
              <w:t>7.5 мил.</w:t>
            </w:r>
          </w:p>
        </w:tc>
        <w:tc>
          <w:tcPr>
            <w:tcW w:w="851" w:type="dxa"/>
          </w:tcPr>
          <w:p w14:paraId="153DB504" w14:textId="0E3E6AFB" w:rsidR="00C2448A" w:rsidRPr="00A07645" w:rsidRDefault="00C2448A" w:rsidP="000E60D1">
            <w:pPr>
              <w:contextualSpacing/>
              <w:jc w:val="center"/>
              <w:rPr>
                <w:rFonts w:cstheme="minorHAnsi"/>
                <w:noProof/>
                <w:color w:val="000000"/>
                <w:sz w:val="20"/>
                <w:szCs w:val="20"/>
                <w:lang w:val="sr-Cyrl-RS"/>
              </w:rPr>
            </w:pPr>
            <w:r w:rsidRPr="00A07645">
              <w:rPr>
                <w:rFonts w:cstheme="minorHAnsi"/>
                <w:noProof/>
                <w:color w:val="000000"/>
                <w:sz w:val="20"/>
                <w:szCs w:val="20"/>
                <w:lang w:val="sr-Cyrl-RS"/>
              </w:rPr>
              <w:t>7.5 мил.</w:t>
            </w:r>
          </w:p>
          <w:p w14:paraId="7B561678" w14:textId="77777777" w:rsidR="00C2448A" w:rsidRPr="00A07645" w:rsidRDefault="00C2448A" w:rsidP="000E60D1">
            <w:pPr>
              <w:contextualSpacing/>
              <w:jc w:val="center"/>
              <w:rPr>
                <w:rFonts w:cstheme="minorHAnsi"/>
                <w:noProof/>
                <w:color w:val="000000"/>
                <w:sz w:val="20"/>
                <w:szCs w:val="20"/>
                <w:lang w:val="sr-Cyrl-RS"/>
              </w:rPr>
            </w:pPr>
          </w:p>
        </w:tc>
        <w:tc>
          <w:tcPr>
            <w:tcW w:w="816" w:type="dxa"/>
          </w:tcPr>
          <w:p w14:paraId="30A8E664" w14:textId="77777777" w:rsidR="00C2448A" w:rsidRPr="00A07645" w:rsidRDefault="00C2448A" w:rsidP="000E60D1">
            <w:pPr>
              <w:contextualSpacing/>
              <w:jc w:val="center"/>
              <w:rPr>
                <w:rFonts w:cstheme="minorHAnsi"/>
                <w:noProof/>
                <w:color w:val="000000"/>
                <w:sz w:val="20"/>
                <w:szCs w:val="20"/>
                <w:lang w:val="sr-Cyrl-RS"/>
              </w:rPr>
            </w:pPr>
            <w:r w:rsidRPr="00A07645">
              <w:rPr>
                <w:rFonts w:cstheme="minorHAnsi"/>
                <w:noProof/>
                <w:color w:val="000000"/>
                <w:sz w:val="20"/>
                <w:szCs w:val="20"/>
                <w:lang w:val="sr-Cyrl-RS"/>
              </w:rPr>
              <w:t xml:space="preserve">7.5 мил. </w:t>
            </w:r>
          </w:p>
        </w:tc>
      </w:tr>
      <w:tr w:rsidR="00347A2B" w:rsidRPr="00A07645" w14:paraId="566F5618" w14:textId="77777777" w:rsidTr="006A5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5" w:type="dxa"/>
            <w:gridSpan w:val="9"/>
            <w:tcBorders>
              <w:top w:val="single" w:sz="4" w:space="0" w:color="auto"/>
              <w:left w:val="single" w:sz="4" w:space="0" w:color="auto"/>
              <w:bottom w:val="single" w:sz="4" w:space="0" w:color="auto"/>
              <w:right w:val="single" w:sz="4" w:space="0" w:color="auto"/>
            </w:tcBorders>
            <w:shd w:val="clear" w:color="auto" w:fill="FFC000"/>
          </w:tcPr>
          <w:p w14:paraId="501A118F" w14:textId="77777777" w:rsidR="00347A2B" w:rsidRPr="00A07645" w:rsidRDefault="00347A2B" w:rsidP="000E60D1">
            <w:pPr>
              <w:rPr>
                <w:rFonts w:cstheme="minorHAnsi"/>
                <w:noProof/>
                <w:sz w:val="20"/>
                <w:szCs w:val="20"/>
                <w:lang w:val="sr-Cyrl-RS"/>
              </w:rPr>
            </w:pPr>
            <w:r w:rsidRPr="00A07645">
              <w:rPr>
                <w:rFonts w:cstheme="minorHAnsi"/>
                <w:b/>
                <w:bCs/>
                <w:noProof/>
                <w:sz w:val="20"/>
                <w:szCs w:val="20"/>
                <w:lang w:val="sr-Cyrl-RS"/>
              </w:rPr>
              <w:t>Коментар</w:t>
            </w:r>
          </w:p>
          <w:p w14:paraId="618F6DAC" w14:textId="19C5B0BD" w:rsidR="00347A2B" w:rsidRPr="00A07645" w:rsidRDefault="00347A2B" w:rsidP="000E60D1">
            <w:pPr>
              <w:pStyle w:val="NormalWeb"/>
              <w:spacing w:before="0" w:beforeAutospacing="0" w:after="0" w:afterAutospacing="0"/>
              <w:jc w:val="both"/>
              <w:rPr>
                <w:rFonts w:asciiTheme="minorHAnsi" w:hAnsiTheme="minorHAnsi" w:cstheme="minorHAnsi"/>
                <w:noProof/>
                <w:sz w:val="20"/>
                <w:szCs w:val="20"/>
                <w:lang w:val="sr-Cyrl-RS"/>
              </w:rPr>
            </w:pPr>
            <w:r w:rsidRPr="00A07645">
              <w:rPr>
                <w:rFonts w:asciiTheme="minorHAnsi" w:hAnsiTheme="minorHAnsi" w:cstheme="minorHAnsi"/>
                <w:noProof/>
                <w:sz w:val="20"/>
                <w:szCs w:val="20"/>
                <w:lang w:val="sr-Cyrl-RS"/>
              </w:rPr>
              <w:t>Буџетски корисник се определио да РОБ искаже кроз индикатор о броју обучених жена односно мушкараца, а са циљем осигурања једнаких шанси у обукама што је минимални РОБ захтев. Приметно је да за прва два индикатора базне вредности вишеструко надмашују циљне вредности. Недостаје објашњење зашто је то тако, те да ли овако пројектоване циљне вредности заиста унапређују туристичке производе. Није јасно ни на који начин се привлачи већи број жена у односу на број мушкараца, те да ли то доприноси родној равноправности.</w:t>
            </w:r>
          </w:p>
        </w:tc>
      </w:tr>
    </w:tbl>
    <w:p w14:paraId="1FE3DA3D" w14:textId="77777777" w:rsidR="00DF7D4C" w:rsidRPr="00A07645" w:rsidRDefault="00DF7D4C" w:rsidP="00DF7D4C">
      <w:pPr>
        <w:spacing w:before="120" w:after="120" w:line="240" w:lineRule="auto"/>
        <w:rPr>
          <w:rFonts w:cstheme="minorHAnsi"/>
          <w:b/>
          <w:bCs/>
          <w:noProof/>
          <w:color w:val="2E74B5" w:themeColor="accent5" w:themeShade="BF"/>
          <w:sz w:val="26"/>
          <w:szCs w:val="26"/>
          <w:lang w:val="sr-Cyrl-RS"/>
        </w:rPr>
      </w:pPr>
    </w:p>
    <w:p w14:paraId="182F9FE1" w14:textId="77777777" w:rsidR="00DF7D4C" w:rsidRPr="00A07645" w:rsidRDefault="00DF7D4C">
      <w:pPr>
        <w:rPr>
          <w:rFonts w:cstheme="minorHAnsi"/>
          <w:b/>
          <w:bCs/>
          <w:noProof/>
          <w:color w:val="2E74B5" w:themeColor="accent5" w:themeShade="BF"/>
          <w:sz w:val="26"/>
          <w:szCs w:val="26"/>
          <w:lang w:val="sr-Cyrl-RS"/>
        </w:rPr>
      </w:pPr>
      <w:r w:rsidRPr="00A07645">
        <w:rPr>
          <w:rFonts w:cstheme="minorHAnsi"/>
          <w:b/>
          <w:bCs/>
          <w:noProof/>
          <w:color w:val="2E74B5" w:themeColor="accent5" w:themeShade="BF"/>
          <w:sz w:val="26"/>
          <w:szCs w:val="26"/>
          <w:lang w:val="sr-Cyrl-RS"/>
        </w:rPr>
        <w:br w:type="page"/>
      </w:r>
    </w:p>
    <w:p w14:paraId="4D69499F" w14:textId="5DB481AE" w:rsidR="00DF7D4C" w:rsidRPr="00A07645" w:rsidRDefault="00DF7D4C" w:rsidP="00DF7D4C">
      <w:pPr>
        <w:spacing w:before="120" w:after="120" w:line="240" w:lineRule="auto"/>
        <w:rPr>
          <w:rFonts w:cstheme="minorHAnsi"/>
          <w:b/>
          <w:bCs/>
          <w:noProof/>
          <w:color w:val="2E74B5" w:themeColor="accent5" w:themeShade="BF"/>
          <w:sz w:val="26"/>
          <w:szCs w:val="26"/>
          <w:lang w:val="sr-Cyrl-RS"/>
        </w:rPr>
      </w:pPr>
      <w:r w:rsidRPr="00A07645">
        <w:rPr>
          <w:rFonts w:eastAsiaTheme="minorEastAsia" w:cstheme="minorHAnsi"/>
          <w:b/>
          <w:bCs/>
          <w:noProof/>
          <w:color w:val="2E74B5" w:themeColor="accent5" w:themeShade="BF"/>
          <w:sz w:val="26"/>
          <w:szCs w:val="26"/>
          <w:lang w:val="en-US"/>
        </w:rPr>
        <w:lastRenderedPageBreak/>
        <mc:AlternateContent>
          <mc:Choice Requires="wps">
            <w:drawing>
              <wp:anchor distT="45720" distB="45720" distL="114300" distR="114300" simplePos="0" relativeHeight="251693056" behindDoc="0" locked="0" layoutInCell="1" allowOverlap="1" wp14:anchorId="1ACD343B" wp14:editId="6C56221E">
                <wp:simplePos x="0" y="0"/>
                <wp:positionH relativeFrom="margin">
                  <wp:align>left</wp:align>
                </wp:positionH>
                <wp:positionV relativeFrom="paragraph">
                  <wp:posOffset>370840</wp:posOffset>
                </wp:positionV>
                <wp:extent cx="5814060" cy="3950335"/>
                <wp:effectExtent l="0" t="0" r="15240" b="120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060" cy="3950898"/>
                        </a:xfrm>
                        <a:prstGeom prst="rect">
                          <a:avLst/>
                        </a:prstGeom>
                        <a:solidFill>
                          <a:sysClr val="window" lastClr="FFFFFF">
                            <a:lumMod val="85000"/>
                          </a:sysClr>
                        </a:solidFill>
                        <a:ln w="9525">
                          <a:solidFill>
                            <a:srgbClr val="000000"/>
                          </a:solidFill>
                          <a:miter lim="800000"/>
                          <a:headEnd/>
                          <a:tailEnd/>
                        </a:ln>
                      </wps:spPr>
                      <wps:txbx>
                        <w:txbxContent>
                          <w:p w14:paraId="3540962A" w14:textId="77777777" w:rsidR="00DF7D4C" w:rsidRPr="007506D3" w:rsidRDefault="00DF7D4C" w:rsidP="00DF7D4C">
                            <w:pPr>
                              <w:spacing w:before="120" w:after="120" w:line="240" w:lineRule="auto"/>
                              <w:jc w:val="both"/>
                              <w:rPr>
                                <w:rFonts w:cstheme="minorHAnsi"/>
                                <w:color w:val="333333"/>
                                <w:sz w:val="20"/>
                                <w:szCs w:val="20"/>
                                <w:highlight w:val="lightGray"/>
                                <w:shd w:val="clear" w:color="auto" w:fill="FFFFFF"/>
                                <w:lang w:val="sr-Cyrl-RS"/>
                              </w:rPr>
                            </w:pPr>
                            <w:r w:rsidRPr="007506D3">
                              <w:rPr>
                                <w:rFonts w:eastAsia="Times New Roman" w:cstheme="minorHAnsi" w:hint="eastAsia"/>
                                <w:b/>
                                <w:bCs/>
                                <w:sz w:val="20"/>
                                <w:szCs w:val="20"/>
                                <w:lang w:val="sr-Cyrl-RS" w:eastAsia="en-GB"/>
                              </w:rPr>
                              <w:t>Општа</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препорука</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за</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буџетског</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корисника</w:t>
                            </w:r>
                            <w:r w:rsidRPr="007506D3">
                              <w:rPr>
                                <w:rFonts w:eastAsia="Times New Roman" w:cstheme="minorHAnsi"/>
                                <w:b/>
                                <w:bCs/>
                                <w:sz w:val="20"/>
                                <w:szCs w:val="20"/>
                                <w:lang w:val="sr-Cyrl-RS" w:eastAsia="en-GB"/>
                              </w:rPr>
                              <w:t>:</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Буџетски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корисник</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надлежан</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надзор</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применом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Закона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планском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систему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„Службени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гласник</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РС“</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Бр</w:t>
                            </w:r>
                            <w:r w:rsidRPr="007506D3">
                              <w:rPr>
                                <w:rFonts w:eastAsia="Times New Roman" w:cstheme="minorHAnsi"/>
                                <w:sz w:val="20"/>
                                <w:szCs w:val="20"/>
                                <w:lang w:val="sr-Cyrl-RS" w:eastAsia="en-GB"/>
                              </w:rPr>
                              <w:t xml:space="preserve">. 30/2018)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оквиру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надлежности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дефинисање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методологије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управљања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нарочито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процес</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контролу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спровођења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ефеката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приликом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израде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докумената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прописа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као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ефеката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након</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њиховог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усвајања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складу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Уредбом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Методологији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управљање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Службени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гласник</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РС</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Бр</w:t>
                            </w:r>
                            <w:r w:rsidRPr="007506D3">
                              <w:rPr>
                                <w:rFonts w:eastAsia="Times New Roman" w:cstheme="minorHAnsi"/>
                                <w:sz w:val="20"/>
                                <w:szCs w:val="20"/>
                                <w:lang w:val="sr-Cyrl-RS" w:eastAsia="en-GB"/>
                              </w:rPr>
                              <w:t xml:space="preserve">. 8/2019.) </w:t>
                            </w:r>
                            <w:r w:rsidRPr="007506D3">
                              <w:rPr>
                                <w:rFonts w:eastAsia="Times New Roman" w:cstheme="minorHAnsi" w:hint="eastAsia"/>
                                <w:sz w:val="20"/>
                                <w:szCs w:val="20"/>
                                <w:lang w:val="sr-Cyrl-RS" w:eastAsia="en-GB"/>
                              </w:rPr>
                              <w:t>детаљна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ефеката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прописе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односу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врши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случајевима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када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резултат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теста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указују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потребу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детаљне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сегменту</w:t>
                            </w:r>
                            <w:r w:rsidRPr="007506D3">
                              <w:rPr>
                                <w:rFonts w:eastAsia="Times New Roman" w:cstheme="minorHAnsi"/>
                                <w:sz w:val="20"/>
                                <w:szCs w:val="20"/>
                                <w:lang w:val="sr-Cyrl-RS" w:eastAsia="en-GB"/>
                              </w:rPr>
                              <w:t>.</w:t>
                            </w:r>
                          </w:p>
                          <w:p w14:paraId="09CDA832" w14:textId="77777777" w:rsidR="00DF7D4C" w:rsidRPr="007506D3" w:rsidRDefault="00DF7D4C" w:rsidP="00DF7D4C">
                            <w:pPr>
                              <w:spacing w:before="120" w:after="120" w:line="240" w:lineRule="auto"/>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Сходно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томе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препорука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буџетског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корисника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наредном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циклусу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израде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буџета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2022. </w:t>
                            </w:r>
                            <w:r w:rsidRPr="007506D3">
                              <w:rPr>
                                <w:rFonts w:eastAsia="Times New Roman" w:cstheme="minorHAnsi" w:hint="eastAsia"/>
                                <w:sz w:val="20"/>
                                <w:szCs w:val="20"/>
                                <w:lang w:val="sr-Cyrl-RS" w:eastAsia="en-GB"/>
                              </w:rPr>
                              <w:t>годину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оквиру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програма</w:t>
                            </w:r>
                            <w:r w:rsidRPr="007506D3">
                              <w:rPr>
                                <w:rFonts w:eastAsia="Times New Roman" w:cstheme="minorHAnsi"/>
                                <w:sz w:val="20"/>
                                <w:szCs w:val="20"/>
                                <w:lang w:val="sr-Cyrl-RS" w:eastAsia="en-GB"/>
                              </w:rPr>
                              <w:t xml:space="preserve"> 0610 </w:t>
                            </w:r>
                            <w:r w:rsidRPr="007506D3">
                              <w:rPr>
                                <w:rFonts w:eastAsia="Times New Roman" w:cstheme="minorHAnsi" w:hint="eastAsia"/>
                                <w:i/>
                                <w:iCs/>
                                <w:sz w:val="20"/>
                                <w:szCs w:val="20"/>
                                <w:lang w:val="sr-Cyrl-RS" w:eastAsia="en-GB"/>
                              </w:rPr>
                              <w:t>Развој</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система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Програмске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активности</w:t>
                            </w:r>
                            <w:r w:rsidRPr="007506D3">
                              <w:rPr>
                                <w:rFonts w:eastAsia="Times New Roman" w:cstheme="minorHAnsi"/>
                                <w:sz w:val="20"/>
                                <w:szCs w:val="20"/>
                                <w:lang w:val="sr-Cyrl-RS" w:eastAsia="en-GB"/>
                              </w:rPr>
                              <w:t xml:space="preserve"> 0006 </w:t>
                            </w:r>
                            <w:r w:rsidRPr="007506D3">
                              <w:rPr>
                                <w:rFonts w:eastAsia="Times New Roman" w:cstheme="minorHAnsi" w:hint="eastAsia"/>
                                <w:i/>
                                <w:iCs/>
                                <w:sz w:val="20"/>
                                <w:szCs w:val="20"/>
                                <w:lang w:val="sr-Cyrl-RS" w:eastAsia="en-GB"/>
                              </w:rPr>
                              <w:t>Управљање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квалитетом</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формулише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нов</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циљ</w:t>
                            </w:r>
                            <w:r w:rsidRPr="007506D3">
                              <w:rPr>
                                <w:rFonts w:eastAsia="Times New Roman" w:cstheme="minorHAnsi"/>
                                <w:sz w:val="20"/>
                                <w:szCs w:val="20"/>
                                <w:lang w:val="sr-Cyrl-RS" w:eastAsia="en-GB"/>
                              </w:rPr>
                              <w:t xml:space="preserve">: </w:t>
                            </w:r>
                            <w:r w:rsidRPr="007506D3">
                              <w:rPr>
                                <w:rFonts w:eastAsia="Times New Roman" w:cstheme="minorHAnsi" w:hint="eastAsia"/>
                                <w:i/>
                                <w:iCs/>
                                <w:sz w:val="20"/>
                                <w:szCs w:val="20"/>
                                <w:lang w:val="sr-Cyrl-RS" w:eastAsia="en-GB"/>
                              </w:rPr>
                              <w:t>Унапређење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аналитичких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капацитета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за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родно</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одговорно</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планирање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докумената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складу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тим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индикатор</w:t>
                            </w:r>
                            <w:r w:rsidRPr="007506D3">
                              <w:rPr>
                                <w:rFonts w:eastAsia="Times New Roman" w:cstheme="minorHAnsi"/>
                                <w:sz w:val="20"/>
                                <w:szCs w:val="20"/>
                                <w:lang w:val="sr-Cyrl-RS" w:eastAsia="en-GB"/>
                              </w:rPr>
                              <w:t>:</w:t>
                            </w:r>
                          </w:p>
                          <w:p w14:paraId="31BA3EF6"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Број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докумената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примењен</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утицај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теста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укупног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броја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ДЈП</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текућој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години</w:t>
                            </w:r>
                          </w:p>
                          <w:p w14:paraId="510E3111"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Број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обучених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државних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службеника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спровођење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теста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равноправности</w:t>
                            </w:r>
                          </w:p>
                          <w:p w14:paraId="287D40E1"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Израђена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упутства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w:t>
                            </w:r>
                            <w:r w:rsidRPr="007506D3">
                              <w:rPr>
                                <w:rFonts w:eastAsia="Times New Roman" w:cstheme="minorHAnsi"/>
                                <w:sz w:val="20"/>
                                <w:szCs w:val="20"/>
                                <w:lang w:val="sr-Cyrl-RS" w:eastAsia="en-GB"/>
                              </w:rPr>
                              <w:t>x-</w:t>
                            </w:r>
                            <w:r w:rsidRPr="007506D3">
                              <w:rPr>
                                <w:rFonts w:eastAsia="Times New Roman" w:cstheme="minorHAnsi" w:hint="eastAsia"/>
                                <w:sz w:val="20"/>
                                <w:szCs w:val="20"/>
                                <w:lang w:val="sr-Cyrl-RS" w:eastAsia="en-GB"/>
                              </w:rPr>
                              <w:t>анте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w:t>
                            </w:r>
                            <w:r w:rsidRPr="007506D3">
                              <w:rPr>
                                <w:rFonts w:eastAsia="Times New Roman" w:cstheme="minorHAnsi"/>
                                <w:sz w:val="20"/>
                                <w:szCs w:val="20"/>
                                <w:lang w:val="sr-Cyrl-RS" w:eastAsia="en-GB"/>
                              </w:rPr>
                              <w:t>x-</w:t>
                            </w:r>
                            <w:r w:rsidRPr="007506D3">
                              <w:rPr>
                                <w:rFonts w:eastAsia="Times New Roman" w:cstheme="minorHAnsi" w:hint="eastAsia"/>
                                <w:sz w:val="20"/>
                                <w:szCs w:val="20"/>
                                <w:lang w:val="sr-Cyrl-RS" w:eastAsia="en-GB"/>
                              </w:rPr>
                              <w:t>пост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анализу</w:t>
                            </w:r>
                            <w:r>
                              <w:rPr>
                                <w:rFonts w:eastAsia="Times New Roman" w:cstheme="minorHAnsi"/>
                                <w:sz w:val="20"/>
                                <w:szCs w:val="20"/>
                                <w:lang w:val="sr-Cyrl-RS" w:eastAsia="en-GB"/>
                              </w:rPr>
                              <w:t>.</w:t>
                            </w:r>
                          </w:p>
                          <w:p w14:paraId="682EBA33" w14:textId="77777777" w:rsidR="00DF7D4C" w:rsidRPr="007506D3" w:rsidRDefault="00DF7D4C" w:rsidP="00DF7D4C">
                            <w:pPr>
                              <w:spacing w:before="120" w:after="120" w:line="240" w:lineRule="auto"/>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Такође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оквиру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истог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програма</w:t>
                            </w:r>
                            <w:r w:rsidRPr="007506D3">
                              <w:rPr>
                                <w:rFonts w:eastAsia="Times New Roman" w:cstheme="minorHAnsi"/>
                                <w:sz w:val="20"/>
                                <w:szCs w:val="20"/>
                                <w:lang w:val="sr-Cyrl-RS" w:eastAsia="en-GB"/>
                              </w:rPr>
                              <w:t xml:space="preserve"> 0610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Програмске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активности</w:t>
                            </w:r>
                            <w:r w:rsidRPr="007506D3">
                              <w:rPr>
                                <w:rFonts w:eastAsia="Times New Roman" w:cstheme="minorHAnsi"/>
                                <w:sz w:val="20"/>
                                <w:szCs w:val="20"/>
                                <w:lang w:val="sr-Cyrl-RS" w:eastAsia="en-GB"/>
                              </w:rPr>
                              <w:t xml:space="preserve"> 0006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Циља</w:t>
                            </w:r>
                            <w:r w:rsidRPr="007506D3">
                              <w:rPr>
                                <w:rFonts w:eastAsia="Times New Roman" w:cstheme="minorHAnsi"/>
                                <w:sz w:val="20"/>
                                <w:szCs w:val="20"/>
                                <w:lang w:val="sr-Cyrl-RS" w:eastAsia="en-GB"/>
                              </w:rPr>
                              <w:t xml:space="preserve"> 2 </w:t>
                            </w:r>
                            <w:r w:rsidRPr="007506D3">
                              <w:rPr>
                                <w:rFonts w:eastAsia="Times New Roman" w:cstheme="minorHAnsi" w:hint="eastAsia"/>
                                <w:i/>
                                <w:iCs/>
                                <w:sz w:val="20"/>
                                <w:szCs w:val="20"/>
                                <w:lang w:val="sr-Cyrl-RS" w:eastAsia="en-GB"/>
                              </w:rPr>
                              <w:t>Унапређење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функционалности</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Јединственог</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информационог</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система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за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планирање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прађење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спровођења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координацију</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и</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извештавање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предлог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одговорни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индикатор</w:t>
                            </w:r>
                            <w:r>
                              <w:rPr>
                                <w:rFonts w:eastAsia="Times New Roman" w:cstheme="minorHAnsi"/>
                                <w:sz w:val="20"/>
                                <w:szCs w:val="20"/>
                                <w:lang w:val="sr-Cyrl-RS" w:eastAsia="en-GB"/>
                              </w:rPr>
                              <w:t>:</w:t>
                            </w:r>
                            <w:r w:rsidRPr="007506D3">
                              <w:rPr>
                                <w:rFonts w:eastAsia="Times New Roman" w:cstheme="minorHAnsi"/>
                                <w:sz w:val="20"/>
                                <w:szCs w:val="20"/>
                                <w:lang w:val="sr-Cyrl-RS" w:eastAsia="en-GB"/>
                              </w:rPr>
                              <w:t xml:space="preserve"> </w:t>
                            </w:r>
                          </w:p>
                          <w:p w14:paraId="63AA14C9"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У</w:t>
                            </w:r>
                            <w:r>
                              <w:rPr>
                                <w:rFonts w:eastAsia="Times New Roman" w:cstheme="minorHAnsi"/>
                                <w:sz w:val="20"/>
                                <w:szCs w:val="20"/>
                                <w:lang w:val="sr-Cyrl-RS" w:eastAsia="en-GB"/>
                              </w:rPr>
                              <w:t>с</w:t>
                            </w:r>
                            <w:r w:rsidRPr="007506D3">
                              <w:rPr>
                                <w:rFonts w:eastAsia="Times New Roman" w:cstheme="minorHAnsi" w:hint="eastAsia"/>
                                <w:sz w:val="20"/>
                                <w:szCs w:val="20"/>
                                <w:lang w:val="sr-Cyrl-RS" w:eastAsia="en-GB"/>
                              </w:rPr>
                              <w:t>постављена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нова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функционалност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ЈИСа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који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омогућава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праћење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одговорних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мера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активности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документима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D343B" id="_x0000_s1035" type="#_x0000_t202" style="position:absolute;margin-left:0;margin-top:29.2pt;width:457.8pt;height:311.05pt;z-index:251693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" fillcolor="#d9d9d9">
                <v:textbox>
                  <w:txbxContent>
                    <w:p w14:paraId="3540962A" w14:textId="77777777" w:rsidR="00DF7D4C" w:rsidRPr="007506D3" w:rsidRDefault="00DF7D4C" w:rsidP="00DF7D4C">
                      <w:pPr>
                        <w:spacing w:before="120" w:after="120" w:line="240" w:lineRule="auto"/>
                        <w:jc w:val="both"/>
                        <w:rPr>
                          <w:rFonts w:cstheme="minorHAnsi"/>
                          <w:color w:val="333333"/>
                          <w:sz w:val="20"/>
                          <w:szCs w:val="20"/>
                          <w:highlight w:val="lightGray"/>
                          <w:shd w:val="clear" w:color="auto" w:fill="FFFFFF"/>
                          <w:lang w:val="sr-Cyrl-RS"/>
                        </w:rPr>
                      </w:pPr>
                      <w:r w:rsidRPr="007506D3">
                        <w:rPr>
                          <w:rFonts w:eastAsia="Times New Roman" w:cstheme="minorHAnsi" w:hint="eastAsia"/>
                          <w:b/>
                          <w:bCs/>
                          <w:sz w:val="20"/>
                          <w:szCs w:val="20"/>
                          <w:lang w:val="sr-Cyrl-RS" w:eastAsia="en-GB"/>
                        </w:rPr>
                        <w:t>Општа</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препорука</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за</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буџетског</w:t>
                      </w:r>
                      <w:r w:rsidRPr="007506D3">
                        <w:rPr>
                          <w:rFonts w:eastAsia="Times New Roman" w:cstheme="minorHAnsi"/>
                          <w:b/>
                          <w:bCs/>
                          <w:sz w:val="20"/>
                          <w:szCs w:val="20"/>
                          <w:lang w:val="sr-Cyrl-RS" w:eastAsia="en-GB"/>
                        </w:rPr>
                        <w:t xml:space="preserve"> </w:t>
                      </w:r>
                      <w:r w:rsidRPr="007506D3">
                        <w:rPr>
                          <w:rFonts w:eastAsia="Times New Roman" w:cstheme="minorHAnsi" w:hint="eastAsia"/>
                          <w:b/>
                          <w:bCs/>
                          <w:sz w:val="20"/>
                          <w:szCs w:val="20"/>
                          <w:lang w:val="sr-Cyrl-RS" w:eastAsia="en-GB"/>
                        </w:rPr>
                        <w:t>корисника</w:t>
                      </w:r>
                      <w:r w:rsidRPr="007506D3">
                        <w:rPr>
                          <w:rFonts w:eastAsia="Times New Roman" w:cstheme="minorHAnsi"/>
                          <w:b/>
                          <w:bCs/>
                          <w:sz w:val="20"/>
                          <w:szCs w:val="20"/>
                          <w:lang w:val="sr-Cyrl-RS" w:eastAsia="en-GB"/>
                        </w:rPr>
                        <w:t>:</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Буџетски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корисник</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надлежан</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надзор</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применом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Закона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планском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систему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„Службени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гласник</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РС“</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Бр</w:t>
                      </w:r>
                      <w:r w:rsidRPr="007506D3">
                        <w:rPr>
                          <w:rFonts w:eastAsia="Times New Roman" w:cstheme="minorHAnsi"/>
                          <w:sz w:val="20"/>
                          <w:szCs w:val="20"/>
                          <w:lang w:val="sr-Cyrl-RS" w:eastAsia="en-GB"/>
                        </w:rPr>
                        <w:t xml:space="preserve">. 30/2018)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оквиру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надлежности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дефинисање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методологије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управљања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нарочито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процес</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контролу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спровођења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ефеката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приликом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израде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докумената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прописа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као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ефеката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након</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њиховог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усвајања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складу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Уредбом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Методологији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управљање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Службени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гласник</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РС</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Бр</w:t>
                      </w:r>
                      <w:r w:rsidRPr="007506D3">
                        <w:rPr>
                          <w:rFonts w:eastAsia="Times New Roman" w:cstheme="minorHAnsi"/>
                          <w:sz w:val="20"/>
                          <w:szCs w:val="20"/>
                          <w:lang w:val="sr-Cyrl-RS" w:eastAsia="en-GB"/>
                        </w:rPr>
                        <w:t xml:space="preserve">. 8/2019.) </w:t>
                      </w:r>
                      <w:r w:rsidRPr="007506D3">
                        <w:rPr>
                          <w:rFonts w:eastAsia="Times New Roman" w:cstheme="minorHAnsi" w:hint="eastAsia"/>
                          <w:sz w:val="20"/>
                          <w:szCs w:val="20"/>
                          <w:lang w:val="sr-Cyrl-RS" w:eastAsia="en-GB"/>
                        </w:rPr>
                        <w:t>детаљна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ефеката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прописе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односу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врши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случајевима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када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резултат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теста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указују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потребу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детаљне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сегменту</w:t>
                      </w:r>
                      <w:r w:rsidRPr="007506D3">
                        <w:rPr>
                          <w:rFonts w:eastAsia="Times New Roman" w:cstheme="minorHAnsi"/>
                          <w:sz w:val="20"/>
                          <w:szCs w:val="20"/>
                          <w:lang w:val="sr-Cyrl-RS" w:eastAsia="en-GB"/>
                        </w:rPr>
                        <w:t>.</w:t>
                      </w:r>
                    </w:p>
                    <w:p w14:paraId="09CDA832" w14:textId="77777777" w:rsidR="00DF7D4C" w:rsidRPr="007506D3" w:rsidRDefault="00DF7D4C" w:rsidP="00DF7D4C">
                      <w:pPr>
                        <w:spacing w:before="120" w:after="120" w:line="240" w:lineRule="auto"/>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Сходно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томе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препорука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буџетског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корисника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наредном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циклусу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израде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буџета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2022. </w:t>
                      </w:r>
                      <w:r w:rsidRPr="007506D3">
                        <w:rPr>
                          <w:rFonts w:eastAsia="Times New Roman" w:cstheme="minorHAnsi" w:hint="eastAsia"/>
                          <w:sz w:val="20"/>
                          <w:szCs w:val="20"/>
                          <w:lang w:val="sr-Cyrl-RS" w:eastAsia="en-GB"/>
                        </w:rPr>
                        <w:t>годину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оквиру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програма</w:t>
                      </w:r>
                      <w:r w:rsidRPr="007506D3">
                        <w:rPr>
                          <w:rFonts w:eastAsia="Times New Roman" w:cstheme="minorHAnsi"/>
                          <w:sz w:val="20"/>
                          <w:szCs w:val="20"/>
                          <w:lang w:val="sr-Cyrl-RS" w:eastAsia="en-GB"/>
                        </w:rPr>
                        <w:t xml:space="preserve"> 0610 </w:t>
                      </w:r>
                      <w:r w:rsidRPr="007506D3">
                        <w:rPr>
                          <w:rFonts w:eastAsia="Times New Roman" w:cstheme="minorHAnsi" w:hint="eastAsia"/>
                          <w:i/>
                          <w:iCs/>
                          <w:sz w:val="20"/>
                          <w:szCs w:val="20"/>
                          <w:lang w:val="sr-Cyrl-RS" w:eastAsia="en-GB"/>
                        </w:rPr>
                        <w:t>Развој</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система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Програмске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активности</w:t>
                      </w:r>
                      <w:r w:rsidRPr="007506D3">
                        <w:rPr>
                          <w:rFonts w:eastAsia="Times New Roman" w:cstheme="minorHAnsi"/>
                          <w:sz w:val="20"/>
                          <w:szCs w:val="20"/>
                          <w:lang w:val="sr-Cyrl-RS" w:eastAsia="en-GB"/>
                        </w:rPr>
                        <w:t xml:space="preserve"> 0006 </w:t>
                      </w:r>
                      <w:r w:rsidRPr="007506D3">
                        <w:rPr>
                          <w:rFonts w:eastAsia="Times New Roman" w:cstheme="minorHAnsi" w:hint="eastAsia"/>
                          <w:i/>
                          <w:iCs/>
                          <w:sz w:val="20"/>
                          <w:szCs w:val="20"/>
                          <w:lang w:val="sr-Cyrl-RS" w:eastAsia="en-GB"/>
                        </w:rPr>
                        <w:t>Управљање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квалитетом</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формулише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нов</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циљ</w:t>
                      </w:r>
                      <w:r w:rsidRPr="007506D3">
                        <w:rPr>
                          <w:rFonts w:eastAsia="Times New Roman" w:cstheme="minorHAnsi"/>
                          <w:sz w:val="20"/>
                          <w:szCs w:val="20"/>
                          <w:lang w:val="sr-Cyrl-RS" w:eastAsia="en-GB"/>
                        </w:rPr>
                        <w:t xml:space="preserve">: </w:t>
                      </w:r>
                      <w:r w:rsidRPr="007506D3">
                        <w:rPr>
                          <w:rFonts w:eastAsia="Times New Roman" w:cstheme="minorHAnsi" w:hint="eastAsia"/>
                          <w:i/>
                          <w:iCs/>
                          <w:sz w:val="20"/>
                          <w:szCs w:val="20"/>
                          <w:lang w:val="sr-Cyrl-RS" w:eastAsia="en-GB"/>
                        </w:rPr>
                        <w:t>Унапређење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аналитичких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капацитета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за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родно</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одговорно</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планирање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докумената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складу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тим</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индикатор</w:t>
                      </w:r>
                      <w:r w:rsidRPr="007506D3">
                        <w:rPr>
                          <w:rFonts w:eastAsia="Times New Roman" w:cstheme="minorHAnsi"/>
                          <w:sz w:val="20"/>
                          <w:szCs w:val="20"/>
                          <w:lang w:val="sr-Cyrl-RS" w:eastAsia="en-GB"/>
                        </w:rPr>
                        <w:t>:</w:t>
                      </w:r>
                    </w:p>
                    <w:p w14:paraId="31BA3EF6"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Број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докумената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примењен</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утицај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теста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укупног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броја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ДЈП</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текућој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години</w:t>
                      </w:r>
                    </w:p>
                    <w:p w14:paraId="510E3111"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Број</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обучених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државних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службеника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спровођење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теста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равноправности</w:t>
                      </w:r>
                    </w:p>
                    <w:p w14:paraId="287D40E1"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Израђена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упутства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за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w:t>
                      </w:r>
                      <w:r w:rsidRPr="007506D3">
                        <w:rPr>
                          <w:rFonts w:eastAsia="Times New Roman" w:cstheme="minorHAnsi"/>
                          <w:sz w:val="20"/>
                          <w:szCs w:val="20"/>
                          <w:lang w:val="sr-Cyrl-RS" w:eastAsia="en-GB"/>
                        </w:rPr>
                        <w:t>x-</w:t>
                      </w:r>
                      <w:r w:rsidRPr="007506D3">
                        <w:rPr>
                          <w:rFonts w:eastAsia="Times New Roman" w:cstheme="minorHAnsi" w:hint="eastAsia"/>
                          <w:sz w:val="20"/>
                          <w:szCs w:val="20"/>
                          <w:lang w:val="sr-Cyrl-RS" w:eastAsia="en-GB"/>
                        </w:rPr>
                        <w:t>анте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е</w:t>
                      </w:r>
                      <w:r w:rsidRPr="007506D3">
                        <w:rPr>
                          <w:rFonts w:eastAsia="Times New Roman" w:cstheme="minorHAnsi"/>
                          <w:sz w:val="20"/>
                          <w:szCs w:val="20"/>
                          <w:lang w:val="sr-Cyrl-RS" w:eastAsia="en-GB"/>
                        </w:rPr>
                        <w:t>x-</w:t>
                      </w:r>
                      <w:r w:rsidRPr="007506D3">
                        <w:rPr>
                          <w:rFonts w:eastAsia="Times New Roman" w:cstheme="minorHAnsi" w:hint="eastAsia"/>
                          <w:sz w:val="20"/>
                          <w:szCs w:val="20"/>
                          <w:lang w:val="sr-Cyrl-RS" w:eastAsia="en-GB"/>
                        </w:rPr>
                        <w:t>пост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анализу</w:t>
                      </w:r>
                      <w:r>
                        <w:rPr>
                          <w:rFonts w:eastAsia="Times New Roman" w:cstheme="minorHAnsi"/>
                          <w:sz w:val="20"/>
                          <w:szCs w:val="20"/>
                          <w:lang w:val="sr-Cyrl-RS" w:eastAsia="en-GB"/>
                        </w:rPr>
                        <w:t>.</w:t>
                      </w:r>
                    </w:p>
                    <w:p w14:paraId="682EBA33" w14:textId="77777777" w:rsidR="00DF7D4C" w:rsidRPr="007506D3" w:rsidRDefault="00DF7D4C" w:rsidP="00DF7D4C">
                      <w:pPr>
                        <w:spacing w:before="120" w:after="120" w:line="240" w:lineRule="auto"/>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Такође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оквиру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истог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програма</w:t>
                      </w:r>
                      <w:r w:rsidRPr="007506D3">
                        <w:rPr>
                          <w:rFonts w:eastAsia="Times New Roman" w:cstheme="minorHAnsi"/>
                          <w:sz w:val="20"/>
                          <w:szCs w:val="20"/>
                          <w:lang w:val="sr-Cyrl-RS" w:eastAsia="en-GB"/>
                        </w:rPr>
                        <w:t xml:space="preserve"> 0610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Програмске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активности</w:t>
                      </w:r>
                      <w:r w:rsidRPr="007506D3">
                        <w:rPr>
                          <w:rFonts w:eastAsia="Times New Roman" w:cstheme="minorHAnsi"/>
                          <w:sz w:val="20"/>
                          <w:szCs w:val="20"/>
                          <w:lang w:val="sr-Cyrl-RS" w:eastAsia="en-GB"/>
                        </w:rPr>
                        <w:t xml:space="preserve"> 0006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Циља</w:t>
                      </w:r>
                      <w:r w:rsidRPr="007506D3">
                        <w:rPr>
                          <w:rFonts w:eastAsia="Times New Roman" w:cstheme="minorHAnsi"/>
                          <w:sz w:val="20"/>
                          <w:szCs w:val="20"/>
                          <w:lang w:val="sr-Cyrl-RS" w:eastAsia="en-GB"/>
                        </w:rPr>
                        <w:t xml:space="preserve"> 2 </w:t>
                      </w:r>
                      <w:r w:rsidRPr="007506D3">
                        <w:rPr>
                          <w:rFonts w:eastAsia="Times New Roman" w:cstheme="minorHAnsi" w:hint="eastAsia"/>
                          <w:i/>
                          <w:iCs/>
                          <w:sz w:val="20"/>
                          <w:szCs w:val="20"/>
                          <w:lang w:val="sr-Cyrl-RS" w:eastAsia="en-GB"/>
                        </w:rPr>
                        <w:t>Унапређење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функционалности</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Јединственог</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информационог</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система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за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планирање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прађење</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спровођења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координацију</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јавних</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политика</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и</w:t>
                      </w:r>
                      <w:r w:rsidRPr="007506D3">
                        <w:rPr>
                          <w:rFonts w:eastAsia="Times New Roman" w:cstheme="minorHAnsi"/>
                          <w:i/>
                          <w:iCs/>
                          <w:sz w:val="20"/>
                          <w:szCs w:val="20"/>
                          <w:lang w:val="sr-Cyrl-RS" w:eastAsia="en-GB"/>
                        </w:rPr>
                        <w:t xml:space="preserve"> </w:t>
                      </w:r>
                      <w:r w:rsidRPr="007506D3">
                        <w:rPr>
                          <w:rFonts w:eastAsia="Times New Roman" w:cstheme="minorHAnsi" w:hint="eastAsia"/>
                          <w:i/>
                          <w:iCs/>
                          <w:sz w:val="20"/>
                          <w:szCs w:val="20"/>
                          <w:lang w:val="sr-Cyrl-RS" w:eastAsia="en-GB"/>
                        </w:rPr>
                        <w:t>извештавање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предлог</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се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дода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одговорни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индикатор</w:t>
                      </w:r>
                      <w:r>
                        <w:rPr>
                          <w:rFonts w:eastAsia="Times New Roman" w:cstheme="minorHAnsi"/>
                          <w:sz w:val="20"/>
                          <w:szCs w:val="20"/>
                          <w:lang w:val="sr-Cyrl-RS" w:eastAsia="en-GB"/>
                        </w:rPr>
                        <w:t>:</w:t>
                      </w:r>
                      <w:r w:rsidRPr="007506D3">
                        <w:rPr>
                          <w:rFonts w:eastAsia="Times New Roman" w:cstheme="minorHAnsi"/>
                          <w:sz w:val="20"/>
                          <w:szCs w:val="20"/>
                          <w:lang w:val="sr-Cyrl-RS" w:eastAsia="en-GB"/>
                        </w:rPr>
                        <w:t xml:space="preserve"> </w:t>
                      </w:r>
                    </w:p>
                    <w:p w14:paraId="63AA14C9" w14:textId="77777777" w:rsidR="00DF7D4C" w:rsidRPr="007506D3" w:rsidRDefault="00DF7D4C" w:rsidP="00DF7D4C">
                      <w:pPr>
                        <w:pStyle w:val="ListParagraph"/>
                        <w:numPr>
                          <w:ilvl w:val="0"/>
                          <w:numId w:val="17"/>
                        </w:numPr>
                        <w:tabs>
                          <w:tab w:val="num" w:pos="360"/>
                        </w:tabs>
                        <w:spacing w:before="120" w:after="120" w:line="240" w:lineRule="auto"/>
                        <w:ind w:left="0" w:firstLine="0"/>
                        <w:contextualSpacing w:val="0"/>
                        <w:jc w:val="both"/>
                        <w:rPr>
                          <w:rFonts w:eastAsia="Times New Roman" w:cstheme="minorHAnsi"/>
                          <w:sz w:val="20"/>
                          <w:szCs w:val="20"/>
                          <w:lang w:val="sr-Cyrl-RS" w:eastAsia="en-GB"/>
                        </w:rPr>
                      </w:pPr>
                      <w:r w:rsidRPr="007506D3">
                        <w:rPr>
                          <w:rFonts w:eastAsia="Times New Roman" w:cstheme="minorHAnsi" w:hint="eastAsia"/>
                          <w:sz w:val="20"/>
                          <w:szCs w:val="20"/>
                          <w:lang w:val="sr-Cyrl-RS" w:eastAsia="en-GB"/>
                        </w:rPr>
                        <w:t>У</w:t>
                      </w:r>
                      <w:r>
                        <w:rPr>
                          <w:rFonts w:eastAsia="Times New Roman" w:cstheme="minorHAnsi"/>
                          <w:sz w:val="20"/>
                          <w:szCs w:val="20"/>
                          <w:lang w:val="sr-Cyrl-RS" w:eastAsia="en-GB"/>
                        </w:rPr>
                        <w:t>с</w:t>
                      </w:r>
                      <w:r w:rsidRPr="007506D3">
                        <w:rPr>
                          <w:rFonts w:eastAsia="Times New Roman" w:cstheme="minorHAnsi" w:hint="eastAsia"/>
                          <w:sz w:val="20"/>
                          <w:szCs w:val="20"/>
                          <w:lang w:val="sr-Cyrl-RS" w:eastAsia="en-GB"/>
                        </w:rPr>
                        <w:t>постављена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нова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функционалност</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ЈИСа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који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омогућава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праћење</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родно</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одговорних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мера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активности</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у</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документима</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јавних</w:t>
                      </w:r>
                      <w:r w:rsidRPr="007506D3">
                        <w:rPr>
                          <w:rFonts w:eastAsia="Times New Roman" w:cstheme="minorHAnsi"/>
                          <w:sz w:val="20"/>
                          <w:szCs w:val="20"/>
                          <w:lang w:val="sr-Cyrl-RS" w:eastAsia="en-GB"/>
                        </w:rPr>
                        <w:t xml:space="preserve"> </w:t>
                      </w:r>
                      <w:r w:rsidRPr="007506D3">
                        <w:rPr>
                          <w:rFonts w:eastAsia="Times New Roman" w:cstheme="minorHAnsi" w:hint="eastAsia"/>
                          <w:sz w:val="20"/>
                          <w:szCs w:val="20"/>
                          <w:lang w:val="sr-Cyrl-RS" w:eastAsia="en-GB"/>
                        </w:rPr>
                        <w:t>политика</w:t>
                      </w:r>
                    </w:p>
                  </w:txbxContent>
                </v:textbox>
                <w10:wrap type="square" anchorx="margin"/>
              </v:shape>
            </w:pict>
          </mc:Fallback>
        </mc:AlternateContent>
      </w:r>
      <w:r w:rsidRPr="00A07645">
        <w:rPr>
          <w:rFonts w:cstheme="minorHAnsi"/>
          <w:b/>
          <w:bCs/>
          <w:noProof/>
          <w:color w:val="2E74B5" w:themeColor="accent5" w:themeShade="BF"/>
          <w:sz w:val="26"/>
          <w:szCs w:val="26"/>
          <w:lang w:val="sr-Cyrl-RS"/>
        </w:rPr>
        <w:t>РЕПУБЛИЧКИ СЕКРЕТАРИЈАТ ЗА ЈАВНЕ ПОЛИТИКЕ</w:t>
      </w:r>
    </w:p>
    <w:tbl>
      <w:tblPr>
        <w:tblStyle w:val="TableGrid"/>
        <w:tblW w:w="9185" w:type="dxa"/>
        <w:tblInd w:w="-5" w:type="dxa"/>
        <w:tblLayout w:type="fixed"/>
        <w:tblLook w:val="04A0" w:firstRow="1" w:lastRow="0" w:firstColumn="1" w:lastColumn="0" w:noHBand="0" w:noVBand="1"/>
      </w:tblPr>
      <w:tblGrid>
        <w:gridCol w:w="2075"/>
        <w:gridCol w:w="1440"/>
        <w:gridCol w:w="990"/>
        <w:gridCol w:w="810"/>
        <w:gridCol w:w="1080"/>
        <w:gridCol w:w="900"/>
        <w:gridCol w:w="1080"/>
        <w:gridCol w:w="810"/>
      </w:tblGrid>
      <w:tr w:rsidR="00DF7D4C" w:rsidRPr="00A07645" w14:paraId="4653B584" w14:textId="77777777" w:rsidTr="0075298D">
        <w:tc>
          <w:tcPr>
            <w:tcW w:w="3515" w:type="dxa"/>
            <w:gridSpan w:val="2"/>
            <w:tcBorders>
              <w:top w:val="nil"/>
              <w:left w:val="nil"/>
              <w:bottom w:val="nil"/>
              <w:right w:val="nil"/>
            </w:tcBorders>
          </w:tcPr>
          <w:p w14:paraId="3355B5D6" w14:textId="77777777" w:rsidR="00DF7D4C" w:rsidRPr="00A07645" w:rsidRDefault="00DF7D4C" w:rsidP="0075298D">
            <w:pPr>
              <w:rPr>
                <w:rFonts w:cstheme="minorHAnsi"/>
              </w:rPr>
            </w:pPr>
            <w:r w:rsidRPr="00A07645">
              <w:rPr>
                <w:rFonts w:cstheme="minorHAnsi"/>
                <w:b/>
                <w:bCs/>
                <w:noProof/>
                <w:lang w:val="sr-Cyrl-RS"/>
              </w:rPr>
              <w:t>ДБК</w:t>
            </w:r>
          </w:p>
        </w:tc>
        <w:tc>
          <w:tcPr>
            <w:tcW w:w="5670" w:type="dxa"/>
            <w:gridSpan w:val="6"/>
            <w:tcBorders>
              <w:top w:val="nil"/>
              <w:left w:val="nil"/>
              <w:bottom w:val="nil"/>
              <w:right w:val="nil"/>
            </w:tcBorders>
          </w:tcPr>
          <w:p w14:paraId="7A2DB3B2" w14:textId="77777777" w:rsidR="00DF7D4C" w:rsidRPr="00A07645" w:rsidRDefault="00DF7D4C" w:rsidP="0075298D">
            <w:pPr>
              <w:rPr>
                <w:rFonts w:cstheme="minorHAnsi"/>
                <w:b/>
                <w:bCs/>
                <w:noProof/>
                <w:lang w:val="sr-Cyrl-RS"/>
              </w:rPr>
            </w:pPr>
            <w:r w:rsidRPr="00A07645">
              <w:rPr>
                <w:rFonts w:cstheme="minorHAnsi"/>
                <w:b/>
                <w:bCs/>
                <w:noProof/>
                <w:lang w:val="sr-Cyrl-RS"/>
              </w:rPr>
              <w:t>40010</w:t>
            </w:r>
          </w:p>
        </w:tc>
      </w:tr>
      <w:tr w:rsidR="00DF7D4C" w:rsidRPr="00A07645" w14:paraId="79247D49" w14:textId="77777777" w:rsidTr="0075298D">
        <w:tc>
          <w:tcPr>
            <w:tcW w:w="3515" w:type="dxa"/>
            <w:gridSpan w:val="2"/>
            <w:tcBorders>
              <w:top w:val="nil"/>
              <w:left w:val="nil"/>
              <w:bottom w:val="nil"/>
              <w:right w:val="nil"/>
            </w:tcBorders>
          </w:tcPr>
          <w:p w14:paraId="14675A8E" w14:textId="77777777" w:rsidR="00DF7D4C" w:rsidRPr="00A07645" w:rsidRDefault="00DF7D4C" w:rsidP="0075298D">
            <w:pPr>
              <w:rPr>
                <w:rFonts w:cstheme="minorHAnsi"/>
                <w:noProof/>
                <w:lang w:val="sr-Cyrl-RS"/>
              </w:rPr>
            </w:pPr>
            <w:r w:rsidRPr="00A07645">
              <w:rPr>
                <w:rFonts w:cstheme="minorHAnsi"/>
                <w:b/>
                <w:bCs/>
                <w:noProof/>
                <w:lang w:val="sr-Cyrl-RS"/>
              </w:rPr>
              <w:t>Назив ДБК</w:t>
            </w:r>
          </w:p>
        </w:tc>
        <w:tc>
          <w:tcPr>
            <w:tcW w:w="5670" w:type="dxa"/>
            <w:gridSpan w:val="6"/>
            <w:tcBorders>
              <w:top w:val="nil"/>
              <w:left w:val="nil"/>
              <w:bottom w:val="nil"/>
              <w:right w:val="nil"/>
            </w:tcBorders>
          </w:tcPr>
          <w:p w14:paraId="5C09A5A4" w14:textId="77777777" w:rsidR="00DF7D4C" w:rsidRPr="00A07645" w:rsidRDefault="00DF7D4C" w:rsidP="0075298D">
            <w:pPr>
              <w:pStyle w:val="Heading2"/>
              <w:outlineLvl w:val="1"/>
              <w:rPr>
                <w:rFonts w:asciiTheme="minorHAnsi" w:hAnsiTheme="minorHAnsi" w:cstheme="minorHAnsi"/>
                <w:lang w:val="sr-Cyrl-RS"/>
              </w:rPr>
            </w:pPr>
            <w:bookmarkStart w:id="171" w:name="_Toc79161537"/>
            <w:bookmarkStart w:id="172" w:name="_Toc82811840"/>
            <w:bookmarkStart w:id="173" w:name="_Toc91067787"/>
            <w:r w:rsidRPr="00A07645">
              <w:rPr>
                <w:rFonts w:asciiTheme="minorHAnsi" w:hAnsiTheme="minorHAnsi" w:cstheme="minorHAnsi"/>
                <w:lang w:val="sr-Cyrl-RS"/>
              </w:rPr>
              <w:t>РЕПУБЛИЧКИ СЕКРЕТАРИЈАТ ЗА ЈАВНЕ ПОЛИТИКЕ</w:t>
            </w:r>
            <w:bookmarkEnd w:id="171"/>
            <w:bookmarkEnd w:id="172"/>
            <w:bookmarkEnd w:id="173"/>
          </w:p>
        </w:tc>
      </w:tr>
      <w:tr w:rsidR="00DF7D4C" w:rsidRPr="00A07645" w14:paraId="42AE7EF9" w14:textId="77777777" w:rsidTr="0075298D">
        <w:tc>
          <w:tcPr>
            <w:tcW w:w="3515" w:type="dxa"/>
            <w:gridSpan w:val="2"/>
            <w:tcBorders>
              <w:top w:val="nil"/>
              <w:left w:val="nil"/>
              <w:bottom w:val="nil"/>
              <w:right w:val="nil"/>
            </w:tcBorders>
          </w:tcPr>
          <w:p w14:paraId="07E74B44" w14:textId="77777777" w:rsidR="00DF7D4C" w:rsidRPr="00A07645" w:rsidRDefault="00DF7D4C" w:rsidP="0075298D">
            <w:pPr>
              <w:rPr>
                <w:rFonts w:cstheme="minorHAnsi"/>
                <w:noProof/>
                <w:lang w:val="sr-Cyrl-RS"/>
              </w:rPr>
            </w:pPr>
            <w:r w:rsidRPr="00A07645">
              <w:rPr>
                <w:rFonts w:cstheme="minorHAnsi"/>
                <w:noProof/>
                <w:lang w:val="sr-Cyrl-RS"/>
              </w:rPr>
              <w:t>Програм</w:t>
            </w:r>
          </w:p>
        </w:tc>
        <w:tc>
          <w:tcPr>
            <w:tcW w:w="5670" w:type="dxa"/>
            <w:gridSpan w:val="6"/>
            <w:tcBorders>
              <w:top w:val="nil"/>
              <w:left w:val="nil"/>
              <w:bottom w:val="nil"/>
              <w:right w:val="nil"/>
            </w:tcBorders>
          </w:tcPr>
          <w:p w14:paraId="4F3F18FD" w14:textId="77777777" w:rsidR="00DF7D4C" w:rsidRPr="00A07645" w:rsidRDefault="00DF7D4C" w:rsidP="0075298D">
            <w:pPr>
              <w:rPr>
                <w:rFonts w:cstheme="minorHAnsi"/>
                <w:noProof/>
                <w:lang w:val="sr-Cyrl-RS"/>
              </w:rPr>
            </w:pPr>
            <w:r w:rsidRPr="00A07645">
              <w:rPr>
                <w:rFonts w:cstheme="minorHAnsi"/>
                <w:noProof/>
                <w:lang w:val="sr-Cyrl-RS"/>
              </w:rPr>
              <w:t>0610</w:t>
            </w:r>
          </w:p>
        </w:tc>
      </w:tr>
      <w:tr w:rsidR="00DF7D4C" w:rsidRPr="00A07645" w14:paraId="01551F13" w14:textId="77777777" w:rsidTr="0075298D">
        <w:tc>
          <w:tcPr>
            <w:tcW w:w="3515" w:type="dxa"/>
            <w:gridSpan w:val="2"/>
            <w:tcBorders>
              <w:top w:val="nil"/>
              <w:left w:val="nil"/>
              <w:bottom w:val="nil"/>
              <w:right w:val="nil"/>
            </w:tcBorders>
          </w:tcPr>
          <w:p w14:paraId="3B49E0DD" w14:textId="77777777" w:rsidR="00DF7D4C" w:rsidRPr="00A07645" w:rsidRDefault="00DF7D4C" w:rsidP="0075298D">
            <w:pPr>
              <w:rPr>
                <w:rFonts w:cstheme="minorHAnsi"/>
                <w:i/>
                <w:iCs/>
                <w:noProof/>
                <w:lang w:val="sr-Cyrl-RS"/>
              </w:rPr>
            </w:pPr>
            <w:r w:rsidRPr="00A07645">
              <w:rPr>
                <w:rFonts w:cstheme="minorHAnsi"/>
                <w:i/>
                <w:iCs/>
                <w:noProof/>
                <w:lang w:val="sr-Cyrl-RS"/>
              </w:rPr>
              <w:t>Назив програма</w:t>
            </w:r>
          </w:p>
        </w:tc>
        <w:tc>
          <w:tcPr>
            <w:tcW w:w="5670" w:type="dxa"/>
            <w:gridSpan w:val="6"/>
            <w:tcBorders>
              <w:top w:val="nil"/>
              <w:left w:val="nil"/>
              <w:bottom w:val="nil"/>
              <w:right w:val="nil"/>
            </w:tcBorders>
          </w:tcPr>
          <w:p w14:paraId="1C443FED" w14:textId="77777777" w:rsidR="00DF7D4C" w:rsidRPr="00A07645" w:rsidRDefault="00DF7D4C" w:rsidP="0075298D">
            <w:pPr>
              <w:rPr>
                <w:rFonts w:cstheme="minorHAnsi"/>
                <w:noProof/>
                <w:lang w:val="sr-Cyrl-RS"/>
              </w:rPr>
            </w:pPr>
            <w:r w:rsidRPr="00A07645">
              <w:rPr>
                <w:rFonts w:cstheme="minorHAnsi"/>
                <w:noProof/>
                <w:lang w:val="sr-Cyrl-RS"/>
              </w:rPr>
              <w:t>Развој система јавних политика</w:t>
            </w:r>
          </w:p>
        </w:tc>
      </w:tr>
      <w:tr w:rsidR="00DF7D4C" w:rsidRPr="00A07645" w14:paraId="6AA57019" w14:textId="77777777" w:rsidTr="0075298D">
        <w:tc>
          <w:tcPr>
            <w:tcW w:w="3515" w:type="dxa"/>
            <w:gridSpan w:val="2"/>
            <w:tcBorders>
              <w:top w:val="nil"/>
              <w:left w:val="nil"/>
              <w:bottom w:val="nil"/>
              <w:right w:val="nil"/>
            </w:tcBorders>
          </w:tcPr>
          <w:p w14:paraId="3995C351" w14:textId="77777777" w:rsidR="00DF7D4C" w:rsidRPr="00A07645" w:rsidRDefault="00DF7D4C" w:rsidP="0075298D">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4172C2BC" w14:textId="77777777" w:rsidR="00DF7D4C" w:rsidRPr="00A07645" w:rsidRDefault="00DF7D4C" w:rsidP="0075298D">
            <w:pPr>
              <w:rPr>
                <w:rFonts w:cstheme="minorHAnsi"/>
                <w:noProof/>
                <w:lang w:val="sr-Cyrl-RS"/>
              </w:rPr>
            </w:pPr>
            <w:r w:rsidRPr="00A07645">
              <w:rPr>
                <w:rFonts w:cstheme="minorHAnsi"/>
                <w:noProof/>
                <w:lang w:val="sr-Cyrl-RS"/>
              </w:rPr>
              <w:t>0005</w:t>
            </w:r>
          </w:p>
        </w:tc>
      </w:tr>
      <w:tr w:rsidR="00DF7D4C" w:rsidRPr="00A07645" w14:paraId="369208E5" w14:textId="77777777" w:rsidTr="0075298D">
        <w:tc>
          <w:tcPr>
            <w:tcW w:w="3515" w:type="dxa"/>
            <w:gridSpan w:val="2"/>
            <w:tcBorders>
              <w:top w:val="nil"/>
              <w:left w:val="nil"/>
              <w:bottom w:val="single" w:sz="4" w:space="0" w:color="auto"/>
              <w:right w:val="nil"/>
            </w:tcBorders>
          </w:tcPr>
          <w:p w14:paraId="67CA6C0F" w14:textId="77777777" w:rsidR="00DF7D4C" w:rsidRPr="00A07645" w:rsidRDefault="00DF7D4C" w:rsidP="0075298D">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5BA07AC0" w14:textId="77777777" w:rsidR="00DF7D4C" w:rsidRPr="00A07645" w:rsidRDefault="00DF7D4C" w:rsidP="0075298D">
            <w:pPr>
              <w:rPr>
                <w:rFonts w:cstheme="minorHAnsi"/>
                <w:noProof/>
                <w:lang w:val="sr-Cyrl-RS"/>
              </w:rPr>
            </w:pPr>
            <w:r w:rsidRPr="00A07645">
              <w:rPr>
                <w:rFonts w:cstheme="minorHAnsi"/>
                <w:noProof/>
                <w:lang w:val="sr-Cyrl-RS"/>
              </w:rPr>
              <w:t>Анализа ефеката прописа</w:t>
            </w:r>
          </w:p>
        </w:tc>
      </w:tr>
      <w:tr w:rsidR="00DF7D4C" w:rsidRPr="00A07645" w14:paraId="20EF5A9D" w14:textId="77777777" w:rsidTr="0075298D">
        <w:tc>
          <w:tcPr>
            <w:tcW w:w="3515" w:type="dxa"/>
            <w:gridSpan w:val="2"/>
          </w:tcPr>
          <w:p w14:paraId="1B6BF74F" w14:textId="77777777" w:rsidR="00DF7D4C" w:rsidRPr="00A07645" w:rsidRDefault="00DF7D4C" w:rsidP="0075298D">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17FB5B6E" w14:textId="77777777" w:rsidR="00DF7D4C" w:rsidRPr="00A07645" w:rsidRDefault="00DF7D4C" w:rsidP="0075298D">
            <w:pPr>
              <w:jc w:val="both"/>
              <w:rPr>
                <w:rFonts w:cstheme="minorHAnsi"/>
                <w:b/>
                <w:bCs/>
                <w:noProof/>
                <w:sz w:val="20"/>
                <w:szCs w:val="20"/>
                <w:lang w:val="sr-Cyrl-RS"/>
              </w:rPr>
            </w:pPr>
            <w:r w:rsidRPr="00A07645">
              <w:rPr>
                <w:rFonts w:cstheme="minorHAnsi"/>
                <w:b/>
                <w:bCs/>
                <w:noProof/>
                <w:sz w:val="20"/>
                <w:szCs w:val="20"/>
                <w:lang w:val="sr-Cyrl-RS"/>
              </w:rPr>
              <w:t xml:space="preserve">Побољшање квалитета анализа ефеката прописа које спроводе предлагачи и побољшање квалитета прилога анализа ефеката прописа које предлагачи прописа достављају РСЈП на мишљење    </w:t>
            </w:r>
          </w:p>
        </w:tc>
      </w:tr>
      <w:tr w:rsidR="00DF7D4C" w:rsidRPr="00A07645" w14:paraId="74477B7C" w14:textId="77777777" w:rsidTr="0075298D">
        <w:tc>
          <w:tcPr>
            <w:tcW w:w="2075" w:type="dxa"/>
            <w:shd w:val="clear" w:color="auto" w:fill="F2F2F2" w:themeFill="background1" w:themeFillShade="F2"/>
          </w:tcPr>
          <w:p w14:paraId="1973EFBC"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0" w:type="dxa"/>
            <w:shd w:val="clear" w:color="auto" w:fill="F2F2F2" w:themeFill="background1" w:themeFillShade="F2"/>
          </w:tcPr>
          <w:p w14:paraId="0FC0C9B4"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0" w:type="dxa"/>
            <w:shd w:val="clear" w:color="auto" w:fill="F2F2F2" w:themeFill="background1" w:themeFillShade="F2"/>
          </w:tcPr>
          <w:p w14:paraId="7206C006"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10" w:type="dxa"/>
            <w:shd w:val="clear" w:color="auto" w:fill="F2F2F2" w:themeFill="background1" w:themeFillShade="F2"/>
          </w:tcPr>
          <w:p w14:paraId="0801AAE2"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080" w:type="dxa"/>
            <w:shd w:val="clear" w:color="auto" w:fill="F2F2F2" w:themeFill="background1" w:themeFillShade="F2"/>
          </w:tcPr>
          <w:p w14:paraId="43054797"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00" w:type="dxa"/>
            <w:shd w:val="clear" w:color="auto" w:fill="F2F2F2" w:themeFill="background1" w:themeFillShade="F2"/>
          </w:tcPr>
          <w:p w14:paraId="3C983B21"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Пројек. вред. 2021</w:t>
            </w:r>
          </w:p>
        </w:tc>
        <w:tc>
          <w:tcPr>
            <w:tcW w:w="1080" w:type="dxa"/>
            <w:shd w:val="clear" w:color="auto" w:fill="F2F2F2" w:themeFill="background1" w:themeFillShade="F2"/>
          </w:tcPr>
          <w:p w14:paraId="37214192"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Пројек. вред. 2022</w:t>
            </w:r>
          </w:p>
        </w:tc>
        <w:tc>
          <w:tcPr>
            <w:tcW w:w="810" w:type="dxa"/>
            <w:shd w:val="clear" w:color="auto" w:fill="F2F2F2" w:themeFill="background1" w:themeFillShade="F2"/>
          </w:tcPr>
          <w:p w14:paraId="11DD5D0D" w14:textId="77777777" w:rsidR="00DF7D4C" w:rsidRPr="00A07645" w:rsidRDefault="00DF7D4C" w:rsidP="0075298D">
            <w:pPr>
              <w:rPr>
                <w:rFonts w:cstheme="minorHAnsi"/>
                <w:b/>
                <w:bCs/>
                <w:noProof/>
                <w:sz w:val="18"/>
                <w:szCs w:val="18"/>
                <w:lang w:val="sr-Cyrl-RS"/>
              </w:rPr>
            </w:pPr>
            <w:r w:rsidRPr="00A07645">
              <w:rPr>
                <w:rFonts w:cstheme="minorHAnsi"/>
                <w:b/>
                <w:bCs/>
                <w:noProof/>
                <w:sz w:val="18"/>
                <w:szCs w:val="18"/>
                <w:lang w:val="sr-Cyrl-RS"/>
              </w:rPr>
              <w:t>Пројек. вред. 2023</w:t>
            </w:r>
          </w:p>
        </w:tc>
      </w:tr>
      <w:tr w:rsidR="00DF7D4C" w:rsidRPr="00A07645" w14:paraId="39E04374" w14:textId="77777777" w:rsidTr="0075298D">
        <w:tc>
          <w:tcPr>
            <w:tcW w:w="2075" w:type="dxa"/>
            <w:shd w:val="clear" w:color="auto" w:fill="auto"/>
          </w:tcPr>
          <w:p w14:paraId="755933FD" w14:textId="77777777" w:rsidR="00DF7D4C" w:rsidRPr="00A07645" w:rsidRDefault="00DF7D4C" w:rsidP="0075298D">
            <w:pPr>
              <w:rPr>
                <w:rFonts w:cstheme="minorHAnsi"/>
                <w:b/>
                <w:bCs/>
                <w:noProof/>
                <w:sz w:val="18"/>
                <w:szCs w:val="18"/>
                <w:lang w:val="sr-Cyrl-RS"/>
              </w:rPr>
            </w:pPr>
            <w:r w:rsidRPr="00A07645">
              <w:rPr>
                <w:rFonts w:cstheme="minorHAnsi"/>
                <w:noProof/>
                <w:color w:val="000000"/>
                <w:sz w:val="20"/>
                <w:szCs w:val="20"/>
                <w:lang w:val="sr-Cyrl-RS"/>
              </w:rPr>
              <w:t xml:space="preserve">Број предлога закона  на које је примењен тест утицаја на родну равноправност </w:t>
            </w:r>
          </w:p>
        </w:tc>
        <w:tc>
          <w:tcPr>
            <w:tcW w:w="1440" w:type="dxa"/>
            <w:shd w:val="clear" w:color="auto" w:fill="auto"/>
          </w:tcPr>
          <w:p w14:paraId="7A2C5922" w14:textId="77777777" w:rsidR="00DF7D4C" w:rsidRPr="00A07645" w:rsidRDefault="00DF7D4C" w:rsidP="0075298D">
            <w:pPr>
              <w:rPr>
                <w:rFonts w:cstheme="minorHAnsi"/>
                <w:b/>
                <w:bCs/>
                <w:noProof/>
                <w:sz w:val="18"/>
                <w:szCs w:val="18"/>
                <w:lang w:val="sr-Cyrl-RS"/>
              </w:rPr>
            </w:pPr>
            <w:r w:rsidRPr="00A07645">
              <w:rPr>
                <w:rFonts w:cstheme="minorHAnsi"/>
                <w:noProof/>
                <w:color w:val="000000"/>
                <w:sz w:val="20"/>
                <w:szCs w:val="20"/>
                <w:lang w:val="sr-Cyrl-RS"/>
              </w:rPr>
              <w:t>Извештај о раду РСЈП</w:t>
            </w:r>
          </w:p>
        </w:tc>
        <w:tc>
          <w:tcPr>
            <w:tcW w:w="990" w:type="dxa"/>
            <w:shd w:val="clear" w:color="auto" w:fill="auto"/>
          </w:tcPr>
          <w:p w14:paraId="126460AB" w14:textId="77777777" w:rsidR="00DF7D4C" w:rsidRPr="00A07645" w:rsidRDefault="00DF7D4C" w:rsidP="0075298D">
            <w:pPr>
              <w:rPr>
                <w:rFonts w:cstheme="minorHAnsi"/>
                <w:b/>
                <w:bCs/>
                <w:noProof/>
                <w:sz w:val="18"/>
                <w:szCs w:val="18"/>
                <w:lang w:val="sr-Cyrl-RS"/>
              </w:rPr>
            </w:pPr>
            <w:r w:rsidRPr="00A07645">
              <w:rPr>
                <w:rFonts w:cstheme="minorHAnsi"/>
                <w:noProof/>
                <w:color w:val="000000"/>
                <w:sz w:val="20"/>
                <w:szCs w:val="20"/>
                <w:lang w:val="sr-Cyrl-RS"/>
              </w:rPr>
              <w:t>Ком</w:t>
            </w:r>
          </w:p>
        </w:tc>
        <w:tc>
          <w:tcPr>
            <w:tcW w:w="810" w:type="dxa"/>
            <w:shd w:val="clear" w:color="auto" w:fill="auto"/>
          </w:tcPr>
          <w:p w14:paraId="2FDD4894" w14:textId="77777777" w:rsidR="00DF7D4C" w:rsidRPr="00A07645" w:rsidRDefault="00DF7D4C" w:rsidP="0075298D">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1080" w:type="dxa"/>
            <w:shd w:val="clear" w:color="auto" w:fill="auto"/>
          </w:tcPr>
          <w:p w14:paraId="5736220B" w14:textId="77777777" w:rsidR="00DF7D4C" w:rsidRPr="00A07645" w:rsidRDefault="00DF7D4C" w:rsidP="0075298D">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00" w:type="dxa"/>
            <w:shd w:val="clear" w:color="auto" w:fill="auto"/>
          </w:tcPr>
          <w:p w14:paraId="52C4D663" w14:textId="77777777" w:rsidR="00DF7D4C" w:rsidRPr="00A07645" w:rsidRDefault="00DF7D4C" w:rsidP="0075298D">
            <w:pPr>
              <w:jc w:val="center"/>
              <w:rPr>
                <w:rFonts w:cstheme="minorHAnsi"/>
                <w:noProof/>
                <w:sz w:val="18"/>
                <w:szCs w:val="18"/>
                <w:lang w:val="sr-Cyrl-RS"/>
              </w:rPr>
            </w:pPr>
            <w:r w:rsidRPr="00A07645">
              <w:rPr>
                <w:rFonts w:cstheme="minorHAnsi"/>
                <w:noProof/>
                <w:sz w:val="18"/>
                <w:szCs w:val="18"/>
                <w:lang w:val="sr-Cyrl-RS"/>
              </w:rPr>
              <w:t>2</w:t>
            </w:r>
          </w:p>
        </w:tc>
        <w:tc>
          <w:tcPr>
            <w:tcW w:w="1080" w:type="dxa"/>
            <w:shd w:val="clear" w:color="auto" w:fill="auto"/>
          </w:tcPr>
          <w:p w14:paraId="64617E5C" w14:textId="77777777" w:rsidR="00DF7D4C" w:rsidRPr="00A07645" w:rsidRDefault="00DF7D4C" w:rsidP="0075298D">
            <w:pPr>
              <w:jc w:val="center"/>
              <w:rPr>
                <w:rFonts w:cstheme="minorHAnsi"/>
                <w:noProof/>
                <w:sz w:val="18"/>
                <w:szCs w:val="18"/>
                <w:lang w:val="sr-Cyrl-RS"/>
              </w:rPr>
            </w:pPr>
            <w:r w:rsidRPr="00A07645">
              <w:rPr>
                <w:rFonts w:cstheme="minorHAnsi"/>
                <w:noProof/>
                <w:sz w:val="18"/>
                <w:szCs w:val="18"/>
                <w:lang w:val="sr-Cyrl-RS"/>
              </w:rPr>
              <w:t>3</w:t>
            </w:r>
          </w:p>
        </w:tc>
        <w:tc>
          <w:tcPr>
            <w:tcW w:w="810" w:type="dxa"/>
            <w:shd w:val="clear" w:color="auto" w:fill="auto"/>
          </w:tcPr>
          <w:p w14:paraId="0B398CEE" w14:textId="77777777" w:rsidR="00DF7D4C" w:rsidRPr="00A07645" w:rsidRDefault="00DF7D4C" w:rsidP="0075298D">
            <w:pPr>
              <w:jc w:val="center"/>
              <w:rPr>
                <w:rFonts w:cstheme="minorHAnsi"/>
                <w:noProof/>
                <w:sz w:val="18"/>
                <w:szCs w:val="18"/>
                <w:lang w:val="sr-Cyrl-RS"/>
              </w:rPr>
            </w:pPr>
            <w:r w:rsidRPr="00A07645">
              <w:rPr>
                <w:rFonts w:cstheme="minorHAnsi"/>
                <w:noProof/>
                <w:sz w:val="18"/>
                <w:szCs w:val="18"/>
                <w:lang w:val="sr-Cyrl-RS"/>
              </w:rPr>
              <w:t>5</w:t>
            </w:r>
          </w:p>
        </w:tc>
      </w:tr>
      <w:tr w:rsidR="00DF7D4C" w:rsidRPr="00A07645" w14:paraId="487DA70A" w14:textId="77777777" w:rsidTr="00752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185" w:type="dxa"/>
            <w:gridSpan w:val="8"/>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888D6F" w14:textId="77777777" w:rsidR="00DF7D4C" w:rsidRPr="00A07645" w:rsidRDefault="00DF7D4C" w:rsidP="0075298D">
            <w:pPr>
              <w:shd w:val="clear" w:color="auto" w:fill="A8D08D" w:themeFill="accent6" w:themeFillTint="99"/>
              <w:rPr>
                <w:rFonts w:cstheme="minorHAnsi"/>
                <w:b/>
                <w:bCs/>
                <w:noProof/>
                <w:sz w:val="20"/>
                <w:szCs w:val="20"/>
                <w:lang w:val="sr-Cyrl-RS"/>
              </w:rPr>
            </w:pPr>
            <w:r w:rsidRPr="00A07645">
              <w:rPr>
                <w:rFonts w:cstheme="minorHAnsi"/>
                <w:b/>
                <w:bCs/>
                <w:noProof/>
                <w:sz w:val="20"/>
                <w:szCs w:val="20"/>
                <w:lang w:val="sr-Cyrl-RS"/>
              </w:rPr>
              <w:t>Коментар</w:t>
            </w:r>
          </w:p>
          <w:p w14:paraId="70A6C26C" w14:textId="77777777" w:rsidR="00DF7D4C" w:rsidRPr="00A07645" w:rsidRDefault="00DF7D4C" w:rsidP="0075298D">
            <w:pPr>
              <w:shd w:val="clear" w:color="auto" w:fill="A8D08D" w:themeFill="accent6" w:themeFillTint="99"/>
              <w:jc w:val="both"/>
              <w:rPr>
                <w:rFonts w:cstheme="minorHAnsi"/>
                <w:noProof/>
                <w:sz w:val="20"/>
                <w:szCs w:val="20"/>
                <w:lang w:val="sr-Cyrl-RS"/>
              </w:rPr>
            </w:pPr>
            <w:r w:rsidRPr="00A07645">
              <w:rPr>
                <w:rFonts w:cstheme="minorHAnsi"/>
                <w:noProof/>
                <w:sz w:val="20"/>
                <w:szCs w:val="20"/>
                <w:lang w:val="sr-Cyrl-RS"/>
              </w:rPr>
              <w:t xml:space="preserve">У оквиру Програма 0610 </w:t>
            </w:r>
            <w:r w:rsidRPr="00A07645">
              <w:rPr>
                <w:rFonts w:cstheme="minorHAnsi"/>
                <w:i/>
                <w:iCs/>
                <w:noProof/>
                <w:sz w:val="20"/>
                <w:szCs w:val="20"/>
                <w:lang w:val="sr-Cyrl-RS"/>
              </w:rPr>
              <w:t>Развој система јавних политика</w:t>
            </w:r>
            <w:r w:rsidRPr="00A07645">
              <w:rPr>
                <w:rFonts w:cstheme="minorHAnsi"/>
                <w:noProof/>
                <w:sz w:val="20"/>
                <w:szCs w:val="20"/>
                <w:lang w:val="sr-Cyrl-RS"/>
              </w:rPr>
              <w:t xml:space="preserve"> и Програмске активности 0005 </w:t>
            </w:r>
            <w:r w:rsidRPr="00A07645">
              <w:rPr>
                <w:rFonts w:cstheme="minorHAnsi"/>
                <w:i/>
                <w:iCs/>
                <w:noProof/>
                <w:sz w:val="20"/>
                <w:szCs w:val="20"/>
                <w:lang w:val="sr-Cyrl-RS"/>
              </w:rPr>
              <w:t>Анализа ефеката прописа</w:t>
            </w:r>
            <w:r w:rsidRPr="00A07645">
              <w:rPr>
                <w:rFonts w:cstheme="minorHAnsi"/>
                <w:noProof/>
                <w:sz w:val="20"/>
                <w:szCs w:val="20"/>
                <w:lang w:val="sr-Cyrl-RS"/>
              </w:rPr>
              <w:t xml:space="preserve">, за циљ </w:t>
            </w:r>
            <w:r w:rsidRPr="00A07645">
              <w:rPr>
                <w:rFonts w:cstheme="minorHAnsi"/>
                <w:i/>
                <w:iCs/>
                <w:noProof/>
                <w:sz w:val="20"/>
                <w:szCs w:val="20"/>
                <w:lang w:val="sr-Cyrl-RS"/>
              </w:rPr>
              <w:t>Побољшање квалитета анализа ефеката прописа које спроводе предлагачи и побољшање квалитета прилога анализа ефеката прописа које предлагачи прописа достављају РСЈП на мишљење</w:t>
            </w:r>
            <w:r w:rsidRPr="00A07645">
              <w:rPr>
                <w:rFonts w:cstheme="minorHAnsi"/>
                <w:noProof/>
                <w:sz w:val="20"/>
                <w:szCs w:val="20"/>
                <w:lang w:val="sr-Cyrl-RS"/>
              </w:rPr>
              <w:t xml:space="preserve"> буџетски корисник је дефинисао РОБ индикатор. Индикатор у потпуности прати изворне надлежности буџетског корисника у погледу спровођења Закона о планском систему и обавезе анализе ефеката прописа и докумената јавних политика у односу на родну равноправност. Овај индикатор представља добар пример РОБ индикатора јер прати испуњавање обавезе предлагача закона да </w:t>
            </w:r>
            <w:r w:rsidRPr="00A07645">
              <w:rPr>
                <w:rFonts w:cstheme="minorHAnsi"/>
                <w:noProof/>
                <w:sz w:val="20"/>
                <w:szCs w:val="20"/>
                <w:lang w:val="sr-Cyrl-RS"/>
              </w:rPr>
              <w:lastRenderedPageBreak/>
              <w:t>анализирају ефекте закона на родну равноправност и тиме непосредно доприноси интегрисању родне перспективе у законски оквир у широком спектру делатности.</w:t>
            </w:r>
          </w:p>
        </w:tc>
      </w:tr>
    </w:tbl>
    <w:p w14:paraId="1BD7F1FF" w14:textId="5B653A1B" w:rsidR="009D70DB" w:rsidRPr="00A07645" w:rsidRDefault="00157DC9" w:rsidP="00157DC9">
      <w:pPr>
        <w:spacing w:before="120" w:after="120" w:line="240" w:lineRule="auto"/>
        <w:rPr>
          <w:rFonts w:cstheme="minorHAnsi"/>
          <w:b/>
          <w:bCs/>
          <w:noProof/>
          <w:color w:val="2E74B5" w:themeColor="accent5" w:themeShade="BF"/>
          <w:sz w:val="26"/>
          <w:szCs w:val="26"/>
          <w:lang w:val="sr-Cyrl-RS"/>
        </w:rPr>
      </w:pPr>
      <w:r w:rsidRPr="00A07645">
        <w:rPr>
          <w:rFonts w:eastAsia="Times New Roman" w:cstheme="minorHAnsi"/>
          <w:b/>
          <w:bCs/>
          <w:noProof/>
          <w:sz w:val="18"/>
          <w:szCs w:val="18"/>
          <w:lang w:val="en-US"/>
        </w:rPr>
        <w:lastRenderedPageBreak/>
        <mc:AlternateContent>
          <mc:Choice Requires="wps">
            <w:drawing>
              <wp:anchor distT="45720" distB="45720" distL="114300" distR="114300" simplePos="0" relativeHeight="251681792" behindDoc="0" locked="0" layoutInCell="1" allowOverlap="1" wp14:anchorId="2BFE2023" wp14:editId="5E25BF8E">
                <wp:simplePos x="0" y="0"/>
                <wp:positionH relativeFrom="margin">
                  <wp:align>left</wp:align>
                </wp:positionH>
                <wp:positionV relativeFrom="paragraph">
                  <wp:posOffset>419783</wp:posOffset>
                </wp:positionV>
                <wp:extent cx="5833110" cy="1259205"/>
                <wp:effectExtent l="0" t="0" r="15240" b="171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110" cy="1259456"/>
                        </a:xfrm>
                        <a:prstGeom prst="rect">
                          <a:avLst/>
                        </a:prstGeom>
                        <a:solidFill>
                          <a:schemeClr val="bg1">
                            <a:lumMod val="85000"/>
                          </a:schemeClr>
                        </a:solidFill>
                        <a:ln w="9525">
                          <a:solidFill>
                            <a:srgbClr val="000000"/>
                          </a:solidFill>
                          <a:miter lim="800000"/>
                          <a:headEnd/>
                          <a:tailEnd/>
                        </a:ln>
                      </wps:spPr>
                      <wps:txbx>
                        <w:txbxContent>
                          <w:p w14:paraId="6CB3D24A" w14:textId="3E3F3A88" w:rsidR="000E60D1" w:rsidRPr="007506D3" w:rsidRDefault="000E60D1" w:rsidP="00157DC9">
                            <w:pPr>
                              <w:pStyle w:val="NormalWeb"/>
                              <w:spacing w:before="120" w:beforeAutospacing="0" w:after="120" w:afterAutospacing="0"/>
                              <w:jc w:val="both"/>
                              <w:rPr>
                                <w:rFonts w:asciiTheme="minorHAnsi" w:hAnsiTheme="minorHAnsi" w:cstheme="minorHAnsi"/>
                                <w:sz w:val="20"/>
                                <w:szCs w:val="20"/>
                                <w:lang w:val="sr-Cyrl-RS"/>
                              </w:rPr>
                            </w:pPr>
                            <w:r w:rsidRPr="007506D3">
                              <w:rPr>
                                <w:rFonts w:asciiTheme="minorHAnsi" w:hAnsiTheme="minorHAnsi" w:cstheme="minorHAnsi" w:hint="eastAsia"/>
                                <w:b/>
                                <w:bCs/>
                                <w:sz w:val="20"/>
                                <w:szCs w:val="20"/>
                                <w:lang w:val="sr-Cyrl-RS"/>
                              </w:rPr>
                              <w:t>Општа</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препорука</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за</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буџетског</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корисника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складу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надлежностима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буџетског</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корисника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области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пословне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статистике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предлог</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је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да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код</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Програма</w:t>
                            </w:r>
                            <w:r w:rsidRPr="007506D3">
                              <w:rPr>
                                <w:rFonts w:asciiTheme="minorHAnsi" w:hAnsiTheme="minorHAnsi" w:cstheme="minorHAnsi"/>
                                <w:sz w:val="20"/>
                                <w:szCs w:val="20"/>
                                <w:lang w:val="sr-Cyrl-RS"/>
                              </w:rPr>
                              <w:t xml:space="preserve"> 0611 </w:t>
                            </w:r>
                            <w:r w:rsidRPr="007506D3">
                              <w:rPr>
                                <w:rFonts w:asciiTheme="minorHAnsi" w:hAnsiTheme="minorHAnsi" w:cstheme="minorHAnsi" w:hint="eastAsia"/>
                                <w:i/>
                                <w:iCs/>
                                <w:sz w:val="20"/>
                                <w:szCs w:val="20"/>
                                <w:lang w:val="sr-Cyrl-RS"/>
                              </w:rPr>
                              <w:t>Израда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резултата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званичне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статистике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Програмске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активности</w:t>
                            </w:r>
                            <w:r w:rsidRPr="007506D3">
                              <w:rPr>
                                <w:rFonts w:asciiTheme="minorHAnsi" w:hAnsiTheme="minorHAnsi" w:cstheme="minorHAnsi"/>
                                <w:sz w:val="20"/>
                                <w:szCs w:val="20"/>
                                <w:lang w:val="sr-Cyrl-RS"/>
                              </w:rPr>
                              <w:t xml:space="preserve"> 0003 </w:t>
                            </w:r>
                            <w:r w:rsidRPr="007506D3">
                              <w:rPr>
                                <w:rFonts w:asciiTheme="minorHAnsi" w:hAnsiTheme="minorHAnsi" w:cstheme="minorHAnsi" w:hint="eastAsia"/>
                                <w:i/>
                                <w:iCs/>
                                <w:sz w:val="20"/>
                                <w:szCs w:val="20"/>
                                <w:lang w:val="sr-Cyrl-RS"/>
                              </w:rPr>
                              <w:t>Пословне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статистике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формулише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нов</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циљ</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i/>
                                <w:iCs/>
                                <w:sz w:val="20"/>
                                <w:szCs w:val="20"/>
                                <w:lang w:val="sr-Cyrl-RS"/>
                              </w:rPr>
                              <w:t>Повећање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броја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индикатора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према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полу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који</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односе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на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програмску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активност</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пословне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статистике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односу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на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укупан</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број</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индикатора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складу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тим</w:t>
                            </w:r>
                            <w:r w:rsidR="00E5209F">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формулише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индикатор</w:t>
                            </w:r>
                            <w:r w:rsidRPr="007506D3">
                              <w:rPr>
                                <w:rFonts w:asciiTheme="minorHAnsi" w:hAnsiTheme="minorHAnsi" w:cstheme="minorHAnsi"/>
                                <w:sz w:val="20"/>
                                <w:szCs w:val="20"/>
                                <w:lang w:val="sr-Cyrl-RS"/>
                              </w:rPr>
                              <w:t>:</w:t>
                            </w:r>
                          </w:p>
                          <w:p w14:paraId="499762BC" w14:textId="1AB54036" w:rsidR="000E60D1" w:rsidRPr="007506D3" w:rsidRDefault="000E60D1" w:rsidP="00157DC9">
                            <w:pPr>
                              <w:pStyle w:val="NormalWeb"/>
                              <w:numPr>
                                <w:ilvl w:val="0"/>
                                <w:numId w:val="18"/>
                              </w:numPr>
                              <w:spacing w:before="120" w:beforeAutospacing="0" w:after="120" w:afterAutospacing="0"/>
                              <w:jc w:val="both"/>
                              <w:rPr>
                                <w:rFonts w:asciiTheme="minorHAnsi" w:hAnsiTheme="minorHAnsi" w:cstheme="minorHAnsi"/>
                                <w:sz w:val="20"/>
                                <w:szCs w:val="20"/>
                                <w:lang w:val="sr-Cyrl-RS"/>
                              </w:rPr>
                            </w:pPr>
                            <w:r w:rsidRPr="007506D3">
                              <w:rPr>
                                <w:rFonts w:asciiTheme="minorHAnsi" w:hAnsiTheme="minorHAnsi" w:cstheme="minorHAnsi" w:hint="eastAsia"/>
                                <w:sz w:val="20"/>
                                <w:szCs w:val="20"/>
                                <w:lang w:val="sr-Cyrl-RS"/>
                              </w:rPr>
                              <w:t>Број</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индикатора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који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односе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на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лица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који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приказани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према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полу</w:t>
                            </w:r>
                            <w:r w:rsidR="00E5209F">
                              <w:rPr>
                                <w:rFonts w:asciiTheme="minorHAnsi" w:hAnsiTheme="minorHAnsi" w:cstheme="minorHAnsi"/>
                                <w:sz w:val="20"/>
                                <w:szCs w:val="20"/>
                                <w:lang w:val="sr-Cyrl-RS"/>
                              </w:rPr>
                              <w:t>.</w:t>
                            </w:r>
                          </w:p>
                          <w:p w14:paraId="3FFB650F" w14:textId="6FD93DFA" w:rsidR="000E60D1" w:rsidRPr="00157DC9" w:rsidRDefault="000E60D1">
                            <w:pPr>
                              <w:rPr>
                                <w:lang w:val="sr-Cyrl-R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E2023" id="_x0000_s1036" type="#_x0000_t202" style="position:absolute;margin-left:0;margin-top:33.05pt;width:459.3pt;height:99.1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" fillcolor="#d8d8d8 [2732]">
                <v:textbox>
                  <w:txbxContent>
                    <w:p w14:paraId="6CB3D24A" w14:textId="3E3F3A88" w:rsidR="000E60D1" w:rsidRPr="007506D3" w:rsidRDefault="000E60D1" w:rsidP="00157DC9">
                      <w:pPr>
                        <w:pStyle w:val="NormalWeb"/>
                        <w:spacing w:before="120" w:beforeAutospacing="0" w:after="120" w:afterAutospacing="0"/>
                        <w:jc w:val="both"/>
                        <w:rPr>
                          <w:rFonts w:asciiTheme="minorHAnsi" w:hAnsiTheme="minorHAnsi" w:cstheme="minorHAnsi"/>
                          <w:sz w:val="20"/>
                          <w:szCs w:val="20"/>
                          <w:lang w:val="sr-Cyrl-RS"/>
                        </w:rPr>
                      </w:pPr>
                      <w:r w:rsidRPr="007506D3">
                        <w:rPr>
                          <w:rFonts w:asciiTheme="minorHAnsi" w:hAnsiTheme="minorHAnsi" w:cstheme="minorHAnsi" w:hint="eastAsia"/>
                          <w:b/>
                          <w:bCs/>
                          <w:sz w:val="20"/>
                          <w:szCs w:val="20"/>
                          <w:lang w:val="sr-Cyrl-RS"/>
                        </w:rPr>
                        <w:t>Општа</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препорука</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за</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буџетског</w:t>
                      </w:r>
                      <w:r w:rsidRPr="007506D3">
                        <w:rPr>
                          <w:rFonts w:asciiTheme="minorHAnsi" w:hAnsiTheme="minorHAnsi" w:cstheme="minorHAnsi"/>
                          <w:b/>
                          <w:bCs/>
                          <w:sz w:val="20"/>
                          <w:szCs w:val="20"/>
                          <w:lang w:val="sr-Cyrl-RS"/>
                        </w:rPr>
                        <w:t xml:space="preserve"> </w:t>
                      </w:r>
                      <w:r w:rsidRPr="007506D3">
                        <w:rPr>
                          <w:rFonts w:asciiTheme="minorHAnsi" w:hAnsiTheme="minorHAnsi" w:cstheme="minorHAnsi" w:hint="eastAsia"/>
                          <w:b/>
                          <w:bCs/>
                          <w:sz w:val="20"/>
                          <w:szCs w:val="20"/>
                          <w:lang w:val="sr-Cyrl-RS"/>
                        </w:rPr>
                        <w:t>корисника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складу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надлежностима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буџетског</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корисника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области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пословне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статистике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предлог</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је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да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код</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Програма</w:t>
                      </w:r>
                      <w:r w:rsidRPr="007506D3">
                        <w:rPr>
                          <w:rFonts w:asciiTheme="minorHAnsi" w:hAnsiTheme="minorHAnsi" w:cstheme="minorHAnsi"/>
                          <w:sz w:val="20"/>
                          <w:szCs w:val="20"/>
                          <w:lang w:val="sr-Cyrl-RS"/>
                        </w:rPr>
                        <w:t xml:space="preserve"> 0611 </w:t>
                      </w:r>
                      <w:r w:rsidRPr="007506D3">
                        <w:rPr>
                          <w:rFonts w:asciiTheme="minorHAnsi" w:hAnsiTheme="minorHAnsi" w:cstheme="minorHAnsi" w:hint="eastAsia"/>
                          <w:i/>
                          <w:iCs/>
                          <w:sz w:val="20"/>
                          <w:szCs w:val="20"/>
                          <w:lang w:val="sr-Cyrl-RS"/>
                        </w:rPr>
                        <w:t>Израда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резултата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званичне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статистике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Програмске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активности</w:t>
                      </w:r>
                      <w:r w:rsidRPr="007506D3">
                        <w:rPr>
                          <w:rFonts w:asciiTheme="minorHAnsi" w:hAnsiTheme="minorHAnsi" w:cstheme="minorHAnsi"/>
                          <w:sz w:val="20"/>
                          <w:szCs w:val="20"/>
                          <w:lang w:val="sr-Cyrl-RS"/>
                        </w:rPr>
                        <w:t xml:space="preserve"> 0003 </w:t>
                      </w:r>
                      <w:r w:rsidRPr="007506D3">
                        <w:rPr>
                          <w:rFonts w:asciiTheme="minorHAnsi" w:hAnsiTheme="minorHAnsi" w:cstheme="minorHAnsi" w:hint="eastAsia"/>
                          <w:i/>
                          <w:iCs/>
                          <w:sz w:val="20"/>
                          <w:szCs w:val="20"/>
                          <w:lang w:val="sr-Cyrl-RS"/>
                        </w:rPr>
                        <w:t>Пословне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статистике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формулише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нов</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циљ</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i/>
                          <w:iCs/>
                          <w:sz w:val="20"/>
                          <w:szCs w:val="20"/>
                          <w:lang w:val="sr-Cyrl-RS"/>
                        </w:rPr>
                        <w:t>Повећање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броја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индикатора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према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полу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који</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односе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на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програмску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активност</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пословне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статистике</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односу</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на</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укупан</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број</w:t>
                      </w:r>
                      <w:r w:rsidRPr="007506D3">
                        <w:rPr>
                          <w:rFonts w:asciiTheme="minorHAnsi" w:hAnsiTheme="minorHAnsi" w:cstheme="minorHAnsi"/>
                          <w:i/>
                          <w:iCs/>
                          <w:sz w:val="20"/>
                          <w:szCs w:val="20"/>
                          <w:lang w:val="sr-Cyrl-RS"/>
                        </w:rPr>
                        <w:t xml:space="preserve"> </w:t>
                      </w:r>
                      <w:r w:rsidRPr="007506D3">
                        <w:rPr>
                          <w:rFonts w:asciiTheme="minorHAnsi" w:hAnsiTheme="minorHAnsi" w:cstheme="minorHAnsi" w:hint="eastAsia"/>
                          <w:i/>
                          <w:iCs/>
                          <w:sz w:val="20"/>
                          <w:szCs w:val="20"/>
                          <w:lang w:val="sr-Cyrl-RS"/>
                        </w:rPr>
                        <w:t>индикатора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складу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тим</w:t>
                      </w:r>
                      <w:r w:rsidR="00E5209F">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формулише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индикатор</w:t>
                      </w:r>
                      <w:r w:rsidRPr="007506D3">
                        <w:rPr>
                          <w:rFonts w:asciiTheme="minorHAnsi" w:hAnsiTheme="minorHAnsi" w:cstheme="minorHAnsi"/>
                          <w:sz w:val="20"/>
                          <w:szCs w:val="20"/>
                          <w:lang w:val="sr-Cyrl-RS"/>
                        </w:rPr>
                        <w:t>:</w:t>
                      </w:r>
                    </w:p>
                    <w:p w14:paraId="499762BC" w14:textId="1AB54036" w:rsidR="000E60D1" w:rsidRPr="007506D3" w:rsidRDefault="000E60D1" w:rsidP="00157DC9">
                      <w:pPr>
                        <w:pStyle w:val="NormalWeb"/>
                        <w:numPr>
                          <w:ilvl w:val="0"/>
                          <w:numId w:val="18"/>
                        </w:numPr>
                        <w:spacing w:before="120" w:beforeAutospacing="0" w:after="120" w:afterAutospacing="0"/>
                        <w:jc w:val="both"/>
                        <w:rPr>
                          <w:rFonts w:asciiTheme="minorHAnsi" w:hAnsiTheme="minorHAnsi" w:cstheme="minorHAnsi"/>
                          <w:sz w:val="20"/>
                          <w:szCs w:val="20"/>
                          <w:lang w:val="sr-Cyrl-RS"/>
                        </w:rPr>
                      </w:pPr>
                      <w:r w:rsidRPr="007506D3">
                        <w:rPr>
                          <w:rFonts w:asciiTheme="minorHAnsi" w:hAnsiTheme="minorHAnsi" w:cstheme="minorHAnsi" w:hint="eastAsia"/>
                          <w:sz w:val="20"/>
                          <w:szCs w:val="20"/>
                          <w:lang w:val="sr-Cyrl-RS"/>
                        </w:rPr>
                        <w:t>Број</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индикатора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који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односе</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на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лица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који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су</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приказани</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према</w:t>
                      </w:r>
                      <w:r w:rsidRPr="007506D3">
                        <w:rPr>
                          <w:rFonts w:asciiTheme="minorHAnsi" w:hAnsiTheme="minorHAnsi" w:cstheme="minorHAnsi"/>
                          <w:sz w:val="20"/>
                          <w:szCs w:val="20"/>
                          <w:lang w:val="sr-Cyrl-RS"/>
                        </w:rPr>
                        <w:t xml:space="preserve"> </w:t>
                      </w:r>
                      <w:r w:rsidRPr="007506D3">
                        <w:rPr>
                          <w:rFonts w:asciiTheme="minorHAnsi" w:hAnsiTheme="minorHAnsi" w:cstheme="minorHAnsi" w:hint="eastAsia"/>
                          <w:sz w:val="20"/>
                          <w:szCs w:val="20"/>
                          <w:lang w:val="sr-Cyrl-RS"/>
                        </w:rPr>
                        <w:t>полу</w:t>
                      </w:r>
                      <w:r w:rsidR="00E5209F">
                        <w:rPr>
                          <w:rFonts w:asciiTheme="minorHAnsi" w:hAnsiTheme="minorHAnsi" w:cstheme="minorHAnsi"/>
                          <w:sz w:val="20"/>
                          <w:szCs w:val="20"/>
                          <w:lang w:val="sr-Cyrl-RS"/>
                        </w:rPr>
                        <w:t>.</w:t>
                      </w:r>
                    </w:p>
                    <w:p w14:paraId="3FFB650F" w14:textId="6FD93DFA" w:rsidR="000E60D1" w:rsidRPr="00157DC9" w:rsidRDefault="000E60D1">
                      <w:pPr>
                        <w:rPr>
                          <w:lang w:val="sr-Cyrl-RS"/>
                        </w:rPr>
                      </w:pPr>
                    </w:p>
                  </w:txbxContent>
                </v:textbox>
                <w10:wrap type="square" anchorx="margin"/>
              </v:shape>
            </w:pict>
          </mc:Fallback>
        </mc:AlternateContent>
      </w:r>
      <w:r w:rsidRPr="00A07645">
        <w:rPr>
          <w:rFonts w:cstheme="minorHAnsi"/>
          <w:b/>
          <w:bCs/>
          <w:noProof/>
          <w:color w:val="2E74B5" w:themeColor="accent5" w:themeShade="BF"/>
          <w:sz w:val="26"/>
          <w:szCs w:val="26"/>
          <w:lang w:val="sr-Cyrl-RS"/>
        </w:rPr>
        <w:t>РЕПУБЛИЧКИ ЗАВОД ЗА СТАТИСТИКУ</w:t>
      </w:r>
    </w:p>
    <w:p w14:paraId="3A1D2AC2" w14:textId="77777777" w:rsidR="00157DC9" w:rsidRPr="00A07645" w:rsidRDefault="00157DC9" w:rsidP="00157DC9">
      <w:pPr>
        <w:spacing w:after="0" w:line="240" w:lineRule="auto"/>
        <w:rPr>
          <w:rFonts w:cstheme="minorHAnsi"/>
          <w:noProof/>
          <w:sz w:val="26"/>
          <w:szCs w:val="26"/>
          <w:lang w:val="sr-Cyrl-RS"/>
        </w:rPr>
      </w:pPr>
    </w:p>
    <w:tbl>
      <w:tblPr>
        <w:tblStyle w:val="TableGrid"/>
        <w:tblW w:w="9275" w:type="dxa"/>
        <w:tblInd w:w="-5" w:type="dxa"/>
        <w:tblLayout w:type="fixed"/>
        <w:tblLook w:val="04A0" w:firstRow="1" w:lastRow="0" w:firstColumn="1" w:lastColumn="0" w:noHBand="0" w:noVBand="1"/>
      </w:tblPr>
      <w:tblGrid>
        <w:gridCol w:w="1774"/>
        <w:gridCol w:w="313"/>
        <w:gridCol w:w="1462"/>
        <w:gridCol w:w="954"/>
        <w:gridCol w:w="38"/>
        <w:gridCol w:w="851"/>
        <w:gridCol w:w="65"/>
        <w:gridCol w:w="927"/>
        <w:gridCol w:w="28"/>
        <w:gridCol w:w="823"/>
        <w:gridCol w:w="131"/>
        <w:gridCol w:w="861"/>
        <w:gridCol w:w="93"/>
        <w:gridCol w:w="955"/>
      </w:tblGrid>
      <w:tr w:rsidR="002E40FA" w:rsidRPr="00A07645" w14:paraId="10A8F868" w14:textId="77777777" w:rsidTr="00156142">
        <w:tc>
          <w:tcPr>
            <w:tcW w:w="3549" w:type="dxa"/>
            <w:gridSpan w:val="3"/>
            <w:tcBorders>
              <w:top w:val="nil"/>
              <w:left w:val="nil"/>
              <w:bottom w:val="nil"/>
              <w:right w:val="nil"/>
            </w:tcBorders>
          </w:tcPr>
          <w:p w14:paraId="0BAE95C9" w14:textId="77777777" w:rsidR="002E40FA" w:rsidRPr="00A07645" w:rsidRDefault="002E40FA" w:rsidP="000E60D1">
            <w:pPr>
              <w:rPr>
                <w:rFonts w:cstheme="minorHAnsi"/>
                <w:b/>
                <w:bCs/>
                <w:noProof/>
                <w:lang w:val="sr-Cyrl-RS"/>
              </w:rPr>
            </w:pPr>
            <w:r w:rsidRPr="00A07645">
              <w:rPr>
                <w:rFonts w:cstheme="minorHAnsi"/>
                <w:b/>
                <w:bCs/>
                <w:noProof/>
                <w:lang w:val="sr-Cyrl-RS"/>
              </w:rPr>
              <w:t>ДБК</w:t>
            </w:r>
          </w:p>
        </w:tc>
        <w:tc>
          <w:tcPr>
            <w:tcW w:w="5726" w:type="dxa"/>
            <w:gridSpan w:val="11"/>
            <w:tcBorders>
              <w:top w:val="nil"/>
              <w:left w:val="nil"/>
              <w:bottom w:val="nil"/>
              <w:right w:val="nil"/>
            </w:tcBorders>
          </w:tcPr>
          <w:p w14:paraId="43B4F85E" w14:textId="77777777" w:rsidR="002E40FA" w:rsidRPr="00A07645" w:rsidRDefault="002E40FA" w:rsidP="000E60D1">
            <w:pPr>
              <w:rPr>
                <w:rFonts w:cstheme="minorHAnsi"/>
                <w:b/>
                <w:bCs/>
                <w:noProof/>
                <w:lang w:val="sr-Cyrl-RS"/>
              </w:rPr>
            </w:pPr>
            <w:r w:rsidRPr="00A07645">
              <w:rPr>
                <w:rFonts w:cstheme="minorHAnsi"/>
                <w:b/>
                <w:bCs/>
                <w:noProof/>
                <w:lang w:val="sr-Cyrl-RS"/>
              </w:rPr>
              <w:t>40400</w:t>
            </w:r>
          </w:p>
        </w:tc>
      </w:tr>
      <w:tr w:rsidR="002E40FA" w:rsidRPr="00A07645" w14:paraId="7B3DE15D" w14:textId="77777777" w:rsidTr="00156142">
        <w:tc>
          <w:tcPr>
            <w:tcW w:w="3549" w:type="dxa"/>
            <w:gridSpan w:val="3"/>
            <w:tcBorders>
              <w:top w:val="nil"/>
              <w:left w:val="nil"/>
              <w:bottom w:val="nil"/>
              <w:right w:val="nil"/>
            </w:tcBorders>
          </w:tcPr>
          <w:p w14:paraId="3D4E617B" w14:textId="77777777" w:rsidR="002E40FA" w:rsidRPr="00A07645" w:rsidRDefault="002E40FA" w:rsidP="000E60D1">
            <w:pPr>
              <w:rPr>
                <w:rFonts w:cstheme="minorHAnsi"/>
                <w:noProof/>
                <w:lang w:val="sr-Cyrl-RS"/>
              </w:rPr>
            </w:pPr>
            <w:r w:rsidRPr="00A07645">
              <w:rPr>
                <w:rFonts w:cstheme="minorHAnsi"/>
                <w:b/>
                <w:bCs/>
                <w:noProof/>
                <w:lang w:val="sr-Cyrl-RS"/>
              </w:rPr>
              <w:t>Назив ДБК</w:t>
            </w:r>
          </w:p>
        </w:tc>
        <w:tc>
          <w:tcPr>
            <w:tcW w:w="5726" w:type="dxa"/>
            <w:gridSpan w:val="11"/>
            <w:tcBorders>
              <w:top w:val="nil"/>
              <w:left w:val="nil"/>
              <w:bottom w:val="nil"/>
              <w:right w:val="nil"/>
            </w:tcBorders>
          </w:tcPr>
          <w:p w14:paraId="02FE9244" w14:textId="77777777" w:rsidR="002E40FA" w:rsidRPr="00A07645" w:rsidRDefault="002E40FA" w:rsidP="00920120">
            <w:pPr>
              <w:pStyle w:val="Heading2"/>
              <w:outlineLvl w:val="1"/>
              <w:rPr>
                <w:rFonts w:asciiTheme="minorHAnsi" w:hAnsiTheme="minorHAnsi" w:cstheme="minorHAnsi"/>
              </w:rPr>
            </w:pPr>
            <w:bookmarkStart w:id="174" w:name="_Toc79161542"/>
            <w:bookmarkStart w:id="175" w:name="_Toc82811841"/>
            <w:bookmarkStart w:id="176" w:name="_Toc91067788"/>
            <w:r w:rsidRPr="00A07645">
              <w:rPr>
                <w:rFonts w:asciiTheme="minorHAnsi" w:hAnsiTheme="minorHAnsi" w:cstheme="minorHAnsi"/>
              </w:rPr>
              <w:t>РЕПУБЛИЧКИ ЗАВОД ЗА СТАТИСТИКУ</w:t>
            </w:r>
            <w:bookmarkEnd w:id="174"/>
            <w:bookmarkEnd w:id="175"/>
            <w:bookmarkEnd w:id="176"/>
          </w:p>
        </w:tc>
      </w:tr>
      <w:tr w:rsidR="002E40FA" w:rsidRPr="00A07645" w14:paraId="67D9B81F" w14:textId="77777777" w:rsidTr="00156142">
        <w:tc>
          <w:tcPr>
            <w:tcW w:w="3549" w:type="dxa"/>
            <w:gridSpan w:val="3"/>
            <w:tcBorders>
              <w:top w:val="nil"/>
              <w:left w:val="nil"/>
              <w:bottom w:val="nil"/>
              <w:right w:val="nil"/>
            </w:tcBorders>
          </w:tcPr>
          <w:p w14:paraId="0FFBA281" w14:textId="77777777" w:rsidR="002E40FA" w:rsidRPr="00A07645" w:rsidRDefault="002E40FA" w:rsidP="000E60D1">
            <w:pPr>
              <w:rPr>
                <w:rFonts w:cstheme="minorHAnsi"/>
                <w:noProof/>
                <w:lang w:val="sr-Cyrl-RS"/>
              </w:rPr>
            </w:pPr>
            <w:r w:rsidRPr="00A07645">
              <w:rPr>
                <w:rFonts w:cstheme="minorHAnsi"/>
                <w:noProof/>
                <w:lang w:val="sr-Cyrl-RS"/>
              </w:rPr>
              <w:t>Програм</w:t>
            </w:r>
          </w:p>
        </w:tc>
        <w:tc>
          <w:tcPr>
            <w:tcW w:w="5726" w:type="dxa"/>
            <w:gridSpan w:val="11"/>
            <w:tcBorders>
              <w:top w:val="nil"/>
              <w:left w:val="nil"/>
              <w:bottom w:val="nil"/>
              <w:right w:val="nil"/>
            </w:tcBorders>
          </w:tcPr>
          <w:p w14:paraId="4395E0B1" w14:textId="77777777" w:rsidR="002E40FA" w:rsidRPr="00A07645" w:rsidRDefault="002E40FA" w:rsidP="000E60D1">
            <w:pPr>
              <w:rPr>
                <w:rFonts w:cstheme="minorHAnsi"/>
                <w:noProof/>
                <w:lang w:val="sr-Cyrl-RS"/>
              </w:rPr>
            </w:pPr>
            <w:r w:rsidRPr="00A07645">
              <w:rPr>
                <w:rFonts w:cstheme="minorHAnsi"/>
                <w:noProof/>
                <w:lang w:val="sr-Cyrl-RS"/>
              </w:rPr>
              <w:t>0611</w:t>
            </w:r>
          </w:p>
        </w:tc>
      </w:tr>
      <w:tr w:rsidR="002E40FA" w:rsidRPr="00A07645" w14:paraId="2850969C" w14:textId="77777777" w:rsidTr="00156142">
        <w:tc>
          <w:tcPr>
            <w:tcW w:w="3549" w:type="dxa"/>
            <w:gridSpan w:val="3"/>
            <w:tcBorders>
              <w:top w:val="nil"/>
              <w:left w:val="nil"/>
              <w:bottom w:val="nil"/>
              <w:right w:val="nil"/>
            </w:tcBorders>
          </w:tcPr>
          <w:p w14:paraId="26796497" w14:textId="77777777" w:rsidR="002E40FA" w:rsidRPr="00A07645" w:rsidRDefault="002E40FA" w:rsidP="000E60D1">
            <w:pPr>
              <w:rPr>
                <w:rFonts w:cstheme="minorHAnsi"/>
                <w:i/>
                <w:iCs/>
                <w:noProof/>
                <w:lang w:val="sr-Cyrl-RS"/>
              </w:rPr>
            </w:pPr>
            <w:r w:rsidRPr="00A07645">
              <w:rPr>
                <w:rFonts w:cstheme="minorHAnsi"/>
                <w:i/>
                <w:iCs/>
                <w:noProof/>
                <w:lang w:val="sr-Cyrl-RS"/>
              </w:rPr>
              <w:t>Назив програма</w:t>
            </w:r>
          </w:p>
        </w:tc>
        <w:tc>
          <w:tcPr>
            <w:tcW w:w="5726" w:type="dxa"/>
            <w:gridSpan w:val="11"/>
            <w:tcBorders>
              <w:top w:val="nil"/>
              <w:left w:val="nil"/>
              <w:bottom w:val="nil"/>
              <w:right w:val="nil"/>
            </w:tcBorders>
          </w:tcPr>
          <w:p w14:paraId="1A14BAD7" w14:textId="77777777" w:rsidR="002E40FA" w:rsidRPr="00A07645" w:rsidRDefault="002E40FA" w:rsidP="000E60D1">
            <w:pPr>
              <w:rPr>
                <w:rFonts w:cstheme="minorHAnsi"/>
                <w:noProof/>
                <w:lang w:val="sr-Cyrl-RS"/>
              </w:rPr>
            </w:pPr>
            <w:r w:rsidRPr="00A07645">
              <w:rPr>
                <w:rFonts w:cstheme="minorHAnsi"/>
                <w:noProof/>
                <w:lang w:val="sr-Cyrl-RS"/>
              </w:rPr>
              <w:t>Израда резултата званичне статистике</w:t>
            </w:r>
          </w:p>
        </w:tc>
      </w:tr>
      <w:tr w:rsidR="002E40FA" w:rsidRPr="00A07645" w14:paraId="4D3BBB3C" w14:textId="77777777" w:rsidTr="00156142">
        <w:tc>
          <w:tcPr>
            <w:tcW w:w="3549" w:type="dxa"/>
            <w:gridSpan w:val="3"/>
            <w:tcBorders>
              <w:top w:val="nil"/>
              <w:left w:val="nil"/>
              <w:bottom w:val="nil"/>
              <w:right w:val="nil"/>
            </w:tcBorders>
          </w:tcPr>
          <w:p w14:paraId="36AEA39B" w14:textId="77777777" w:rsidR="002E40FA" w:rsidRPr="00A07645" w:rsidRDefault="002E40FA" w:rsidP="000E60D1">
            <w:pPr>
              <w:rPr>
                <w:rFonts w:cstheme="minorHAnsi"/>
                <w:i/>
                <w:iCs/>
                <w:noProof/>
                <w:lang w:val="sr-Cyrl-RS"/>
              </w:rPr>
            </w:pPr>
            <w:r w:rsidRPr="00A07645">
              <w:rPr>
                <w:rFonts w:cstheme="minorHAnsi"/>
                <w:noProof/>
                <w:lang w:val="sr-Cyrl-RS"/>
              </w:rPr>
              <w:t>Програмска активност/Пројекат</w:t>
            </w:r>
          </w:p>
        </w:tc>
        <w:tc>
          <w:tcPr>
            <w:tcW w:w="5726" w:type="dxa"/>
            <w:gridSpan w:val="11"/>
            <w:tcBorders>
              <w:top w:val="nil"/>
              <w:left w:val="nil"/>
              <w:bottom w:val="nil"/>
              <w:right w:val="nil"/>
            </w:tcBorders>
          </w:tcPr>
          <w:p w14:paraId="64C74F57" w14:textId="77777777" w:rsidR="002E40FA" w:rsidRPr="00A07645" w:rsidRDefault="002E40FA" w:rsidP="000E60D1">
            <w:pPr>
              <w:rPr>
                <w:rFonts w:cstheme="minorHAnsi"/>
                <w:noProof/>
                <w:lang w:val="sr-Cyrl-RS"/>
              </w:rPr>
            </w:pPr>
            <w:r w:rsidRPr="00A07645">
              <w:rPr>
                <w:rFonts w:cstheme="minorHAnsi"/>
                <w:noProof/>
                <w:lang w:val="sr-Cyrl-RS"/>
              </w:rPr>
              <w:t>0001</w:t>
            </w:r>
          </w:p>
        </w:tc>
      </w:tr>
      <w:tr w:rsidR="002E40FA" w:rsidRPr="00A07645" w14:paraId="11340F63" w14:textId="77777777" w:rsidTr="00156142">
        <w:tc>
          <w:tcPr>
            <w:tcW w:w="3549" w:type="dxa"/>
            <w:gridSpan w:val="3"/>
            <w:tcBorders>
              <w:top w:val="nil"/>
              <w:left w:val="nil"/>
              <w:bottom w:val="single" w:sz="4" w:space="0" w:color="auto"/>
              <w:right w:val="nil"/>
            </w:tcBorders>
          </w:tcPr>
          <w:p w14:paraId="078AC597" w14:textId="77777777" w:rsidR="002E40FA" w:rsidRPr="00A07645" w:rsidRDefault="002E40FA" w:rsidP="000E60D1">
            <w:pPr>
              <w:rPr>
                <w:rFonts w:cstheme="minorHAnsi"/>
                <w:i/>
                <w:iCs/>
                <w:noProof/>
                <w:lang w:val="sr-Cyrl-RS"/>
              </w:rPr>
            </w:pPr>
            <w:r w:rsidRPr="00A07645">
              <w:rPr>
                <w:rFonts w:cstheme="minorHAnsi"/>
                <w:i/>
                <w:iCs/>
                <w:noProof/>
                <w:lang w:val="sr-Cyrl-RS"/>
              </w:rPr>
              <w:t>Назив ПА/П</w:t>
            </w:r>
          </w:p>
        </w:tc>
        <w:tc>
          <w:tcPr>
            <w:tcW w:w="5726" w:type="dxa"/>
            <w:gridSpan w:val="11"/>
            <w:tcBorders>
              <w:top w:val="nil"/>
              <w:left w:val="nil"/>
              <w:bottom w:val="single" w:sz="4" w:space="0" w:color="auto"/>
              <w:right w:val="nil"/>
            </w:tcBorders>
          </w:tcPr>
          <w:p w14:paraId="71CAEEB2" w14:textId="77777777" w:rsidR="002E40FA" w:rsidRPr="00A07645" w:rsidRDefault="002E40FA" w:rsidP="000E60D1">
            <w:pPr>
              <w:rPr>
                <w:rFonts w:cstheme="minorHAnsi"/>
                <w:noProof/>
                <w:lang w:val="sr-Cyrl-RS"/>
              </w:rPr>
            </w:pPr>
            <w:r w:rsidRPr="00A07645">
              <w:rPr>
                <w:rFonts w:cstheme="minorHAnsi"/>
                <w:noProof/>
                <w:lang w:val="sr-Cyrl-RS"/>
              </w:rPr>
              <w:t>Демографија и друштвене статистике</w:t>
            </w:r>
          </w:p>
        </w:tc>
      </w:tr>
      <w:tr w:rsidR="002E40FA" w:rsidRPr="00A07645" w14:paraId="212E4F1C" w14:textId="77777777" w:rsidTr="00156142">
        <w:tc>
          <w:tcPr>
            <w:tcW w:w="3549" w:type="dxa"/>
            <w:gridSpan w:val="3"/>
          </w:tcPr>
          <w:p w14:paraId="153F1206" w14:textId="77777777" w:rsidR="002E40FA" w:rsidRPr="00A07645" w:rsidRDefault="002E40FA"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26" w:type="dxa"/>
            <w:gridSpan w:val="11"/>
          </w:tcPr>
          <w:p w14:paraId="2FA3277A" w14:textId="77777777" w:rsidR="002E40FA" w:rsidRPr="00A07645" w:rsidRDefault="002E40FA" w:rsidP="00E02212">
            <w:pPr>
              <w:jc w:val="both"/>
              <w:rPr>
                <w:rFonts w:cstheme="minorHAnsi"/>
                <w:b/>
                <w:bCs/>
                <w:noProof/>
                <w:lang w:val="sr-Cyrl-RS"/>
              </w:rPr>
            </w:pPr>
            <w:r w:rsidRPr="00A07645">
              <w:rPr>
                <w:rFonts w:cstheme="minorHAnsi"/>
                <w:b/>
                <w:bCs/>
                <w:noProof/>
                <w:sz w:val="20"/>
                <w:szCs w:val="20"/>
                <w:lang w:val="sr-Cyrl-RS"/>
              </w:rPr>
              <w:t>Повећање броја индикатора према полу који се односе на програмску активност Демографија и друштвене статистике у односу на укупан број индикатора</w:t>
            </w:r>
          </w:p>
        </w:tc>
      </w:tr>
      <w:tr w:rsidR="002E40FA" w:rsidRPr="00A07645" w14:paraId="48E44C4E" w14:textId="77777777" w:rsidTr="00156142">
        <w:tc>
          <w:tcPr>
            <w:tcW w:w="2087" w:type="dxa"/>
            <w:gridSpan w:val="2"/>
            <w:shd w:val="clear" w:color="auto" w:fill="F2F2F2" w:themeFill="background1" w:themeFillShade="F2"/>
          </w:tcPr>
          <w:p w14:paraId="089DAC35"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62" w:type="dxa"/>
            <w:shd w:val="clear" w:color="auto" w:fill="F2F2F2" w:themeFill="background1" w:themeFillShade="F2"/>
          </w:tcPr>
          <w:p w14:paraId="23E42839"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gridSpan w:val="2"/>
            <w:shd w:val="clear" w:color="auto" w:fill="F2F2F2" w:themeFill="background1" w:themeFillShade="F2"/>
          </w:tcPr>
          <w:p w14:paraId="02E7EAAD"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1622ABC4"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2"/>
            <w:shd w:val="clear" w:color="auto" w:fill="F2F2F2" w:themeFill="background1" w:themeFillShade="F2"/>
          </w:tcPr>
          <w:p w14:paraId="4B244B88"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4A727C45" w14:textId="4BF3B76E"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77522"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992" w:type="dxa"/>
            <w:gridSpan w:val="2"/>
            <w:shd w:val="clear" w:color="auto" w:fill="F2F2F2" w:themeFill="background1" w:themeFillShade="F2"/>
          </w:tcPr>
          <w:p w14:paraId="25163112" w14:textId="5FD0C2A3"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1048" w:type="dxa"/>
            <w:gridSpan w:val="2"/>
            <w:shd w:val="clear" w:color="auto" w:fill="F2F2F2" w:themeFill="background1" w:themeFillShade="F2"/>
          </w:tcPr>
          <w:p w14:paraId="5F653663" w14:textId="66C7D296"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2E40FA" w:rsidRPr="00A07645" w14:paraId="6E9A3CB0" w14:textId="77777777" w:rsidTr="00156142">
        <w:tc>
          <w:tcPr>
            <w:tcW w:w="2087" w:type="dxa"/>
            <w:gridSpan w:val="2"/>
            <w:shd w:val="clear" w:color="auto" w:fill="auto"/>
          </w:tcPr>
          <w:p w14:paraId="79502C17"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Број индикатора који се односе на лица, а који су приказани према полу</w:t>
            </w:r>
          </w:p>
        </w:tc>
        <w:tc>
          <w:tcPr>
            <w:tcW w:w="1462" w:type="dxa"/>
            <w:shd w:val="clear" w:color="auto" w:fill="auto"/>
          </w:tcPr>
          <w:p w14:paraId="13B873CE"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База дисеминације података</w:t>
            </w:r>
          </w:p>
        </w:tc>
        <w:tc>
          <w:tcPr>
            <w:tcW w:w="992" w:type="dxa"/>
            <w:gridSpan w:val="2"/>
            <w:shd w:val="clear" w:color="auto" w:fill="auto"/>
          </w:tcPr>
          <w:p w14:paraId="263F6CA5"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851" w:type="dxa"/>
            <w:shd w:val="clear" w:color="auto" w:fill="auto"/>
          </w:tcPr>
          <w:p w14:paraId="6A37C25E"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2016</w:t>
            </w:r>
          </w:p>
        </w:tc>
        <w:tc>
          <w:tcPr>
            <w:tcW w:w="992" w:type="dxa"/>
            <w:gridSpan w:val="2"/>
            <w:shd w:val="clear" w:color="auto" w:fill="auto"/>
          </w:tcPr>
          <w:p w14:paraId="78287479"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443/142</w:t>
            </w:r>
          </w:p>
        </w:tc>
        <w:tc>
          <w:tcPr>
            <w:tcW w:w="851" w:type="dxa"/>
            <w:gridSpan w:val="2"/>
            <w:shd w:val="clear" w:color="auto" w:fill="auto"/>
          </w:tcPr>
          <w:p w14:paraId="43094E7A"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154</w:t>
            </w:r>
          </w:p>
        </w:tc>
        <w:tc>
          <w:tcPr>
            <w:tcW w:w="992" w:type="dxa"/>
            <w:gridSpan w:val="2"/>
          </w:tcPr>
          <w:p w14:paraId="5714765C" w14:textId="77777777" w:rsidR="002E40FA" w:rsidRPr="00A07645" w:rsidRDefault="002E40FA" w:rsidP="00E02212">
            <w:pPr>
              <w:jc w:val="center"/>
              <w:rPr>
                <w:rFonts w:cstheme="minorHAnsi"/>
                <w:noProof/>
                <w:color w:val="000000"/>
                <w:sz w:val="20"/>
                <w:szCs w:val="20"/>
                <w:lang w:val="sr-Cyrl-RS"/>
              </w:rPr>
            </w:pPr>
            <w:r w:rsidRPr="00A07645">
              <w:rPr>
                <w:rFonts w:cstheme="minorHAnsi"/>
                <w:noProof/>
                <w:color w:val="000000"/>
                <w:sz w:val="20"/>
                <w:szCs w:val="20"/>
                <w:lang w:val="sr-Cyrl-RS"/>
              </w:rPr>
              <w:t>154</w:t>
            </w:r>
          </w:p>
        </w:tc>
        <w:tc>
          <w:tcPr>
            <w:tcW w:w="1048" w:type="dxa"/>
            <w:gridSpan w:val="2"/>
            <w:shd w:val="clear" w:color="auto" w:fill="auto"/>
          </w:tcPr>
          <w:p w14:paraId="470D91AC"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154</w:t>
            </w:r>
          </w:p>
        </w:tc>
      </w:tr>
      <w:tr w:rsidR="00147BC4" w:rsidRPr="00A07645" w14:paraId="4ED50935"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A1433BF" w14:textId="77777777" w:rsidR="00147BC4" w:rsidRPr="00A07645" w:rsidRDefault="00147BC4"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6EEB651" w14:textId="3180178C" w:rsidR="00147BC4" w:rsidRPr="00A07645" w:rsidRDefault="00147BC4" w:rsidP="000E60D1">
            <w:pPr>
              <w:jc w:val="both"/>
              <w:rPr>
                <w:rFonts w:cstheme="minorHAnsi"/>
                <w:noProof/>
                <w:sz w:val="20"/>
                <w:szCs w:val="20"/>
                <w:lang w:val="sr-Cyrl-RS"/>
              </w:rPr>
            </w:pPr>
            <w:r w:rsidRPr="00A07645">
              <w:rPr>
                <w:rFonts w:cstheme="minorHAnsi"/>
                <w:noProof/>
                <w:sz w:val="20"/>
                <w:szCs w:val="20"/>
                <w:lang w:val="sr-Cyrl-RS"/>
              </w:rPr>
              <w:t xml:space="preserve">РОБ циљ и индикатори су стратешки постављени и у складу са надлежностима овог буџетског корисника, који </w:t>
            </w:r>
            <w:r w:rsidRPr="00A07645">
              <w:rPr>
                <w:rFonts w:cstheme="minorHAnsi"/>
                <w:noProof/>
                <w:sz w:val="20"/>
                <w:szCs w:val="20"/>
                <w:shd w:val="clear" w:color="auto" w:fill="A8D08D" w:themeFill="accent6" w:themeFillTint="99"/>
                <w:lang w:val="sr-Cyrl-RS"/>
              </w:rPr>
              <w:t>има важну улогу подршке доносиоцима одлука у свим областима. Овај корисник повећава број индикатора који ће бити доступни по полу у оквиру демографске и друштвене статистике. Стога је овај циљ трансформативан пошто је усмерен на дугорочно и одрживо</w:t>
            </w:r>
            <w:r w:rsidRPr="00A07645">
              <w:rPr>
                <w:rFonts w:cstheme="minorHAnsi"/>
                <w:noProof/>
                <w:sz w:val="20"/>
                <w:szCs w:val="20"/>
                <w:lang w:val="sr-Cyrl-RS"/>
              </w:rPr>
              <w:t xml:space="preserve"> побољшање постојећег стања.</w:t>
            </w:r>
          </w:p>
        </w:tc>
      </w:tr>
      <w:tr w:rsidR="002E40FA" w:rsidRPr="00A07645" w14:paraId="6BD8630F" w14:textId="77777777" w:rsidTr="00156142">
        <w:tc>
          <w:tcPr>
            <w:tcW w:w="3549" w:type="dxa"/>
            <w:gridSpan w:val="3"/>
          </w:tcPr>
          <w:p w14:paraId="5DCF108A" w14:textId="77777777" w:rsidR="002E40FA" w:rsidRPr="00A07645" w:rsidRDefault="002E40FA"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26" w:type="dxa"/>
            <w:gridSpan w:val="11"/>
          </w:tcPr>
          <w:p w14:paraId="6BBA799D" w14:textId="77777777" w:rsidR="002E40FA" w:rsidRPr="00A07645" w:rsidRDefault="002E40FA" w:rsidP="000E60D1">
            <w:pPr>
              <w:rPr>
                <w:rFonts w:cstheme="minorHAnsi"/>
                <w:b/>
                <w:bCs/>
                <w:noProof/>
                <w:lang w:val="sr-Cyrl-RS"/>
              </w:rPr>
            </w:pPr>
            <w:r w:rsidRPr="00A07645">
              <w:rPr>
                <w:rFonts w:cstheme="minorHAnsi"/>
                <w:b/>
                <w:bCs/>
                <w:noProof/>
                <w:sz w:val="20"/>
                <w:szCs w:val="20"/>
                <w:lang w:val="sr-Cyrl-RS"/>
              </w:rPr>
              <w:t>Увођење и повећање броја индикатора одрживог развоја који се односе на друштвене и економске статистике</w:t>
            </w:r>
          </w:p>
        </w:tc>
      </w:tr>
      <w:tr w:rsidR="002E40FA" w:rsidRPr="00A07645" w14:paraId="6453C6A0" w14:textId="77777777" w:rsidTr="00156142">
        <w:tc>
          <w:tcPr>
            <w:tcW w:w="2087" w:type="dxa"/>
            <w:gridSpan w:val="2"/>
            <w:shd w:val="clear" w:color="auto" w:fill="F2F2F2" w:themeFill="background1" w:themeFillShade="F2"/>
          </w:tcPr>
          <w:p w14:paraId="675D2D5C"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62" w:type="dxa"/>
            <w:shd w:val="clear" w:color="auto" w:fill="F2F2F2" w:themeFill="background1" w:themeFillShade="F2"/>
          </w:tcPr>
          <w:p w14:paraId="7CA20673"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gridSpan w:val="2"/>
            <w:shd w:val="clear" w:color="auto" w:fill="F2F2F2" w:themeFill="background1" w:themeFillShade="F2"/>
          </w:tcPr>
          <w:p w14:paraId="6EDE566C"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62A655C2"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2"/>
            <w:shd w:val="clear" w:color="auto" w:fill="F2F2F2" w:themeFill="background1" w:themeFillShade="F2"/>
          </w:tcPr>
          <w:p w14:paraId="2234DC4E"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60F4543B" w14:textId="1AE6A980"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992" w:type="dxa"/>
            <w:gridSpan w:val="2"/>
            <w:shd w:val="clear" w:color="auto" w:fill="F2F2F2" w:themeFill="background1" w:themeFillShade="F2"/>
          </w:tcPr>
          <w:p w14:paraId="1850489B" w14:textId="1E014149"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1048" w:type="dxa"/>
            <w:gridSpan w:val="2"/>
            <w:shd w:val="clear" w:color="auto" w:fill="F2F2F2" w:themeFill="background1" w:themeFillShade="F2"/>
          </w:tcPr>
          <w:p w14:paraId="5AFE2EBC" w14:textId="31324052"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2E40FA" w:rsidRPr="00A07645" w14:paraId="74C26C58" w14:textId="77777777" w:rsidTr="00156142">
        <w:tc>
          <w:tcPr>
            <w:tcW w:w="2087" w:type="dxa"/>
            <w:gridSpan w:val="2"/>
            <w:shd w:val="clear" w:color="auto" w:fill="auto"/>
          </w:tcPr>
          <w:p w14:paraId="7CF7CA47"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Повећање броја индикатора који се односе на становништво, а који су приказани према полу</w:t>
            </w:r>
          </w:p>
        </w:tc>
        <w:tc>
          <w:tcPr>
            <w:tcW w:w="1462" w:type="dxa"/>
            <w:shd w:val="clear" w:color="auto" w:fill="auto"/>
          </w:tcPr>
          <w:p w14:paraId="4918040C"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Извештај</w:t>
            </w:r>
          </w:p>
        </w:tc>
        <w:tc>
          <w:tcPr>
            <w:tcW w:w="992" w:type="dxa"/>
            <w:gridSpan w:val="2"/>
            <w:shd w:val="clear" w:color="auto" w:fill="auto"/>
          </w:tcPr>
          <w:p w14:paraId="39601CBF" w14:textId="12C6319C" w:rsidR="002E40FA" w:rsidRPr="00A07645" w:rsidRDefault="00E02212" w:rsidP="000E60D1">
            <w:pPr>
              <w:rPr>
                <w:rFonts w:cstheme="minorHAnsi"/>
                <w:b/>
                <w:bCs/>
                <w:noProof/>
                <w:sz w:val="18"/>
                <w:szCs w:val="18"/>
                <w:lang w:val="sr-Cyrl-RS"/>
              </w:rPr>
            </w:pPr>
            <w:r w:rsidRPr="00A07645">
              <w:rPr>
                <w:rFonts w:cstheme="minorHAnsi"/>
                <w:noProof/>
                <w:color w:val="000000"/>
                <w:sz w:val="20"/>
                <w:szCs w:val="20"/>
                <w:lang w:val="sr-Cyrl-RS"/>
              </w:rPr>
              <w:t>Б</w:t>
            </w:r>
            <w:r w:rsidR="002E40FA" w:rsidRPr="00A07645">
              <w:rPr>
                <w:rFonts w:cstheme="minorHAnsi"/>
                <w:noProof/>
                <w:color w:val="000000"/>
                <w:sz w:val="20"/>
                <w:szCs w:val="20"/>
                <w:lang w:val="sr-Cyrl-RS"/>
              </w:rPr>
              <w:t>рој</w:t>
            </w:r>
          </w:p>
        </w:tc>
        <w:tc>
          <w:tcPr>
            <w:tcW w:w="851" w:type="dxa"/>
            <w:shd w:val="clear" w:color="auto" w:fill="auto"/>
          </w:tcPr>
          <w:p w14:paraId="373BA3CE"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992" w:type="dxa"/>
            <w:gridSpan w:val="2"/>
            <w:shd w:val="clear" w:color="auto" w:fill="auto"/>
          </w:tcPr>
          <w:p w14:paraId="0607D634"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18</w:t>
            </w:r>
          </w:p>
        </w:tc>
        <w:tc>
          <w:tcPr>
            <w:tcW w:w="851" w:type="dxa"/>
            <w:gridSpan w:val="2"/>
            <w:shd w:val="clear" w:color="auto" w:fill="auto"/>
          </w:tcPr>
          <w:p w14:paraId="75B13D7D"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992" w:type="dxa"/>
            <w:gridSpan w:val="2"/>
          </w:tcPr>
          <w:p w14:paraId="2B90D1E2" w14:textId="77777777" w:rsidR="002E40FA" w:rsidRPr="00A07645" w:rsidRDefault="002E40FA" w:rsidP="00E02212">
            <w:pPr>
              <w:jc w:val="center"/>
              <w:rPr>
                <w:rFonts w:cstheme="minorHAnsi"/>
                <w:noProof/>
                <w:color w:val="000000"/>
                <w:sz w:val="20"/>
                <w:szCs w:val="20"/>
                <w:lang w:val="sr-Cyrl-RS"/>
              </w:rPr>
            </w:pPr>
            <w:r w:rsidRPr="00A07645">
              <w:rPr>
                <w:rFonts w:cstheme="minorHAnsi"/>
                <w:noProof/>
                <w:color w:val="000000"/>
                <w:sz w:val="20"/>
                <w:szCs w:val="20"/>
                <w:lang w:val="sr-Cyrl-RS"/>
              </w:rPr>
              <w:t>20</w:t>
            </w:r>
          </w:p>
        </w:tc>
        <w:tc>
          <w:tcPr>
            <w:tcW w:w="1048" w:type="dxa"/>
            <w:gridSpan w:val="2"/>
            <w:shd w:val="clear" w:color="auto" w:fill="auto"/>
          </w:tcPr>
          <w:p w14:paraId="6DD08D1C"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20</w:t>
            </w:r>
          </w:p>
        </w:tc>
      </w:tr>
      <w:tr w:rsidR="00147BC4" w:rsidRPr="00A07645" w14:paraId="2CDF46FC"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95416FA" w14:textId="77777777" w:rsidR="00147BC4" w:rsidRPr="00A07645" w:rsidRDefault="00147BC4" w:rsidP="000E60D1">
            <w:pPr>
              <w:rPr>
                <w:rFonts w:cstheme="minorHAnsi"/>
                <w:b/>
                <w:bCs/>
                <w:noProof/>
                <w:sz w:val="20"/>
                <w:szCs w:val="20"/>
                <w:lang w:val="sr-Cyrl-RS"/>
              </w:rPr>
            </w:pPr>
            <w:r w:rsidRPr="00A07645">
              <w:rPr>
                <w:rFonts w:cstheme="minorHAnsi"/>
                <w:b/>
                <w:bCs/>
                <w:noProof/>
                <w:sz w:val="20"/>
                <w:szCs w:val="20"/>
                <w:lang w:val="sr-Cyrl-RS"/>
              </w:rPr>
              <w:t>Коментар</w:t>
            </w:r>
          </w:p>
          <w:p w14:paraId="21F41BE8" w14:textId="12E07E25" w:rsidR="00147BC4" w:rsidRPr="00A07645" w:rsidRDefault="00147BC4" w:rsidP="000E60D1">
            <w:pPr>
              <w:jc w:val="both"/>
              <w:rPr>
                <w:rFonts w:cstheme="minorHAnsi"/>
                <w:noProof/>
                <w:sz w:val="20"/>
                <w:szCs w:val="20"/>
                <w:lang w:val="sr-Cyrl-RS"/>
              </w:rPr>
            </w:pPr>
            <w:r w:rsidRPr="00A07645">
              <w:rPr>
                <w:rFonts w:cstheme="minorHAnsi"/>
                <w:noProof/>
                <w:sz w:val="20"/>
                <w:szCs w:val="20"/>
                <w:lang w:val="sr-Cyrl-RS"/>
              </w:rPr>
              <w:t>РОБ циљ и индикатори су стратешки постављени и у складу са надлежностима овог буџетског корисника који има важну улогу подршке доносиоцима одлука у свим областима. Овај корисник повећава број индикатора који ће бити доступни по полу у оквиру демографске и друштвене статистике. Стога је овај циљ трансформативан пошто је усмерен на дугорочно и одрживо побољшање постојећег стања.</w:t>
            </w:r>
          </w:p>
        </w:tc>
      </w:tr>
      <w:tr w:rsidR="00BF23F7" w:rsidRPr="00A07645" w14:paraId="6F91476D" w14:textId="77777777" w:rsidTr="00156142">
        <w:tc>
          <w:tcPr>
            <w:tcW w:w="3549" w:type="dxa"/>
            <w:gridSpan w:val="3"/>
            <w:tcBorders>
              <w:top w:val="nil"/>
              <w:left w:val="nil"/>
              <w:bottom w:val="nil"/>
              <w:right w:val="nil"/>
            </w:tcBorders>
          </w:tcPr>
          <w:p w14:paraId="49521270" w14:textId="1A92262E" w:rsidR="00BF23F7" w:rsidRPr="00A07645" w:rsidRDefault="00BF23F7" w:rsidP="00BF23F7">
            <w:pPr>
              <w:rPr>
                <w:rFonts w:cstheme="minorHAnsi"/>
                <w:noProof/>
                <w:lang w:val="sr-Cyrl-RS"/>
              </w:rPr>
            </w:pPr>
            <w:r w:rsidRPr="00A07645">
              <w:rPr>
                <w:rFonts w:cstheme="minorHAnsi"/>
                <w:noProof/>
                <w:lang w:val="sr-Cyrl-RS"/>
              </w:rPr>
              <w:t>Програмска активност/Пројекат</w:t>
            </w:r>
          </w:p>
        </w:tc>
        <w:tc>
          <w:tcPr>
            <w:tcW w:w="5726" w:type="dxa"/>
            <w:gridSpan w:val="11"/>
            <w:tcBorders>
              <w:top w:val="nil"/>
              <w:left w:val="nil"/>
              <w:bottom w:val="nil"/>
              <w:right w:val="nil"/>
            </w:tcBorders>
          </w:tcPr>
          <w:p w14:paraId="6C9A1E82" w14:textId="0BE28137" w:rsidR="00BF23F7" w:rsidRPr="00A07645" w:rsidRDefault="00BF23F7" w:rsidP="00BF23F7">
            <w:pPr>
              <w:rPr>
                <w:rFonts w:cstheme="minorHAnsi"/>
                <w:noProof/>
                <w:lang w:val="sr-Cyrl-RS"/>
              </w:rPr>
            </w:pPr>
            <w:r w:rsidRPr="00A07645">
              <w:rPr>
                <w:rFonts w:cstheme="minorHAnsi"/>
                <w:noProof/>
                <w:lang w:val="sr-Cyrl-RS"/>
              </w:rPr>
              <w:t>0002</w:t>
            </w:r>
          </w:p>
        </w:tc>
      </w:tr>
      <w:tr w:rsidR="00BF23F7" w:rsidRPr="00A07645" w14:paraId="56AE92BF" w14:textId="77777777" w:rsidTr="003240FE">
        <w:tc>
          <w:tcPr>
            <w:tcW w:w="3549" w:type="dxa"/>
            <w:gridSpan w:val="3"/>
            <w:tcBorders>
              <w:top w:val="nil"/>
              <w:left w:val="nil"/>
              <w:bottom w:val="single" w:sz="4" w:space="0" w:color="auto"/>
              <w:right w:val="nil"/>
            </w:tcBorders>
          </w:tcPr>
          <w:p w14:paraId="27A9B544" w14:textId="78369E18" w:rsidR="00BF23F7" w:rsidRPr="00A07645" w:rsidRDefault="00BF23F7" w:rsidP="00BF23F7">
            <w:pPr>
              <w:rPr>
                <w:rFonts w:cstheme="minorHAnsi"/>
                <w:noProof/>
                <w:lang w:val="sr-Cyrl-RS"/>
              </w:rPr>
            </w:pPr>
            <w:r w:rsidRPr="00A07645">
              <w:rPr>
                <w:rFonts w:cstheme="minorHAnsi"/>
                <w:i/>
                <w:iCs/>
                <w:noProof/>
                <w:lang w:val="sr-Cyrl-RS"/>
              </w:rPr>
              <w:t>Назив ПА/П</w:t>
            </w:r>
          </w:p>
        </w:tc>
        <w:tc>
          <w:tcPr>
            <w:tcW w:w="5726" w:type="dxa"/>
            <w:gridSpan w:val="11"/>
            <w:tcBorders>
              <w:top w:val="nil"/>
              <w:left w:val="nil"/>
              <w:bottom w:val="single" w:sz="4" w:space="0" w:color="auto"/>
              <w:right w:val="nil"/>
            </w:tcBorders>
          </w:tcPr>
          <w:p w14:paraId="349BC3AD" w14:textId="4DE3AF9E" w:rsidR="00BF23F7" w:rsidRPr="00A07645" w:rsidRDefault="00BF23F7" w:rsidP="00BF23F7">
            <w:pPr>
              <w:rPr>
                <w:rFonts w:cstheme="minorHAnsi"/>
                <w:noProof/>
                <w:lang w:val="sr-Cyrl-RS"/>
              </w:rPr>
            </w:pPr>
            <w:r w:rsidRPr="00A07645">
              <w:rPr>
                <w:rFonts w:cstheme="minorHAnsi"/>
                <w:noProof/>
                <w:lang w:val="sr-Cyrl-RS"/>
              </w:rPr>
              <w:t>Макроекономске статистике и статистика пољопривреде</w:t>
            </w:r>
          </w:p>
        </w:tc>
      </w:tr>
      <w:tr w:rsidR="00BF23F7" w:rsidRPr="00A07645" w14:paraId="71F38F81" w14:textId="77777777" w:rsidTr="00BF23F7">
        <w:tc>
          <w:tcPr>
            <w:tcW w:w="3549" w:type="dxa"/>
            <w:gridSpan w:val="3"/>
            <w:tcBorders>
              <w:bottom w:val="single" w:sz="4" w:space="0" w:color="auto"/>
            </w:tcBorders>
          </w:tcPr>
          <w:p w14:paraId="155E3C43" w14:textId="7F74A849" w:rsidR="00BF23F7" w:rsidRPr="00A07645" w:rsidRDefault="00BF23F7" w:rsidP="00BF23F7">
            <w:pPr>
              <w:rPr>
                <w:rFonts w:cstheme="minorHAnsi"/>
                <w:noProof/>
                <w:lang w:val="sr-Cyrl-RS"/>
              </w:rPr>
            </w:pPr>
            <w:r w:rsidRPr="00A07645">
              <w:rPr>
                <w:rFonts w:cstheme="minorHAnsi"/>
                <w:b/>
                <w:bCs/>
                <w:noProof/>
                <w:sz w:val="20"/>
                <w:szCs w:val="20"/>
                <w:lang w:val="sr-Cyrl-RS"/>
              </w:rPr>
              <w:t>Назив циља</w:t>
            </w:r>
          </w:p>
        </w:tc>
        <w:tc>
          <w:tcPr>
            <w:tcW w:w="5726" w:type="dxa"/>
            <w:gridSpan w:val="11"/>
            <w:tcBorders>
              <w:bottom w:val="single" w:sz="4" w:space="0" w:color="auto"/>
            </w:tcBorders>
          </w:tcPr>
          <w:p w14:paraId="5B3A985A" w14:textId="11C1266E" w:rsidR="00BF23F7" w:rsidRPr="00A07645" w:rsidRDefault="00BF23F7" w:rsidP="00BF23F7">
            <w:pPr>
              <w:rPr>
                <w:rFonts w:cstheme="minorHAnsi"/>
                <w:noProof/>
                <w:lang w:val="sr-Cyrl-RS"/>
              </w:rPr>
            </w:pPr>
            <w:r w:rsidRPr="00A07645">
              <w:rPr>
                <w:rFonts w:cstheme="minorHAnsi"/>
                <w:b/>
                <w:bCs/>
                <w:noProof/>
                <w:sz w:val="20"/>
                <w:szCs w:val="20"/>
                <w:lang w:val="sr-Cyrl-RS"/>
              </w:rPr>
              <w:t>Спровођење истраживања према Уредби о утрврђивању плана званичне статистике</w:t>
            </w:r>
          </w:p>
        </w:tc>
      </w:tr>
      <w:tr w:rsidR="00BF23F7" w:rsidRPr="00A07645" w14:paraId="131F3BD4" w14:textId="77777777" w:rsidTr="003025B8">
        <w:tc>
          <w:tcPr>
            <w:tcW w:w="1774" w:type="dxa"/>
            <w:shd w:val="clear" w:color="auto" w:fill="F2F2F2" w:themeFill="background1" w:themeFillShade="F2"/>
          </w:tcPr>
          <w:p w14:paraId="07744191" w14:textId="3B402A8B" w:rsidR="00BF23F7" w:rsidRPr="00A07645" w:rsidRDefault="00BF23F7" w:rsidP="00BF23F7">
            <w:pPr>
              <w:rPr>
                <w:rFonts w:cstheme="minorHAnsi"/>
                <w:noProof/>
                <w:lang w:val="sr-Cyrl-RS"/>
              </w:rPr>
            </w:pPr>
            <w:r w:rsidRPr="00A07645">
              <w:rPr>
                <w:rFonts w:cstheme="minorHAnsi"/>
                <w:b/>
                <w:bCs/>
                <w:noProof/>
                <w:sz w:val="18"/>
                <w:szCs w:val="18"/>
                <w:lang w:val="sr-Cyrl-RS"/>
              </w:rPr>
              <w:lastRenderedPageBreak/>
              <w:t>Назив индикатора</w:t>
            </w:r>
          </w:p>
        </w:tc>
        <w:tc>
          <w:tcPr>
            <w:tcW w:w="1775" w:type="dxa"/>
            <w:gridSpan w:val="2"/>
            <w:shd w:val="clear" w:color="auto" w:fill="F2F2F2" w:themeFill="background1" w:themeFillShade="F2"/>
          </w:tcPr>
          <w:p w14:paraId="6917FEC8" w14:textId="27ACF37C" w:rsidR="00BF23F7" w:rsidRPr="00A07645" w:rsidRDefault="00BF23F7" w:rsidP="00BF23F7">
            <w:pPr>
              <w:rPr>
                <w:rFonts w:cstheme="minorHAnsi"/>
                <w:noProof/>
                <w:lang w:val="sr-Cyrl-RS"/>
              </w:rPr>
            </w:pPr>
            <w:r w:rsidRPr="00A07645">
              <w:rPr>
                <w:rFonts w:cstheme="minorHAnsi"/>
                <w:b/>
                <w:bCs/>
                <w:noProof/>
                <w:sz w:val="18"/>
                <w:szCs w:val="18"/>
                <w:lang w:val="sr-Cyrl-RS"/>
              </w:rPr>
              <w:t>Извор верификације</w:t>
            </w:r>
          </w:p>
        </w:tc>
        <w:tc>
          <w:tcPr>
            <w:tcW w:w="954" w:type="dxa"/>
            <w:shd w:val="clear" w:color="auto" w:fill="F2F2F2" w:themeFill="background1" w:themeFillShade="F2"/>
          </w:tcPr>
          <w:p w14:paraId="4FF76337" w14:textId="31059F7C" w:rsidR="00BF23F7" w:rsidRPr="00A07645" w:rsidRDefault="00BF23F7" w:rsidP="00BF23F7">
            <w:pPr>
              <w:rPr>
                <w:rFonts w:cstheme="minorHAnsi"/>
                <w:noProof/>
                <w:lang w:val="sr-Cyrl-RS"/>
              </w:rPr>
            </w:pPr>
            <w:r w:rsidRPr="00A07645">
              <w:rPr>
                <w:rFonts w:cstheme="minorHAnsi"/>
                <w:b/>
                <w:bCs/>
                <w:noProof/>
                <w:sz w:val="18"/>
                <w:szCs w:val="18"/>
                <w:lang w:val="sr-Cyrl-RS"/>
              </w:rPr>
              <w:t>Јединица мере</w:t>
            </w:r>
          </w:p>
        </w:tc>
        <w:tc>
          <w:tcPr>
            <w:tcW w:w="954" w:type="dxa"/>
            <w:gridSpan w:val="3"/>
            <w:shd w:val="clear" w:color="auto" w:fill="F2F2F2" w:themeFill="background1" w:themeFillShade="F2"/>
          </w:tcPr>
          <w:p w14:paraId="60A618C9" w14:textId="3FC41DCE" w:rsidR="00BF23F7" w:rsidRPr="00A07645" w:rsidRDefault="00BF23F7" w:rsidP="00BF23F7">
            <w:pPr>
              <w:rPr>
                <w:rFonts w:cstheme="minorHAnsi"/>
                <w:noProof/>
                <w:lang w:val="sr-Cyrl-RS"/>
              </w:rPr>
            </w:pPr>
            <w:r w:rsidRPr="00A07645">
              <w:rPr>
                <w:rFonts w:cstheme="minorHAnsi"/>
                <w:b/>
                <w:bCs/>
                <w:noProof/>
                <w:sz w:val="18"/>
                <w:szCs w:val="18"/>
                <w:lang w:val="sr-Cyrl-RS"/>
              </w:rPr>
              <w:t>Базна година</w:t>
            </w:r>
          </w:p>
        </w:tc>
        <w:tc>
          <w:tcPr>
            <w:tcW w:w="955" w:type="dxa"/>
            <w:gridSpan w:val="2"/>
            <w:shd w:val="clear" w:color="auto" w:fill="F2F2F2" w:themeFill="background1" w:themeFillShade="F2"/>
          </w:tcPr>
          <w:p w14:paraId="5F11AEC2" w14:textId="61B845CB" w:rsidR="00BF23F7" w:rsidRPr="00A07645" w:rsidRDefault="00BF23F7" w:rsidP="00BF23F7">
            <w:pPr>
              <w:rPr>
                <w:rFonts w:cstheme="minorHAnsi"/>
                <w:noProof/>
                <w:lang w:val="sr-Cyrl-RS"/>
              </w:rPr>
            </w:pPr>
            <w:r w:rsidRPr="00A07645">
              <w:rPr>
                <w:rFonts w:cstheme="minorHAnsi"/>
                <w:b/>
                <w:bCs/>
                <w:noProof/>
                <w:sz w:val="18"/>
                <w:szCs w:val="18"/>
                <w:lang w:val="sr-Cyrl-RS"/>
              </w:rPr>
              <w:t>Базна вредност</w:t>
            </w:r>
          </w:p>
        </w:tc>
        <w:tc>
          <w:tcPr>
            <w:tcW w:w="954" w:type="dxa"/>
            <w:gridSpan w:val="2"/>
            <w:shd w:val="clear" w:color="auto" w:fill="F2F2F2" w:themeFill="background1" w:themeFillShade="F2"/>
          </w:tcPr>
          <w:p w14:paraId="446A3D37" w14:textId="755A7467" w:rsidR="00BF23F7" w:rsidRPr="00A07645" w:rsidRDefault="00BF23F7" w:rsidP="00BF23F7">
            <w:pPr>
              <w:rPr>
                <w:rFonts w:cstheme="minorHAnsi"/>
                <w:noProof/>
                <w:lang w:val="sr-Cyrl-RS"/>
              </w:rPr>
            </w:pPr>
            <w:r w:rsidRPr="00A07645">
              <w:rPr>
                <w:rFonts w:cstheme="minorHAnsi"/>
                <w:b/>
                <w:bCs/>
                <w:noProof/>
                <w:sz w:val="18"/>
                <w:szCs w:val="18"/>
                <w:lang w:val="sr-Cyrl-RS"/>
              </w:rPr>
              <w:t>Пројек. вред. 2021</w:t>
            </w:r>
          </w:p>
        </w:tc>
        <w:tc>
          <w:tcPr>
            <w:tcW w:w="954" w:type="dxa"/>
            <w:gridSpan w:val="2"/>
            <w:shd w:val="clear" w:color="auto" w:fill="F2F2F2" w:themeFill="background1" w:themeFillShade="F2"/>
          </w:tcPr>
          <w:p w14:paraId="3ABB40AC" w14:textId="2A3096B2" w:rsidR="00BF23F7" w:rsidRPr="00A07645" w:rsidRDefault="00BF23F7" w:rsidP="00BF23F7">
            <w:pPr>
              <w:rPr>
                <w:rFonts w:cstheme="minorHAnsi"/>
                <w:noProof/>
                <w:lang w:val="sr-Cyrl-RS"/>
              </w:rPr>
            </w:pPr>
            <w:r w:rsidRPr="00A07645">
              <w:rPr>
                <w:rFonts w:cstheme="minorHAnsi"/>
                <w:b/>
                <w:bCs/>
                <w:noProof/>
                <w:sz w:val="18"/>
                <w:szCs w:val="18"/>
                <w:lang w:val="sr-Cyrl-RS"/>
              </w:rPr>
              <w:t>Пројек. вред. 2022</w:t>
            </w:r>
          </w:p>
        </w:tc>
        <w:tc>
          <w:tcPr>
            <w:tcW w:w="955" w:type="dxa"/>
            <w:shd w:val="clear" w:color="auto" w:fill="F2F2F2" w:themeFill="background1" w:themeFillShade="F2"/>
          </w:tcPr>
          <w:p w14:paraId="5896253B" w14:textId="2511E722" w:rsidR="00BF23F7" w:rsidRPr="00A07645" w:rsidRDefault="00BF23F7" w:rsidP="00BF23F7">
            <w:pPr>
              <w:rPr>
                <w:rFonts w:cstheme="minorHAnsi"/>
                <w:noProof/>
                <w:lang w:val="sr-Cyrl-RS"/>
              </w:rPr>
            </w:pPr>
            <w:r w:rsidRPr="00A07645">
              <w:rPr>
                <w:rFonts w:cstheme="minorHAnsi"/>
                <w:b/>
                <w:bCs/>
                <w:noProof/>
                <w:sz w:val="18"/>
                <w:szCs w:val="18"/>
                <w:lang w:val="sr-Cyrl-RS"/>
              </w:rPr>
              <w:t>Пројек. вред. 2023</w:t>
            </w:r>
          </w:p>
        </w:tc>
      </w:tr>
      <w:tr w:rsidR="00F548FE" w:rsidRPr="00A07645" w14:paraId="4480B21F" w14:textId="77777777" w:rsidTr="00F548FE">
        <w:tc>
          <w:tcPr>
            <w:tcW w:w="1774" w:type="dxa"/>
            <w:shd w:val="clear" w:color="auto" w:fill="auto"/>
          </w:tcPr>
          <w:p w14:paraId="5D510560" w14:textId="66E50C49" w:rsidR="00F548FE" w:rsidRPr="00A07645" w:rsidRDefault="00F548FE" w:rsidP="00F548FE">
            <w:pPr>
              <w:rPr>
                <w:rFonts w:cstheme="minorHAnsi"/>
                <w:b/>
                <w:bCs/>
                <w:noProof/>
                <w:sz w:val="18"/>
                <w:szCs w:val="18"/>
                <w:lang w:val="sr-Cyrl-RS"/>
              </w:rPr>
            </w:pPr>
            <w:r w:rsidRPr="00A07645">
              <w:rPr>
                <w:rFonts w:cstheme="minorHAnsi"/>
                <w:noProof/>
                <w:color w:val="000000"/>
                <w:sz w:val="20"/>
                <w:szCs w:val="20"/>
                <w:lang w:val="sr-Cyrl-RS"/>
              </w:rPr>
              <w:t>Број спроведених истраживања према плану званичне статистике</w:t>
            </w:r>
          </w:p>
        </w:tc>
        <w:tc>
          <w:tcPr>
            <w:tcW w:w="1775" w:type="dxa"/>
            <w:gridSpan w:val="2"/>
            <w:shd w:val="clear" w:color="auto" w:fill="auto"/>
          </w:tcPr>
          <w:p w14:paraId="08482C37" w14:textId="4B7E2BAD" w:rsidR="00F548FE" w:rsidRPr="00A07645" w:rsidRDefault="00F548FE" w:rsidP="00F548FE">
            <w:pPr>
              <w:rPr>
                <w:rFonts w:cstheme="minorHAnsi"/>
                <w:b/>
                <w:bCs/>
                <w:noProof/>
                <w:sz w:val="18"/>
                <w:szCs w:val="18"/>
                <w:lang w:val="sr-Cyrl-RS"/>
              </w:rPr>
            </w:pPr>
            <w:r w:rsidRPr="00A07645">
              <w:rPr>
                <w:rFonts w:cstheme="minorHAnsi"/>
                <w:noProof/>
                <w:color w:val="000000"/>
                <w:sz w:val="20"/>
                <w:szCs w:val="20"/>
                <w:lang w:val="sr-Cyrl-RS"/>
              </w:rPr>
              <w:t>Извештај</w:t>
            </w:r>
          </w:p>
        </w:tc>
        <w:tc>
          <w:tcPr>
            <w:tcW w:w="954" w:type="dxa"/>
          </w:tcPr>
          <w:p w14:paraId="53D4E284" w14:textId="5361C70A" w:rsidR="00F548FE" w:rsidRPr="00A07645" w:rsidRDefault="00F548FE" w:rsidP="00F548FE">
            <w:pPr>
              <w:rPr>
                <w:rFonts w:cstheme="minorHAnsi"/>
                <w:b/>
                <w:bCs/>
                <w:noProof/>
                <w:sz w:val="20"/>
                <w:szCs w:val="28"/>
                <w:lang w:val="sr-Cyrl-RS"/>
              </w:rPr>
            </w:pPr>
            <w:r w:rsidRPr="00A07645">
              <w:rPr>
                <w:rFonts w:eastAsia="Times New Roman" w:cstheme="minorHAnsi"/>
                <w:sz w:val="20"/>
                <w:szCs w:val="28"/>
                <w:lang w:val="sr-Cyrl-RS" w:eastAsia="en-GB"/>
              </w:rPr>
              <w:t>Број</w:t>
            </w:r>
          </w:p>
        </w:tc>
        <w:tc>
          <w:tcPr>
            <w:tcW w:w="954" w:type="dxa"/>
            <w:gridSpan w:val="3"/>
          </w:tcPr>
          <w:p w14:paraId="2902C60F" w14:textId="476427A8" w:rsidR="00F548FE" w:rsidRPr="00A07645" w:rsidRDefault="00F548FE" w:rsidP="00F548FE">
            <w:pPr>
              <w:jc w:val="center"/>
              <w:rPr>
                <w:rFonts w:cstheme="minorHAnsi"/>
                <w:b/>
                <w:bCs/>
                <w:noProof/>
                <w:sz w:val="20"/>
                <w:szCs w:val="28"/>
                <w:lang w:val="sr-Cyrl-RS"/>
              </w:rPr>
            </w:pPr>
            <w:r w:rsidRPr="00A07645">
              <w:rPr>
                <w:rFonts w:eastAsia="Times New Roman" w:cstheme="minorHAnsi"/>
                <w:sz w:val="20"/>
                <w:szCs w:val="28"/>
                <w:lang w:val="sr-Cyrl-RS" w:eastAsia="en-GB"/>
              </w:rPr>
              <w:t>2019</w:t>
            </w:r>
          </w:p>
        </w:tc>
        <w:tc>
          <w:tcPr>
            <w:tcW w:w="955" w:type="dxa"/>
            <w:gridSpan w:val="2"/>
          </w:tcPr>
          <w:p w14:paraId="6A74FAB3" w14:textId="68523B02" w:rsidR="00F548FE" w:rsidRPr="00A07645" w:rsidRDefault="00F548FE" w:rsidP="00F548FE">
            <w:pPr>
              <w:jc w:val="center"/>
              <w:rPr>
                <w:rFonts w:cstheme="minorHAnsi"/>
                <w:b/>
                <w:bCs/>
                <w:noProof/>
                <w:sz w:val="20"/>
                <w:szCs w:val="28"/>
                <w:lang w:val="sr-Cyrl-RS"/>
              </w:rPr>
            </w:pPr>
            <w:r w:rsidRPr="00A07645">
              <w:rPr>
                <w:rFonts w:eastAsia="Times New Roman" w:cstheme="minorHAnsi"/>
                <w:sz w:val="20"/>
                <w:szCs w:val="28"/>
                <w:lang w:val="sr-Cyrl-RS" w:eastAsia="en-GB"/>
              </w:rPr>
              <w:t>85</w:t>
            </w:r>
          </w:p>
        </w:tc>
        <w:tc>
          <w:tcPr>
            <w:tcW w:w="954" w:type="dxa"/>
            <w:gridSpan w:val="2"/>
          </w:tcPr>
          <w:p w14:paraId="24C28949" w14:textId="35AEB9E8" w:rsidR="00F548FE" w:rsidRPr="00A07645" w:rsidRDefault="00F548FE" w:rsidP="00F548FE">
            <w:pPr>
              <w:jc w:val="center"/>
              <w:rPr>
                <w:rFonts w:cstheme="minorHAnsi"/>
                <w:b/>
                <w:bCs/>
                <w:noProof/>
                <w:sz w:val="20"/>
                <w:szCs w:val="28"/>
                <w:lang w:val="sr-Cyrl-RS"/>
              </w:rPr>
            </w:pPr>
            <w:r w:rsidRPr="00A07645">
              <w:rPr>
                <w:rFonts w:eastAsia="Times New Roman" w:cstheme="minorHAnsi"/>
                <w:sz w:val="20"/>
                <w:szCs w:val="28"/>
                <w:lang w:val="sr-Cyrl-RS" w:eastAsia="en-GB"/>
              </w:rPr>
              <w:t>90</w:t>
            </w:r>
          </w:p>
        </w:tc>
        <w:tc>
          <w:tcPr>
            <w:tcW w:w="954" w:type="dxa"/>
            <w:gridSpan w:val="2"/>
          </w:tcPr>
          <w:p w14:paraId="56196A58" w14:textId="0B1ECEA1" w:rsidR="00F548FE" w:rsidRPr="00A07645" w:rsidRDefault="00F548FE" w:rsidP="00F548FE">
            <w:pPr>
              <w:jc w:val="center"/>
              <w:rPr>
                <w:rFonts w:cstheme="minorHAnsi"/>
                <w:b/>
                <w:bCs/>
                <w:noProof/>
                <w:sz w:val="20"/>
                <w:szCs w:val="28"/>
                <w:lang w:val="sr-Cyrl-RS"/>
              </w:rPr>
            </w:pPr>
            <w:r w:rsidRPr="00A07645">
              <w:rPr>
                <w:rFonts w:eastAsia="Times New Roman" w:cstheme="minorHAnsi"/>
                <w:sz w:val="20"/>
                <w:szCs w:val="28"/>
                <w:lang w:val="sr-Cyrl-RS" w:eastAsia="en-GB"/>
              </w:rPr>
              <w:t>90</w:t>
            </w:r>
          </w:p>
        </w:tc>
        <w:tc>
          <w:tcPr>
            <w:tcW w:w="955" w:type="dxa"/>
          </w:tcPr>
          <w:p w14:paraId="28118DFC" w14:textId="37E9A5B2" w:rsidR="00F548FE" w:rsidRPr="00A07645" w:rsidRDefault="00F548FE" w:rsidP="00F548FE">
            <w:pPr>
              <w:jc w:val="center"/>
              <w:rPr>
                <w:rFonts w:cstheme="minorHAnsi"/>
                <w:b/>
                <w:bCs/>
                <w:noProof/>
                <w:sz w:val="20"/>
                <w:szCs w:val="28"/>
                <w:lang w:val="sr-Cyrl-RS"/>
              </w:rPr>
            </w:pPr>
            <w:r w:rsidRPr="00A07645">
              <w:rPr>
                <w:rFonts w:eastAsia="Times New Roman" w:cstheme="minorHAnsi"/>
                <w:sz w:val="20"/>
                <w:szCs w:val="28"/>
                <w:lang w:val="sr-Cyrl-RS" w:eastAsia="en-GB"/>
              </w:rPr>
              <w:t>90</w:t>
            </w:r>
          </w:p>
        </w:tc>
      </w:tr>
      <w:tr w:rsidR="00F548FE" w:rsidRPr="00A07645" w14:paraId="2D03BD0A" w14:textId="77777777" w:rsidTr="00F548FE">
        <w:tc>
          <w:tcPr>
            <w:tcW w:w="9275" w:type="dxa"/>
            <w:gridSpan w:val="14"/>
            <w:tcBorders>
              <w:top w:val="single" w:sz="4" w:space="0" w:color="auto"/>
              <w:left w:val="single" w:sz="4" w:space="0" w:color="auto"/>
              <w:bottom w:val="single" w:sz="4" w:space="0" w:color="auto"/>
              <w:right w:val="single" w:sz="4" w:space="0" w:color="auto"/>
            </w:tcBorders>
            <w:shd w:val="clear" w:color="auto" w:fill="FFC000"/>
          </w:tcPr>
          <w:p w14:paraId="43DC6613" w14:textId="77777777" w:rsidR="00F548FE" w:rsidRPr="00A07645" w:rsidRDefault="00F548FE" w:rsidP="00F548FE">
            <w:pPr>
              <w:jc w:val="both"/>
              <w:rPr>
                <w:rFonts w:cstheme="minorHAnsi"/>
                <w:b/>
                <w:bCs/>
                <w:noProof/>
                <w:sz w:val="20"/>
                <w:szCs w:val="20"/>
                <w:lang w:val="sr-Cyrl-RS"/>
              </w:rPr>
            </w:pPr>
            <w:r w:rsidRPr="00A07645">
              <w:rPr>
                <w:rFonts w:cstheme="minorHAnsi"/>
                <w:b/>
                <w:bCs/>
                <w:noProof/>
                <w:sz w:val="20"/>
                <w:szCs w:val="20"/>
                <w:lang w:val="sr-Cyrl-RS"/>
              </w:rPr>
              <w:t>Коментар</w:t>
            </w:r>
          </w:p>
          <w:p w14:paraId="2DDDB209" w14:textId="0AB1416E" w:rsidR="00F548FE" w:rsidRPr="00A07645" w:rsidRDefault="00F548FE" w:rsidP="00F548FE">
            <w:pPr>
              <w:jc w:val="both"/>
              <w:rPr>
                <w:rFonts w:cstheme="minorHAnsi"/>
                <w:noProof/>
                <w:lang w:val="sr-Cyrl-RS"/>
              </w:rPr>
            </w:pPr>
            <w:r w:rsidRPr="00A07645">
              <w:rPr>
                <w:rFonts w:cstheme="minorHAnsi"/>
                <w:noProof/>
                <w:sz w:val="20"/>
                <w:szCs w:val="20"/>
                <w:lang w:val="sr-Cyrl-RS"/>
              </w:rPr>
              <w:t xml:space="preserve">Узимајући у обзир Закон о родној равноправности и члан 12, буџетском кориснику се код овог циља понавља препорука од претходне године, а то је да у оквиру циља </w:t>
            </w:r>
            <w:r w:rsidRPr="00A07645">
              <w:rPr>
                <w:rFonts w:cstheme="minorHAnsi"/>
                <w:i/>
                <w:iCs/>
                <w:noProof/>
                <w:sz w:val="20"/>
                <w:szCs w:val="20"/>
                <w:lang w:val="sr-Cyrl-RS"/>
              </w:rPr>
              <w:t>Спровођење истраживања према Уредби о утврђивању плана званичне статистике</w:t>
            </w:r>
            <w:r w:rsidRPr="00A07645">
              <w:rPr>
                <w:rFonts w:cstheme="minorHAnsi"/>
                <w:noProof/>
                <w:sz w:val="20"/>
                <w:szCs w:val="20"/>
                <w:lang w:val="sr-Cyrl-RS"/>
              </w:rPr>
              <w:t xml:space="preserve"> иницира осигуравање родног аспекта код истраживања која се редовно спроводе. То може да се уради кроз додавање родних индикатора, додатних сегмената унутар постојећих истраживања или спровођење додатних истраживања.  РЗС би требало да укаже на неопходне измене прописа и планова а како би се омогућило даље унапређење родне статистике</w:t>
            </w:r>
          </w:p>
        </w:tc>
      </w:tr>
      <w:tr w:rsidR="002E40FA" w:rsidRPr="00A07645" w14:paraId="199C1E00" w14:textId="77777777" w:rsidTr="00BF23F7">
        <w:tc>
          <w:tcPr>
            <w:tcW w:w="3549" w:type="dxa"/>
            <w:gridSpan w:val="3"/>
            <w:tcBorders>
              <w:top w:val="single" w:sz="4" w:space="0" w:color="auto"/>
              <w:left w:val="nil"/>
              <w:bottom w:val="nil"/>
              <w:right w:val="nil"/>
            </w:tcBorders>
          </w:tcPr>
          <w:p w14:paraId="0CB2F1C4" w14:textId="77777777" w:rsidR="002E40FA" w:rsidRPr="00A07645" w:rsidRDefault="002E40FA" w:rsidP="000E60D1">
            <w:pPr>
              <w:rPr>
                <w:rFonts w:cstheme="minorHAnsi"/>
                <w:i/>
                <w:iCs/>
                <w:noProof/>
                <w:lang w:val="sr-Cyrl-RS"/>
              </w:rPr>
            </w:pPr>
            <w:r w:rsidRPr="00A07645">
              <w:rPr>
                <w:rFonts w:cstheme="minorHAnsi"/>
                <w:noProof/>
                <w:lang w:val="sr-Cyrl-RS"/>
              </w:rPr>
              <w:t>Програмска активност/Пројекат</w:t>
            </w:r>
          </w:p>
        </w:tc>
        <w:tc>
          <w:tcPr>
            <w:tcW w:w="5726" w:type="dxa"/>
            <w:gridSpan w:val="11"/>
            <w:tcBorders>
              <w:top w:val="single" w:sz="4" w:space="0" w:color="auto"/>
              <w:left w:val="nil"/>
              <w:bottom w:val="nil"/>
              <w:right w:val="nil"/>
            </w:tcBorders>
          </w:tcPr>
          <w:p w14:paraId="47F192DE" w14:textId="77777777" w:rsidR="002E40FA" w:rsidRPr="00A07645" w:rsidRDefault="002E40FA" w:rsidP="000E60D1">
            <w:pPr>
              <w:rPr>
                <w:rFonts w:cstheme="minorHAnsi"/>
                <w:noProof/>
                <w:lang w:val="sr-Cyrl-RS"/>
              </w:rPr>
            </w:pPr>
            <w:r w:rsidRPr="00A07645">
              <w:rPr>
                <w:rFonts w:cstheme="minorHAnsi"/>
                <w:noProof/>
                <w:lang w:val="sr-Cyrl-RS"/>
              </w:rPr>
              <w:t>0005</w:t>
            </w:r>
          </w:p>
        </w:tc>
      </w:tr>
      <w:tr w:rsidR="002E40FA" w:rsidRPr="00A07645" w14:paraId="4326D1A8" w14:textId="77777777" w:rsidTr="00156142">
        <w:tc>
          <w:tcPr>
            <w:tcW w:w="3549" w:type="dxa"/>
            <w:gridSpan w:val="3"/>
            <w:tcBorders>
              <w:top w:val="nil"/>
              <w:left w:val="nil"/>
              <w:bottom w:val="single" w:sz="4" w:space="0" w:color="auto"/>
              <w:right w:val="nil"/>
            </w:tcBorders>
          </w:tcPr>
          <w:p w14:paraId="1537A731" w14:textId="77777777" w:rsidR="002E40FA" w:rsidRPr="00A07645" w:rsidRDefault="002E40FA" w:rsidP="000E60D1">
            <w:pPr>
              <w:rPr>
                <w:rFonts w:cstheme="minorHAnsi"/>
                <w:i/>
                <w:iCs/>
                <w:noProof/>
                <w:lang w:val="sr-Cyrl-RS"/>
              </w:rPr>
            </w:pPr>
            <w:r w:rsidRPr="00A07645">
              <w:rPr>
                <w:rFonts w:cstheme="minorHAnsi"/>
                <w:i/>
                <w:iCs/>
                <w:noProof/>
                <w:lang w:val="sr-Cyrl-RS"/>
              </w:rPr>
              <w:t>Назив ПА/П</w:t>
            </w:r>
          </w:p>
        </w:tc>
        <w:tc>
          <w:tcPr>
            <w:tcW w:w="5726" w:type="dxa"/>
            <w:gridSpan w:val="11"/>
            <w:tcBorders>
              <w:top w:val="nil"/>
              <w:left w:val="nil"/>
              <w:bottom w:val="single" w:sz="4" w:space="0" w:color="auto"/>
              <w:right w:val="nil"/>
            </w:tcBorders>
          </w:tcPr>
          <w:p w14:paraId="1315B754" w14:textId="77777777" w:rsidR="002E40FA" w:rsidRPr="00A07645" w:rsidRDefault="002E40FA" w:rsidP="000E60D1">
            <w:pPr>
              <w:rPr>
                <w:rFonts w:cstheme="minorHAnsi"/>
                <w:noProof/>
                <w:lang w:val="sr-Cyrl-RS"/>
              </w:rPr>
            </w:pPr>
            <w:r w:rsidRPr="00A07645">
              <w:rPr>
                <w:rFonts w:cstheme="minorHAnsi"/>
                <w:noProof/>
                <w:lang w:val="sr-Cyrl-RS"/>
              </w:rPr>
              <w:t>Координација статистичког система и статистика тржишта рада</w:t>
            </w:r>
          </w:p>
        </w:tc>
      </w:tr>
      <w:tr w:rsidR="002E40FA" w:rsidRPr="00A07645" w14:paraId="629076D4" w14:textId="77777777" w:rsidTr="00156142">
        <w:tc>
          <w:tcPr>
            <w:tcW w:w="3549" w:type="dxa"/>
            <w:gridSpan w:val="3"/>
          </w:tcPr>
          <w:p w14:paraId="4345E017" w14:textId="77777777" w:rsidR="002E40FA" w:rsidRPr="00A07645" w:rsidRDefault="002E40FA"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26" w:type="dxa"/>
            <w:gridSpan w:val="11"/>
          </w:tcPr>
          <w:p w14:paraId="6AB2A5D3" w14:textId="77777777" w:rsidR="002E40FA" w:rsidRPr="00A07645" w:rsidRDefault="002E40FA" w:rsidP="00E02212">
            <w:pPr>
              <w:jc w:val="both"/>
              <w:rPr>
                <w:rFonts w:cstheme="minorHAnsi"/>
                <w:b/>
                <w:bCs/>
                <w:noProof/>
                <w:sz w:val="20"/>
                <w:szCs w:val="20"/>
                <w:lang w:val="sr-Cyrl-RS"/>
              </w:rPr>
            </w:pPr>
            <w:r w:rsidRPr="00A07645">
              <w:rPr>
                <w:rFonts w:cstheme="minorHAnsi"/>
                <w:b/>
                <w:bCs/>
                <w:noProof/>
                <w:sz w:val="20"/>
                <w:szCs w:val="20"/>
                <w:lang w:val="sr-Cyrl-RS"/>
              </w:rPr>
              <w:t>Повећање броја индикатора према полу који се односе на програмску активност Координација статистичког система Србије</w:t>
            </w:r>
          </w:p>
        </w:tc>
      </w:tr>
      <w:tr w:rsidR="002E40FA" w:rsidRPr="00A07645" w14:paraId="31089391" w14:textId="77777777" w:rsidTr="00156142">
        <w:tc>
          <w:tcPr>
            <w:tcW w:w="2087" w:type="dxa"/>
            <w:gridSpan w:val="2"/>
            <w:shd w:val="clear" w:color="auto" w:fill="F2F2F2" w:themeFill="background1" w:themeFillShade="F2"/>
          </w:tcPr>
          <w:p w14:paraId="5B2B816D"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62" w:type="dxa"/>
            <w:shd w:val="clear" w:color="auto" w:fill="F2F2F2" w:themeFill="background1" w:themeFillShade="F2"/>
          </w:tcPr>
          <w:p w14:paraId="2F110758"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gridSpan w:val="2"/>
            <w:shd w:val="clear" w:color="auto" w:fill="F2F2F2" w:themeFill="background1" w:themeFillShade="F2"/>
          </w:tcPr>
          <w:p w14:paraId="3B537F27"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0D41E040"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gridSpan w:val="2"/>
            <w:shd w:val="clear" w:color="auto" w:fill="F2F2F2" w:themeFill="background1" w:themeFillShade="F2"/>
          </w:tcPr>
          <w:p w14:paraId="3344AC00" w14:textId="77777777"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gridSpan w:val="2"/>
            <w:shd w:val="clear" w:color="auto" w:fill="F2F2F2" w:themeFill="background1" w:themeFillShade="F2"/>
          </w:tcPr>
          <w:p w14:paraId="6C87510B" w14:textId="6FDA6978"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992" w:type="dxa"/>
            <w:gridSpan w:val="2"/>
            <w:shd w:val="clear" w:color="auto" w:fill="F2F2F2" w:themeFill="background1" w:themeFillShade="F2"/>
          </w:tcPr>
          <w:p w14:paraId="1E3CF30E" w14:textId="290D1F13"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1048" w:type="dxa"/>
            <w:gridSpan w:val="2"/>
            <w:shd w:val="clear" w:color="auto" w:fill="F2F2F2" w:themeFill="background1" w:themeFillShade="F2"/>
          </w:tcPr>
          <w:p w14:paraId="234534D5" w14:textId="776DE6C1" w:rsidR="002E40FA" w:rsidRPr="00A07645" w:rsidRDefault="002E40FA"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2E40FA" w:rsidRPr="00A07645" w14:paraId="7D5A0E5C" w14:textId="77777777" w:rsidTr="00156142">
        <w:tc>
          <w:tcPr>
            <w:tcW w:w="2087" w:type="dxa"/>
            <w:gridSpan w:val="2"/>
            <w:shd w:val="clear" w:color="auto" w:fill="auto"/>
          </w:tcPr>
          <w:p w14:paraId="3111E064"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Број индикатора према полу који се односе на програмску активност координација статистичког система и статистика тржишта рада</w:t>
            </w:r>
          </w:p>
        </w:tc>
        <w:tc>
          <w:tcPr>
            <w:tcW w:w="1462" w:type="dxa"/>
            <w:shd w:val="clear" w:color="auto" w:fill="auto"/>
          </w:tcPr>
          <w:p w14:paraId="15DA3772" w14:textId="77777777" w:rsidR="002E40FA" w:rsidRPr="00A07645" w:rsidRDefault="002E40FA" w:rsidP="000E60D1">
            <w:pPr>
              <w:rPr>
                <w:rFonts w:cstheme="minorHAnsi"/>
                <w:b/>
                <w:bCs/>
                <w:noProof/>
                <w:sz w:val="18"/>
                <w:szCs w:val="18"/>
                <w:lang w:val="sr-Cyrl-RS"/>
              </w:rPr>
            </w:pPr>
            <w:r w:rsidRPr="00A07645">
              <w:rPr>
                <w:rFonts w:cstheme="minorHAnsi"/>
                <w:noProof/>
                <w:color w:val="000000"/>
                <w:sz w:val="20"/>
                <w:szCs w:val="20"/>
                <w:lang w:val="sr-Cyrl-RS"/>
              </w:rPr>
              <w:t>Извештај</w:t>
            </w:r>
          </w:p>
        </w:tc>
        <w:tc>
          <w:tcPr>
            <w:tcW w:w="992" w:type="dxa"/>
            <w:gridSpan w:val="2"/>
            <w:shd w:val="clear" w:color="auto" w:fill="auto"/>
          </w:tcPr>
          <w:p w14:paraId="6F8DBF18" w14:textId="71CC9684" w:rsidR="002E40FA" w:rsidRPr="00A07645" w:rsidRDefault="00E02212" w:rsidP="000E60D1">
            <w:pPr>
              <w:rPr>
                <w:rFonts w:cstheme="minorHAnsi"/>
                <w:b/>
                <w:bCs/>
                <w:noProof/>
                <w:sz w:val="18"/>
                <w:szCs w:val="18"/>
                <w:lang w:val="sr-Cyrl-RS"/>
              </w:rPr>
            </w:pPr>
            <w:r w:rsidRPr="00A07645">
              <w:rPr>
                <w:rFonts w:cstheme="minorHAnsi"/>
                <w:noProof/>
                <w:color w:val="000000"/>
                <w:sz w:val="20"/>
                <w:szCs w:val="20"/>
                <w:lang w:val="sr-Cyrl-RS"/>
              </w:rPr>
              <w:t>Б</w:t>
            </w:r>
            <w:r w:rsidR="002E40FA" w:rsidRPr="00A07645">
              <w:rPr>
                <w:rFonts w:cstheme="minorHAnsi"/>
                <w:noProof/>
                <w:color w:val="000000"/>
                <w:sz w:val="20"/>
                <w:szCs w:val="20"/>
                <w:lang w:val="sr-Cyrl-RS"/>
              </w:rPr>
              <w:t>рој</w:t>
            </w:r>
          </w:p>
        </w:tc>
        <w:tc>
          <w:tcPr>
            <w:tcW w:w="851" w:type="dxa"/>
            <w:shd w:val="clear" w:color="auto" w:fill="auto"/>
          </w:tcPr>
          <w:p w14:paraId="2BE8DBC7"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2016</w:t>
            </w:r>
          </w:p>
        </w:tc>
        <w:tc>
          <w:tcPr>
            <w:tcW w:w="992" w:type="dxa"/>
            <w:gridSpan w:val="2"/>
            <w:shd w:val="clear" w:color="auto" w:fill="auto"/>
          </w:tcPr>
          <w:p w14:paraId="1F44360A"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13</w:t>
            </w:r>
          </w:p>
        </w:tc>
        <w:tc>
          <w:tcPr>
            <w:tcW w:w="851" w:type="dxa"/>
            <w:gridSpan w:val="2"/>
            <w:shd w:val="clear" w:color="auto" w:fill="auto"/>
          </w:tcPr>
          <w:p w14:paraId="16D9E1D2"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21</w:t>
            </w:r>
          </w:p>
        </w:tc>
        <w:tc>
          <w:tcPr>
            <w:tcW w:w="992" w:type="dxa"/>
            <w:gridSpan w:val="2"/>
          </w:tcPr>
          <w:p w14:paraId="3FB8F401" w14:textId="77777777" w:rsidR="002E40FA" w:rsidRPr="00A07645" w:rsidRDefault="002E40FA" w:rsidP="00E02212">
            <w:pPr>
              <w:jc w:val="center"/>
              <w:rPr>
                <w:rFonts w:cstheme="minorHAnsi"/>
                <w:noProof/>
                <w:color w:val="000000"/>
                <w:sz w:val="20"/>
                <w:szCs w:val="20"/>
                <w:lang w:val="sr-Cyrl-RS"/>
              </w:rPr>
            </w:pPr>
            <w:r w:rsidRPr="00A07645">
              <w:rPr>
                <w:rFonts w:cstheme="minorHAnsi"/>
                <w:noProof/>
                <w:color w:val="000000"/>
                <w:sz w:val="20"/>
                <w:szCs w:val="20"/>
                <w:lang w:val="sr-Cyrl-RS"/>
              </w:rPr>
              <w:t>21</w:t>
            </w:r>
          </w:p>
        </w:tc>
        <w:tc>
          <w:tcPr>
            <w:tcW w:w="1048" w:type="dxa"/>
            <w:gridSpan w:val="2"/>
            <w:shd w:val="clear" w:color="auto" w:fill="auto"/>
          </w:tcPr>
          <w:p w14:paraId="3575A57A" w14:textId="77777777" w:rsidR="002E40FA" w:rsidRPr="00A07645" w:rsidRDefault="002E40FA" w:rsidP="00E02212">
            <w:pPr>
              <w:jc w:val="center"/>
              <w:rPr>
                <w:rFonts w:cstheme="minorHAnsi"/>
                <w:b/>
                <w:bCs/>
                <w:noProof/>
                <w:sz w:val="18"/>
                <w:szCs w:val="18"/>
                <w:lang w:val="sr-Cyrl-RS"/>
              </w:rPr>
            </w:pPr>
            <w:r w:rsidRPr="00A07645">
              <w:rPr>
                <w:rFonts w:cstheme="minorHAnsi"/>
                <w:noProof/>
                <w:color w:val="000000"/>
                <w:sz w:val="20"/>
                <w:szCs w:val="20"/>
                <w:lang w:val="sr-Cyrl-RS"/>
              </w:rPr>
              <w:t>21</w:t>
            </w:r>
          </w:p>
        </w:tc>
      </w:tr>
      <w:tr w:rsidR="00FB19C5" w:rsidRPr="00A07645" w14:paraId="0BA4562C"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49F7544" w14:textId="77777777" w:rsidR="00FB19C5" w:rsidRPr="00A07645" w:rsidRDefault="00FB19C5"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8AF6436" w14:textId="37D94100" w:rsidR="00FB19C5" w:rsidRPr="00A07645" w:rsidRDefault="00FB19C5" w:rsidP="000E60D1">
            <w:pPr>
              <w:jc w:val="both"/>
              <w:rPr>
                <w:rFonts w:cstheme="minorHAnsi"/>
                <w:noProof/>
                <w:sz w:val="20"/>
                <w:szCs w:val="20"/>
                <w:lang w:val="sr-Cyrl-RS"/>
              </w:rPr>
            </w:pPr>
            <w:r w:rsidRPr="00A07645">
              <w:rPr>
                <w:rFonts w:cstheme="minorHAnsi"/>
                <w:noProof/>
                <w:sz w:val="20"/>
                <w:szCs w:val="20"/>
                <w:lang w:val="sr-Cyrl-RS"/>
              </w:rPr>
              <w:t>РОБ циљ и индикатори су стратешки постављени и у складу са надлежностима овог буџетског корисника који има важну улогу подршке доносиоцима одлука у свим областима. Овај корисник системски повећава број индикатора који ће бити доступни по полу у оквиру демографске и друштвене статистике. Стога је овај циљ трансформативан пошто је усмерен на дугорочно и одрживо побољшање постојећег стања.</w:t>
            </w:r>
          </w:p>
        </w:tc>
      </w:tr>
    </w:tbl>
    <w:p w14:paraId="44F7BD7F" w14:textId="77777777" w:rsidR="004A68E0" w:rsidRPr="00A07645" w:rsidRDefault="004A68E0" w:rsidP="00157DC9">
      <w:pPr>
        <w:spacing w:after="0" w:line="240" w:lineRule="auto"/>
        <w:rPr>
          <w:rFonts w:cstheme="minorHAnsi"/>
          <w:noProof/>
          <w:sz w:val="26"/>
          <w:szCs w:val="26"/>
          <w:lang w:val="sr-Cyrl-RS"/>
        </w:rPr>
      </w:pPr>
    </w:p>
    <w:tbl>
      <w:tblPr>
        <w:tblStyle w:val="TableGrid"/>
        <w:tblW w:w="9275" w:type="dxa"/>
        <w:tblInd w:w="-5" w:type="dxa"/>
        <w:tblLayout w:type="fixed"/>
        <w:tblLook w:val="04A0" w:firstRow="1" w:lastRow="0" w:firstColumn="1" w:lastColumn="0" w:noHBand="0" w:noVBand="1"/>
      </w:tblPr>
      <w:tblGrid>
        <w:gridCol w:w="1845"/>
        <w:gridCol w:w="395"/>
        <w:gridCol w:w="1451"/>
        <w:gridCol w:w="992"/>
        <w:gridCol w:w="142"/>
        <w:gridCol w:w="709"/>
        <w:gridCol w:w="141"/>
        <w:gridCol w:w="808"/>
        <w:gridCol w:w="136"/>
        <w:gridCol w:w="794"/>
        <w:gridCol w:w="104"/>
        <w:gridCol w:w="827"/>
        <w:gridCol w:w="25"/>
        <w:gridCol w:w="906"/>
      </w:tblGrid>
      <w:tr w:rsidR="00157DC9" w:rsidRPr="00A07645" w14:paraId="15EF0DAF" w14:textId="77777777" w:rsidTr="00106402">
        <w:tc>
          <w:tcPr>
            <w:tcW w:w="3691" w:type="dxa"/>
            <w:gridSpan w:val="3"/>
            <w:tcBorders>
              <w:top w:val="nil"/>
              <w:left w:val="nil"/>
              <w:bottom w:val="nil"/>
              <w:right w:val="nil"/>
            </w:tcBorders>
          </w:tcPr>
          <w:p w14:paraId="168C5367" w14:textId="77777777" w:rsidR="00157DC9" w:rsidRPr="00A07645" w:rsidRDefault="00157DC9" w:rsidP="000E60D1">
            <w:pPr>
              <w:rPr>
                <w:rFonts w:cstheme="minorHAnsi"/>
                <w:b/>
                <w:bCs/>
                <w:noProof/>
                <w:lang w:val="sr-Cyrl-RS"/>
              </w:rPr>
            </w:pPr>
            <w:r w:rsidRPr="00A07645">
              <w:rPr>
                <w:rFonts w:cstheme="minorHAnsi"/>
                <w:b/>
                <w:bCs/>
                <w:noProof/>
                <w:lang w:val="sr-Cyrl-RS"/>
              </w:rPr>
              <w:t>ДБК</w:t>
            </w:r>
          </w:p>
        </w:tc>
        <w:tc>
          <w:tcPr>
            <w:tcW w:w="5584" w:type="dxa"/>
            <w:gridSpan w:val="11"/>
            <w:tcBorders>
              <w:top w:val="nil"/>
              <w:left w:val="nil"/>
              <w:bottom w:val="nil"/>
              <w:right w:val="nil"/>
            </w:tcBorders>
          </w:tcPr>
          <w:p w14:paraId="5E0F8F08" w14:textId="77777777" w:rsidR="00157DC9" w:rsidRPr="00A07645" w:rsidRDefault="00157DC9" w:rsidP="000E60D1">
            <w:pPr>
              <w:rPr>
                <w:rFonts w:cstheme="minorHAnsi"/>
                <w:b/>
                <w:bCs/>
                <w:noProof/>
                <w:lang w:val="sr-Cyrl-RS"/>
              </w:rPr>
            </w:pPr>
            <w:r w:rsidRPr="00A07645">
              <w:rPr>
                <w:rFonts w:cstheme="minorHAnsi"/>
                <w:b/>
                <w:bCs/>
                <w:noProof/>
                <w:lang w:val="sr-Cyrl-RS"/>
              </w:rPr>
              <w:t>40600</w:t>
            </w:r>
          </w:p>
        </w:tc>
      </w:tr>
      <w:tr w:rsidR="00157DC9" w:rsidRPr="00A07645" w14:paraId="1F84B80C" w14:textId="77777777" w:rsidTr="00106402">
        <w:tc>
          <w:tcPr>
            <w:tcW w:w="3691" w:type="dxa"/>
            <w:gridSpan w:val="3"/>
            <w:tcBorders>
              <w:top w:val="nil"/>
              <w:left w:val="nil"/>
              <w:bottom w:val="nil"/>
              <w:right w:val="nil"/>
            </w:tcBorders>
          </w:tcPr>
          <w:p w14:paraId="0EECBC02" w14:textId="77777777" w:rsidR="00157DC9" w:rsidRPr="00A07645" w:rsidRDefault="00157DC9" w:rsidP="000E60D1">
            <w:pPr>
              <w:rPr>
                <w:rFonts w:cstheme="minorHAnsi"/>
                <w:noProof/>
                <w:lang w:val="sr-Cyrl-RS"/>
              </w:rPr>
            </w:pPr>
            <w:r w:rsidRPr="00A07645">
              <w:rPr>
                <w:rFonts w:cstheme="minorHAnsi"/>
                <w:b/>
                <w:bCs/>
                <w:noProof/>
                <w:lang w:val="sr-Cyrl-RS"/>
              </w:rPr>
              <w:t>Назив ДБК</w:t>
            </w:r>
          </w:p>
        </w:tc>
        <w:tc>
          <w:tcPr>
            <w:tcW w:w="5584" w:type="dxa"/>
            <w:gridSpan w:val="11"/>
            <w:tcBorders>
              <w:top w:val="nil"/>
              <w:left w:val="nil"/>
              <w:bottom w:val="nil"/>
              <w:right w:val="nil"/>
            </w:tcBorders>
          </w:tcPr>
          <w:p w14:paraId="2AF54C81" w14:textId="77777777" w:rsidR="00157DC9" w:rsidRPr="00A07645" w:rsidRDefault="00157DC9" w:rsidP="00920120">
            <w:pPr>
              <w:pStyle w:val="Heading2"/>
              <w:outlineLvl w:val="1"/>
              <w:rPr>
                <w:rFonts w:asciiTheme="minorHAnsi" w:hAnsiTheme="minorHAnsi" w:cstheme="minorHAnsi"/>
              </w:rPr>
            </w:pPr>
            <w:bookmarkStart w:id="177" w:name="_Toc79161543"/>
            <w:bookmarkStart w:id="178" w:name="_Toc82811842"/>
            <w:bookmarkStart w:id="179" w:name="_Toc91067789"/>
            <w:r w:rsidRPr="00A07645">
              <w:rPr>
                <w:rFonts w:asciiTheme="minorHAnsi" w:hAnsiTheme="minorHAnsi" w:cstheme="minorHAnsi"/>
              </w:rPr>
              <w:t>РЕПУБЛИЧКИ ГЕОДЕТСКИ ЗАВОД</w:t>
            </w:r>
            <w:bookmarkEnd w:id="177"/>
            <w:bookmarkEnd w:id="178"/>
            <w:bookmarkEnd w:id="179"/>
          </w:p>
        </w:tc>
      </w:tr>
      <w:tr w:rsidR="00157DC9" w:rsidRPr="00A07645" w14:paraId="7F43CEA0" w14:textId="77777777" w:rsidTr="00106402">
        <w:tc>
          <w:tcPr>
            <w:tcW w:w="3691" w:type="dxa"/>
            <w:gridSpan w:val="3"/>
            <w:tcBorders>
              <w:top w:val="nil"/>
              <w:left w:val="nil"/>
              <w:bottom w:val="nil"/>
              <w:right w:val="nil"/>
            </w:tcBorders>
          </w:tcPr>
          <w:p w14:paraId="41956D44" w14:textId="77777777" w:rsidR="00157DC9" w:rsidRPr="00A07645" w:rsidRDefault="00157DC9" w:rsidP="000E60D1">
            <w:pPr>
              <w:rPr>
                <w:rFonts w:cstheme="minorHAnsi"/>
                <w:noProof/>
                <w:lang w:val="sr-Cyrl-RS"/>
              </w:rPr>
            </w:pPr>
            <w:r w:rsidRPr="00A07645">
              <w:rPr>
                <w:rFonts w:cstheme="minorHAnsi"/>
                <w:noProof/>
                <w:lang w:val="sr-Cyrl-RS"/>
              </w:rPr>
              <w:t>Програм</w:t>
            </w:r>
          </w:p>
        </w:tc>
        <w:tc>
          <w:tcPr>
            <w:tcW w:w="5584" w:type="dxa"/>
            <w:gridSpan w:val="11"/>
            <w:tcBorders>
              <w:top w:val="nil"/>
              <w:left w:val="nil"/>
              <w:bottom w:val="nil"/>
              <w:right w:val="nil"/>
            </w:tcBorders>
          </w:tcPr>
          <w:p w14:paraId="1C8D996E" w14:textId="77777777" w:rsidR="00157DC9" w:rsidRPr="00A07645" w:rsidRDefault="00157DC9" w:rsidP="000E60D1">
            <w:pPr>
              <w:rPr>
                <w:rFonts w:cstheme="minorHAnsi"/>
                <w:noProof/>
                <w:lang w:val="sr-Cyrl-RS"/>
              </w:rPr>
            </w:pPr>
            <w:r w:rsidRPr="00A07645">
              <w:rPr>
                <w:rFonts w:cstheme="minorHAnsi"/>
                <w:noProof/>
                <w:lang w:val="sr-Cyrl-RS"/>
              </w:rPr>
              <w:t>1102</w:t>
            </w:r>
          </w:p>
        </w:tc>
      </w:tr>
      <w:tr w:rsidR="00157DC9" w:rsidRPr="00A07645" w14:paraId="2CD7ED1B" w14:textId="77777777" w:rsidTr="00106402">
        <w:tc>
          <w:tcPr>
            <w:tcW w:w="3691" w:type="dxa"/>
            <w:gridSpan w:val="3"/>
            <w:tcBorders>
              <w:top w:val="nil"/>
              <w:left w:val="nil"/>
              <w:bottom w:val="nil"/>
              <w:right w:val="nil"/>
            </w:tcBorders>
          </w:tcPr>
          <w:p w14:paraId="675ABCC5" w14:textId="77777777" w:rsidR="00157DC9" w:rsidRPr="00A07645" w:rsidRDefault="00157DC9" w:rsidP="000E60D1">
            <w:pPr>
              <w:rPr>
                <w:rFonts w:cstheme="minorHAnsi"/>
                <w:i/>
                <w:iCs/>
                <w:noProof/>
                <w:lang w:val="sr-Cyrl-RS"/>
              </w:rPr>
            </w:pPr>
            <w:r w:rsidRPr="00A07645">
              <w:rPr>
                <w:rFonts w:cstheme="minorHAnsi"/>
                <w:i/>
                <w:iCs/>
                <w:noProof/>
                <w:lang w:val="sr-Cyrl-RS"/>
              </w:rPr>
              <w:t>Назив програма</w:t>
            </w:r>
          </w:p>
        </w:tc>
        <w:tc>
          <w:tcPr>
            <w:tcW w:w="5584" w:type="dxa"/>
            <w:gridSpan w:val="11"/>
            <w:tcBorders>
              <w:top w:val="nil"/>
              <w:left w:val="nil"/>
              <w:bottom w:val="nil"/>
              <w:right w:val="nil"/>
            </w:tcBorders>
          </w:tcPr>
          <w:p w14:paraId="1F08BA18" w14:textId="77777777" w:rsidR="00157DC9" w:rsidRPr="00A07645" w:rsidRDefault="00157DC9" w:rsidP="000E60D1">
            <w:pPr>
              <w:rPr>
                <w:rFonts w:cstheme="minorHAnsi"/>
                <w:noProof/>
                <w:lang w:val="sr-Cyrl-RS"/>
              </w:rPr>
            </w:pPr>
            <w:r w:rsidRPr="00A07645">
              <w:rPr>
                <w:rFonts w:cstheme="minorHAnsi"/>
                <w:noProof/>
                <w:lang w:val="sr-Cyrl-RS"/>
              </w:rPr>
              <w:t>Државни премер, катастар и управљање геопросторним подацима на националном нивоу</w:t>
            </w:r>
          </w:p>
        </w:tc>
      </w:tr>
      <w:tr w:rsidR="00157DC9" w:rsidRPr="00A07645" w14:paraId="6783FAED" w14:textId="77777777" w:rsidTr="00106402">
        <w:tc>
          <w:tcPr>
            <w:tcW w:w="3691" w:type="dxa"/>
            <w:gridSpan w:val="3"/>
            <w:tcBorders>
              <w:top w:val="nil"/>
              <w:left w:val="nil"/>
              <w:bottom w:val="nil"/>
              <w:right w:val="nil"/>
            </w:tcBorders>
          </w:tcPr>
          <w:p w14:paraId="72AFFC19" w14:textId="77777777" w:rsidR="00157DC9" w:rsidRPr="00A07645" w:rsidRDefault="00157DC9" w:rsidP="000E60D1">
            <w:pPr>
              <w:rPr>
                <w:rFonts w:cstheme="minorHAnsi"/>
                <w:i/>
                <w:iCs/>
                <w:noProof/>
                <w:lang w:val="sr-Cyrl-RS"/>
              </w:rPr>
            </w:pPr>
            <w:r w:rsidRPr="00A07645">
              <w:rPr>
                <w:rFonts w:cstheme="minorHAnsi"/>
                <w:noProof/>
                <w:lang w:val="sr-Cyrl-RS"/>
              </w:rPr>
              <w:t>Програмска активност/Пројекат</w:t>
            </w:r>
          </w:p>
        </w:tc>
        <w:tc>
          <w:tcPr>
            <w:tcW w:w="5584" w:type="dxa"/>
            <w:gridSpan w:val="11"/>
            <w:tcBorders>
              <w:top w:val="nil"/>
              <w:left w:val="nil"/>
              <w:bottom w:val="nil"/>
              <w:right w:val="nil"/>
            </w:tcBorders>
          </w:tcPr>
          <w:p w14:paraId="64673C5F" w14:textId="77777777" w:rsidR="00157DC9" w:rsidRPr="00A07645" w:rsidRDefault="00157DC9" w:rsidP="000E60D1">
            <w:pPr>
              <w:rPr>
                <w:rFonts w:cstheme="minorHAnsi"/>
                <w:noProof/>
                <w:lang w:val="sr-Cyrl-RS"/>
              </w:rPr>
            </w:pPr>
            <w:r w:rsidRPr="00A07645">
              <w:rPr>
                <w:rFonts w:cstheme="minorHAnsi"/>
                <w:noProof/>
                <w:lang w:val="sr-Cyrl-RS"/>
              </w:rPr>
              <w:t>0001</w:t>
            </w:r>
          </w:p>
        </w:tc>
      </w:tr>
      <w:tr w:rsidR="00157DC9" w:rsidRPr="00A07645" w14:paraId="668BB9DD" w14:textId="77777777" w:rsidTr="00106402">
        <w:tc>
          <w:tcPr>
            <w:tcW w:w="3691" w:type="dxa"/>
            <w:gridSpan w:val="3"/>
            <w:tcBorders>
              <w:top w:val="nil"/>
              <w:left w:val="nil"/>
              <w:bottom w:val="single" w:sz="4" w:space="0" w:color="auto"/>
              <w:right w:val="nil"/>
            </w:tcBorders>
          </w:tcPr>
          <w:p w14:paraId="4D3E3DF3" w14:textId="77777777" w:rsidR="00157DC9" w:rsidRPr="00A07645" w:rsidRDefault="00157DC9" w:rsidP="000E60D1">
            <w:pPr>
              <w:rPr>
                <w:rFonts w:cstheme="minorHAnsi"/>
                <w:i/>
                <w:iCs/>
                <w:noProof/>
                <w:lang w:val="sr-Cyrl-RS"/>
              </w:rPr>
            </w:pPr>
            <w:r w:rsidRPr="00A07645">
              <w:rPr>
                <w:rFonts w:cstheme="minorHAnsi"/>
                <w:i/>
                <w:iCs/>
                <w:noProof/>
                <w:lang w:val="sr-Cyrl-RS"/>
              </w:rPr>
              <w:t>Назив ПА/П</w:t>
            </w:r>
          </w:p>
        </w:tc>
        <w:tc>
          <w:tcPr>
            <w:tcW w:w="5584" w:type="dxa"/>
            <w:gridSpan w:val="11"/>
            <w:tcBorders>
              <w:top w:val="nil"/>
              <w:left w:val="nil"/>
              <w:bottom w:val="single" w:sz="4" w:space="0" w:color="auto"/>
              <w:right w:val="nil"/>
            </w:tcBorders>
          </w:tcPr>
          <w:p w14:paraId="67DB63AC" w14:textId="77777777" w:rsidR="00157DC9" w:rsidRPr="00A07645" w:rsidRDefault="00157DC9" w:rsidP="000E60D1">
            <w:pPr>
              <w:rPr>
                <w:rFonts w:cstheme="minorHAnsi"/>
                <w:noProof/>
                <w:lang w:val="sr-Cyrl-RS"/>
              </w:rPr>
            </w:pPr>
            <w:r w:rsidRPr="00A07645">
              <w:rPr>
                <w:rFonts w:cstheme="minorHAnsi"/>
                <w:noProof/>
                <w:lang w:val="sr-Cyrl-RS"/>
              </w:rPr>
              <w:t>Управљање непокретностима и водовима</w:t>
            </w:r>
          </w:p>
        </w:tc>
      </w:tr>
      <w:tr w:rsidR="00157DC9" w:rsidRPr="00A07645" w14:paraId="72F575B2" w14:textId="77777777" w:rsidTr="00106402">
        <w:tc>
          <w:tcPr>
            <w:tcW w:w="3691" w:type="dxa"/>
            <w:gridSpan w:val="3"/>
          </w:tcPr>
          <w:p w14:paraId="19664135"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4" w:type="dxa"/>
            <w:gridSpan w:val="11"/>
          </w:tcPr>
          <w:p w14:paraId="02E053A4" w14:textId="77777777" w:rsidR="00157DC9" w:rsidRPr="00A07645" w:rsidRDefault="00157DC9" w:rsidP="00157DC9">
            <w:pPr>
              <w:jc w:val="both"/>
              <w:rPr>
                <w:rFonts w:cstheme="minorHAnsi"/>
                <w:b/>
                <w:bCs/>
                <w:noProof/>
                <w:sz w:val="20"/>
                <w:szCs w:val="20"/>
                <w:lang w:val="sr-Cyrl-RS"/>
              </w:rPr>
            </w:pPr>
            <w:r w:rsidRPr="00A07645">
              <w:rPr>
                <w:rFonts w:cstheme="minorHAnsi"/>
                <w:b/>
                <w:bCs/>
                <w:noProof/>
                <w:sz w:val="20"/>
                <w:szCs w:val="20"/>
                <w:lang w:val="sr-Cyrl-RS"/>
              </w:rPr>
              <w:t>Изградња капацитета запослених у Службама у раду са припадницима угрожених група (жене са села и жене са инвалидитетом)</w:t>
            </w:r>
          </w:p>
        </w:tc>
      </w:tr>
      <w:tr w:rsidR="00157DC9" w:rsidRPr="00A07645" w14:paraId="04D6E653" w14:textId="77777777" w:rsidTr="00106402">
        <w:tc>
          <w:tcPr>
            <w:tcW w:w="2240" w:type="dxa"/>
            <w:gridSpan w:val="2"/>
            <w:shd w:val="clear" w:color="auto" w:fill="F2F2F2" w:themeFill="background1" w:themeFillShade="F2"/>
          </w:tcPr>
          <w:p w14:paraId="4DB11392"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1D4893CB"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045A9EBA"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23880017"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gridSpan w:val="2"/>
            <w:shd w:val="clear" w:color="auto" w:fill="F2F2F2" w:themeFill="background1" w:themeFillShade="F2"/>
          </w:tcPr>
          <w:p w14:paraId="337846E0"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2843D505" w14:textId="4E3A658F"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2" w:type="dxa"/>
            <w:gridSpan w:val="2"/>
            <w:shd w:val="clear" w:color="auto" w:fill="F2F2F2" w:themeFill="background1" w:themeFillShade="F2"/>
          </w:tcPr>
          <w:p w14:paraId="4D4FEBE5" w14:textId="31570B12"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Пројек. ред. 2022</w:t>
            </w:r>
          </w:p>
        </w:tc>
        <w:tc>
          <w:tcPr>
            <w:tcW w:w="906" w:type="dxa"/>
            <w:shd w:val="clear" w:color="auto" w:fill="F2F2F2" w:themeFill="background1" w:themeFillShade="F2"/>
          </w:tcPr>
          <w:p w14:paraId="0E198A2F" w14:textId="73508F7F"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6C79A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57DC9" w:rsidRPr="00A07645" w14:paraId="5E493221" w14:textId="77777777" w:rsidTr="00106402">
        <w:tc>
          <w:tcPr>
            <w:tcW w:w="2240" w:type="dxa"/>
            <w:gridSpan w:val="2"/>
            <w:shd w:val="clear" w:color="auto" w:fill="auto"/>
          </w:tcPr>
          <w:p w14:paraId="434EA8F0"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lastRenderedPageBreak/>
              <w:t>Обуке за запослене о раду са угроженим групама</w:t>
            </w:r>
          </w:p>
        </w:tc>
        <w:tc>
          <w:tcPr>
            <w:tcW w:w="1451" w:type="dxa"/>
            <w:shd w:val="clear" w:color="auto" w:fill="auto"/>
          </w:tcPr>
          <w:p w14:paraId="3BB3CE2A" w14:textId="749DF2CB" w:rsidR="00157DC9" w:rsidRPr="00A07645" w:rsidRDefault="00FF76D5"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тручне службе Републичког геодетског завода</w:t>
            </w:r>
          </w:p>
        </w:tc>
        <w:tc>
          <w:tcPr>
            <w:tcW w:w="1134" w:type="dxa"/>
            <w:gridSpan w:val="2"/>
            <w:shd w:val="clear" w:color="auto" w:fill="auto"/>
          </w:tcPr>
          <w:p w14:paraId="7BF8E5F7" w14:textId="085AD8E3"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gridSpan w:val="2"/>
            <w:shd w:val="clear" w:color="auto" w:fill="auto"/>
          </w:tcPr>
          <w:p w14:paraId="169B243A"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shd w:val="clear" w:color="auto" w:fill="auto"/>
          </w:tcPr>
          <w:p w14:paraId="58C98356"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898" w:type="dxa"/>
            <w:gridSpan w:val="2"/>
            <w:shd w:val="clear" w:color="auto" w:fill="auto"/>
          </w:tcPr>
          <w:p w14:paraId="45C051E9"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852" w:type="dxa"/>
            <w:gridSpan w:val="2"/>
            <w:shd w:val="clear" w:color="auto" w:fill="auto"/>
          </w:tcPr>
          <w:p w14:paraId="7E131F0C"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906" w:type="dxa"/>
            <w:shd w:val="clear" w:color="auto" w:fill="auto"/>
          </w:tcPr>
          <w:p w14:paraId="3E9B1389"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r>
      <w:tr w:rsidR="00157DC9" w:rsidRPr="00A07645" w14:paraId="0523CA3A" w14:textId="77777777" w:rsidTr="00106402">
        <w:tc>
          <w:tcPr>
            <w:tcW w:w="2240" w:type="dxa"/>
            <w:gridSpan w:val="2"/>
            <w:shd w:val="clear" w:color="auto" w:fill="auto"/>
          </w:tcPr>
          <w:p w14:paraId="39150124"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Упутство о упису заједничке својине и примени стимулативних такси РГЗ-а</w:t>
            </w:r>
          </w:p>
        </w:tc>
        <w:tc>
          <w:tcPr>
            <w:tcW w:w="1451" w:type="dxa"/>
            <w:shd w:val="clear" w:color="auto" w:fill="auto"/>
          </w:tcPr>
          <w:p w14:paraId="75D9A428"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Стручне службе РГЗ-а</w:t>
            </w:r>
          </w:p>
        </w:tc>
        <w:tc>
          <w:tcPr>
            <w:tcW w:w="1134" w:type="dxa"/>
            <w:gridSpan w:val="2"/>
            <w:shd w:val="clear" w:color="auto" w:fill="auto"/>
          </w:tcPr>
          <w:p w14:paraId="397B89D1" w14:textId="35B70459"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gridSpan w:val="2"/>
            <w:shd w:val="clear" w:color="auto" w:fill="auto"/>
          </w:tcPr>
          <w:p w14:paraId="5362F75C"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shd w:val="clear" w:color="auto" w:fill="auto"/>
          </w:tcPr>
          <w:p w14:paraId="16B8557F"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898" w:type="dxa"/>
            <w:gridSpan w:val="2"/>
            <w:shd w:val="clear" w:color="auto" w:fill="auto"/>
          </w:tcPr>
          <w:p w14:paraId="38B4B125"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852" w:type="dxa"/>
            <w:gridSpan w:val="2"/>
            <w:shd w:val="clear" w:color="auto" w:fill="auto"/>
          </w:tcPr>
          <w:p w14:paraId="06FCA147"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906" w:type="dxa"/>
            <w:shd w:val="clear" w:color="auto" w:fill="auto"/>
          </w:tcPr>
          <w:p w14:paraId="24C3C330" w14:textId="77777777" w:rsidR="00157DC9" w:rsidRPr="00A07645" w:rsidRDefault="00157DC9" w:rsidP="00157DC9">
            <w:pPr>
              <w:jc w:val="center"/>
              <w:rPr>
                <w:rFonts w:cstheme="minorHAnsi"/>
                <w:b/>
                <w:bCs/>
                <w:noProof/>
                <w:sz w:val="18"/>
                <w:szCs w:val="18"/>
                <w:lang w:val="sr-Cyrl-RS"/>
              </w:rPr>
            </w:pPr>
            <w:r w:rsidRPr="00A07645">
              <w:rPr>
                <w:rFonts w:cstheme="minorHAnsi"/>
                <w:noProof/>
                <w:color w:val="000000"/>
                <w:sz w:val="20"/>
                <w:szCs w:val="20"/>
                <w:lang w:val="sr-Cyrl-RS"/>
              </w:rPr>
              <w:t>1</w:t>
            </w:r>
          </w:p>
        </w:tc>
      </w:tr>
      <w:tr w:rsidR="00193A08" w:rsidRPr="00A07645" w14:paraId="075C8E38"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4EA4FDF" w14:textId="77777777" w:rsidR="00193A08" w:rsidRPr="00A07645" w:rsidRDefault="00193A08"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CBDDAB7" w14:textId="70E38ECD" w:rsidR="00193A08" w:rsidRPr="00A07645" w:rsidRDefault="00193A08"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спроводи Програмску активност 0001 </w:t>
            </w:r>
            <w:r w:rsidRPr="00A07645">
              <w:rPr>
                <w:rFonts w:cstheme="minorHAnsi"/>
                <w:i/>
                <w:iCs/>
                <w:noProof/>
                <w:sz w:val="20"/>
                <w:szCs w:val="20"/>
                <w:lang w:val="sr-Cyrl-RS"/>
              </w:rPr>
              <w:t>Управљање непокретностима и водовима</w:t>
            </w:r>
            <w:r w:rsidRPr="00A07645">
              <w:rPr>
                <w:rFonts w:cstheme="minorHAnsi"/>
                <w:noProof/>
                <w:sz w:val="20"/>
                <w:szCs w:val="20"/>
                <w:lang w:val="sr-Cyrl-RS"/>
              </w:rPr>
              <w:t xml:space="preserve">, чији је родно транформативни Циљ 3 </w:t>
            </w:r>
            <w:r w:rsidRPr="00A07645">
              <w:rPr>
                <w:rFonts w:cstheme="minorHAnsi"/>
                <w:i/>
                <w:iCs/>
                <w:noProof/>
                <w:sz w:val="20"/>
                <w:szCs w:val="20"/>
                <w:lang w:val="sr-Cyrl-RS"/>
              </w:rPr>
              <w:t>Изградња капацитета запослених у Службама у раду са припадницима угрожених група (жене са села и жене са инвалидитетом)</w:t>
            </w:r>
            <w:r w:rsidRPr="00A07645">
              <w:rPr>
                <w:rFonts w:cstheme="minorHAnsi"/>
                <w:noProof/>
                <w:sz w:val="20"/>
                <w:szCs w:val="20"/>
                <w:lang w:val="sr-Cyrl-RS"/>
              </w:rPr>
              <w:t xml:space="preserve">. Потпуно у складу са намером која стоји иза увођења РОБ алата, препознат је простор за увођење родне перспективе кроз оба индикатора. Индикатори су пример родно трансформативних индикатора с обзиром да изражавају намеру буџетског корисника да јача капацитете у области пружања услуга угроженим групама, (женама са села и женама са инвалидитетом). Системским улагањем у капацитете запослених РГЗ ствара се основа за остваривање дугорочне </w:t>
            </w:r>
          </w:p>
          <w:p w14:paraId="2A7C8DE7" w14:textId="09583216" w:rsidR="00193A08" w:rsidRPr="00A07645" w:rsidRDefault="00193A08" w:rsidP="000E60D1">
            <w:pPr>
              <w:jc w:val="both"/>
              <w:rPr>
                <w:rFonts w:cstheme="minorHAnsi"/>
                <w:noProof/>
                <w:sz w:val="20"/>
                <w:szCs w:val="20"/>
                <w:lang w:val="sr-Cyrl-RS"/>
              </w:rPr>
            </w:pPr>
            <w:r w:rsidRPr="00A07645">
              <w:rPr>
                <w:rFonts w:cstheme="minorHAnsi"/>
                <w:noProof/>
                <w:sz w:val="20"/>
                <w:szCs w:val="20"/>
                <w:lang w:val="sr-Cyrl-RS"/>
              </w:rPr>
              <w:t>добити од спровођења овог циља која се огледа у унапређењу процедура за упис заједничке својине и примени стимулативних такси, што је предуслов за креирање и имплементацију родно одговорних политика и мера усмерених на жене са села и жене са инвалидитетом.</w:t>
            </w:r>
          </w:p>
        </w:tc>
      </w:tr>
      <w:tr w:rsidR="00157DC9" w:rsidRPr="00A07645" w14:paraId="3C8DD1EA" w14:textId="77777777" w:rsidTr="00106402">
        <w:tc>
          <w:tcPr>
            <w:tcW w:w="3691" w:type="dxa"/>
            <w:gridSpan w:val="3"/>
            <w:tcBorders>
              <w:top w:val="nil"/>
              <w:left w:val="nil"/>
              <w:bottom w:val="nil"/>
              <w:right w:val="nil"/>
            </w:tcBorders>
          </w:tcPr>
          <w:p w14:paraId="04C8AFC6" w14:textId="77777777" w:rsidR="00157DC9" w:rsidRPr="00A07645" w:rsidRDefault="00157DC9" w:rsidP="000E60D1">
            <w:pPr>
              <w:rPr>
                <w:rFonts w:cstheme="minorHAnsi"/>
                <w:i/>
                <w:iCs/>
                <w:noProof/>
                <w:lang w:val="sr-Cyrl-RS"/>
              </w:rPr>
            </w:pPr>
            <w:r w:rsidRPr="00A07645">
              <w:rPr>
                <w:rFonts w:cstheme="minorHAnsi"/>
                <w:noProof/>
                <w:lang w:val="sr-Cyrl-RS"/>
              </w:rPr>
              <w:t>Програмска активност/Пројекат</w:t>
            </w:r>
          </w:p>
        </w:tc>
        <w:tc>
          <w:tcPr>
            <w:tcW w:w="5584" w:type="dxa"/>
            <w:gridSpan w:val="11"/>
            <w:tcBorders>
              <w:top w:val="nil"/>
              <w:left w:val="nil"/>
              <w:bottom w:val="nil"/>
              <w:right w:val="nil"/>
            </w:tcBorders>
          </w:tcPr>
          <w:p w14:paraId="220BDF9A" w14:textId="77777777" w:rsidR="00157DC9" w:rsidRPr="00A07645" w:rsidRDefault="00157DC9" w:rsidP="000E60D1">
            <w:pPr>
              <w:rPr>
                <w:rFonts w:cstheme="minorHAnsi"/>
                <w:noProof/>
                <w:lang w:val="sr-Cyrl-RS"/>
              </w:rPr>
            </w:pPr>
            <w:r w:rsidRPr="00A07645">
              <w:rPr>
                <w:rFonts w:cstheme="minorHAnsi"/>
                <w:noProof/>
                <w:lang w:val="sr-Cyrl-RS"/>
              </w:rPr>
              <w:t>0002</w:t>
            </w:r>
          </w:p>
        </w:tc>
      </w:tr>
      <w:tr w:rsidR="00157DC9" w:rsidRPr="00A07645" w14:paraId="7BE9E3FC" w14:textId="77777777" w:rsidTr="00106402">
        <w:tc>
          <w:tcPr>
            <w:tcW w:w="3691" w:type="dxa"/>
            <w:gridSpan w:val="3"/>
            <w:tcBorders>
              <w:top w:val="nil"/>
              <w:left w:val="nil"/>
              <w:bottom w:val="single" w:sz="4" w:space="0" w:color="auto"/>
              <w:right w:val="nil"/>
            </w:tcBorders>
          </w:tcPr>
          <w:p w14:paraId="27BAD5FA" w14:textId="77777777" w:rsidR="00157DC9" w:rsidRPr="00A07645" w:rsidRDefault="00157DC9" w:rsidP="000E60D1">
            <w:pPr>
              <w:rPr>
                <w:rFonts w:cstheme="minorHAnsi"/>
                <w:i/>
                <w:iCs/>
                <w:noProof/>
                <w:lang w:val="sr-Cyrl-RS"/>
              </w:rPr>
            </w:pPr>
            <w:r w:rsidRPr="00A07645">
              <w:rPr>
                <w:rFonts w:cstheme="minorHAnsi"/>
                <w:i/>
                <w:iCs/>
                <w:noProof/>
                <w:lang w:val="sr-Cyrl-RS"/>
              </w:rPr>
              <w:t>Назив ПА/П</w:t>
            </w:r>
          </w:p>
        </w:tc>
        <w:tc>
          <w:tcPr>
            <w:tcW w:w="5584" w:type="dxa"/>
            <w:gridSpan w:val="11"/>
            <w:tcBorders>
              <w:top w:val="nil"/>
              <w:left w:val="nil"/>
              <w:bottom w:val="single" w:sz="4" w:space="0" w:color="auto"/>
              <w:right w:val="nil"/>
            </w:tcBorders>
          </w:tcPr>
          <w:p w14:paraId="45AF94BD" w14:textId="77777777" w:rsidR="00157DC9" w:rsidRPr="00A07645" w:rsidRDefault="00157DC9" w:rsidP="000E60D1">
            <w:pPr>
              <w:rPr>
                <w:rFonts w:cstheme="minorHAnsi"/>
                <w:noProof/>
                <w:lang w:val="sr-Cyrl-RS"/>
              </w:rPr>
            </w:pPr>
            <w:r w:rsidRPr="00A07645">
              <w:rPr>
                <w:rFonts w:cstheme="minorHAnsi"/>
                <w:noProof/>
                <w:lang w:val="sr-Cyrl-RS"/>
              </w:rPr>
              <w:t>Обнова и одржавање референтних основа, референтних система и државне границе Републике Србије</w:t>
            </w:r>
          </w:p>
        </w:tc>
      </w:tr>
      <w:tr w:rsidR="00157DC9" w:rsidRPr="00A07645" w14:paraId="185D7C1D" w14:textId="77777777" w:rsidTr="00106402">
        <w:tc>
          <w:tcPr>
            <w:tcW w:w="3691" w:type="dxa"/>
            <w:gridSpan w:val="3"/>
          </w:tcPr>
          <w:p w14:paraId="56DC25C5"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4" w:type="dxa"/>
            <w:gridSpan w:val="11"/>
          </w:tcPr>
          <w:p w14:paraId="56A1CDB5" w14:textId="77777777" w:rsidR="00157DC9" w:rsidRPr="00A07645" w:rsidRDefault="00157DC9" w:rsidP="00DC5F68">
            <w:pPr>
              <w:jc w:val="both"/>
              <w:rPr>
                <w:rFonts w:cstheme="minorHAnsi"/>
                <w:b/>
                <w:bCs/>
                <w:noProof/>
                <w:sz w:val="20"/>
                <w:szCs w:val="20"/>
                <w:lang w:val="sr-Cyrl-RS"/>
              </w:rPr>
            </w:pPr>
            <w:r w:rsidRPr="00A07645">
              <w:rPr>
                <w:rFonts w:cstheme="minorHAnsi"/>
                <w:b/>
                <w:bCs/>
                <w:noProof/>
                <w:sz w:val="20"/>
                <w:szCs w:val="20"/>
                <w:lang w:val="sr-Cyrl-RS"/>
              </w:rPr>
              <w:t>Утврђивање приоритета за успостављање родне равноправности, промењени родни обрасци и унапређена култура родне равноправности</w:t>
            </w:r>
          </w:p>
        </w:tc>
      </w:tr>
      <w:tr w:rsidR="00157DC9" w:rsidRPr="00A07645" w14:paraId="105BF946" w14:textId="77777777" w:rsidTr="00106402">
        <w:tc>
          <w:tcPr>
            <w:tcW w:w="2240" w:type="dxa"/>
            <w:gridSpan w:val="2"/>
            <w:shd w:val="clear" w:color="auto" w:fill="F2F2F2" w:themeFill="background1" w:themeFillShade="F2"/>
          </w:tcPr>
          <w:p w14:paraId="556F1277"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21244656"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07AB0253"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4684DCA7"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gridSpan w:val="2"/>
            <w:shd w:val="clear" w:color="auto" w:fill="F2F2F2" w:themeFill="background1" w:themeFillShade="F2"/>
          </w:tcPr>
          <w:p w14:paraId="7211DCD7"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32520CB5" w14:textId="6A785918"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F76D5"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2" w:type="dxa"/>
            <w:gridSpan w:val="2"/>
            <w:shd w:val="clear" w:color="auto" w:fill="F2F2F2" w:themeFill="background1" w:themeFillShade="F2"/>
          </w:tcPr>
          <w:p w14:paraId="10BE451D" w14:textId="25FED798"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F76D5"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906" w:type="dxa"/>
            <w:shd w:val="clear" w:color="auto" w:fill="F2F2F2" w:themeFill="background1" w:themeFillShade="F2"/>
          </w:tcPr>
          <w:p w14:paraId="6E6E1657" w14:textId="3CA1AEF2"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F76D5"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57DC9" w:rsidRPr="00A07645" w14:paraId="4C084139" w14:textId="77777777" w:rsidTr="00106402">
        <w:tc>
          <w:tcPr>
            <w:tcW w:w="2240" w:type="dxa"/>
            <w:gridSpan w:val="2"/>
          </w:tcPr>
          <w:p w14:paraId="3376BB09"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Израда секторске родне анализе</w:t>
            </w:r>
          </w:p>
        </w:tc>
        <w:tc>
          <w:tcPr>
            <w:tcW w:w="1451" w:type="dxa"/>
          </w:tcPr>
          <w:p w14:paraId="6CF2227B" w14:textId="21C153C1" w:rsidR="00157DC9" w:rsidRPr="00A07645" w:rsidRDefault="000517DE"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 xml:space="preserve">тручне службе </w:t>
            </w:r>
            <w:r w:rsidR="00FF76D5" w:rsidRPr="00A07645">
              <w:rPr>
                <w:rFonts w:cstheme="minorHAnsi"/>
                <w:noProof/>
                <w:color w:val="000000"/>
                <w:sz w:val="20"/>
                <w:szCs w:val="20"/>
                <w:lang w:val="sr-Cyrl-RS"/>
              </w:rPr>
              <w:t>РГЗ-</w:t>
            </w:r>
            <w:r w:rsidR="00157DC9" w:rsidRPr="00A07645">
              <w:rPr>
                <w:rFonts w:cstheme="minorHAnsi"/>
                <w:noProof/>
                <w:color w:val="000000"/>
                <w:sz w:val="20"/>
                <w:szCs w:val="20"/>
                <w:lang w:val="sr-Cyrl-RS"/>
              </w:rPr>
              <w:t>а</w:t>
            </w:r>
          </w:p>
        </w:tc>
        <w:tc>
          <w:tcPr>
            <w:tcW w:w="1134" w:type="dxa"/>
            <w:gridSpan w:val="2"/>
          </w:tcPr>
          <w:p w14:paraId="2021BD33" w14:textId="305F56EB" w:rsidR="00157DC9" w:rsidRPr="00A07645" w:rsidRDefault="000517DE" w:rsidP="000E60D1">
            <w:pPr>
              <w:rPr>
                <w:rFonts w:cstheme="minorHAnsi"/>
                <w:b/>
                <w:bCs/>
                <w:noProof/>
                <w:sz w:val="18"/>
                <w:szCs w:val="18"/>
                <w:lang w:val="sr-Cyrl-RS"/>
              </w:rPr>
            </w:pPr>
            <w:r w:rsidRPr="00A07645">
              <w:rPr>
                <w:rFonts w:cstheme="minorHAnsi"/>
                <w:noProof/>
                <w:color w:val="000000"/>
                <w:sz w:val="20"/>
                <w:szCs w:val="20"/>
                <w:lang w:val="sr-Cyrl-RS"/>
              </w:rPr>
              <w:t>Б</w:t>
            </w:r>
            <w:r w:rsidR="00157DC9" w:rsidRPr="00A07645">
              <w:rPr>
                <w:rFonts w:cstheme="minorHAnsi"/>
                <w:noProof/>
                <w:color w:val="000000"/>
                <w:sz w:val="20"/>
                <w:szCs w:val="20"/>
                <w:lang w:val="sr-Cyrl-RS"/>
              </w:rPr>
              <w:t>рој</w:t>
            </w:r>
          </w:p>
        </w:tc>
        <w:tc>
          <w:tcPr>
            <w:tcW w:w="850" w:type="dxa"/>
            <w:gridSpan w:val="2"/>
          </w:tcPr>
          <w:p w14:paraId="49641263"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tcPr>
          <w:p w14:paraId="1F223709"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98" w:type="dxa"/>
            <w:gridSpan w:val="2"/>
          </w:tcPr>
          <w:p w14:paraId="7EA60A4A"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52" w:type="dxa"/>
            <w:gridSpan w:val="2"/>
          </w:tcPr>
          <w:p w14:paraId="42E5B7A9"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06" w:type="dxa"/>
          </w:tcPr>
          <w:p w14:paraId="01C3B520" w14:textId="57A58096" w:rsidR="00157DC9" w:rsidRPr="00A07645" w:rsidRDefault="00157DC9" w:rsidP="000517DE">
            <w:pPr>
              <w:jc w:val="center"/>
              <w:rPr>
                <w:rFonts w:cstheme="minorHAnsi"/>
                <w:b/>
                <w:bCs/>
                <w:noProof/>
                <w:sz w:val="18"/>
                <w:szCs w:val="18"/>
                <w:lang w:val="sr-Cyrl-RS"/>
              </w:rPr>
            </w:pPr>
          </w:p>
        </w:tc>
      </w:tr>
      <w:tr w:rsidR="00157DC9" w:rsidRPr="00A07645" w14:paraId="33FB6EF5" w14:textId="77777777" w:rsidTr="00106402">
        <w:tc>
          <w:tcPr>
            <w:tcW w:w="2240" w:type="dxa"/>
            <w:gridSpan w:val="2"/>
          </w:tcPr>
          <w:p w14:paraId="73BB152D"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Подизање нивоа свести руководилаца и руководитељки и запослених о узроцима, облицима, последицама и раширености родне дискриминације</w:t>
            </w:r>
          </w:p>
        </w:tc>
        <w:tc>
          <w:tcPr>
            <w:tcW w:w="1451" w:type="dxa"/>
          </w:tcPr>
          <w:p w14:paraId="6B285EA6" w14:textId="10B6E4CA" w:rsidR="00157DC9" w:rsidRPr="00A07645" w:rsidRDefault="000517DE"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 xml:space="preserve">тручне службе </w:t>
            </w:r>
            <w:r w:rsidR="00FF76D5" w:rsidRPr="00A07645">
              <w:rPr>
                <w:rFonts w:cstheme="minorHAnsi"/>
                <w:noProof/>
                <w:color w:val="000000"/>
                <w:sz w:val="20"/>
                <w:szCs w:val="20"/>
                <w:lang w:val="sr-Cyrl-RS"/>
              </w:rPr>
              <w:t>РГЗ-а</w:t>
            </w:r>
          </w:p>
        </w:tc>
        <w:tc>
          <w:tcPr>
            <w:tcW w:w="1134" w:type="dxa"/>
            <w:gridSpan w:val="2"/>
          </w:tcPr>
          <w:p w14:paraId="06C3F786" w14:textId="2380F247" w:rsidR="00157DC9" w:rsidRPr="00A07645" w:rsidRDefault="000517DE" w:rsidP="000E60D1">
            <w:pPr>
              <w:rPr>
                <w:rFonts w:cstheme="minorHAnsi"/>
                <w:b/>
                <w:bCs/>
                <w:noProof/>
                <w:sz w:val="18"/>
                <w:szCs w:val="18"/>
                <w:lang w:val="sr-Cyrl-RS"/>
              </w:rPr>
            </w:pPr>
            <w:r w:rsidRPr="00A07645">
              <w:rPr>
                <w:rFonts w:cstheme="minorHAnsi"/>
                <w:noProof/>
                <w:color w:val="000000"/>
                <w:sz w:val="20"/>
                <w:szCs w:val="20"/>
                <w:lang w:val="sr-Cyrl-RS"/>
              </w:rPr>
              <w:t>Б</w:t>
            </w:r>
            <w:r w:rsidR="00157DC9" w:rsidRPr="00A07645">
              <w:rPr>
                <w:rFonts w:cstheme="minorHAnsi"/>
                <w:noProof/>
                <w:color w:val="000000"/>
                <w:sz w:val="20"/>
                <w:szCs w:val="20"/>
                <w:lang w:val="sr-Cyrl-RS"/>
              </w:rPr>
              <w:t>рој</w:t>
            </w:r>
          </w:p>
        </w:tc>
        <w:tc>
          <w:tcPr>
            <w:tcW w:w="850" w:type="dxa"/>
            <w:gridSpan w:val="2"/>
          </w:tcPr>
          <w:p w14:paraId="26FB94D7"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tcPr>
          <w:p w14:paraId="1C89C8AF"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98" w:type="dxa"/>
            <w:gridSpan w:val="2"/>
          </w:tcPr>
          <w:p w14:paraId="6CE4AD79"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52" w:type="dxa"/>
            <w:gridSpan w:val="2"/>
          </w:tcPr>
          <w:p w14:paraId="1BDFFB3D" w14:textId="77777777" w:rsidR="00157DC9" w:rsidRPr="00A07645" w:rsidRDefault="00157DC9" w:rsidP="000517DE">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06" w:type="dxa"/>
          </w:tcPr>
          <w:p w14:paraId="7AB6056F" w14:textId="0342DEE6" w:rsidR="00157DC9" w:rsidRPr="00A07645" w:rsidRDefault="00157DC9" w:rsidP="000517DE">
            <w:pPr>
              <w:jc w:val="center"/>
              <w:rPr>
                <w:rFonts w:cstheme="minorHAnsi"/>
                <w:b/>
                <w:bCs/>
                <w:noProof/>
                <w:sz w:val="18"/>
                <w:szCs w:val="18"/>
                <w:lang w:val="sr-Cyrl-RS"/>
              </w:rPr>
            </w:pPr>
          </w:p>
        </w:tc>
      </w:tr>
      <w:tr w:rsidR="00193A08" w:rsidRPr="00A07645" w14:paraId="633CBCD1" w14:textId="77777777" w:rsidTr="00A81C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FFC000"/>
          </w:tcPr>
          <w:p w14:paraId="2235235F" w14:textId="77777777" w:rsidR="00193A08" w:rsidRPr="00A07645" w:rsidRDefault="00193A08"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65233C1" w14:textId="328E9A9F" w:rsidR="00193A08" w:rsidRPr="00A07645" w:rsidRDefault="00193A08" w:rsidP="000E60D1">
            <w:pPr>
              <w:jc w:val="both"/>
              <w:rPr>
                <w:rFonts w:cstheme="minorHAnsi"/>
                <w:noProof/>
                <w:sz w:val="20"/>
                <w:szCs w:val="20"/>
                <w:lang w:val="sr-Cyrl-RS"/>
              </w:rPr>
            </w:pPr>
            <w:r w:rsidRPr="00A07645">
              <w:rPr>
                <w:rFonts w:cstheme="minorHAnsi"/>
                <w:noProof/>
                <w:sz w:val="20"/>
                <w:szCs w:val="20"/>
                <w:lang w:val="sr-Cyrl-RS"/>
              </w:rPr>
              <w:t xml:space="preserve">У Програмској активности 0002 </w:t>
            </w:r>
            <w:r w:rsidRPr="00A07645">
              <w:rPr>
                <w:rFonts w:cstheme="minorHAnsi"/>
                <w:i/>
                <w:iCs/>
                <w:noProof/>
                <w:sz w:val="20"/>
                <w:szCs w:val="20"/>
                <w:lang w:val="sr-Cyrl-RS"/>
              </w:rPr>
              <w:t>Обнова и одржавање референтних основа, референтних система и државне границе Републике Србије</w:t>
            </w:r>
            <w:r w:rsidRPr="00A07645">
              <w:rPr>
                <w:rFonts w:cstheme="minorHAnsi"/>
                <w:noProof/>
                <w:sz w:val="20"/>
                <w:szCs w:val="20"/>
                <w:lang w:val="sr-Cyrl-RS"/>
              </w:rPr>
              <w:t xml:space="preserve">, под Циљем 6 </w:t>
            </w:r>
            <w:r w:rsidRPr="00A07645">
              <w:rPr>
                <w:rFonts w:cstheme="minorHAnsi"/>
                <w:i/>
                <w:iCs/>
                <w:noProof/>
                <w:sz w:val="20"/>
                <w:szCs w:val="20"/>
                <w:lang w:val="sr-Cyrl-RS"/>
              </w:rPr>
              <w:t xml:space="preserve">Утврђивање приоритета за успостављање родне равноправности, промењени родни обрасци и унапређена култура родне равноправности </w:t>
            </w:r>
            <w:r w:rsidRPr="00A07645">
              <w:rPr>
                <w:rFonts w:cstheme="minorHAnsi"/>
                <w:noProof/>
                <w:sz w:val="20"/>
                <w:szCs w:val="20"/>
                <w:lang w:val="sr-Cyrl-RS"/>
              </w:rPr>
              <w:t xml:space="preserve">уведена је родна перспектива у артикулацију циља. Индикатор 1 се понавља, и не може се јасно закључити да ли је родна анализа урађена, у том случају треба формулисати нов родно одговоран индикатор који би на пример могао да прати број дефиниасње плана за спровођење препорука из родне анализе или број реализованих активности из плана за спровођење родне анализе. </w:t>
            </w:r>
          </w:p>
          <w:p w14:paraId="6BFAACA6" w14:textId="687C5643" w:rsidR="00193A08" w:rsidRPr="00A07645" w:rsidRDefault="00193A08" w:rsidP="000E60D1">
            <w:pPr>
              <w:jc w:val="both"/>
              <w:rPr>
                <w:rFonts w:cstheme="minorHAnsi"/>
                <w:noProof/>
                <w:sz w:val="20"/>
                <w:szCs w:val="20"/>
                <w:lang w:val="sr-Cyrl-RS"/>
              </w:rPr>
            </w:pPr>
            <w:r w:rsidRPr="00A07645">
              <w:rPr>
                <w:rFonts w:cstheme="minorHAnsi"/>
                <w:noProof/>
                <w:sz w:val="20"/>
                <w:szCs w:val="20"/>
                <w:lang w:val="sr-Cyrl-RS"/>
              </w:rPr>
              <w:t>Израда родне анализе је планирана у 2020. години. Уколико је израда родне анализе одложена због рационализације средстава услед спровођења мера Владе РС у борби против пандемије COVID-19 препорука за овог буџетског корисника је да се израда родне анализе уврсти у буџет за 2022. годину.</w:t>
            </w:r>
          </w:p>
          <w:p w14:paraId="0ABE3FD0" w14:textId="649C094A" w:rsidR="00193A08" w:rsidRPr="00A07645" w:rsidRDefault="00193A08" w:rsidP="000E60D1">
            <w:pPr>
              <w:jc w:val="both"/>
              <w:rPr>
                <w:rFonts w:cstheme="minorHAnsi"/>
                <w:noProof/>
                <w:sz w:val="20"/>
                <w:szCs w:val="20"/>
                <w:lang w:val="sr-Cyrl-RS"/>
              </w:rPr>
            </w:pPr>
            <w:r w:rsidRPr="00A07645">
              <w:rPr>
                <w:rFonts w:cstheme="minorHAnsi"/>
                <w:noProof/>
                <w:sz w:val="20"/>
                <w:szCs w:val="20"/>
                <w:lang w:val="sr-Cyrl-RS"/>
              </w:rPr>
              <w:t xml:space="preserve">Израда секторске родне анализе је свакако добра намера буџетског корисника и требало би је израдити јер нема доступних родних анализа у делокругу рада овог буџетског корисника. Родна анализа ће да послужи за утврђивање приоритета за наредни средњи рок. Уколико је родна анализа урађена па је зато </w:t>
            </w:r>
            <w:r w:rsidRPr="00A07645">
              <w:rPr>
                <w:rFonts w:cstheme="minorHAnsi"/>
                <w:noProof/>
                <w:sz w:val="20"/>
                <w:szCs w:val="20"/>
                <w:lang w:val="sr-Cyrl-RS"/>
              </w:rPr>
              <w:lastRenderedPageBreak/>
              <w:t>вредност индикатора нула, онда овај индикатор треба заменити новим који би могао да буде формулисан на следећи начин: Израда плана спровођења активности дефинисаних родном анализом.</w:t>
            </w:r>
          </w:p>
          <w:p w14:paraId="3FA2CA6E" w14:textId="5B060618" w:rsidR="00193A08" w:rsidRPr="00A07645" w:rsidRDefault="00193A08" w:rsidP="000E60D1">
            <w:pPr>
              <w:jc w:val="both"/>
              <w:rPr>
                <w:rFonts w:cstheme="minorHAnsi"/>
                <w:noProof/>
                <w:sz w:val="20"/>
                <w:szCs w:val="20"/>
                <w:lang w:val="sr-Cyrl-RS"/>
              </w:rPr>
            </w:pPr>
            <w:r w:rsidRPr="00A07645">
              <w:rPr>
                <w:rFonts w:cstheme="minorHAnsi"/>
                <w:noProof/>
                <w:sz w:val="20"/>
                <w:szCs w:val="20"/>
                <w:lang w:val="sr-Cyrl-RS"/>
              </w:rPr>
              <w:t xml:space="preserve">Индикатор 2 </w:t>
            </w:r>
            <w:r w:rsidRPr="00A07645">
              <w:rPr>
                <w:rFonts w:cstheme="minorHAnsi"/>
                <w:i/>
                <w:iCs/>
                <w:noProof/>
                <w:sz w:val="20"/>
                <w:szCs w:val="20"/>
                <w:lang w:val="sr-Cyrl-RS"/>
              </w:rPr>
              <w:t>Подизање нивоа свести руководилаца и руководитељки и запослених о узроцима, облицима, последицама и раширености родне дискриминације</w:t>
            </w:r>
            <w:r w:rsidRPr="00A07645">
              <w:rPr>
                <w:rFonts w:cstheme="minorHAnsi"/>
                <w:noProof/>
                <w:sz w:val="20"/>
                <w:szCs w:val="20"/>
                <w:lang w:val="sr-Cyrl-RS"/>
              </w:rPr>
              <w:t xml:space="preserve"> је такође поновљен из претходне године, међутим вредност му је нула. Уколико је индикатор остварен и зато је унешена вредност нула, онда га треба заменити другим индикатором. Није јасна одлука буџетског корисника да вредности индикатора који прати подизање нивоа свести руководилаца и руководитељки дефинише нулом. Такође формулација индикатора није прецизна јер није јасна веза између назива индикатора и јединице мере. Препорука је да се овај индикатор преформулише у: Број реализованих обука за људска права и родну равноправност, као и за комуникацију на принципима уважавања и поштовања различитости и да се промене вредности индикатора.</w:t>
            </w:r>
          </w:p>
        </w:tc>
      </w:tr>
      <w:tr w:rsidR="00157DC9" w:rsidRPr="00A07645" w14:paraId="2CE4F831" w14:textId="77777777" w:rsidTr="00106402">
        <w:tc>
          <w:tcPr>
            <w:tcW w:w="3691" w:type="dxa"/>
            <w:gridSpan w:val="3"/>
            <w:tcBorders>
              <w:top w:val="nil"/>
              <w:left w:val="nil"/>
              <w:bottom w:val="nil"/>
              <w:right w:val="nil"/>
            </w:tcBorders>
          </w:tcPr>
          <w:p w14:paraId="2C249C7B" w14:textId="77777777" w:rsidR="00157DC9" w:rsidRPr="00A07645" w:rsidRDefault="00157DC9" w:rsidP="000E60D1">
            <w:pPr>
              <w:rPr>
                <w:rFonts w:cstheme="minorHAnsi"/>
                <w:i/>
                <w:iCs/>
                <w:noProof/>
                <w:lang w:val="sr-Cyrl-RS"/>
              </w:rPr>
            </w:pPr>
            <w:r w:rsidRPr="00A07645">
              <w:rPr>
                <w:rFonts w:cstheme="minorHAnsi"/>
                <w:noProof/>
                <w:lang w:val="sr-Cyrl-RS"/>
              </w:rPr>
              <w:lastRenderedPageBreak/>
              <w:t>Програмска активност/Пројекат</w:t>
            </w:r>
          </w:p>
        </w:tc>
        <w:tc>
          <w:tcPr>
            <w:tcW w:w="5584" w:type="dxa"/>
            <w:gridSpan w:val="11"/>
            <w:tcBorders>
              <w:top w:val="nil"/>
              <w:left w:val="nil"/>
              <w:bottom w:val="nil"/>
              <w:right w:val="nil"/>
            </w:tcBorders>
          </w:tcPr>
          <w:p w14:paraId="1393EC82" w14:textId="77777777" w:rsidR="00157DC9" w:rsidRPr="00A07645" w:rsidRDefault="00157DC9" w:rsidP="000E60D1">
            <w:pPr>
              <w:rPr>
                <w:rFonts w:cstheme="minorHAnsi"/>
                <w:noProof/>
                <w:lang w:val="sr-Cyrl-RS"/>
              </w:rPr>
            </w:pPr>
            <w:r w:rsidRPr="00A07645">
              <w:rPr>
                <w:rFonts w:cstheme="minorHAnsi"/>
                <w:noProof/>
                <w:lang w:val="sr-Cyrl-RS"/>
              </w:rPr>
              <w:t>0003</w:t>
            </w:r>
          </w:p>
        </w:tc>
      </w:tr>
      <w:tr w:rsidR="00157DC9" w:rsidRPr="00A07645" w14:paraId="4206D59D" w14:textId="77777777" w:rsidTr="00106402">
        <w:tc>
          <w:tcPr>
            <w:tcW w:w="3691" w:type="dxa"/>
            <w:gridSpan w:val="3"/>
            <w:tcBorders>
              <w:top w:val="nil"/>
              <w:left w:val="nil"/>
              <w:bottom w:val="single" w:sz="4" w:space="0" w:color="auto"/>
              <w:right w:val="nil"/>
            </w:tcBorders>
          </w:tcPr>
          <w:p w14:paraId="671235C8" w14:textId="77777777" w:rsidR="00157DC9" w:rsidRPr="00A07645" w:rsidRDefault="00157DC9" w:rsidP="000E60D1">
            <w:pPr>
              <w:rPr>
                <w:rFonts w:cstheme="minorHAnsi"/>
                <w:i/>
                <w:iCs/>
                <w:noProof/>
                <w:lang w:val="sr-Cyrl-RS"/>
              </w:rPr>
            </w:pPr>
            <w:r w:rsidRPr="00A07645">
              <w:rPr>
                <w:rFonts w:cstheme="minorHAnsi"/>
                <w:i/>
                <w:iCs/>
                <w:noProof/>
                <w:lang w:val="sr-Cyrl-RS"/>
              </w:rPr>
              <w:t>Назив ПА/П</w:t>
            </w:r>
          </w:p>
        </w:tc>
        <w:tc>
          <w:tcPr>
            <w:tcW w:w="5584" w:type="dxa"/>
            <w:gridSpan w:val="11"/>
            <w:tcBorders>
              <w:top w:val="nil"/>
              <w:left w:val="nil"/>
              <w:bottom w:val="single" w:sz="4" w:space="0" w:color="auto"/>
              <w:right w:val="nil"/>
            </w:tcBorders>
          </w:tcPr>
          <w:p w14:paraId="40A62C86" w14:textId="77777777" w:rsidR="00157DC9" w:rsidRPr="00A07645" w:rsidRDefault="00157DC9" w:rsidP="000E60D1">
            <w:pPr>
              <w:rPr>
                <w:rFonts w:cstheme="minorHAnsi"/>
                <w:noProof/>
                <w:lang w:val="sr-Cyrl-RS"/>
              </w:rPr>
            </w:pPr>
            <w:r w:rsidRPr="00A07645">
              <w:rPr>
                <w:rFonts w:cstheme="minorHAnsi"/>
                <w:noProof/>
                <w:lang w:val="sr-Cyrl-RS"/>
              </w:rPr>
              <w:t>Стручни, управни и инспекцијски надзор и процена вредности непокретности</w:t>
            </w:r>
          </w:p>
        </w:tc>
      </w:tr>
      <w:tr w:rsidR="00157DC9" w:rsidRPr="00A07645" w14:paraId="76FB4F9F" w14:textId="77777777" w:rsidTr="00106402">
        <w:tc>
          <w:tcPr>
            <w:tcW w:w="3691" w:type="dxa"/>
            <w:gridSpan w:val="3"/>
          </w:tcPr>
          <w:p w14:paraId="1B3DC613"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4" w:type="dxa"/>
            <w:gridSpan w:val="11"/>
          </w:tcPr>
          <w:p w14:paraId="2BE478CE"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Уведен принцип родне равноправности у раду РГЗ-а у вези са регистром лиценци</w:t>
            </w:r>
          </w:p>
        </w:tc>
      </w:tr>
      <w:tr w:rsidR="00157DC9" w:rsidRPr="00A07645" w14:paraId="0D8619DD" w14:textId="77777777" w:rsidTr="00106402">
        <w:tc>
          <w:tcPr>
            <w:tcW w:w="2240" w:type="dxa"/>
            <w:gridSpan w:val="2"/>
            <w:shd w:val="clear" w:color="auto" w:fill="F2F2F2" w:themeFill="background1" w:themeFillShade="F2"/>
          </w:tcPr>
          <w:p w14:paraId="222A9055"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55EFD33C"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6C879423"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284AFFC6"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gridSpan w:val="2"/>
            <w:shd w:val="clear" w:color="auto" w:fill="F2F2F2" w:themeFill="background1" w:themeFillShade="F2"/>
          </w:tcPr>
          <w:p w14:paraId="6043088C"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06ABD6DA" w14:textId="11249B3E"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54266"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2" w:type="dxa"/>
            <w:gridSpan w:val="2"/>
            <w:shd w:val="clear" w:color="auto" w:fill="F2F2F2" w:themeFill="background1" w:themeFillShade="F2"/>
          </w:tcPr>
          <w:p w14:paraId="095E2391" w14:textId="446448CE"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54266"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906" w:type="dxa"/>
            <w:shd w:val="clear" w:color="auto" w:fill="F2F2F2" w:themeFill="background1" w:themeFillShade="F2"/>
          </w:tcPr>
          <w:p w14:paraId="7B873841" w14:textId="5649D1EA"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54266"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57DC9" w:rsidRPr="00A07645" w14:paraId="64001B32" w14:textId="77777777" w:rsidTr="00106402">
        <w:tc>
          <w:tcPr>
            <w:tcW w:w="2240" w:type="dxa"/>
            <w:gridSpan w:val="2"/>
          </w:tcPr>
          <w:p w14:paraId="6C9AFDB0"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Подаци по полу за геодетске лиценце</w:t>
            </w:r>
          </w:p>
        </w:tc>
        <w:tc>
          <w:tcPr>
            <w:tcW w:w="1451" w:type="dxa"/>
          </w:tcPr>
          <w:p w14:paraId="110330F1" w14:textId="02D2AA63"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тручне службе Републичког геодетског завода</w:t>
            </w:r>
          </w:p>
        </w:tc>
        <w:tc>
          <w:tcPr>
            <w:tcW w:w="1134" w:type="dxa"/>
            <w:gridSpan w:val="2"/>
          </w:tcPr>
          <w:p w14:paraId="42794586" w14:textId="2FB1ABA6"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П</w:t>
            </w:r>
            <w:r w:rsidR="00157DC9" w:rsidRPr="00A07645">
              <w:rPr>
                <w:rFonts w:cstheme="minorHAnsi"/>
                <w:noProof/>
                <w:color w:val="000000"/>
                <w:sz w:val="20"/>
                <w:szCs w:val="20"/>
                <w:lang w:val="sr-Cyrl-RS"/>
              </w:rPr>
              <w:t>роценат</w:t>
            </w:r>
          </w:p>
        </w:tc>
        <w:tc>
          <w:tcPr>
            <w:tcW w:w="850" w:type="dxa"/>
            <w:gridSpan w:val="2"/>
          </w:tcPr>
          <w:p w14:paraId="416CF375"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tcPr>
          <w:p w14:paraId="0BC497D0"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898" w:type="dxa"/>
            <w:gridSpan w:val="2"/>
          </w:tcPr>
          <w:p w14:paraId="1000C4E8"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852" w:type="dxa"/>
            <w:gridSpan w:val="2"/>
          </w:tcPr>
          <w:p w14:paraId="088EB08E"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906" w:type="dxa"/>
          </w:tcPr>
          <w:p w14:paraId="6517FADF"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157DC9" w:rsidRPr="00A07645" w14:paraId="537CE0CB" w14:textId="77777777" w:rsidTr="00106402">
        <w:tc>
          <w:tcPr>
            <w:tcW w:w="2240" w:type="dxa"/>
            <w:gridSpan w:val="2"/>
          </w:tcPr>
          <w:p w14:paraId="7320335D"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Подаци по полу за запослене стручњаке у геодетским организацијама</w:t>
            </w:r>
          </w:p>
        </w:tc>
        <w:tc>
          <w:tcPr>
            <w:tcW w:w="1451" w:type="dxa"/>
          </w:tcPr>
          <w:p w14:paraId="355F6DB3" w14:textId="2088F247"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тручне службе Републичког геодетског завода</w:t>
            </w:r>
          </w:p>
        </w:tc>
        <w:tc>
          <w:tcPr>
            <w:tcW w:w="1134" w:type="dxa"/>
            <w:gridSpan w:val="2"/>
          </w:tcPr>
          <w:p w14:paraId="290029B2" w14:textId="40E5575C"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П</w:t>
            </w:r>
            <w:r w:rsidR="00157DC9" w:rsidRPr="00A07645">
              <w:rPr>
                <w:rFonts w:cstheme="minorHAnsi"/>
                <w:noProof/>
                <w:color w:val="000000"/>
                <w:sz w:val="20"/>
                <w:szCs w:val="20"/>
                <w:lang w:val="sr-Cyrl-RS"/>
              </w:rPr>
              <w:t>роценат</w:t>
            </w:r>
          </w:p>
        </w:tc>
        <w:tc>
          <w:tcPr>
            <w:tcW w:w="850" w:type="dxa"/>
            <w:gridSpan w:val="2"/>
          </w:tcPr>
          <w:p w14:paraId="064C57F3"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tcPr>
          <w:p w14:paraId="39D6C74A"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898" w:type="dxa"/>
            <w:gridSpan w:val="2"/>
          </w:tcPr>
          <w:p w14:paraId="7FA83CB1"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852" w:type="dxa"/>
            <w:gridSpan w:val="2"/>
          </w:tcPr>
          <w:p w14:paraId="742D5832"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906" w:type="dxa"/>
          </w:tcPr>
          <w:p w14:paraId="0A9D66C9"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157DC9" w:rsidRPr="00A07645" w14:paraId="6D9C4CBE" w14:textId="77777777" w:rsidTr="00106402">
        <w:tc>
          <w:tcPr>
            <w:tcW w:w="2240" w:type="dxa"/>
            <w:gridSpan w:val="2"/>
          </w:tcPr>
          <w:p w14:paraId="78C8B94A"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Подаци по полу овлашћених лица геодетских организација</w:t>
            </w:r>
          </w:p>
        </w:tc>
        <w:tc>
          <w:tcPr>
            <w:tcW w:w="1451" w:type="dxa"/>
          </w:tcPr>
          <w:p w14:paraId="47793B27"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Стручне службе РГЗ-а</w:t>
            </w:r>
          </w:p>
        </w:tc>
        <w:tc>
          <w:tcPr>
            <w:tcW w:w="1134" w:type="dxa"/>
            <w:gridSpan w:val="2"/>
          </w:tcPr>
          <w:p w14:paraId="10DF16F8" w14:textId="2EA0E88C" w:rsidR="00157DC9" w:rsidRPr="00A07645" w:rsidRDefault="005C7E1B" w:rsidP="000E60D1">
            <w:pPr>
              <w:rPr>
                <w:rFonts w:cstheme="minorHAnsi"/>
                <w:b/>
                <w:bCs/>
                <w:noProof/>
                <w:sz w:val="18"/>
                <w:szCs w:val="18"/>
                <w:lang w:val="sr-Cyrl-RS"/>
              </w:rPr>
            </w:pPr>
            <w:r w:rsidRPr="00A07645">
              <w:rPr>
                <w:rFonts w:cstheme="minorHAnsi"/>
                <w:noProof/>
                <w:color w:val="000000"/>
                <w:sz w:val="20"/>
                <w:szCs w:val="20"/>
                <w:lang w:val="sr-Cyrl-RS"/>
              </w:rPr>
              <w:t>П</w:t>
            </w:r>
            <w:r w:rsidR="00157DC9" w:rsidRPr="00A07645">
              <w:rPr>
                <w:rFonts w:cstheme="minorHAnsi"/>
                <w:noProof/>
                <w:color w:val="000000"/>
                <w:sz w:val="20"/>
                <w:szCs w:val="20"/>
                <w:lang w:val="sr-Cyrl-RS"/>
              </w:rPr>
              <w:t>роценат</w:t>
            </w:r>
          </w:p>
        </w:tc>
        <w:tc>
          <w:tcPr>
            <w:tcW w:w="850" w:type="dxa"/>
            <w:gridSpan w:val="2"/>
          </w:tcPr>
          <w:p w14:paraId="5980ECBA" w14:textId="77777777" w:rsidR="00157DC9" w:rsidRPr="00A07645" w:rsidRDefault="00157DC9" w:rsidP="005C7E1B">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tcPr>
          <w:p w14:paraId="42068418" w14:textId="77777777" w:rsidR="00157DC9" w:rsidRPr="00A07645" w:rsidRDefault="00157DC9" w:rsidP="005C7E1B">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898" w:type="dxa"/>
            <w:gridSpan w:val="2"/>
          </w:tcPr>
          <w:p w14:paraId="0F067579" w14:textId="77777777" w:rsidR="00157DC9" w:rsidRPr="00A07645" w:rsidRDefault="00157DC9" w:rsidP="005C7E1B">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852" w:type="dxa"/>
            <w:gridSpan w:val="2"/>
          </w:tcPr>
          <w:p w14:paraId="05D553E4" w14:textId="77777777" w:rsidR="00157DC9" w:rsidRPr="00A07645" w:rsidRDefault="00157DC9" w:rsidP="005C7E1B">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906" w:type="dxa"/>
          </w:tcPr>
          <w:p w14:paraId="63FFF664" w14:textId="77777777" w:rsidR="00157DC9" w:rsidRPr="00A07645" w:rsidRDefault="00157DC9" w:rsidP="005C7E1B">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193A08" w:rsidRPr="00A07645" w14:paraId="7358F79D"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0D44AF5" w14:textId="77777777" w:rsidR="00193A08" w:rsidRPr="00A07645" w:rsidRDefault="00193A08"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0395AB0" w14:textId="23CE86A7" w:rsidR="00193A08" w:rsidRPr="00A07645" w:rsidRDefault="00193A08" w:rsidP="00675A62">
            <w:pPr>
              <w:jc w:val="both"/>
              <w:rPr>
                <w:rFonts w:cstheme="minorHAnsi"/>
                <w:noProof/>
                <w:sz w:val="20"/>
                <w:szCs w:val="20"/>
                <w:lang w:val="sr-Cyrl-RS"/>
              </w:rPr>
            </w:pPr>
            <w:r w:rsidRPr="00A07645">
              <w:rPr>
                <w:rFonts w:cstheme="minorHAnsi"/>
                <w:noProof/>
                <w:sz w:val="20"/>
                <w:szCs w:val="20"/>
                <w:lang w:val="sr-Cyrl-RS"/>
              </w:rPr>
              <w:t xml:space="preserve">Програмска активност 0003 </w:t>
            </w:r>
            <w:r w:rsidRPr="00A07645">
              <w:rPr>
                <w:rFonts w:cstheme="minorHAnsi"/>
                <w:i/>
                <w:iCs/>
                <w:noProof/>
                <w:sz w:val="20"/>
                <w:szCs w:val="20"/>
                <w:lang w:val="sr-Cyrl-RS"/>
              </w:rPr>
              <w:t>Стручни, управни и инспекцијски надзор и процена вредности непокретности</w:t>
            </w:r>
            <w:r w:rsidRPr="00A07645">
              <w:rPr>
                <w:rFonts w:cstheme="minorHAnsi"/>
                <w:noProof/>
                <w:sz w:val="20"/>
                <w:szCs w:val="20"/>
                <w:lang w:val="sr-Cyrl-RS"/>
              </w:rPr>
              <w:t xml:space="preserve">, Циљ 4 </w:t>
            </w:r>
            <w:r w:rsidRPr="00A07645">
              <w:rPr>
                <w:rFonts w:cstheme="minorHAnsi"/>
                <w:i/>
                <w:iCs/>
                <w:noProof/>
                <w:sz w:val="20"/>
                <w:szCs w:val="20"/>
                <w:lang w:val="sr-Cyrl-RS"/>
              </w:rPr>
              <w:t>Уведен принцип родне равноправности у раду РГЗ-а у вези са регистром лиценци</w:t>
            </w:r>
            <w:r w:rsidRPr="00A07645">
              <w:rPr>
                <w:rFonts w:cstheme="minorHAnsi"/>
                <w:noProof/>
                <w:sz w:val="20"/>
                <w:szCs w:val="20"/>
                <w:lang w:val="sr-Cyrl-RS"/>
              </w:rPr>
              <w:t xml:space="preserve"> и индикатор 1 </w:t>
            </w:r>
            <w:r w:rsidRPr="00A07645">
              <w:rPr>
                <w:rFonts w:cstheme="minorHAnsi"/>
                <w:i/>
                <w:iCs/>
                <w:noProof/>
                <w:sz w:val="20"/>
                <w:szCs w:val="20"/>
                <w:lang w:val="sr-Cyrl-RS"/>
              </w:rPr>
              <w:t>Подаци разврстани и доступни по полу за геодетске лиценце и запослене стручњаке у геодетским организацијама</w:t>
            </w:r>
            <w:r w:rsidRPr="00A07645">
              <w:rPr>
                <w:rFonts w:cstheme="minorHAnsi"/>
                <w:noProof/>
                <w:sz w:val="20"/>
                <w:szCs w:val="20"/>
                <w:lang w:val="sr-Cyrl-RS"/>
              </w:rPr>
              <w:t xml:space="preserve"> такође су добар пример трансформативне употребе РОБ-а као алата за остварење родне равноправности у делокругу рада буџетског корисника.</w:t>
            </w:r>
          </w:p>
        </w:tc>
      </w:tr>
      <w:tr w:rsidR="00157DC9" w:rsidRPr="00A07645" w14:paraId="413BCE86" w14:textId="77777777" w:rsidTr="00106402">
        <w:tc>
          <w:tcPr>
            <w:tcW w:w="3691" w:type="dxa"/>
            <w:gridSpan w:val="3"/>
            <w:tcBorders>
              <w:top w:val="nil"/>
              <w:left w:val="nil"/>
              <w:bottom w:val="nil"/>
              <w:right w:val="nil"/>
            </w:tcBorders>
          </w:tcPr>
          <w:p w14:paraId="37202E88" w14:textId="77777777" w:rsidR="00157DC9" w:rsidRPr="00A07645" w:rsidRDefault="00157DC9" w:rsidP="000E60D1">
            <w:pPr>
              <w:rPr>
                <w:rFonts w:cstheme="minorHAnsi"/>
                <w:i/>
                <w:iCs/>
                <w:noProof/>
                <w:lang w:val="sr-Cyrl-RS"/>
              </w:rPr>
            </w:pPr>
            <w:r w:rsidRPr="00A07645">
              <w:rPr>
                <w:rFonts w:cstheme="minorHAnsi"/>
                <w:noProof/>
                <w:lang w:val="sr-Cyrl-RS"/>
              </w:rPr>
              <w:t>Програмска активност/Пројекат</w:t>
            </w:r>
          </w:p>
        </w:tc>
        <w:tc>
          <w:tcPr>
            <w:tcW w:w="5584" w:type="dxa"/>
            <w:gridSpan w:val="11"/>
            <w:tcBorders>
              <w:top w:val="nil"/>
              <w:left w:val="nil"/>
              <w:bottom w:val="nil"/>
              <w:right w:val="nil"/>
            </w:tcBorders>
          </w:tcPr>
          <w:p w14:paraId="68A5F1D8" w14:textId="77777777" w:rsidR="00157DC9" w:rsidRPr="00A07645" w:rsidRDefault="00157DC9" w:rsidP="000E60D1">
            <w:pPr>
              <w:rPr>
                <w:rFonts w:cstheme="minorHAnsi"/>
                <w:noProof/>
                <w:lang w:val="sr-Cyrl-RS"/>
              </w:rPr>
            </w:pPr>
            <w:r w:rsidRPr="00A07645">
              <w:rPr>
                <w:rFonts w:cstheme="minorHAnsi"/>
                <w:noProof/>
                <w:lang w:val="sr-Cyrl-RS"/>
              </w:rPr>
              <w:t>0004</w:t>
            </w:r>
          </w:p>
        </w:tc>
      </w:tr>
      <w:tr w:rsidR="00157DC9" w:rsidRPr="00A07645" w14:paraId="38455716" w14:textId="77777777" w:rsidTr="00106402">
        <w:tc>
          <w:tcPr>
            <w:tcW w:w="3691" w:type="dxa"/>
            <w:gridSpan w:val="3"/>
            <w:tcBorders>
              <w:top w:val="nil"/>
              <w:left w:val="nil"/>
              <w:bottom w:val="single" w:sz="4" w:space="0" w:color="auto"/>
              <w:right w:val="nil"/>
            </w:tcBorders>
          </w:tcPr>
          <w:p w14:paraId="2E6EC977" w14:textId="77777777" w:rsidR="00157DC9" w:rsidRPr="00A07645" w:rsidRDefault="00157DC9" w:rsidP="000E60D1">
            <w:pPr>
              <w:rPr>
                <w:rFonts w:cstheme="minorHAnsi"/>
                <w:i/>
                <w:iCs/>
                <w:noProof/>
                <w:lang w:val="sr-Cyrl-RS"/>
              </w:rPr>
            </w:pPr>
            <w:r w:rsidRPr="00A07645">
              <w:rPr>
                <w:rFonts w:cstheme="minorHAnsi"/>
                <w:i/>
                <w:iCs/>
                <w:noProof/>
                <w:lang w:val="sr-Cyrl-RS"/>
              </w:rPr>
              <w:t>Назив ПА/П</w:t>
            </w:r>
          </w:p>
        </w:tc>
        <w:tc>
          <w:tcPr>
            <w:tcW w:w="5584" w:type="dxa"/>
            <w:gridSpan w:val="11"/>
            <w:tcBorders>
              <w:top w:val="nil"/>
              <w:left w:val="nil"/>
              <w:bottom w:val="single" w:sz="4" w:space="0" w:color="auto"/>
              <w:right w:val="nil"/>
            </w:tcBorders>
          </w:tcPr>
          <w:p w14:paraId="6B33AB73" w14:textId="77777777" w:rsidR="00157DC9" w:rsidRPr="00A07645" w:rsidRDefault="00157DC9" w:rsidP="000E60D1">
            <w:pPr>
              <w:rPr>
                <w:rFonts w:cstheme="minorHAnsi"/>
                <w:noProof/>
                <w:lang w:val="sr-Cyrl-RS"/>
              </w:rPr>
            </w:pPr>
            <w:r w:rsidRPr="00A07645">
              <w:rPr>
                <w:rFonts w:cstheme="minorHAnsi"/>
                <w:noProof/>
                <w:lang w:val="sr-Cyrl-RS"/>
              </w:rPr>
              <w:t>Успостављање и унапређење националне инфраструктуре геопросторних података</w:t>
            </w:r>
          </w:p>
        </w:tc>
      </w:tr>
      <w:tr w:rsidR="00157DC9" w:rsidRPr="00A07645" w14:paraId="224339DA" w14:textId="77777777" w:rsidTr="00106402">
        <w:tc>
          <w:tcPr>
            <w:tcW w:w="3691" w:type="dxa"/>
            <w:gridSpan w:val="3"/>
          </w:tcPr>
          <w:p w14:paraId="572AA7A7"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4" w:type="dxa"/>
            <w:gridSpan w:val="11"/>
          </w:tcPr>
          <w:p w14:paraId="1A6EA882" w14:textId="6906D7FF" w:rsidR="00157DC9" w:rsidRPr="00A07645" w:rsidRDefault="00157DC9" w:rsidP="00DD3045">
            <w:pPr>
              <w:jc w:val="both"/>
              <w:rPr>
                <w:rFonts w:cstheme="minorHAnsi"/>
                <w:b/>
                <w:bCs/>
                <w:noProof/>
                <w:sz w:val="20"/>
                <w:szCs w:val="20"/>
                <w:lang w:val="sr-Cyrl-RS"/>
              </w:rPr>
            </w:pPr>
            <w:r w:rsidRPr="00A07645">
              <w:rPr>
                <w:rFonts w:cstheme="minorHAnsi"/>
                <w:b/>
                <w:bCs/>
                <w:noProof/>
                <w:sz w:val="20"/>
                <w:szCs w:val="20"/>
                <w:lang w:val="sr-Cyrl-RS"/>
              </w:rPr>
              <w:t>Обезбеђење доступности геопросторних података и развој јавних сервиса (web сервис</w:t>
            </w:r>
            <w:r w:rsidR="002E6939" w:rsidRPr="00A07645">
              <w:rPr>
                <w:rFonts w:cstheme="minorHAnsi"/>
                <w:b/>
                <w:bCs/>
                <w:noProof/>
                <w:sz w:val="20"/>
                <w:szCs w:val="20"/>
                <w:lang w:val="sr-Cyrl-RS"/>
              </w:rPr>
              <w:t>а</w:t>
            </w:r>
            <w:r w:rsidRPr="00A07645">
              <w:rPr>
                <w:rFonts w:cstheme="minorHAnsi"/>
                <w:b/>
                <w:bCs/>
                <w:noProof/>
                <w:sz w:val="20"/>
                <w:szCs w:val="20"/>
                <w:lang w:val="sr-Cyrl-RS"/>
              </w:rPr>
              <w:t>) у циљу унапређења е-управе</w:t>
            </w:r>
          </w:p>
        </w:tc>
      </w:tr>
      <w:tr w:rsidR="00157DC9" w:rsidRPr="00A07645" w14:paraId="28367689" w14:textId="77777777" w:rsidTr="00106402">
        <w:tc>
          <w:tcPr>
            <w:tcW w:w="2240" w:type="dxa"/>
            <w:gridSpan w:val="2"/>
            <w:shd w:val="clear" w:color="auto" w:fill="F2F2F2" w:themeFill="background1" w:themeFillShade="F2"/>
          </w:tcPr>
          <w:p w14:paraId="080F23A2"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47D6C39C"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151B15A3"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4B19B926"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gridSpan w:val="2"/>
            <w:shd w:val="clear" w:color="auto" w:fill="F2F2F2" w:themeFill="background1" w:themeFillShade="F2"/>
          </w:tcPr>
          <w:p w14:paraId="34E0C3B7"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2DC12650" w14:textId="4699313F"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B6166"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2" w:type="dxa"/>
            <w:gridSpan w:val="2"/>
            <w:shd w:val="clear" w:color="auto" w:fill="F2F2F2" w:themeFill="background1" w:themeFillShade="F2"/>
          </w:tcPr>
          <w:p w14:paraId="65E794F1" w14:textId="7E030F08"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B6166"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906" w:type="dxa"/>
            <w:shd w:val="clear" w:color="auto" w:fill="F2F2F2" w:themeFill="background1" w:themeFillShade="F2"/>
          </w:tcPr>
          <w:p w14:paraId="0049BF24" w14:textId="56649B3E"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BB6166"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57DC9" w:rsidRPr="00A07645" w14:paraId="2AED0644" w14:textId="77777777" w:rsidTr="00106402">
        <w:tc>
          <w:tcPr>
            <w:tcW w:w="2240" w:type="dxa"/>
            <w:gridSpan w:val="2"/>
            <w:shd w:val="clear" w:color="auto" w:fill="auto"/>
          </w:tcPr>
          <w:p w14:paraId="4C6E30EC"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 xml:space="preserve">Родно разврстани подаци о власништву на непокретностима </w:t>
            </w:r>
          </w:p>
        </w:tc>
        <w:tc>
          <w:tcPr>
            <w:tcW w:w="1451" w:type="dxa"/>
            <w:shd w:val="clear" w:color="auto" w:fill="auto"/>
          </w:tcPr>
          <w:p w14:paraId="3A57BD14" w14:textId="464D817C"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тручне службе Републичког геодетског завода</w:t>
            </w:r>
          </w:p>
        </w:tc>
        <w:tc>
          <w:tcPr>
            <w:tcW w:w="1134" w:type="dxa"/>
            <w:gridSpan w:val="2"/>
            <w:shd w:val="clear" w:color="auto" w:fill="auto"/>
          </w:tcPr>
          <w:p w14:paraId="52FD7EF5" w14:textId="1182BBD0"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Б</w:t>
            </w:r>
            <w:r w:rsidR="00157DC9" w:rsidRPr="00A07645">
              <w:rPr>
                <w:rFonts w:cstheme="minorHAnsi"/>
                <w:noProof/>
                <w:color w:val="000000"/>
                <w:sz w:val="20"/>
                <w:szCs w:val="20"/>
                <w:lang w:val="sr-Cyrl-RS"/>
              </w:rPr>
              <w:t>рој</w:t>
            </w:r>
          </w:p>
        </w:tc>
        <w:tc>
          <w:tcPr>
            <w:tcW w:w="850" w:type="dxa"/>
            <w:gridSpan w:val="2"/>
            <w:shd w:val="clear" w:color="auto" w:fill="auto"/>
          </w:tcPr>
          <w:p w14:paraId="61FC5CE9"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shd w:val="clear" w:color="auto" w:fill="auto"/>
          </w:tcPr>
          <w:p w14:paraId="298543AB"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100</w:t>
            </w:r>
          </w:p>
        </w:tc>
        <w:tc>
          <w:tcPr>
            <w:tcW w:w="898" w:type="dxa"/>
            <w:gridSpan w:val="2"/>
            <w:shd w:val="clear" w:color="auto" w:fill="auto"/>
          </w:tcPr>
          <w:p w14:paraId="7881B59C"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100</w:t>
            </w:r>
          </w:p>
        </w:tc>
        <w:tc>
          <w:tcPr>
            <w:tcW w:w="852" w:type="dxa"/>
            <w:gridSpan w:val="2"/>
            <w:shd w:val="clear" w:color="auto" w:fill="auto"/>
          </w:tcPr>
          <w:p w14:paraId="23210E3F"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100</w:t>
            </w:r>
          </w:p>
        </w:tc>
        <w:tc>
          <w:tcPr>
            <w:tcW w:w="906" w:type="dxa"/>
            <w:shd w:val="clear" w:color="auto" w:fill="auto"/>
          </w:tcPr>
          <w:p w14:paraId="462C4201"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100</w:t>
            </w:r>
          </w:p>
        </w:tc>
      </w:tr>
      <w:tr w:rsidR="00DE5B63" w:rsidRPr="00A07645" w14:paraId="6E25DB14"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C2D3BE9" w14:textId="77777777" w:rsidR="00DE5B63" w:rsidRPr="00A07645" w:rsidRDefault="00DE5B63"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701EF18E" w14:textId="752C3654" w:rsidR="00DE5B63" w:rsidRPr="00A07645" w:rsidRDefault="00DE5B63" w:rsidP="00DD3045">
            <w:pPr>
              <w:jc w:val="both"/>
              <w:rPr>
                <w:rFonts w:cstheme="minorHAnsi"/>
                <w:noProof/>
                <w:sz w:val="20"/>
                <w:szCs w:val="20"/>
                <w:lang w:val="sr-Cyrl-RS"/>
              </w:rPr>
            </w:pPr>
            <w:r w:rsidRPr="00A07645">
              <w:rPr>
                <w:rFonts w:cstheme="minorHAnsi"/>
                <w:noProof/>
                <w:sz w:val="20"/>
                <w:szCs w:val="20"/>
                <w:lang w:val="sr-Cyrl-RS"/>
              </w:rPr>
              <w:t xml:space="preserve">Буџетски корисник спроводи Програмску активност 0004 </w:t>
            </w:r>
            <w:r w:rsidRPr="00A07645">
              <w:rPr>
                <w:rFonts w:cstheme="minorHAnsi"/>
                <w:i/>
                <w:iCs/>
                <w:noProof/>
                <w:sz w:val="20"/>
                <w:szCs w:val="20"/>
                <w:lang w:val="sr-Cyrl-RS"/>
              </w:rPr>
              <w:t>Успостављање и унапређење националне инфраструктуре геопросторних података</w:t>
            </w:r>
            <w:r w:rsidRPr="00A07645">
              <w:rPr>
                <w:rFonts w:cstheme="minorHAnsi"/>
                <w:noProof/>
                <w:sz w:val="20"/>
                <w:szCs w:val="20"/>
                <w:lang w:val="sr-Cyrl-RS"/>
              </w:rPr>
              <w:t xml:space="preserve">, чији је Циљ 2 </w:t>
            </w:r>
            <w:r w:rsidRPr="00A07645">
              <w:rPr>
                <w:rFonts w:cstheme="minorHAnsi"/>
                <w:i/>
                <w:iCs/>
                <w:noProof/>
                <w:sz w:val="20"/>
                <w:szCs w:val="20"/>
                <w:lang w:val="sr-Cyrl-RS"/>
              </w:rPr>
              <w:t>Обезбеђење доступности геопросторних података и развој јавних сервиса (web сервиса) у циљу унапређења е-управе</w:t>
            </w:r>
            <w:r w:rsidRPr="00A07645">
              <w:rPr>
                <w:rFonts w:cstheme="minorHAnsi"/>
                <w:noProof/>
                <w:sz w:val="20"/>
                <w:szCs w:val="20"/>
                <w:lang w:val="sr-Cyrl-RS"/>
              </w:rPr>
              <w:t xml:space="preserve">. Потпуно у складу са </w:t>
            </w:r>
            <w:r w:rsidRPr="00A07645">
              <w:rPr>
                <w:rFonts w:cstheme="minorHAnsi"/>
                <w:noProof/>
                <w:sz w:val="20"/>
                <w:szCs w:val="20"/>
                <w:lang w:val="sr-Cyrl-RS"/>
              </w:rPr>
              <w:lastRenderedPageBreak/>
              <w:t xml:space="preserve">намером која стоји иза увођења РОБ алата, препознат је простор за увођење родне перспективе кроз индикатор 2 </w:t>
            </w:r>
            <w:r w:rsidRPr="00A07645">
              <w:rPr>
                <w:rFonts w:cstheme="minorHAnsi"/>
                <w:i/>
                <w:iCs/>
                <w:noProof/>
                <w:sz w:val="20"/>
                <w:szCs w:val="20"/>
                <w:lang w:val="sr-Cyrl-RS"/>
              </w:rPr>
              <w:t>Припремљени и објављени родно разврстани подаци о власништву на непокретностима</w:t>
            </w:r>
            <w:r w:rsidRPr="00A07645">
              <w:rPr>
                <w:rFonts w:cstheme="minorHAnsi"/>
                <w:noProof/>
                <w:sz w:val="20"/>
                <w:szCs w:val="20"/>
                <w:lang w:val="sr-Cyrl-RS"/>
              </w:rPr>
              <w:t>. Дугорочна добит од реализације овог циља биће у квалитетнијој статистици о власништву над непокретностима, што је предуслов за креирање и имплементацију родно одговорних политика и мера.</w:t>
            </w:r>
          </w:p>
        </w:tc>
      </w:tr>
      <w:tr w:rsidR="00DC5F68" w:rsidRPr="00A07645" w14:paraId="7C855040" w14:textId="77777777" w:rsidTr="00106402">
        <w:tc>
          <w:tcPr>
            <w:tcW w:w="3691" w:type="dxa"/>
            <w:gridSpan w:val="3"/>
            <w:tcBorders>
              <w:top w:val="nil"/>
              <w:left w:val="nil"/>
              <w:bottom w:val="nil"/>
              <w:right w:val="nil"/>
            </w:tcBorders>
          </w:tcPr>
          <w:p w14:paraId="271DB59B" w14:textId="00E89DB7" w:rsidR="00DC5F68" w:rsidRPr="00A07645" w:rsidRDefault="00DC5F68" w:rsidP="00DC5F68">
            <w:pPr>
              <w:rPr>
                <w:rFonts w:cstheme="minorHAnsi"/>
                <w:noProof/>
                <w:lang w:val="sr-Cyrl-RS"/>
              </w:rPr>
            </w:pPr>
            <w:r w:rsidRPr="00A07645">
              <w:rPr>
                <w:rFonts w:cstheme="minorHAnsi"/>
                <w:noProof/>
                <w:lang w:val="sr-Cyrl-RS"/>
              </w:rPr>
              <w:lastRenderedPageBreak/>
              <w:t>Програмска активност/Пројекат</w:t>
            </w:r>
          </w:p>
        </w:tc>
        <w:tc>
          <w:tcPr>
            <w:tcW w:w="5584" w:type="dxa"/>
            <w:gridSpan w:val="11"/>
            <w:tcBorders>
              <w:top w:val="nil"/>
              <w:left w:val="nil"/>
              <w:bottom w:val="nil"/>
              <w:right w:val="nil"/>
            </w:tcBorders>
          </w:tcPr>
          <w:p w14:paraId="39CCAFE9" w14:textId="13FCEBB4" w:rsidR="00DC5F68" w:rsidRPr="00A07645" w:rsidRDefault="00DC5F68" w:rsidP="00DC5F68">
            <w:pPr>
              <w:rPr>
                <w:rFonts w:cstheme="minorHAnsi"/>
                <w:noProof/>
                <w:lang w:val="sr-Cyrl-RS"/>
              </w:rPr>
            </w:pPr>
            <w:r w:rsidRPr="00A07645">
              <w:rPr>
                <w:rFonts w:cstheme="minorHAnsi"/>
                <w:noProof/>
                <w:lang w:val="sr-Cyrl-RS"/>
              </w:rPr>
              <w:t>0005</w:t>
            </w:r>
          </w:p>
        </w:tc>
      </w:tr>
      <w:tr w:rsidR="00DC5F68" w:rsidRPr="00A07645" w14:paraId="1533CA67" w14:textId="77777777" w:rsidTr="00106402">
        <w:tc>
          <w:tcPr>
            <w:tcW w:w="3691" w:type="dxa"/>
            <w:gridSpan w:val="3"/>
            <w:tcBorders>
              <w:top w:val="nil"/>
              <w:left w:val="nil"/>
              <w:bottom w:val="single" w:sz="4" w:space="0" w:color="auto"/>
              <w:right w:val="nil"/>
            </w:tcBorders>
          </w:tcPr>
          <w:p w14:paraId="21649E3D" w14:textId="002230C1" w:rsidR="00DC5F68" w:rsidRPr="00A07645" w:rsidRDefault="00DC5F68" w:rsidP="00DC5F68">
            <w:pPr>
              <w:rPr>
                <w:rFonts w:cstheme="minorHAnsi"/>
                <w:noProof/>
                <w:lang w:val="sr-Cyrl-RS"/>
              </w:rPr>
            </w:pPr>
            <w:r w:rsidRPr="00A07645">
              <w:rPr>
                <w:rFonts w:cstheme="minorHAnsi"/>
                <w:i/>
                <w:iCs/>
                <w:noProof/>
                <w:lang w:val="sr-Cyrl-RS"/>
              </w:rPr>
              <w:t>Назив ПА/П</w:t>
            </w:r>
          </w:p>
        </w:tc>
        <w:tc>
          <w:tcPr>
            <w:tcW w:w="5584" w:type="dxa"/>
            <w:gridSpan w:val="11"/>
            <w:tcBorders>
              <w:top w:val="nil"/>
              <w:left w:val="nil"/>
              <w:bottom w:val="single" w:sz="4" w:space="0" w:color="auto"/>
              <w:right w:val="nil"/>
            </w:tcBorders>
          </w:tcPr>
          <w:p w14:paraId="2C174EB9" w14:textId="05DF4F58" w:rsidR="00DC5F68" w:rsidRPr="00A07645" w:rsidRDefault="00DC5F68" w:rsidP="00DC5F68">
            <w:pPr>
              <w:rPr>
                <w:rFonts w:cstheme="minorHAnsi"/>
                <w:noProof/>
                <w:lang w:val="sr-Cyrl-RS"/>
              </w:rPr>
            </w:pPr>
            <w:r w:rsidRPr="00A07645">
              <w:rPr>
                <w:rFonts w:cstheme="minorHAnsi"/>
                <w:noProof/>
                <w:lang w:val="sr-Cyrl-RS"/>
              </w:rPr>
              <w:t>Унапређење регистра просторних јединица и адресног регистра и успостава интероперабилности са другим регистрима</w:t>
            </w:r>
          </w:p>
        </w:tc>
      </w:tr>
      <w:tr w:rsidR="00DC5F68" w:rsidRPr="00A07645" w14:paraId="43CDC587" w14:textId="77777777" w:rsidTr="00106402">
        <w:tc>
          <w:tcPr>
            <w:tcW w:w="3691" w:type="dxa"/>
            <w:gridSpan w:val="3"/>
            <w:tcBorders>
              <w:bottom w:val="single" w:sz="4" w:space="0" w:color="auto"/>
            </w:tcBorders>
          </w:tcPr>
          <w:p w14:paraId="4E7B2B39" w14:textId="4EBC6A2F" w:rsidR="00DC5F68" w:rsidRPr="00A07645" w:rsidRDefault="00DC5F68" w:rsidP="00DC5F68">
            <w:pPr>
              <w:rPr>
                <w:rFonts w:cstheme="minorHAnsi"/>
                <w:noProof/>
                <w:lang w:val="sr-Cyrl-RS"/>
              </w:rPr>
            </w:pPr>
            <w:r w:rsidRPr="00A07645">
              <w:rPr>
                <w:rFonts w:cstheme="minorHAnsi"/>
                <w:b/>
                <w:bCs/>
                <w:noProof/>
                <w:sz w:val="20"/>
                <w:szCs w:val="20"/>
                <w:lang w:val="sr-Cyrl-RS"/>
              </w:rPr>
              <w:t>Назив циља</w:t>
            </w:r>
          </w:p>
        </w:tc>
        <w:tc>
          <w:tcPr>
            <w:tcW w:w="5584" w:type="dxa"/>
            <w:gridSpan w:val="11"/>
            <w:tcBorders>
              <w:bottom w:val="single" w:sz="4" w:space="0" w:color="auto"/>
            </w:tcBorders>
          </w:tcPr>
          <w:p w14:paraId="663614ED" w14:textId="35CD9FC0" w:rsidR="00DC5F68" w:rsidRPr="00A07645" w:rsidRDefault="00DC5F68" w:rsidP="00DC5F68">
            <w:pPr>
              <w:rPr>
                <w:rFonts w:cstheme="minorHAnsi"/>
                <w:noProof/>
                <w:lang w:val="sr-Cyrl-RS"/>
              </w:rPr>
            </w:pPr>
            <w:r w:rsidRPr="00A07645">
              <w:rPr>
                <w:rFonts w:cstheme="minorHAnsi"/>
                <w:b/>
                <w:bCs/>
                <w:noProof/>
                <w:sz w:val="20"/>
                <w:szCs w:val="20"/>
                <w:lang w:val="sr-Cyrl-RS"/>
              </w:rPr>
              <w:t>Повећање нивоа информисаности жена о стварним правима на непокретностима и услугама РГЗ-а</w:t>
            </w:r>
            <w:r w:rsidRPr="00A07645">
              <w:rPr>
                <w:rFonts w:cstheme="minorHAnsi"/>
                <w:b/>
                <w:bCs/>
                <w:noProof/>
                <w:sz w:val="20"/>
                <w:szCs w:val="20"/>
                <w:lang w:val="sr-Cyrl-RS"/>
              </w:rPr>
              <w:tab/>
            </w:r>
            <w:r w:rsidRPr="00A07645">
              <w:rPr>
                <w:rFonts w:cstheme="minorHAnsi"/>
                <w:b/>
                <w:bCs/>
                <w:noProof/>
                <w:sz w:val="20"/>
                <w:szCs w:val="20"/>
                <w:lang w:val="sr-Cyrl-RS"/>
              </w:rPr>
              <w:tab/>
            </w:r>
          </w:p>
        </w:tc>
      </w:tr>
      <w:tr w:rsidR="00106402" w:rsidRPr="00A07645" w14:paraId="116AC115" w14:textId="77777777" w:rsidTr="00106402">
        <w:tc>
          <w:tcPr>
            <w:tcW w:w="1845" w:type="dxa"/>
            <w:shd w:val="clear" w:color="auto" w:fill="D9D9D9" w:themeFill="background1" w:themeFillShade="D9"/>
          </w:tcPr>
          <w:p w14:paraId="6B1A9574" w14:textId="7BBF9BEB" w:rsidR="00106402" w:rsidRPr="00A07645" w:rsidRDefault="00106402" w:rsidP="00106402">
            <w:pPr>
              <w:rPr>
                <w:rFonts w:cstheme="minorHAnsi"/>
                <w:noProof/>
                <w:lang w:val="sr-Cyrl-RS"/>
              </w:rPr>
            </w:pPr>
            <w:r w:rsidRPr="00A07645">
              <w:rPr>
                <w:rFonts w:cstheme="minorHAnsi"/>
                <w:b/>
                <w:bCs/>
                <w:noProof/>
                <w:sz w:val="18"/>
                <w:szCs w:val="18"/>
                <w:lang w:val="sr-Cyrl-RS"/>
              </w:rPr>
              <w:t>Назив индикатора</w:t>
            </w:r>
          </w:p>
        </w:tc>
        <w:tc>
          <w:tcPr>
            <w:tcW w:w="1846" w:type="dxa"/>
            <w:gridSpan w:val="2"/>
            <w:shd w:val="clear" w:color="auto" w:fill="D9D9D9" w:themeFill="background1" w:themeFillShade="D9"/>
          </w:tcPr>
          <w:p w14:paraId="649E548C" w14:textId="00CD7F62" w:rsidR="00106402" w:rsidRPr="00A07645" w:rsidRDefault="00106402" w:rsidP="00106402">
            <w:pPr>
              <w:rPr>
                <w:rFonts w:cstheme="minorHAnsi"/>
                <w:noProof/>
                <w:lang w:val="sr-Cyrl-RS"/>
              </w:rPr>
            </w:pPr>
            <w:r w:rsidRPr="00A07645">
              <w:rPr>
                <w:rFonts w:cstheme="minorHAnsi"/>
                <w:b/>
                <w:bCs/>
                <w:noProof/>
                <w:sz w:val="18"/>
                <w:szCs w:val="18"/>
                <w:lang w:val="sr-Cyrl-RS"/>
              </w:rPr>
              <w:t>Извор верификације</w:t>
            </w:r>
          </w:p>
        </w:tc>
        <w:tc>
          <w:tcPr>
            <w:tcW w:w="992" w:type="dxa"/>
            <w:shd w:val="clear" w:color="auto" w:fill="D9D9D9" w:themeFill="background1" w:themeFillShade="D9"/>
          </w:tcPr>
          <w:p w14:paraId="4ECABB3D" w14:textId="669C9390" w:rsidR="00106402" w:rsidRPr="00A07645" w:rsidRDefault="00106402" w:rsidP="00106402">
            <w:pPr>
              <w:rPr>
                <w:rFonts w:cstheme="minorHAnsi"/>
                <w:noProof/>
                <w:lang w:val="sr-Cyrl-RS"/>
              </w:rPr>
            </w:pPr>
            <w:r w:rsidRPr="00A07645">
              <w:rPr>
                <w:rFonts w:cstheme="minorHAnsi"/>
                <w:b/>
                <w:bCs/>
                <w:noProof/>
                <w:sz w:val="18"/>
                <w:szCs w:val="18"/>
                <w:lang w:val="sr-Cyrl-RS"/>
              </w:rPr>
              <w:t>Јединица мере</w:t>
            </w:r>
          </w:p>
        </w:tc>
        <w:tc>
          <w:tcPr>
            <w:tcW w:w="851" w:type="dxa"/>
            <w:gridSpan w:val="2"/>
            <w:shd w:val="clear" w:color="auto" w:fill="D9D9D9" w:themeFill="background1" w:themeFillShade="D9"/>
          </w:tcPr>
          <w:p w14:paraId="527DE8CD" w14:textId="1FD5E7AA" w:rsidR="00106402" w:rsidRPr="00A07645" w:rsidRDefault="00106402" w:rsidP="00106402">
            <w:pPr>
              <w:rPr>
                <w:rFonts w:cstheme="minorHAnsi"/>
                <w:noProof/>
                <w:lang w:val="sr-Cyrl-RS"/>
              </w:rPr>
            </w:pPr>
            <w:r w:rsidRPr="00A07645">
              <w:rPr>
                <w:rFonts w:cstheme="minorHAnsi"/>
                <w:b/>
                <w:bCs/>
                <w:noProof/>
                <w:sz w:val="18"/>
                <w:szCs w:val="18"/>
                <w:lang w:val="sr-Cyrl-RS"/>
              </w:rPr>
              <w:t>Базна година</w:t>
            </w:r>
          </w:p>
        </w:tc>
        <w:tc>
          <w:tcPr>
            <w:tcW w:w="949" w:type="dxa"/>
            <w:gridSpan w:val="2"/>
            <w:shd w:val="clear" w:color="auto" w:fill="D9D9D9" w:themeFill="background1" w:themeFillShade="D9"/>
          </w:tcPr>
          <w:p w14:paraId="4358F1EA" w14:textId="6C25165C" w:rsidR="00106402" w:rsidRPr="00A07645" w:rsidRDefault="00106402" w:rsidP="00106402">
            <w:pPr>
              <w:rPr>
                <w:rFonts w:cstheme="minorHAnsi"/>
                <w:noProof/>
                <w:lang w:val="sr-Cyrl-RS"/>
              </w:rPr>
            </w:pPr>
            <w:r w:rsidRPr="00A07645">
              <w:rPr>
                <w:rFonts w:cstheme="minorHAnsi"/>
                <w:b/>
                <w:bCs/>
                <w:noProof/>
                <w:sz w:val="18"/>
                <w:szCs w:val="18"/>
                <w:lang w:val="sr-Cyrl-RS"/>
              </w:rPr>
              <w:t>Базна вредност</w:t>
            </w:r>
          </w:p>
        </w:tc>
        <w:tc>
          <w:tcPr>
            <w:tcW w:w="930" w:type="dxa"/>
            <w:gridSpan w:val="2"/>
            <w:shd w:val="clear" w:color="auto" w:fill="D9D9D9" w:themeFill="background1" w:themeFillShade="D9"/>
          </w:tcPr>
          <w:p w14:paraId="464577FF" w14:textId="65D7AAB3" w:rsidR="00106402" w:rsidRPr="00A07645" w:rsidRDefault="00106402" w:rsidP="00106402">
            <w:pPr>
              <w:rPr>
                <w:rFonts w:cstheme="minorHAnsi"/>
                <w:noProof/>
                <w:lang w:val="sr-Cyrl-RS"/>
              </w:rPr>
            </w:pPr>
            <w:r w:rsidRPr="00A07645">
              <w:rPr>
                <w:rFonts w:cstheme="minorHAnsi"/>
                <w:b/>
                <w:bCs/>
                <w:noProof/>
                <w:sz w:val="18"/>
                <w:szCs w:val="18"/>
                <w:lang w:val="sr-Cyrl-RS"/>
              </w:rPr>
              <w:t>Пројек. вред. 2021</w:t>
            </w:r>
          </w:p>
        </w:tc>
        <w:tc>
          <w:tcPr>
            <w:tcW w:w="931" w:type="dxa"/>
            <w:gridSpan w:val="2"/>
            <w:shd w:val="clear" w:color="auto" w:fill="D9D9D9" w:themeFill="background1" w:themeFillShade="D9"/>
          </w:tcPr>
          <w:p w14:paraId="7219513E" w14:textId="1DBC88CB" w:rsidR="00106402" w:rsidRPr="00A07645" w:rsidRDefault="00106402" w:rsidP="00106402">
            <w:pPr>
              <w:rPr>
                <w:rFonts w:cstheme="minorHAnsi"/>
                <w:noProof/>
                <w:lang w:val="sr-Cyrl-RS"/>
              </w:rPr>
            </w:pPr>
            <w:r w:rsidRPr="00A07645">
              <w:rPr>
                <w:rFonts w:cstheme="minorHAnsi"/>
                <w:b/>
                <w:bCs/>
                <w:noProof/>
                <w:sz w:val="18"/>
                <w:szCs w:val="18"/>
                <w:lang w:val="sr-Cyrl-RS"/>
              </w:rPr>
              <w:t>Пројек. вред. 2022</w:t>
            </w:r>
          </w:p>
        </w:tc>
        <w:tc>
          <w:tcPr>
            <w:tcW w:w="931" w:type="dxa"/>
            <w:gridSpan w:val="2"/>
            <w:shd w:val="clear" w:color="auto" w:fill="D9D9D9" w:themeFill="background1" w:themeFillShade="D9"/>
          </w:tcPr>
          <w:p w14:paraId="291E7B3E" w14:textId="64D89F92" w:rsidR="00106402" w:rsidRPr="00A07645" w:rsidRDefault="00106402" w:rsidP="00106402">
            <w:pPr>
              <w:rPr>
                <w:rFonts w:cstheme="minorHAnsi"/>
                <w:noProof/>
                <w:lang w:val="sr-Cyrl-RS"/>
              </w:rPr>
            </w:pPr>
            <w:r w:rsidRPr="00A07645">
              <w:rPr>
                <w:rFonts w:cstheme="minorHAnsi"/>
                <w:b/>
                <w:bCs/>
                <w:noProof/>
                <w:sz w:val="18"/>
                <w:szCs w:val="18"/>
                <w:lang w:val="sr-Cyrl-RS"/>
              </w:rPr>
              <w:t>Пројек. вред. 2023</w:t>
            </w:r>
          </w:p>
        </w:tc>
      </w:tr>
      <w:tr w:rsidR="00106402" w:rsidRPr="00A07645" w14:paraId="561D2E3F" w14:textId="77777777" w:rsidTr="00106402">
        <w:tc>
          <w:tcPr>
            <w:tcW w:w="1845" w:type="dxa"/>
            <w:tcBorders>
              <w:top w:val="single" w:sz="4" w:space="0" w:color="auto"/>
              <w:left w:val="single" w:sz="4" w:space="0" w:color="auto"/>
              <w:bottom w:val="single" w:sz="4" w:space="0" w:color="auto"/>
              <w:right w:val="single" w:sz="4" w:space="0" w:color="auto"/>
            </w:tcBorders>
          </w:tcPr>
          <w:p w14:paraId="19458B8D" w14:textId="5B60B4AC" w:rsidR="00106402" w:rsidRPr="00A07645" w:rsidRDefault="00106402" w:rsidP="00106402">
            <w:pPr>
              <w:rPr>
                <w:rFonts w:cstheme="minorHAnsi"/>
                <w:noProof/>
                <w:lang w:val="sr-Cyrl-RS"/>
              </w:rPr>
            </w:pPr>
            <w:r w:rsidRPr="00A07645">
              <w:rPr>
                <w:rFonts w:cstheme="minorHAnsi"/>
                <w:noProof/>
                <w:color w:val="000000"/>
                <w:sz w:val="20"/>
                <w:szCs w:val="20"/>
                <w:lang w:val="sr-Cyrl-RS"/>
              </w:rPr>
              <w:t>Израда лифлета или рубрика на РГЗ веб сајту или видео клипа</w:t>
            </w:r>
          </w:p>
        </w:tc>
        <w:tc>
          <w:tcPr>
            <w:tcW w:w="1846" w:type="dxa"/>
            <w:gridSpan w:val="2"/>
            <w:tcBorders>
              <w:top w:val="single" w:sz="4" w:space="0" w:color="auto"/>
              <w:left w:val="single" w:sz="4" w:space="0" w:color="auto"/>
              <w:bottom w:val="single" w:sz="4" w:space="0" w:color="auto"/>
              <w:right w:val="single" w:sz="4" w:space="0" w:color="auto"/>
            </w:tcBorders>
          </w:tcPr>
          <w:p w14:paraId="1C075B58" w14:textId="0AD430BC" w:rsidR="00106402" w:rsidRPr="00A07645" w:rsidRDefault="00106402" w:rsidP="00106402">
            <w:pPr>
              <w:rPr>
                <w:rFonts w:cstheme="minorHAnsi"/>
                <w:noProof/>
                <w:lang w:val="sr-Cyrl-RS"/>
              </w:rPr>
            </w:pPr>
            <w:r w:rsidRPr="00A07645">
              <w:rPr>
                <w:rFonts w:cstheme="minorHAnsi"/>
                <w:noProof/>
                <w:color w:val="000000"/>
                <w:sz w:val="20"/>
                <w:szCs w:val="20"/>
                <w:lang w:val="sr-Cyrl-RS"/>
              </w:rPr>
              <w:t>Стручне службе РГЗ-а</w:t>
            </w:r>
          </w:p>
        </w:tc>
        <w:tc>
          <w:tcPr>
            <w:tcW w:w="992" w:type="dxa"/>
          </w:tcPr>
          <w:p w14:paraId="6147FE82" w14:textId="03F04719" w:rsidR="00106402" w:rsidRPr="00A07645" w:rsidRDefault="00106402" w:rsidP="00106402">
            <w:pPr>
              <w:rPr>
                <w:rFonts w:cstheme="minorHAnsi"/>
                <w:noProof/>
                <w:sz w:val="20"/>
                <w:szCs w:val="28"/>
                <w:lang w:val="sr-Cyrl-RS"/>
              </w:rPr>
            </w:pPr>
            <w:r w:rsidRPr="00A07645">
              <w:rPr>
                <w:rFonts w:cstheme="minorHAnsi"/>
                <w:sz w:val="20"/>
                <w:szCs w:val="28"/>
                <w:lang w:val="sr-Cyrl-RS"/>
              </w:rPr>
              <w:t>Број</w:t>
            </w:r>
          </w:p>
        </w:tc>
        <w:tc>
          <w:tcPr>
            <w:tcW w:w="851" w:type="dxa"/>
            <w:gridSpan w:val="2"/>
          </w:tcPr>
          <w:p w14:paraId="21FB9C44" w14:textId="37CA155C" w:rsidR="00106402" w:rsidRPr="00A07645" w:rsidRDefault="00106402" w:rsidP="00106402">
            <w:pPr>
              <w:jc w:val="center"/>
              <w:rPr>
                <w:rFonts w:cstheme="minorHAnsi"/>
                <w:noProof/>
                <w:sz w:val="20"/>
                <w:szCs w:val="28"/>
                <w:lang w:val="sr-Cyrl-RS"/>
              </w:rPr>
            </w:pPr>
            <w:r w:rsidRPr="00A07645">
              <w:rPr>
                <w:rFonts w:cstheme="minorHAnsi"/>
                <w:sz w:val="20"/>
                <w:szCs w:val="28"/>
                <w:lang w:val="sr-Cyrl-RS"/>
              </w:rPr>
              <w:t>2020</w:t>
            </w:r>
          </w:p>
        </w:tc>
        <w:tc>
          <w:tcPr>
            <w:tcW w:w="949" w:type="dxa"/>
            <w:gridSpan w:val="2"/>
          </w:tcPr>
          <w:p w14:paraId="4CA6AAC7" w14:textId="5EA23832" w:rsidR="00106402" w:rsidRPr="00A07645" w:rsidRDefault="00106402" w:rsidP="00106402">
            <w:pPr>
              <w:jc w:val="center"/>
              <w:rPr>
                <w:rFonts w:cstheme="minorHAnsi"/>
                <w:noProof/>
                <w:sz w:val="20"/>
                <w:szCs w:val="28"/>
                <w:lang w:val="sr-Cyrl-RS"/>
              </w:rPr>
            </w:pPr>
            <w:r w:rsidRPr="00A07645">
              <w:rPr>
                <w:rFonts w:cstheme="minorHAnsi"/>
                <w:sz w:val="20"/>
                <w:szCs w:val="28"/>
                <w:lang w:val="sr-Cyrl-RS"/>
              </w:rPr>
              <w:t>1 рубрика/1 тупаж/1 клип</w:t>
            </w:r>
          </w:p>
        </w:tc>
        <w:tc>
          <w:tcPr>
            <w:tcW w:w="930" w:type="dxa"/>
            <w:gridSpan w:val="2"/>
          </w:tcPr>
          <w:p w14:paraId="30F27879" w14:textId="1052C4D6" w:rsidR="00106402" w:rsidRPr="00A07645" w:rsidRDefault="00106402" w:rsidP="00106402">
            <w:pPr>
              <w:jc w:val="center"/>
              <w:rPr>
                <w:rFonts w:cstheme="minorHAnsi"/>
                <w:noProof/>
                <w:sz w:val="20"/>
                <w:szCs w:val="28"/>
                <w:lang w:val="sr-Cyrl-RS"/>
              </w:rPr>
            </w:pPr>
            <w:r w:rsidRPr="00A07645">
              <w:rPr>
                <w:rFonts w:cstheme="minorHAnsi"/>
                <w:sz w:val="20"/>
                <w:szCs w:val="28"/>
                <w:lang w:val="sr-Cyrl-RS"/>
              </w:rPr>
              <w:t>1 рубрика/а тираж/1 клип</w:t>
            </w:r>
          </w:p>
        </w:tc>
        <w:tc>
          <w:tcPr>
            <w:tcW w:w="931" w:type="dxa"/>
            <w:gridSpan w:val="2"/>
          </w:tcPr>
          <w:p w14:paraId="61048E2D" w14:textId="52560415" w:rsidR="00106402" w:rsidRPr="00A07645" w:rsidRDefault="00106402" w:rsidP="00106402">
            <w:pPr>
              <w:jc w:val="center"/>
              <w:rPr>
                <w:rFonts w:cstheme="minorHAnsi"/>
                <w:noProof/>
                <w:sz w:val="20"/>
                <w:szCs w:val="28"/>
                <w:lang w:val="sr-Cyrl-RS"/>
              </w:rPr>
            </w:pPr>
            <w:r w:rsidRPr="00A07645">
              <w:rPr>
                <w:rFonts w:cstheme="minorHAnsi"/>
                <w:sz w:val="20"/>
                <w:szCs w:val="28"/>
                <w:lang w:val="sr-Cyrl-RS"/>
              </w:rPr>
              <w:t>1 рубрика/а тираж/1 клип</w:t>
            </w:r>
          </w:p>
        </w:tc>
        <w:tc>
          <w:tcPr>
            <w:tcW w:w="931" w:type="dxa"/>
            <w:gridSpan w:val="2"/>
          </w:tcPr>
          <w:p w14:paraId="06CF347C" w14:textId="48E77843" w:rsidR="00106402" w:rsidRPr="00A07645" w:rsidRDefault="00106402" w:rsidP="00106402">
            <w:pPr>
              <w:jc w:val="center"/>
              <w:rPr>
                <w:rFonts w:cstheme="minorHAnsi"/>
                <w:noProof/>
                <w:sz w:val="20"/>
                <w:szCs w:val="28"/>
                <w:lang w:val="sr-Cyrl-RS"/>
              </w:rPr>
            </w:pPr>
            <w:r w:rsidRPr="00A07645">
              <w:rPr>
                <w:rFonts w:cstheme="minorHAnsi"/>
                <w:sz w:val="20"/>
                <w:szCs w:val="28"/>
                <w:lang w:val="sr-Cyrl-RS"/>
              </w:rPr>
              <w:t>0</w:t>
            </w:r>
          </w:p>
        </w:tc>
      </w:tr>
      <w:tr w:rsidR="00106402" w:rsidRPr="00A07645" w14:paraId="763092C8" w14:textId="77777777" w:rsidTr="00106402">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487CACB" w14:textId="4F1D5D06" w:rsidR="00106402" w:rsidRPr="00A07645" w:rsidRDefault="00106402" w:rsidP="00106402">
            <w:pPr>
              <w:jc w:val="both"/>
              <w:rPr>
                <w:rFonts w:cstheme="minorHAnsi"/>
                <w:b/>
                <w:bCs/>
                <w:noProof/>
                <w:sz w:val="20"/>
                <w:szCs w:val="20"/>
                <w:lang w:val="sr-Cyrl-RS"/>
              </w:rPr>
            </w:pPr>
            <w:r w:rsidRPr="00A07645">
              <w:rPr>
                <w:rFonts w:cstheme="minorHAnsi"/>
                <w:b/>
                <w:bCs/>
                <w:noProof/>
                <w:sz w:val="20"/>
                <w:szCs w:val="20"/>
                <w:lang w:val="sr-Cyrl-RS"/>
              </w:rPr>
              <w:t>Коментар</w:t>
            </w:r>
          </w:p>
          <w:p w14:paraId="315DCA8F" w14:textId="412A53F7" w:rsidR="00106402" w:rsidRPr="00A07645" w:rsidRDefault="00106402" w:rsidP="00106402">
            <w:pPr>
              <w:jc w:val="both"/>
              <w:rPr>
                <w:rFonts w:cstheme="minorHAnsi"/>
                <w:noProof/>
                <w:lang w:val="sr-Cyrl-RS"/>
              </w:rPr>
            </w:pPr>
            <w:r w:rsidRPr="00A07645">
              <w:rPr>
                <w:rFonts w:cstheme="minorHAnsi"/>
                <w:sz w:val="20"/>
                <w:szCs w:val="20"/>
                <w:lang w:val="sr-Cyrl-RS"/>
              </w:rPr>
              <w:t xml:space="preserve">Програмска активност </w:t>
            </w:r>
            <w:r w:rsidRPr="00A07645">
              <w:rPr>
                <w:rFonts w:cstheme="minorHAnsi"/>
                <w:i/>
                <w:iCs/>
                <w:sz w:val="20"/>
                <w:szCs w:val="20"/>
                <w:lang w:val="sr-Cyrl-RS"/>
              </w:rPr>
              <w:t>Унапређење регистра просторних јединица и адресног регистра и успостава интероперабилности са другим регистрима</w:t>
            </w:r>
            <w:r w:rsidRPr="00A07645">
              <w:rPr>
                <w:rFonts w:cstheme="minorHAnsi"/>
                <w:sz w:val="20"/>
                <w:szCs w:val="20"/>
                <w:lang w:val="sr-Cyrl-RS"/>
              </w:rPr>
              <w:t xml:space="preserve">, уградила је родну перспективу у Циљ 3: </w:t>
            </w:r>
            <w:r w:rsidRPr="00A07645">
              <w:rPr>
                <w:rFonts w:cstheme="minorHAnsi"/>
                <w:i/>
                <w:iCs/>
                <w:sz w:val="20"/>
                <w:szCs w:val="20"/>
                <w:lang w:val="sr-Cyrl-RS"/>
              </w:rPr>
              <w:t>Повећање нивоа информисаности жена о стварним правима на непокретностима и услугама РГЗ-а</w:t>
            </w:r>
            <w:r w:rsidRPr="00A07645">
              <w:rPr>
                <w:rFonts w:cstheme="minorHAnsi"/>
                <w:sz w:val="20"/>
                <w:szCs w:val="20"/>
                <w:lang w:val="sr-Cyrl-RS"/>
              </w:rPr>
              <w:t xml:space="preserve"> и индикатор 1: </w:t>
            </w:r>
            <w:r w:rsidRPr="00A07645">
              <w:rPr>
                <w:rFonts w:cstheme="minorHAnsi"/>
                <w:i/>
                <w:iCs/>
                <w:sz w:val="20"/>
                <w:szCs w:val="20"/>
                <w:lang w:val="sr-Cyrl-RS"/>
              </w:rPr>
              <w:t xml:space="preserve">Израда лифлета или рубрика на РГЗ веб сајту или видео клипа </w:t>
            </w:r>
            <w:r w:rsidRPr="00A07645">
              <w:rPr>
                <w:rFonts w:cstheme="minorHAnsi"/>
                <w:sz w:val="20"/>
                <w:szCs w:val="20"/>
                <w:lang w:val="sr-Cyrl-RS"/>
              </w:rPr>
              <w:t xml:space="preserve">у смислу промене члана 7. Закона о поступку уписа права у катастар непокретности и водова. Поред унапређења квалитета података, овај буџетски корисник учиниће и напор да те податке учини јавно доступним широј јавности и тако ће утицати на бољу информисаност жена о стварним правима на непокретностима и услугама РГЗ-а. </w:t>
            </w:r>
            <w:r w:rsidRPr="00A07645">
              <w:rPr>
                <w:rFonts w:cstheme="minorHAnsi"/>
                <w:sz w:val="20"/>
                <w:szCs w:val="20"/>
              </w:rPr>
              <w:t>И овде РГЗ представља пример добре праксе.</w:t>
            </w:r>
          </w:p>
        </w:tc>
      </w:tr>
      <w:tr w:rsidR="00157DC9" w:rsidRPr="00A07645" w14:paraId="68F9CE56" w14:textId="77777777" w:rsidTr="00106402">
        <w:tc>
          <w:tcPr>
            <w:tcW w:w="3691" w:type="dxa"/>
            <w:gridSpan w:val="3"/>
            <w:tcBorders>
              <w:top w:val="single" w:sz="4" w:space="0" w:color="auto"/>
              <w:left w:val="nil"/>
              <w:bottom w:val="nil"/>
              <w:right w:val="nil"/>
            </w:tcBorders>
          </w:tcPr>
          <w:p w14:paraId="3D529044" w14:textId="77777777" w:rsidR="00157DC9" w:rsidRPr="00A07645" w:rsidRDefault="00157DC9" w:rsidP="000E60D1">
            <w:pPr>
              <w:rPr>
                <w:rFonts w:cstheme="minorHAnsi"/>
                <w:i/>
                <w:iCs/>
                <w:noProof/>
                <w:lang w:val="sr-Cyrl-RS"/>
              </w:rPr>
            </w:pPr>
            <w:r w:rsidRPr="00A07645">
              <w:rPr>
                <w:rFonts w:cstheme="minorHAnsi"/>
                <w:noProof/>
                <w:lang w:val="sr-Cyrl-RS"/>
              </w:rPr>
              <w:t>Програмска активност/Пројекат</w:t>
            </w:r>
          </w:p>
        </w:tc>
        <w:tc>
          <w:tcPr>
            <w:tcW w:w="5584" w:type="dxa"/>
            <w:gridSpan w:val="11"/>
            <w:tcBorders>
              <w:top w:val="single" w:sz="4" w:space="0" w:color="auto"/>
              <w:left w:val="nil"/>
              <w:bottom w:val="nil"/>
              <w:right w:val="nil"/>
            </w:tcBorders>
          </w:tcPr>
          <w:p w14:paraId="2375603D" w14:textId="77777777" w:rsidR="00157DC9" w:rsidRPr="00A07645" w:rsidRDefault="00157DC9" w:rsidP="000E60D1">
            <w:pPr>
              <w:rPr>
                <w:rFonts w:cstheme="minorHAnsi"/>
                <w:noProof/>
                <w:lang w:val="sr-Cyrl-RS"/>
              </w:rPr>
            </w:pPr>
            <w:r w:rsidRPr="00A07645">
              <w:rPr>
                <w:rFonts w:cstheme="minorHAnsi"/>
                <w:noProof/>
                <w:lang w:val="sr-Cyrl-RS"/>
              </w:rPr>
              <w:t>0006</w:t>
            </w:r>
          </w:p>
        </w:tc>
      </w:tr>
      <w:tr w:rsidR="00157DC9" w:rsidRPr="00A07645" w14:paraId="61311738" w14:textId="77777777" w:rsidTr="00106402">
        <w:tc>
          <w:tcPr>
            <w:tcW w:w="3691" w:type="dxa"/>
            <w:gridSpan w:val="3"/>
            <w:tcBorders>
              <w:top w:val="nil"/>
              <w:left w:val="nil"/>
              <w:bottom w:val="single" w:sz="4" w:space="0" w:color="auto"/>
              <w:right w:val="nil"/>
            </w:tcBorders>
          </w:tcPr>
          <w:p w14:paraId="526DB2B3" w14:textId="77777777" w:rsidR="00157DC9" w:rsidRPr="00A07645" w:rsidRDefault="00157DC9" w:rsidP="000E60D1">
            <w:pPr>
              <w:rPr>
                <w:rFonts w:cstheme="minorHAnsi"/>
                <w:i/>
                <w:iCs/>
                <w:noProof/>
                <w:lang w:val="sr-Cyrl-RS"/>
              </w:rPr>
            </w:pPr>
            <w:r w:rsidRPr="00A07645">
              <w:rPr>
                <w:rFonts w:cstheme="minorHAnsi"/>
                <w:i/>
                <w:iCs/>
                <w:noProof/>
                <w:lang w:val="sr-Cyrl-RS"/>
              </w:rPr>
              <w:t>Назив ПА/П</w:t>
            </w:r>
          </w:p>
        </w:tc>
        <w:tc>
          <w:tcPr>
            <w:tcW w:w="5584" w:type="dxa"/>
            <w:gridSpan w:val="11"/>
            <w:tcBorders>
              <w:top w:val="nil"/>
              <w:left w:val="nil"/>
              <w:bottom w:val="single" w:sz="4" w:space="0" w:color="auto"/>
              <w:right w:val="nil"/>
            </w:tcBorders>
          </w:tcPr>
          <w:p w14:paraId="556D67B9" w14:textId="77777777" w:rsidR="00157DC9" w:rsidRPr="00A07645" w:rsidRDefault="00157DC9" w:rsidP="000E60D1">
            <w:pPr>
              <w:rPr>
                <w:rFonts w:cstheme="minorHAnsi"/>
                <w:noProof/>
                <w:lang w:val="sr-Cyrl-RS"/>
              </w:rPr>
            </w:pPr>
            <w:r w:rsidRPr="00A07645">
              <w:rPr>
                <w:rFonts w:cstheme="minorHAnsi"/>
                <w:noProof/>
                <w:lang w:val="sr-Cyrl-RS"/>
              </w:rPr>
              <w:t>Администрација и управљање</w:t>
            </w:r>
          </w:p>
        </w:tc>
      </w:tr>
      <w:tr w:rsidR="00157DC9" w:rsidRPr="00A07645" w14:paraId="4AA8D5F7" w14:textId="77777777" w:rsidTr="00106402">
        <w:tc>
          <w:tcPr>
            <w:tcW w:w="3691" w:type="dxa"/>
            <w:gridSpan w:val="3"/>
          </w:tcPr>
          <w:p w14:paraId="3354B894"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4" w:type="dxa"/>
            <w:gridSpan w:val="11"/>
          </w:tcPr>
          <w:p w14:paraId="5439DB8F" w14:textId="77777777" w:rsidR="00157DC9" w:rsidRPr="00A07645" w:rsidRDefault="00157DC9" w:rsidP="00DD3045">
            <w:pPr>
              <w:jc w:val="both"/>
              <w:rPr>
                <w:rFonts w:cstheme="minorHAnsi"/>
                <w:b/>
                <w:bCs/>
                <w:noProof/>
                <w:sz w:val="20"/>
                <w:szCs w:val="20"/>
                <w:lang w:val="sr-Cyrl-RS"/>
              </w:rPr>
            </w:pPr>
            <w:r w:rsidRPr="00A07645">
              <w:rPr>
                <w:rFonts w:cstheme="minorHAnsi"/>
                <w:b/>
                <w:bCs/>
                <w:noProof/>
                <w:sz w:val="20"/>
                <w:szCs w:val="20"/>
                <w:lang w:val="sr-Cyrl-RS"/>
              </w:rPr>
              <w:t>Правилником о систематизацији радних места за запослене у РГЗ-у дефинисање радног места за обављање послова на тему родне равноправности</w:t>
            </w:r>
            <w:r w:rsidRPr="00A07645">
              <w:rPr>
                <w:rFonts w:cstheme="minorHAnsi"/>
                <w:b/>
                <w:bCs/>
                <w:noProof/>
                <w:sz w:val="20"/>
                <w:szCs w:val="20"/>
                <w:lang w:val="sr-Cyrl-RS"/>
              </w:rPr>
              <w:tab/>
            </w:r>
            <w:r w:rsidRPr="00A07645">
              <w:rPr>
                <w:rFonts w:cstheme="minorHAnsi"/>
                <w:b/>
                <w:bCs/>
                <w:noProof/>
                <w:sz w:val="20"/>
                <w:szCs w:val="20"/>
                <w:lang w:val="sr-Cyrl-RS"/>
              </w:rPr>
              <w:tab/>
            </w:r>
          </w:p>
        </w:tc>
      </w:tr>
      <w:tr w:rsidR="00157DC9" w:rsidRPr="00A07645" w14:paraId="23D35C15" w14:textId="77777777" w:rsidTr="00106402">
        <w:tc>
          <w:tcPr>
            <w:tcW w:w="2240" w:type="dxa"/>
            <w:gridSpan w:val="2"/>
            <w:shd w:val="clear" w:color="auto" w:fill="F2F2F2" w:themeFill="background1" w:themeFillShade="F2"/>
          </w:tcPr>
          <w:p w14:paraId="4A25367A"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10A7C6AE"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0F7DCB51"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67EDAE8D"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gridSpan w:val="2"/>
            <w:shd w:val="clear" w:color="auto" w:fill="F2F2F2" w:themeFill="background1" w:themeFillShade="F2"/>
          </w:tcPr>
          <w:p w14:paraId="244E460B"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69E1E045" w14:textId="7E856A73"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354208"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2" w:type="dxa"/>
            <w:gridSpan w:val="2"/>
            <w:shd w:val="clear" w:color="auto" w:fill="F2F2F2" w:themeFill="background1" w:themeFillShade="F2"/>
          </w:tcPr>
          <w:p w14:paraId="1965B3D3" w14:textId="5F51C0AD"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354208"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906" w:type="dxa"/>
            <w:shd w:val="clear" w:color="auto" w:fill="F2F2F2" w:themeFill="background1" w:themeFillShade="F2"/>
          </w:tcPr>
          <w:p w14:paraId="6DB069AF" w14:textId="5E599346"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354208"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57DC9" w:rsidRPr="00A07645" w14:paraId="270468D6" w14:textId="77777777" w:rsidTr="00106402">
        <w:tc>
          <w:tcPr>
            <w:tcW w:w="2240" w:type="dxa"/>
            <w:gridSpan w:val="2"/>
            <w:shd w:val="clear" w:color="auto" w:fill="auto"/>
          </w:tcPr>
          <w:p w14:paraId="7E804EB1"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Дефинисање радног места за обављање послова на тему родне равноправности</w:t>
            </w:r>
          </w:p>
        </w:tc>
        <w:tc>
          <w:tcPr>
            <w:tcW w:w="1451" w:type="dxa"/>
            <w:shd w:val="clear" w:color="auto" w:fill="auto"/>
          </w:tcPr>
          <w:p w14:paraId="1B57DDEE"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Стручне службе РГЗ-а</w:t>
            </w:r>
          </w:p>
        </w:tc>
        <w:tc>
          <w:tcPr>
            <w:tcW w:w="1134" w:type="dxa"/>
            <w:gridSpan w:val="2"/>
            <w:shd w:val="clear" w:color="auto" w:fill="auto"/>
          </w:tcPr>
          <w:p w14:paraId="14E9B03B" w14:textId="72294CA7"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Б</w:t>
            </w:r>
            <w:r w:rsidR="00157DC9" w:rsidRPr="00A07645">
              <w:rPr>
                <w:rFonts w:cstheme="minorHAnsi"/>
                <w:noProof/>
                <w:color w:val="000000"/>
                <w:sz w:val="20"/>
                <w:szCs w:val="20"/>
                <w:lang w:val="sr-Cyrl-RS"/>
              </w:rPr>
              <w:t>рој</w:t>
            </w:r>
          </w:p>
        </w:tc>
        <w:tc>
          <w:tcPr>
            <w:tcW w:w="850" w:type="dxa"/>
            <w:gridSpan w:val="2"/>
            <w:shd w:val="clear" w:color="auto" w:fill="auto"/>
          </w:tcPr>
          <w:p w14:paraId="641A86D2"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shd w:val="clear" w:color="auto" w:fill="auto"/>
          </w:tcPr>
          <w:p w14:paraId="68B319C0"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w:t>
            </w:r>
          </w:p>
        </w:tc>
        <w:tc>
          <w:tcPr>
            <w:tcW w:w="898" w:type="dxa"/>
            <w:gridSpan w:val="2"/>
            <w:shd w:val="clear" w:color="auto" w:fill="auto"/>
          </w:tcPr>
          <w:p w14:paraId="39EFD76E"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3</w:t>
            </w:r>
          </w:p>
        </w:tc>
        <w:tc>
          <w:tcPr>
            <w:tcW w:w="852" w:type="dxa"/>
            <w:gridSpan w:val="2"/>
            <w:shd w:val="clear" w:color="auto" w:fill="auto"/>
          </w:tcPr>
          <w:p w14:paraId="41287A64"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906" w:type="dxa"/>
            <w:shd w:val="clear" w:color="auto" w:fill="auto"/>
          </w:tcPr>
          <w:p w14:paraId="48EC2997"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DE5B63" w:rsidRPr="00A07645" w14:paraId="4E1A62E3"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72E5FDA" w14:textId="77777777" w:rsidR="00DE5B63" w:rsidRPr="00A07645" w:rsidRDefault="00DE5B63"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2046904B" w14:textId="14BCB9BE" w:rsidR="00DE5B63" w:rsidRPr="00A07645" w:rsidRDefault="00DE5B63" w:rsidP="000E60D1">
            <w:pPr>
              <w:jc w:val="both"/>
              <w:rPr>
                <w:rFonts w:cstheme="minorHAnsi"/>
                <w:noProof/>
                <w:sz w:val="20"/>
                <w:szCs w:val="20"/>
                <w:lang w:val="sr-Cyrl-RS"/>
              </w:rPr>
            </w:pPr>
            <w:r w:rsidRPr="00A07645">
              <w:rPr>
                <w:rFonts w:cstheme="minorHAnsi"/>
                <w:noProof/>
                <w:sz w:val="20"/>
                <w:szCs w:val="20"/>
                <w:lang w:val="sr-Cyrl-RS"/>
              </w:rPr>
              <w:t xml:space="preserve">Индикатор </w:t>
            </w:r>
            <w:r w:rsidRPr="00A07645">
              <w:rPr>
                <w:rFonts w:cstheme="minorHAnsi"/>
                <w:i/>
                <w:iCs/>
                <w:noProof/>
                <w:sz w:val="20"/>
                <w:szCs w:val="20"/>
                <w:lang w:val="sr-Cyrl-RS"/>
              </w:rPr>
              <w:t>Дефинисање радног места за обављање послова на тему родне равноправности</w:t>
            </w:r>
            <w:r w:rsidRPr="00A07645">
              <w:rPr>
                <w:rFonts w:cstheme="minorHAnsi"/>
                <w:noProof/>
                <w:sz w:val="20"/>
                <w:szCs w:val="20"/>
                <w:lang w:val="sr-Cyrl-RS"/>
              </w:rPr>
              <w:t xml:space="preserve"> је са становишта родно одговорног буџетирања трансформативан с обзиром да одражава дугорочну системску намеру буџетског корисника да јача унутрашње капацитете у погледу спровођења родног одговорних политика. Индикатор се повећава што указује на намеру буџетског корисника да повећава број запослених који ће се бавити темама родне равноправности у РГЗ.</w:t>
            </w:r>
          </w:p>
        </w:tc>
      </w:tr>
      <w:tr w:rsidR="00157DC9" w:rsidRPr="00A07645" w14:paraId="43AAE3AD" w14:textId="77777777" w:rsidTr="00106402">
        <w:tc>
          <w:tcPr>
            <w:tcW w:w="3691" w:type="dxa"/>
            <w:gridSpan w:val="3"/>
          </w:tcPr>
          <w:p w14:paraId="65508FE8"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584" w:type="dxa"/>
            <w:gridSpan w:val="11"/>
          </w:tcPr>
          <w:p w14:paraId="5EAD9145" w14:textId="77777777" w:rsidR="00157DC9" w:rsidRPr="00A07645" w:rsidRDefault="00157DC9" w:rsidP="000E60D1">
            <w:pPr>
              <w:rPr>
                <w:rFonts w:cstheme="minorHAnsi"/>
                <w:b/>
                <w:bCs/>
                <w:noProof/>
                <w:sz w:val="20"/>
                <w:szCs w:val="20"/>
                <w:lang w:val="sr-Cyrl-RS"/>
              </w:rPr>
            </w:pPr>
            <w:r w:rsidRPr="00A07645">
              <w:rPr>
                <w:rFonts w:cstheme="minorHAnsi"/>
                <w:b/>
                <w:bCs/>
                <w:noProof/>
                <w:sz w:val="20"/>
                <w:szCs w:val="20"/>
                <w:lang w:val="sr-Cyrl-RS"/>
              </w:rPr>
              <w:t>Унапређен квалитет садржаја Информатора о раду РГЗ-а у смислу родно разврстаних података</w:t>
            </w:r>
          </w:p>
        </w:tc>
      </w:tr>
      <w:tr w:rsidR="00157DC9" w:rsidRPr="00A07645" w14:paraId="70EFC358" w14:textId="77777777" w:rsidTr="00106402">
        <w:tc>
          <w:tcPr>
            <w:tcW w:w="2240" w:type="dxa"/>
            <w:gridSpan w:val="2"/>
            <w:shd w:val="clear" w:color="auto" w:fill="F2F2F2" w:themeFill="background1" w:themeFillShade="F2"/>
          </w:tcPr>
          <w:p w14:paraId="0DED3500"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6016E99C"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gridSpan w:val="2"/>
            <w:shd w:val="clear" w:color="auto" w:fill="F2F2F2" w:themeFill="background1" w:themeFillShade="F2"/>
          </w:tcPr>
          <w:p w14:paraId="6A0CF0BE"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gridSpan w:val="2"/>
            <w:shd w:val="clear" w:color="auto" w:fill="F2F2F2" w:themeFill="background1" w:themeFillShade="F2"/>
          </w:tcPr>
          <w:p w14:paraId="0D7C9885"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gridSpan w:val="2"/>
            <w:shd w:val="clear" w:color="auto" w:fill="F2F2F2" w:themeFill="background1" w:themeFillShade="F2"/>
          </w:tcPr>
          <w:p w14:paraId="7FF3E494" w14:textId="77777777"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gridSpan w:val="2"/>
            <w:shd w:val="clear" w:color="auto" w:fill="F2F2F2" w:themeFill="background1" w:themeFillShade="F2"/>
          </w:tcPr>
          <w:p w14:paraId="4A94FFCB" w14:textId="4E14BAB1"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354208"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2" w:type="dxa"/>
            <w:gridSpan w:val="2"/>
            <w:shd w:val="clear" w:color="auto" w:fill="F2F2F2" w:themeFill="background1" w:themeFillShade="F2"/>
          </w:tcPr>
          <w:p w14:paraId="5125FCAA" w14:textId="0C4AFF1B"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354208"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906" w:type="dxa"/>
            <w:shd w:val="clear" w:color="auto" w:fill="F2F2F2" w:themeFill="background1" w:themeFillShade="F2"/>
          </w:tcPr>
          <w:p w14:paraId="395AF181" w14:textId="34296A61" w:rsidR="00157DC9" w:rsidRPr="00A07645" w:rsidRDefault="00157DC9"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354208"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157DC9" w:rsidRPr="00A07645" w14:paraId="70BBD9DE" w14:textId="77777777" w:rsidTr="00106402">
        <w:tc>
          <w:tcPr>
            <w:tcW w:w="2240" w:type="dxa"/>
            <w:gridSpan w:val="2"/>
            <w:shd w:val="clear" w:color="auto" w:fill="auto"/>
          </w:tcPr>
          <w:p w14:paraId="3925ECDF" w14:textId="77777777" w:rsidR="00157DC9" w:rsidRPr="00A07645" w:rsidRDefault="00157DC9" w:rsidP="000E60D1">
            <w:pPr>
              <w:rPr>
                <w:rFonts w:cstheme="minorHAnsi"/>
                <w:b/>
                <w:bCs/>
                <w:noProof/>
                <w:sz w:val="18"/>
                <w:szCs w:val="18"/>
                <w:lang w:val="sr-Cyrl-RS"/>
              </w:rPr>
            </w:pPr>
            <w:r w:rsidRPr="00A07645">
              <w:rPr>
                <w:rFonts w:cstheme="minorHAnsi"/>
                <w:noProof/>
                <w:color w:val="000000"/>
                <w:sz w:val="20"/>
                <w:szCs w:val="20"/>
                <w:lang w:val="sr-Cyrl-RS"/>
              </w:rPr>
              <w:t>Родно разврстани подаци у Информатору о раду</w:t>
            </w:r>
          </w:p>
        </w:tc>
        <w:tc>
          <w:tcPr>
            <w:tcW w:w="1451" w:type="dxa"/>
            <w:shd w:val="clear" w:color="auto" w:fill="auto"/>
          </w:tcPr>
          <w:p w14:paraId="7EFD020C" w14:textId="56411FA7"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С</w:t>
            </w:r>
            <w:r w:rsidR="00157DC9" w:rsidRPr="00A07645">
              <w:rPr>
                <w:rFonts w:cstheme="minorHAnsi"/>
                <w:noProof/>
                <w:color w:val="000000"/>
                <w:sz w:val="20"/>
                <w:szCs w:val="20"/>
                <w:lang w:val="sr-Cyrl-RS"/>
              </w:rPr>
              <w:t>тручне службе РГЗ-а</w:t>
            </w:r>
          </w:p>
        </w:tc>
        <w:tc>
          <w:tcPr>
            <w:tcW w:w="1134" w:type="dxa"/>
            <w:gridSpan w:val="2"/>
            <w:shd w:val="clear" w:color="auto" w:fill="auto"/>
          </w:tcPr>
          <w:p w14:paraId="4B447ACC" w14:textId="6F658273" w:rsidR="00157DC9" w:rsidRPr="00A07645" w:rsidRDefault="00DD3045" w:rsidP="000E60D1">
            <w:pPr>
              <w:rPr>
                <w:rFonts w:cstheme="minorHAnsi"/>
                <w:b/>
                <w:bCs/>
                <w:noProof/>
                <w:sz w:val="18"/>
                <w:szCs w:val="18"/>
                <w:lang w:val="sr-Cyrl-RS"/>
              </w:rPr>
            </w:pPr>
            <w:r w:rsidRPr="00A07645">
              <w:rPr>
                <w:rFonts w:cstheme="minorHAnsi"/>
                <w:noProof/>
                <w:color w:val="000000"/>
                <w:sz w:val="20"/>
                <w:szCs w:val="20"/>
                <w:lang w:val="sr-Cyrl-RS"/>
              </w:rPr>
              <w:t>П</w:t>
            </w:r>
            <w:r w:rsidR="00157DC9" w:rsidRPr="00A07645">
              <w:rPr>
                <w:rFonts w:cstheme="minorHAnsi"/>
                <w:noProof/>
                <w:color w:val="000000"/>
                <w:sz w:val="20"/>
                <w:szCs w:val="20"/>
                <w:lang w:val="sr-Cyrl-RS"/>
              </w:rPr>
              <w:t>роценат</w:t>
            </w:r>
          </w:p>
        </w:tc>
        <w:tc>
          <w:tcPr>
            <w:tcW w:w="850" w:type="dxa"/>
            <w:gridSpan w:val="2"/>
            <w:shd w:val="clear" w:color="auto" w:fill="auto"/>
          </w:tcPr>
          <w:p w14:paraId="1D27C871"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2020</w:t>
            </w:r>
          </w:p>
        </w:tc>
        <w:tc>
          <w:tcPr>
            <w:tcW w:w="944" w:type="dxa"/>
            <w:gridSpan w:val="2"/>
            <w:shd w:val="clear" w:color="auto" w:fill="auto"/>
          </w:tcPr>
          <w:p w14:paraId="1A4152D9"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898" w:type="dxa"/>
            <w:gridSpan w:val="2"/>
            <w:shd w:val="clear" w:color="auto" w:fill="auto"/>
          </w:tcPr>
          <w:p w14:paraId="5714005C"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50</w:t>
            </w:r>
          </w:p>
        </w:tc>
        <w:tc>
          <w:tcPr>
            <w:tcW w:w="852" w:type="dxa"/>
            <w:gridSpan w:val="2"/>
            <w:shd w:val="clear" w:color="auto" w:fill="auto"/>
          </w:tcPr>
          <w:p w14:paraId="355EA5BC"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906" w:type="dxa"/>
            <w:shd w:val="clear" w:color="auto" w:fill="auto"/>
          </w:tcPr>
          <w:p w14:paraId="0B08EEBF" w14:textId="77777777" w:rsidR="00157DC9" w:rsidRPr="00A07645" w:rsidRDefault="00157DC9" w:rsidP="00DD3045">
            <w:pPr>
              <w:jc w:val="center"/>
              <w:rPr>
                <w:rFonts w:cstheme="minorHAnsi"/>
                <w:b/>
                <w:bCs/>
                <w:noProof/>
                <w:sz w:val="18"/>
                <w:szCs w:val="18"/>
                <w:lang w:val="sr-Cyrl-RS"/>
              </w:rPr>
            </w:pPr>
            <w:r w:rsidRPr="00A07645">
              <w:rPr>
                <w:rFonts w:cstheme="minorHAnsi"/>
                <w:noProof/>
                <w:color w:val="000000"/>
                <w:sz w:val="20"/>
                <w:szCs w:val="20"/>
                <w:lang w:val="sr-Cyrl-RS"/>
              </w:rPr>
              <w:t>0</w:t>
            </w:r>
          </w:p>
        </w:tc>
      </w:tr>
      <w:tr w:rsidR="00DE5B63" w:rsidRPr="00A07645" w14:paraId="2BDDD650" w14:textId="77777777" w:rsidTr="00E053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75" w:type="dxa"/>
            <w:gridSpan w:val="14"/>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CC2233" w14:textId="77777777" w:rsidR="00DE5B63" w:rsidRPr="00A07645" w:rsidRDefault="00DE5B63"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563AC83" w14:textId="15445DB8" w:rsidR="00DE5B63" w:rsidRPr="00A07645" w:rsidRDefault="00DE5B63" w:rsidP="00DD3045">
            <w:pPr>
              <w:jc w:val="both"/>
              <w:rPr>
                <w:rFonts w:cstheme="minorHAnsi"/>
                <w:noProof/>
                <w:sz w:val="20"/>
                <w:szCs w:val="20"/>
                <w:lang w:val="sr-Cyrl-RS"/>
              </w:rPr>
            </w:pPr>
            <w:r w:rsidRPr="00A07645">
              <w:rPr>
                <w:rFonts w:cstheme="minorHAnsi"/>
                <w:noProof/>
                <w:sz w:val="20"/>
                <w:szCs w:val="20"/>
                <w:lang w:val="sr-Cyrl-RS"/>
              </w:rPr>
              <w:lastRenderedPageBreak/>
              <w:t xml:space="preserve">Индикатор </w:t>
            </w:r>
            <w:r w:rsidRPr="00A07645">
              <w:rPr>
                <w:rFonts w:cstheme="minorHAnsi"/>
                <w:i/>
                <w:iCs/>
                <w:noProof/>
                <w:sz w:val="20"/>
                <w:szCs w:val="20"/>
                <w:lang w:val="sr-Cyrl-RS"/>
              </w:rPr>
              <w:t>Родно разврстани подаци у Информатору о раду</w:t>
            </w:r>
            <w:r w:rsidRPr="00A07645">
              <w:rPr>
                <w:rFonts w:cstheme="minorHAnsi"/>
                <w:noProof/>
                <w:sz w:val="20"/>
                <w:szCs w:val="20"/>
                <w:lang w:val="sr-Cyrl-RS"/>
              </w:rPr>
              <w:t xml:space="preserve"> је добро дефинисан родно одговорни индикатор с обзиром да одражава обавезу буџетског корисника да у складу са чланом 12 Закона о родној равноправности води статистичке податке разврстане по полу.</w:t>
            </w:r>
          </w:p>
        </w:tc>
      </w:tr>
    </w:tbl>
    <w:p w14:paraId="646D1C99" w14:textId="0FE47B98" w:rsidR="00DD3045" w:rsidRPr="00A07645" w:rsidRDefault="00DD3045" w:rsidP="00675A62">
      <w:pPr>
        <w:spacing w:before="120" w:after="120" w:line="240" w:lineRule="auto"/>
        <w:rPr>
          <w:rFonts w:cstheme="minorHAnsi"/>
          <w:noProof/>
          <w:sz w:val="20"/>
          <w:szCs w:val="20"/>
          <w:lang w:val="sr-Cyrl-RS"/>
        </w:rPr>
      </w:pPr>
    </w:p>
    <w:tbl>
      <w:tblPr>
        <w:tblStyle w:val="TableGrid"/>
        <w:tblW w:w="9350" w:type="dxa"/>
        <w:tblLayout w:type="fixed"/>
        <w:tblLook w:val="04A0" w:firstRow="1" w:lastRow="0" w:firstColumn="1" w:lastColumn="0" w:noHBand="0" w:noVBand="1"/>
      </w:tblPr>
      <w:tblGrid>
        <w:gridCol w:w="2240"/>
        <w:gridCol w:w="1446"/>
        <w:gridCol w:w="1134"/>
        <w:gridCol w:w="850"/>
        <w:gridCol w:w="949"/>
        <w:gridCol w:w="898"/>
        <w:gridCol w:w="1002"/>
        <w:gridCol w:w="811"/>
        <w:gridCol w:w="20"/>
      </w:tblGrid>
      <w:tr w:rsidR="00BA2BC3" w:rsidRPr="00A07645" w14:paraId="7C2B7A53" w14:textId="77777777" w:rsidTr="00E0530A">
        <w:trPr>
          <w:gridAfter w:val="1"/>
          <w:wAfter w:w="20" w:type="dxa"/>
        </w:trPr>
        <w:tc>
          <w:tcPr>
            <w:tcW w:w="3686" w:type="dxa"/>
            <w:gridSpan w:val="2"/>
            <w:tcBorders>
              <w:top w:val="nil"/>
              <w:left w:val="nil"/>
              <w:bottom w:val="nil"/>
              <w:right w:val="nil"/>
            </w:tcBorders>
          </w:tcPr>
          <w:p w14:paraId="3E3651BE" w14:textId="77777777" w:rsidR="00BA2BC3" w:rsidRPr="00A07645" w:rsidRDefault="00BA2BC3" w:rsidP="000E60D1">
            <w:pPr>
              <w:rPr>
                <w:rFonts w:cstheme="minorHAnsi"/>
                <w:b/>
                <w:bCs/>
                <w:noProof/>
                <w:lang w:val="sr-Cyrl-RS"/>
              </w:rPr>
            </w:pPr>
            <w:r w:rsidRPr="00A07645">
              <w:rPr>
                <w:rFonts w:cstheme="minorHAnsi"/>
                <w:b/>
                <w:bCs/>
                <w:noProof/>
                <w:lang w:val="sr-Cyrl-RS"/>
              </w:rPr>
              <w:t>ДБК</w:t>
            </w:r>
          </w:p>
        </w:tc>
        <w:tc>
          <w:tcPr>
            <w:tcW w:w="5644" w:type="dxa"/>
            <w:gridSpan w:val="6"/>
            <w:tcBorders>
              <w:top w:val="nil"/>
              <w:left w:val="nil"/>
              <w:bottom w:val="nil"/>
              <w:right w:val="nil"/>
            </w:tcBorders>
          </w:tcPr>
          <w:p w14:paraId="44EABB97" w14:textId="77777777" w:rsidR="00BA2BC3" w:rsidRPr="00A07645" w:rsidRDefault="00BA2BC3" w:rsidP="000E60D1">
            <w:pPr>
              <w:rPr>
                <w:rFonts w:cstheme="minorHAnsi"/>
                <w:b/>
                <w:bCs/>
                <w:noProof/>
                <w:lang w:val="sr-Cyrl-RS"/>
              </w:rPr>
            </w:pPr>
            <w:r w:rsidRPr="00A07645">
              <w:rPr>
                <w:rFonts w:cstheme="minorHAnsi"/>
                <w:b/>
                <w:bCs/>
                <w:noProof/>
                <w:lang w:val="sr-Cyrl-RS"/>
              </w:rPr>
              <w:t>64040</w:t>
            </w:r>
          </w:p>
        </w:tc>
      </w:tr>
      <w:tr w:rsidR="00BA2BC3" w:rsidRPr="00A07645" w14:paraId="7F7CE916" w14:textId="77777777" w:rsidTr="00E0530A">
        <w:tc>
          <w:tcPr>
            <w:tcW w:w="3686" w:type="dxa"/>
            <w:gridSpan w:val="2"/>
            <w:tcBorders>
              <w:top w:val="nil"/>
              <w:left w:val="nil"/>
              <w:bottom w:val="nil"/>
              <w:right w:val="nil"/>
            </w:tcBorders>
          </w:tcPr>
          <w:p w14:paraId="2B00C6A1" w14:textId="77777777" w:rsidR="00BA2BC3" w:rsidRPr="00A07645" w:rsidRDefault="00BA2BC3" w:rsidP="000E60D1">
            <w:pPr>
              <w:rPr>
                <w:rFonts w:cstheme="minorHAnsi"/>
                <w:noProof/>
                <w:lang w:val="sr-Cyrl-RS"/>
              </w:rPr>
            </w:pPr>
            <w:r w:rsidRPr="00A07645">
              <w:rPr>
                <w:rFonts w:cstheme="minorHAnsi"/>
                <w:b/>
                <w:bCs/>
                <w:noProof/>
                <w:lang w:val="sr-Cyrl-RS"/>
              </w:rPr>
              <w:t>Назив ДБК</w:t>
            </w:r>
          </w:p>
        </w:tc>
        <w:tc>
          <w:tcPr>
            <w:tcW w:w="5664" w:type="dxa"/>
            <w:gridSpan w:val="7"/>
            <w:tcBorders>
              <w:top w:val="nil"/>
              <w:left w:val="nil"/>
              <w:bottom w:val="nil"/>
              <w:right w:val="nil"/>
            </w:tcBorders>
          </w:tcPr>
          <w:p w14:paraId="57D0C75C" w14:textId="77777777" w:rsidR="00BA2BC3" w:rsidRPr="00A07645" w:rsidRDefault="00BA2BC3" w:rsidP="00920120">
            <w:pPr>
              <w:pStyle w:val="Heading2"/>
              <w:outlineLvl w:val="1"/>
              <w:rPr>
                <w:rFonts w:asciiTheme="minorHAnsi" w:hAnsiTheme="minorHAnsi" w:cstheme="minorHAnsi"/>
              </w:rPr>
            </w:pPr>
            <w:bookmarkStart w:id="180" w:name="_Toc77332476"/>
            <w:bookmarkStart w:id="181" w:name="_Toc82811843"/>
            <w:bookmarkStart w:id="182" w:name="_Toc91067790"/>
            <w:r w:rsidRPr="00A07645">
              <w:rPr>
                <w:rFonts w:asciiTheme="minorHAnsi" w:hAnsiTheme="minorHAnsi" w:cstheme="minorHAnsi"/>
              </w:rPr>
              <w:t>ЗАВОД ЗА ИНТЕЛЕКТУАЛНУ СВОЈИНУ</w:t>
            </w:r>
            <w:bookmarkEnd w:id="180"/>
            <w:bookmarkEnd w:id="181"/>
            <w:bookmarkEnd w:id="182"/>
          </w:p>
        </w:tc>
      </w:tr>
      <w:tr w:rsidR="00BA2BC3" w:rsidRPr="00A07645" w14:paraId="0F6C7CDE" w14:textId="77777777" w:rsidTr="00E0530A">
        <w:tc>
          <w:tcPr>
            <w:tcW w:w="3686" w:type="dxa"/>
            <w:gridSpan w:val="2"/>
            <w:tcBorders>
              <w:top w:val="nil"/>
              <w:left w:val="nil"/>
              <w:bottom w:val="nil"/>
              <w:right w:val="nil"/>
            </w:tcBorders>
          </w:tcPr>
          <w:p w14:paraId="7606FAEF" w14:textId="77777777" w:rsidR="00BA2BC3" w:rsidRPr="00A07645" w:rsidRDefault="00BA2BC3" w:rsidP="000E60D1">
            <w:pPr>
              <w:rPr>
                <w:rFonts w:cstheme="minorHAnsi"/>
                <w:noProof/>
                <w:lang w:val="sr-Cyrl-RS"/>
              </w:rPr>
            </w:pPr>
            <w:r w:rsidRPr="00A07645">
              <w:rPr>
                <w:rFonts w:cstheme="minorHAnsi"/>
                <w:noProof/>
                <w:lang w:val="sr-Cyrl-RS"/>
              </w:rPr>
              <w:t>Програм</w:t>
            </w:r>
          </w:p>
        </w:tc>
        <w:tc>
          <w:tcPr>
            <w:tcW w:w="5664" w:type="dxa"/>
            <w:gridSpan w:val="7"/>
            <w:tcBorders>
              <w:top w:val="nil"/>
              <w:left w:val="nil"/>
              <w:bottom w:val="nil"/>
              <w:right w:val="nil"/>
            </w:tcBorders>
          </w:tcPr>
          <w:p w14:paraId="04D58C1A" w14:textId="69E2CE0F" w:rsidR="00BA2BC3" w:rsidRPr="00A07645" w:rsidRDefault="00675A62" w:rsidP="000E60D1">
            <w:pPr>
              <w:rPr>
                <w:rFonts w:cstheme="minorHAnsi"/>
                <w:noProof/>
                <w:lang w:val="sr-Cyrl-RS"/>
              </w:rPr>
            </w:pPr>
            <w:r w:rsidRPr="00A07645">
              <w:rPr>
                <w:rFonts w:cstheme="minorHAnsi"/>
                <w:noProof/>
                <w:lang w:val="sr-Cyrl-RS"/>
              </w:rPr>
              <w:t>0202</w:t>
            </w:r>
          </w:p>
        </w:tc>
      </w:tr>
      <w:tr w:rsidR="00BA2BC3" w:rsidRPr="00A07645" w14:paraId="2AC119B4" w14:textId="77777777" w:rsidTr="00E0530A">
        <w:tc>
          <w:tcPr>
            <w:tcW w:w="3686" w:type="dxa"/>
            <w:gridSpan w:val="2"/>
            <w:tcBorders>
              <w:top w:val="nil"/>
              <w:left w:val="nil"/>
              <w:bottom w:val="nil"/>
              <w:right w:val="nil"/>
            </w:tcBorders>
          </w:tcPr>
          <w:p w14:paraId="4FFF05B2" w14:textId="77777777" w:rsidR="00BA2BC3" w:rsidRPr="00A07645" w:rsidRDefault="00BA2BC3" w:rsidP="000E60D1">
            <w:pPr>
              <w:rPr>
                <w:rFonts w:cstheme="minorHAnsi"/>
                <w:i/>
                <w:iCs/>
                <w:noProof/>
                <w:lang w:val="sr-Cyrl-RS"/>
              </w:rPr>
            </w:pPr>
            <w:r w:rsidRPr="00A07645">
              <w:rPr>
                <w:rFonts w:cstheme="minorHAnsi"/>
                <w:i/>
                <w:iCs/>
                <w:noProof/>
                <w:lang w:val="sr-Cyrl-RS"/>
              </w:rPr>
              <w:t>Назив програма</w:t>
            </w:r>
          </w:p>
        </w:tc>
        <w:tc>
          <w:tcPr>
            <w:tcW w:w="5664" w:type="dxa"/>
            <w:gridSpan w:val="7"/>
            <w:tcBorders>
              <w:top w:val="nil"/>
              <w:left w:val="nil"/>
              <w:bottom w:val="nil"/>
              <w:right w:val="nil"/>
            </w:tcBorders>
          </w:tcPr>
          <w:p w14:paraId="058A6E96" w14:textId="77777777" w:rsidR="00BA2BC3" w:rsidRPr="00A07645" w:rsidRDefault="00BA2BC3" w:rsidP="000E60D1">
            <w:pPr>
              <w:rPr>
                <w:rFonts w:cstheme="minorHAnsi"/>
                <w:noProof/>
                <w:lang w:val="sr-Cyrl-RS"/>
              </w:rPr>
            </w:pPr>
            <w:r w:rsidRPr="00A07645">
              <w:rPr>
                <w:rFonts w:cstheme="minorHAnsi"/>
                <w:noProof/>
                <w:lang w:val="sr-Cyrl-RS"/>
              </w:rPr>
              <w:t>Заштита интелектуалне својине</w:t>
            </w:r>
          </w:p>
        </w:tc>
      </w:tr>
      <w:tr w:rsidR="00BA2BC3" w:rsidRPr="00A07645" w14:paraId="119DC3AB" w14:textId="77777777" w:rsidTr="00E0530A">
        <w:tc>
          <w:tcPr>
            <w:tcW w:w="3686" w:type="dxa"/>
            <w:gridSpan w:val="2"/>
            <w:tcBorders>
              <w:top w:val="nil"/>
              <w:left w:val="nil"/>
              <w:bottom w:val="nil"/>
              <w:right w:val="nil"/>
            </w:tcBorders>
          </w:tcPr>
          <w:p w14:paraId="4D03E47C" w14:textId="77777777" w:rsidR="00BA2BC3" w:rsidRPr="00A07645" w:rsidRDefault="00BA2BC3" w:rsidP="000E60D1">
            <w:pPr>
              <w:rPr>
                <w:rFonts w:cstheme="minorHAnsi"/>
                <w:i/>
                <w:iCs/>
                <w:noProof/>
                <w:lang w:val="sr-Cyrl-RS"/>
              </w:rPr>
            </w:pPr>
            <w:r w:rsidRPr="00A07645">
              <w:rPr>
                <w:rFonts w:cstheme="minorHAnsi"/>
                <w:noProof/>
                <w:lang w:val="sr-Cyrl-RS"/>
              </w:rPr>
              <w:t>Програмска активност/Пројекат</w:t>
            </w:r>
          </w:p>
        </w:tc>
        <w:tc>
          <w:tcPr>
            <w:tcW w:w="5664" w:type="dxa"/>
            <w:gridSpan w:val="7"/>
            <w:tcBorders>
              <w:top w:val="nil"/>
              <w:left w:val="nil"/>
              <w:bottom w:val="nil"/>
              <w:right w:val="nil"/>
            </w:tcBorders>
          </w:tcPr>
          <w:p w14:paraId="29613793" w14:textId="5FA3ACBB" w:rsidR="00BA2BC3" w:rsidRPr="00A07645" w:rsidRDefault="00D410B7" w:rsidP="000E60D1">
            <w:pPr>
              <w:rPr>
                <w:rFonts w:cstheme="minorHAnsi"/>
                <w:noProof/>
                <w:lang w:val="sr-Cyrl-RS"/>
              </w:rPr>
            </w:pPr>
            <w:r w:rsidRPr="00A07645">
              <w:rPr>
                <w:rFonts w:cstheme="minorHAnsi"/>
                <w:noProof/>
                <w:lang w:val="sr-Cyrl-RS"/>
              </w:rPr>
              <w:t>-</w:t>
            </w:r>
          </w:p>
        </w:tc>
      </w:tr>
      <w:tr w:rsidR="00BA2BC3" w:rsidRPr="00A07645" w14:paraId="37A63661" w14:textId="77777777" w:rsidTr="00E0530A">
        <w:tc>
          <w:tcPr>
            <w:tcW w:w="3686" w:type="dxa"/>
            <w:gridSpan w:val="2"/>
            <w:tcBorders>
              <w:top w:val="nil"/>
              <w:left w:val="nil"/>
              <w:bottom w:val="single" w:sz="4" w:space="0" w:color="auto"/>
              <w:right w:val="nil"/>
            </w:tcBorders>
          </w:tcPr>
          <w:p w14:paraId="6C68329D" w14:textId="77777777" w:rsidR="00BA2BC3" w:rsidRPr="00A07645" w:rsidRDefault="00BA2BC3" w:rsidP="000E60D1">
            <w:pPr>
              <w:rPr>
                <w:rFonts w:cstheme="minorHAnsi"/>
                <w:i/>
                <w:iCs/>
                <w:noProof/>
                <w:lang w:val="sr-Cyrl-RS"/>
              </w:rPr>
            </w:pPr>
            <w:r w:rsidRPr="00A07645">
              <w:rPr>
                <w:rFonts w:cstheme="minorHAnsi"/>
                <w:i/>
                <w:iCs/>
                <w:noProof/>
                <w:lang w:val="sr-Cyrl-RS"/>
              </w:rPr>
              <w:t>Назив ПА/П</w:t>
            </w:r>
          </w:p>
        </w:tc>
        <w:tc>
          <w:tcPr>
            <w:tcW w:w="5664" w:type="dxa"/>
            <w:gridSpan w:val="7"/>
            <w:tcBorders>
              <w:top w:val="nil"/>
              <w:left w:val="nil"/>
              <w:bottom w:val="single" w:sz="4" w:space="0" w:color="auto"/>
              <w:right w:val="nil"/>
            </w:tcBorders>
          </w:tcPr>
          <w:p w14:paraId="746A936A" w14:textId="25265A6D" w:rsidR="00BA2BC3" w:rsidRPr="00A07645" w:rsidRDefault="00D410B7" w:rsidP="000E60D1">
            <w:pPr>
              <w:rPr>
                <w:rFonts w:cstheme="minorHAnsi"/>
                <w:noProof/>
                <w:lang w:val="sr-Cyrl-RS"/>
              </w:rPr>
            </w:pPr>
            <w:r w:rsidRPr="00A07645">
              <w:rPr>
                <w:rFonts w:cstheme="minorHAnsi"/>
                <w:noProof/>
                <w:lang w:val="sr-Cyrl-RS"/>
              </w:rPr>
              <w:t>-</w:t>
            </w:r>
          </w:p>
        </w:tc>
      </w:tr>
      <w:tr w:rsidR="00BA2BC3" w:rsidRPr="00A07645" w14:paraId="6DB1F948" w14:textId="77777777" w:rsidTr="00E0530A">
        <w:tc>
          <w:tcPr>
            <w:tcW w:w="3686" w:type="dxa"/>
            <w:gridSpan w:val="2"/>
          </w:tcPr>
          <w:p w14:paraId="7E80FE3A" w14:textId="77777777" w:rsidR="00BA2BC3" w:rsidRPr="00A07645" w:rsidRDefault="00BA2BC3"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64" w:type="dxa"/>
            <w:gridSpan w:val="7"/>
          </w:tcPr>
          <w:p w14:paraId="3A6271BB" w14:textId="488FA6F5" w:rsidR="00BA2BC3" w:rsidRPr="00A07645" w:rsidRDefault="00BA2BC3" w:rsidP="00BA2BC3">
            <w:pPr>
              <w:jc w:val="both"/>
              <w:rPr>
                <w:rFonts w:cstheme="minorHAnsi"/>
                <w:b/>
                <w:bCs/>
                <w:noProof/>
                <w:sz w:val="20"/>
                <w:szCs w:val="20"/>
                <w:lang w:val="sr-Cyrl-RS"/>
              </w:rPr>
            </w:pPr>
            <w:r w:rsidRPr="00A07645">
              <w:rPr>
                <w:rFonts w:cstheme="minorHAnsi"/>
                <w:b/>
                <w:bCs/>
                <w:noProof/>
                <w:color w:val="000000"/>
                <w:sz w:val="20"/>
                <w:szCs w:val="20"/>
                <w:lang w:val="sr-Cyrl-RS"/>
              </w:rPr>
              <w:t>Ефикасно остваривање заштите интелектуалне својине и пружање информационо образовних услуга у вези са заштитом</w:t>
            </w:r>
          </w:p>
        </w:tc>
      </w:tr>
      <w:tr w:rsidR="00BA2BC3" w:rsidRPr="00A07645" w14:paraId="690891AC" w14:textId="77777777" w:rsidTr="00675A62">
        <w:tc>
          <w:tcPr>
            <w:tcW w:w="2240" w:type="dxa"/>
            <w:shd w:val="clear" w:color="auto" w:fill="F2F2F2" w:themeFill="background1" w:themeFillShade="F2"/>
          </w:tcPr>
          <w:p w14:paraId="5FB54401"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6" w:type="dxa"/>
            <w:shd w:val="clear" w:color="auto" w:fill="F2F2F2" w:themeFill="background1" w:themeFillShade="F2"/>
          </w:tcPr>
          <w:p w14:paraId="47FEB626"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119EBD34"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11CD2EDD"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9" w:type="dxa"/>
            <w:shd w:val="clear" w:color="auto" w:fill="F2F2F2" w:themeFill="background1" w:themeFillShade="F2"/>
          </w:tcPr>
          <w:p w14:paraId="078B85E4"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0E9C38C0" w14:textId="1F0E4962"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D912C2"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2" w:type="dxa"/>
            <w:shd w:val="clear" w:color="auto" w:fill="F2F2F2" w:themeFill="background1" w:themeFillShade="F2"/>
          </w:tcPr>
          <w:p w14:paraId="1A39C4B7" w14:textId="022204EE"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D912C2"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31" w:type="dxa"/>
            <w:gridSpan w:val="2"/>
            <w:shd w:val="clear" w:color="auto" w:fill="F2F2F2" w:themeFill="background1" w:themeFillShade="F2"/>
          </w:tcPr>
          <w:p w14:paraId="353C6557" w14:textId="6E23C725"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D912C2"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BA2BC3" w:rsidRPr="00A07645" w14:paraId="58ABD09A" w14:textId="77777777" w:rsidTr="00675A62">
        <w:tc>
          <w:tcPr>
            <w:tcW w:w="2240" w:type="dxa"/>
            <w:shd w:val="clear" w:color="auto" w:fill="auto"/>
          </w:tcPr>
          <w:p w14:paraId="08C94FE0" w14:textId="77777777" w:rsidR="00BA2BC3" w:rsidRPr="00A07645" w:rsidRDefault="00BA2BC3" w:rsidP="000E60D1">
            <w:pPr>
              <w:rPr>
                <w:rFonts w:cstheme="minorHAnsi"/>
                <w:noProof/>
                <w:color w:val="000000"/>
                <w:sz w:val="20"/>
                <w:szCs w:val="20"/>
                <w:highlight w:val="yellow"/>
                <w:lang w:val="sr-Cyrl-RS"/>
              </w:rPr>
            </w:pPr>
            <w:r w:rsidRPr="00A07645">
              <w:rPr>
                <w:rFonts w:cstheme="minorHAnsi"/>
                <w:noProof/>
                <w:color w:val="000000"/>
                <w:sz w:val="20"/>
                <w:szCs w:val="20"/>
                <w:lang w:val="sr-Cyrl-RS"/>
              </w:rPr>
              <w:t>Однос броја окончаних предмета са бројем примљених предмета</w:t>
            </w:r>
          </w:p>
        </w:tc>
        <w:tc>
          <w:tcPr>
            <w:tcW w:w="1446" w:type="dxa"/>
            <w:shd w:val="clear" w:color="auto" w:fill="auto"/>
          </w:tcPr>
          <w:p w14:paraId="2E09F66E" w14:textId="77777777" w:rsidR="00BA2BC3" w:rsidRPr="00A07645" w:rsidRDefault="00BA2BC3" w:rsidP="000E60D1">
            <w:pPr>
              <w:jc w:val="both"/>
              <w:rPr>
                <w:rFonts w:cstheme="minorHAnsi"/>
                <w:noProof/>
                <w:color w:val="000000"/>
                <w:sz w:val="20"/>
                <w:szCs w:val="20"/>
                <w:lang w:val="sr-Cyrl-RS"/>
              </w:rPr>
            </w:pPr>
            <w:r w:rsidRPr="00A07645">
              <w:rPr>
                <w:rFonts w:cstheme="minorHAnsi"/>
                <w:noProof/>
                <w:color w:val="000000"/>
                <w:sz w:val="20"/>
                <w:szCs w:val="20"/>
                <w:lang w:val="sr-Cyrl-RS"/>
              </w:rPr>
              <w:t>Годишњи извештај Завода</w:t>
            </w:r>
          </w:p>
        </w:tc>
        <w:tc>
          <w:tcPr>
            <w:tcW w:w="1134" w:type="dxa"/>
            <w:shd w:val="clear" w:color="auto" w:fill="auto"/>
          </w:tcPr>
          <w:p w14:paraId="56103D1D" w14:textId="5D2ABDB0" w:rsidR="00BA2BC3" w:rsidRPr="00A07645" w:rsidRDefault="00D410B7" w:rsidP="00A703F7">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138061AB" w14:textId="4A04D866"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9" w:type="dxa"/>
            <w:shd w:val="clear" w:color="auto" w:fill="auto"/>
          </w:tcPr>
          <w:p w14:paraId="1DE5199A"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92</w:t>
            </w:r>
          </w:p>
        </w:tc>
        <w:tc>
          <w:tcPr>
            <w:tcW w:w="898" w:type="dxa"/>
            <w:shd w:val="clear" w:color="auto" w:fill="auto"/>
          </w:tcPr>
          <w:p w14:paraId="0D54865F"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97</w:t>
            </w:r>
          </w:p>
        </w:tc>
        <w:tc>
          <w:tcPr>
            <w:tcW w:w="1002" w:type="dxa"/>
            <w:shd w:val="clear" w:color="auto" w:fill="auto"/>
          </w:tcPr>
          <w:p w14:paraId="4B9E4622"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97</w:t>
            </w:r>
          </w:p>
        </w:tc>
        <w:tc>
          <w:tcPr>
            <w:tcW w:w="831" w:type="dxa"/>
            <w:gridSpan w:val="2"/>
            <w:shd w:val="clear" w:color="auto" w:fill="auto"/>
          </w:tcPr>
          <w:p w14:paraId="0F15F6DA"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97</w:t>
            </w:r>
          </w:p>
        </w:tc>
      </w:tr>
      <w:tr w:rsidR="00BA2BC3" w:rsidRPr="00A07645" w14:paraId="571AD8D1" w14:textId="77777777" w:rsidTr="00675A62">
        <w:tc>
          <w:tcPr>
            <w:tcW w:w="2240" w:type="dxa"/>
            <w:shd w:val="clear" w:color="auto" w:fill="auto"/>
          </w:tcPr>
          <w:p w14:paraId="526E81C1" w14:textId="77777777" w:rsidR="00BA2BC3" w:rsidRPr="00A07645" w:rsidRDefault="00BA2BC3" w:rsidP="000E60D1">
            <w:pPr>
              <w:rPr>
                <w:rFonts w:cstheme="minorHAnsi"/>
                <w:noProof/>
                <w:color w:val="000000"/>
                <w:sz w:val="20"/>
                <w:szCs w:val="20"/>
                <w:highlight w:val="yellow"/>
                <w:lang w:val="sr-Cyrl-RS"/>
              </w:rPr>
            </w:pPr>
            <w:r w:rsidRPr="00A07645">
              <w:rPr>
                <w:rFonts w:cstheme="minorHAnsi"/>
                <w:noProof/>
                <w:color w:val="000000"/>
                <w:sz w:val="20"/>
                <w:szCs w:val="20"/>
                <w:lang w:val="sr-Cyrl-RS"/>
              </w:rPr>
              <w:t>Проценат  задовољних корисника пруженим услугама које су везане за ефикасну заштиту интелектуалне својине</w:t>
            </w:r>
          </w:p>
        </w:tc>
        <w:tc>
          <w:tcPr>
            <w:tcW w:w="1446" w:type="dxa"/>
            <w:shd w:val="clear" w:color="auto" w:fill="auto"/>
          </w:tcPr>
          <w:p w14:paraId="7474B2D6" w14:textId="77777777" w:rsidR="00BA2BC3" w:rsidRPr="00A07645" w:rsidRDefault="00BA2BC3" w:rsidP="000E60D1">
            <w:pPr>
              <w:jc w:val="both"/>
              <w:rPr>
                <w:rFonts w:cstheme="minorHAnsi"/>
                <w:noProof/>
                <w:color w:val="000000"/>
                <w:sz w:val="20"/>
                <w:szCs w:val="20"/>
                <w:lang w:val="sr-Cyrl-RS"/>
              </w:rPr>
            </w:pPr>
            <w:r w:rsidRPr="00A07645">
              <w:rPr>
                <w:rFonts w:cstheme="minorHAnsi"/>
                <w:noProof/>
                <w:color w:val="000000"/>
                <w:sz w:val="20"/>
                <w:szCs w:val="20"/>
                <w:lang w:val="sr-Cyrl-RS"/>
              </w:rPr>
              <w:t>Годишњи извештај Завода, Извештај о квалитету ISO 9001</w:t>
            </w:r>
          </w:p>
        </w:tc>
        <w:tc>
          <w:tcPr>
            <w:tcW w:w="1134" w:type="dxa"/>
            <w:shd w:val="clear" w:color="auto" w:fill="auto"/>
          </w:tcPr>
          <w:p w14:paraId="36173518" w14:textId="3A9B684B" w:rsidR="00BA2BC3" w:rsidRPr="00A07645" w:rsidRDefault="00D410B7" w:rsidP="00A703F7">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62D2018E" w14:textId="36EEA143"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9" w:type="dxa"/>
            <w:shd w:val="clear" w:color="auto" w:fill="auto"/>
          </w:tcPr>
          <w:p w14:paraId="1F737474"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90</w:t>
            </w:r>
          </w:p>
        </w:tc>
        <w:tc>
          <w:tcPr>
            <w:tcW w:w="898" w:type="dxa"/>
            <w:shd w:val="clear" w:color="auto" w:fill="auto"/>
          </w:tcPr>
          <w:p w14:paraId="189399CF"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90</w:t>
            </w:r>
          </w:p>
        </w:tc>
        <w:tc>
          <w:tcPr>
            <w:tcW w:w="1002" w:type="dxa"/>
            <w:shd w:val="clear" w:color="auto" w:fill="auto"/>
          </w:tcPr>
          <w:p w14:paraId="5A5EF71D"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90</w:t>
            </w:r>
          </w:p>
        </w:tc>
        <w:tc>
          <w:tcPr>
            <w:tcW w:w="831" w:type="dxa"/>
            <w:gridSpan w:val="2"/>
            <w:shd w:val="clear" w:color="auto" w:fill="auto"/>
          </w:tcPr>
          <w:p w14:paraId="3FFFE5AC" w14:textId="77777777" w:rsidR="00BA2BC3" w:rsidRPr="00A07645" w:rsidRDefault="00BA2BC3" w:rsidP="000E60D1">
            <w:pPr>
              <w:jc w:val="center"/>
              <w:rPr>
                <w:rFonts w:cstheme="minorHAnsi"/>
                <w:noProof/>
                <w:color w:val="000000"/>
                <w:sz w:val="20"/>
                <w:szCs w:val="20"/>
                <w:lang w:val="sr-Cyrl-RS"/>
              </w:rPr>
            </w:pPr>
            <w:r w:rsidRPr="00A07645">
              <w:rPr>
                <w:rFonts w:cstheme="minorHAnsi"/>
                <w:noProof/>
                <w:color w:val="000000"/>
                <w:sz w:val="20"/>
                <w:szCs w:val="20"/>
                <w:lang w:val="sr-Cyrl-RS"/>
              </w:rPr>
              <w:t>90</w:t>
            </w:r>
          </w:p>
        </w:tc>
      </w:tr>
      <w:tr w:rsidR="00BA2BC3" w:rsidRPr="00A07645" w14:paraId="1C2CB1BF" w14:textId="77777777" w:rsidTr="00675A62">
        <w:tc>
          <w:tcPr>
            <w:tcW w:w="2240" w:type="dxa"/>
            <w:shd w:val="clear" w:color="auto" w:fill="auto"/>
          </w:tcPr>
          <w:p w14:paraId="3BFCA1E4" w14:textId="77777777" w:rsidR="00BA2BC3" w:rsidRPr="00A07645" w:rsidRDefault="00BA2BC3" w:rsidP="000E60D1">
            <w:pPr>
              <w:rPr>
                <w:rFonts w:cstheme="minorHAnsi"/>
                <w:b/>
                <w:bCs/>
                <w:noProof/>
                <w:sz w:val="20"/>
                <w:szCs w:val="20"/>
                <w:lang w:val="sr-Cyrl-RS"/>
              </w:rPr>
            </w:pPr>
            <w:r w:rsidRPr="00A07645">
              <w:rPr>
                <w:rFonts w:cstheme="minorHAnsi"/>
                <w:noProof/>
                <w:color w:val="000000"/>
                <w:sz w:val="20"/>
                <w:szCs w:val="20"/>
                <w:lang w:val="sr-Cyrl-RS"/>
              </w:rPr>
              <w:t>Учешће жена у заштити интелектуалне својине</w:t>
            </w:r>
          </w:p>
        </w:tc>
        <w:tc>
          <w:tcPr>
            <w:tcW w:w="1446" w:type="dxa"/>
            <w:shd w:val="clear" w:color="auto" w:fill="auto"/>
          </w:tcPr>
          <w:p w14:paraId="65DB8B1B" w14:textId="7CD3899E" w:rsidR="00BA2BC3" w:rsidRPr="00A07645" w:rsidRDefault="00BA2BC3" w:rsidP="000E60D1">
            <w:pPr>
              <w:rPr>
                <w:rFonts w:cstheme="minorHAnsi"/>
                <w:b/>
                <w:bCs/>
                <w:noProof/>
                <w:sz w:val="20"/>
                <w:szCs w:val="20"/>
                <w:lang w:val="sr-Cyrl-RS"/>
              </w:rPr>
            </w:pPr>
            <w:r w:rsidRPr="00A07645">
              <w:rPr>
                <w:rFonts w:cstheme="minorHAnsi"/>
                <w:noProof/>
                <w:color w:val="000000"/>
                <w:sz w:val="20"/>
                <w:szCs w:val="20"/>
                <w:lang w:val="sr-Cyrl-RS"/>
              </w:rPr>
              <w:t>Регистар, семинари</w:t>
            </w:r>
            <w:r w:rsidR="00D912C2" w:rsidRPr="00A07645">
              <w:rPr>
                <w:rFonts w:cstheme="minorHAnsi"/>
                <w:noProof/>
                <w:color w:val="000000"/>
                <w:sz w:val="20"/>
                <w:szCs w:val="20"/>
                <w:lang w:val="sr-Cyrl-RS"/>
              </w:rPr>
              <w:t>,</w:t>
            </w:r>
            <w:r w:rsidRPr="00A07645">
              <w:rPr>
                <w:rFonts w:cstheme="minorHAnsi"/>
                <w:noProof/>
                <w:color w:val="000000"/>
                <w:sz w:val="20"/>
                <w:szCs w:val="20"/>
                <w:lang w:val="sr-Cyrl-RS"/>
              </w:rPr>
              <w:t xml:space="preserve"> остали извори</w:t>
            </w:r>
          </w:p>
        </w:tc>
        <w:tc>
          <w:tcPr>
            <w:tcW w:w="1134" w:type="dxa"/>
            <w:shd w:val="clear" w:color="auto" w:fill="auto"/>
          </w:tcPr>
          <w:p w14:paraId="32747E80" w14:textId="23B7B1A6" w:rsidR="00BA2BC3" w:rsidRPr="00A07645" w:rsidRDefault="00D410B7" w:rsidP="00A703F7">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3A25B95C" w14:textId="77777777" w:rsidR="00BA2BC3" w:rsidRPr="00A07645" w:rsidRDefault="00BA2BC3" w:rsidP="000E60D1">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949" w:type="dxa"/>
            <w:shd w:val="clear" w:color="auto" w:fill="auto"/>
          </w:tcPr>
          <w:p w14:paraId="5444D57D" w14:textId="77777777" w:rsidR="00BA2BC3" w:rsidRPr="00A07645" w:rsidRDefault="00BA2BC3" w:rsidP="000E60D1">
            <w:pPr>
              <w:jc w:val="center"/>
              <w:rPr>
                <w:rFonts w:cstheme="minorHAnsi"/>
                <w:b/>
                <w:bCs/>
                <w:noProof/>
                <w:sz w:val="20"/>
                <w:szCs w:val="20"/>
                <w:lang w:val="sr-Cyrl-RS"/>
              </w:rPr>
            </w:pPr>
            <w:r w:rsidRPr="00A07645">
              <w:rPr>
                <w:rFonts w:cstheme="minorHAnsi"/>
                <w:noProof/>
                <w:color w:val="000000"/>
                <w:sz w:val="20"/>
                <w:szCs w:val="20"/>
                <w:lang w:val="sr-Cyrl-RS"/>
              </w:rPr>
              <w:t>15</w:t>
            </w:r>
          </w:p>
        </w:tc>
        <w:tc>
          <w:tcPr>
            <w:tcW w:w="898" w:type="dxa"/>
            <w:shd w:val="clear" w:color="auto" w:fill="auto"/>
          </w:tcPr>
          <w:p w14:paraId="6FBEF8CB" w14:textId="77777777" w:rsidR="00BA2BC3" w:rsidRPr="00A07645" w:rsidRDefault="00BA2BC3" w:rsidP="000E60D1">
            <w:pPr>
              <w:jc w:val="center"/>
              <w:rPr>
                <w:rFonts w:cstheme="minorHAnsi"/>
                <w:b/>
                <w:bCs/>
                <w:noProof/>
                <w:sz w:val="20"/>
                <w:szCs w:val="20"/>
                <w:lang w:val="sr-Cyrl-RS"/>
              </w:rPr>
            </w:pPr>
            <w:r w:rsidRPr="00A07645">
              <w:rPr>
                <w:rFonts w:cstheme="minorHAnsi"/>
                <w:noProof/>
                <w:color w:val="000000"/>
                <w:sz w:val="20"/>
                <w:szCs w:val="20"/>
                <w:lang w:val="sr-Cyrl-RS"/>
              </w:rPr>
              <w:t>20</w:t>
            </w:r>
          </w:p>
        </w:tc>
        <w:tc>
          <w:tcPr>
            <w:tcW w:w="1002" w:type="dxa"/>
            <w:shd w:val="clear" w:color="auto" w:fill="auto"/>
          </w:tcPr>
          <w:p w14:paraId="0C5B8287" w14:textId="77777777" w:rsidR="00BA2BC3" w:rsidRPr="00A07645" w:rsidRDefault="00BA2BC3" w:rsidP="000E60D1">
            <w:pPr>
              <w:jc w:val="center"/>
              <w:rPr>
                <w:rFonts w:cstheme="minorHAnsi"/>
                <w:b/>
                <w:bCs/>
                <w:noProof/>
                <w:sz w:val="20"/>
                <w:szCs w:val="20"/>
                <w:lang w:val="sr-Cyrl-RS"/>
              </w:rPr>
            </w:pPr>
            <w:r w:rsidRPr="00A07645">
              <w:rPr>
                <w:rFonts w:cstheme="minorHAnsi"/>
                <w:noProof/>
                <w:color w:val="000000"/>
                <w:sz w:val="20"/>
                <w:szCs w:val="20"/>
                <w:lang w:val="sr-Cyrl-RS"/>
              </w:rPr>
              <w:t>22</w:t>
            </w:r>
          </w:p>
        </w:tc>
        <w:tc>
          <w:tcPr>
            <w:tcW w:w="831" w:type="dxa"/>
            <w:gridSpan w:val="2"/>
            <w:shd w:val="clear" w:color="auto" w:fill="auto"/>
          </w:tcPr>
          <w:p w14:paraId="2DAB3568" w14:textId="77777777" w:rsidR="00BA2BC3" w:rsidRPr="00A07645" w:rsidRDefault="00BA2BC3" w:rsidP="000E60D1">
            <w:pPr>
              <w:jc w:val="center"/>
              <w:rPr>
                <w:rFonts w:cstheme="minorHAnsi"/>
                <w:b/>
                <w:bCs/>
                <w:noProof/>
                <w:sz w:val="20"/>
                <w:szCs w:val="20"/>
                <w:lang w:val="sr-Cyrl-RS"/>
              </w:rPr>
            </w:pPr>
            <w:r w:rsidRPr="00A07645">
              <w:rPr>
                <w:rFonts w:cstheme="minorHAnsi"/>
                <w:noProof/>
                <w:color w:val="000000"/>
                <w:sz w:val="20"/>
                <w:szCs w:val="20"/>
                <w:lang w:val="sr-Cyrl-RS"/>
              </w:rPr>
              <w:t>22</w:t>
            </w:r>
          </w:p>
        </w:tc>
      </w:tr>
      <w:tr w:rsidR="00603FED" w:rsidRPr="00A07645" w14:paraId="058E99C0" w14:textId="77777777" w:rsidTr="00CD4E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433CB98" w14:textId="77777777" w:rsidR="00603FED" w:rsidRPr="00A07645" w:rsidRDefault="00603FED" w:rsidP="000E60D1">
            <w:pPr>
              <w:rPr>
                <w:rFonts w:cstheme="minorHAnsi"/>
                <w:b/>
                <w:noProof/>
                <w:sz w:val="20"/>
                <w:szCs w:val="20"/>
                <w:lang w:val="sr-Cyrl-RS"/>
              </w:rPr>
            </w:pPr>
            <w:r w:rsidRPr="00A07645">
              <w:rPr>
                <w:rFonts w:cstheme="minorHAnsi"/>
                <w:b/>
                <w:noProof/>
                <w:sz w:val="20"/>
                <w:szCs w:val="20"/>
                <w:lang w:val="sr-Cyrl-RS"/>
              </w:rPr>
              <w:t>Коментар</w:t>
            </w:r>
          </w:p>
          <w:p w14:paraId="4B11D113" w14:textId="35608DFC" w:rsidR="00603FED" w:rsidRPr="00A07645" w:rsidRDefault="00603FED" w:rsidP="000E60D1">
            <w:pPr>
              <w:jc w:val="both"/>
              <w:rPr>
                <w:rFonts w:cstheme="minorHAnsi"/>
                <w:noProof/>
                <w:sz w:val="20"/>
                <w:szCs w:val="20"/>
                <w:lang w:val="sr-Cyrl-RS"/>
              </w:rPr>
            </w:pPr>
            <w:r w:rsidRPr="00A07645">
              <w:rPr>
                <w:rFonts w:cstheme="minorHAnsi"/>
                <w:noProof/>
                <w:color w:val="000000"/>
                <w:sz w:val="20"/>
                <w:szCs w:val="20"/>
                <w:lang w:val="sr-Cyrl-RS"/>
              </w:rPr>
              <w:t xml:space="preserve">У оквиру Програма 0202 </w:t>
            </w:r>
            <w:r w:rsidRPr="00A07645">
              <w:rPr>
                <w:rFonts w:cstheme="minorHAnsi"/>
                <w:i/>
                <w:iCs/>
                <w:noProof/>
                <w:color w:val="000000"/>
                <w:sz w:val="20"/>
                <w:szCs w:val="20"/>
                <w:lang w:val="sr-Cyrl-RS"/>
              </w:rPr>
              <w:t>Заштита интелектуалне својине</w:t>
            </w:r>
            <w:r w:rsidRPr="00A07645">
              <w:rPr>
                <w:rFonts w:cstheme="minorHAnsi"/>
                <w:noProof/>
                <w:color w:val="000000"/>
                <w:sz w:val="20"/>
                <w:szCs w:val="20"/>
                <w:lang w:val="sr-Cyrl-RS"/>
              </w:rPr>
              <w:t xml:space="preserve"> и циља 1 </w:t>
            </w:r>
            <w:r w:rsidRPr="00A07645">
              <w:rPr>
                <w:rFonts w:cstheme="minorHAnsi"/>
                <w:i/>
                <w:iCs/>
                <w:noProof/>
                <w:color w:val="000000"/>
                <w:sz w:val="20"/>
                <w:szCs w:val="20"/>
                <w:lang w:val="sr-Cyrl-RS"/>
              </w:rPr>
              <w:t xml:space="preserve">Ефикасно остваривање заштите интелектуалне својине и пружање информационо образовних услуга у вези са заштитом </w:t>
            </w:r>
            <w:r w:rsidRPr="00A07645">
              <w:rPr>
                <w:rFonts w:cstheme="minorHAnsi"/>
                <w:noProof/>
                <w:color w:val="000000"/>
                <w:sz w:val="20"/>
                <w:szCs w:val="20"/>
                <w:lang w:val="sr-Cyrl-RS"/>
              </w:rPr>
              <w:t xml:space="preserve">буџетски корисник уводи РОБ индикатор </w:t>
            </w:r>
            <w:r w:rsidRPr="00A07645">
              <w:rPr>
                <w:rFonts w:cstheme="minorHAnsi"/>
                <w:i/>
                <w:iCs/>
                <w:noProof/>
                <w:color w:val="000000"/>
                <w:sz w:val="20"/>
                <w:szCs w:val="20"/>
                <w:lang w:val="sr-Cyrl-RS"/>
              </w:rPr>
              <w:t>Учешће жена у заштити интелектуалне својине</w:t>
            </w:r>
            <w:r w:rsidRPr="00A07645">
              <w:rPr>
                <w:rFonts w:cstheme="minorHAnsi"/>
                <w:noProof/>
                <w:color w:val="000000"/>
                <w:sz w:val="20"/>
                <w:szCs w:val="20"/>
                <w:lang w:val="sr-Cyrl-RS"/>
              </w:rPr>
              <w:t>, а што је од великог значаја пошто је препознато да постоји велики родни јаз где жене учествују у стварању различите интелектуалне својине, али су подзаступљене међу носиоцима/власницима интелектуалне својине. Препорука је да се Завод за интелектуалну својину ослони на добру праксу Светске организације за заштиту интелектуалне својине, у којој је Србија члан, која препознаје родни јаз и наглашава потребу да се он отклони. Препорука кориснику је да код индикатора број 2. уведе родну компоненту (% корисника и корисница).</w:t>
            </w:r>
          </w:p>
        </w:tc>
      </w:tr>
      <w:tr w:rsidR="00BA2BC3" w:rsidRPr="00A07645" w14:paraId="6883BA16" w14:textId="77777777" w:rsidTr="00E0530A">
        <w:tc>
          <w:tcPr>
            <w:tcW w:w="3686" w:type="dxa"/>
            <w:gridSpan w:val="2"/>
            <w:tcBorders>
              <w:top w:val="nil"/>
              <w:left w:val="nil"/>
              <w:bottom w:val="nil"/>
              <w:right w:val="nil"/>
            </w:tcBorders>
          </w:tcPr>
          <w:p w14:paraId="4AAD180B" w14:textId="77777777" w:rsidR="00BA2BC3" w:rsidRPr="00A07645" w:rsidRDefault="00BA2BC3" w:rsidP="000E60D1">
            <w:pPr>
              <w:rPr>
                <w:rFonts w:cstheme="minorHAnsi"/>
                <w:i/>
                <w:iCs/>
                <w:noProof/>
                <w:lang w:val="sr-Cyrl-RS"/>
              </w:rPr>
            </w:pPr>
            <w:r w:rsidRPr="00A07645">
              <w:rPr>
                <w:rFonts w:cstheme="minorHAnsi"/>
                <w:noProof/>
                <w:lang w:val="sr-Cyrl-RS"/>
              </w:rPr>
              <w:t>Програмска активност/Пројекат</w:t>
            </w:r>
          </w:p>
        </w:tc>
        <w:tc>
          <w:tcPr>
            <w:tcW w:w="5664" w:type="dxa"/>
            <w:gridSpan w:val="7"/>
            <w:tcBorders>
              <w:top w:val="nil"/>
              <w:left w:val="nil"/>
              <w:bottom w:val="nil"/>
              <w:right w:val="nil"/>
            </w:tcBorders>
          </w:tcPr>
          <w:p w14:paraId="6D8027CC" w14:textId="77777777" w:rsidR="00BA2BC3" w:rsidRPr="00A07645" w:rsidRDefault="00BA2BC3" w:rsidP="000E60D1">
            <w:pPr>
              <w:rPr>
                <w:rFonts w:cstheme="minorHAnsi"/>
                <w:noProof/>
                <w:lang w:val="sr-Cyrl-RS"/>
              </w:rPr>
            </w:pPr>
            <w:r w:rsidRPr="00A07645">
              <w:rPr>
                <w:rFonts w:cstheme="minorHAnsi"/>
                <w:noProof/>
                <w:lang w:val="sr-Cyrl-RS"/>
              </w:rPr>
              <w:t>0001</w:t>
            </w:r>
          </w:p>
        </w:tc>
      </w:tr>
      <w:tr w:rsidR="00BA2BC3" w:rsidRPr="00A07645" w14:paraId="07C4F573" w14:textId="77777777" w:rsidTr="00E0530A">
        <w:tc>
          <w:tcPr>
            <w:tcW w:w="3686" w:type="dxa"/>
            <w:gridSpan w:val="2"/>
            <w:tcBorders>
              <w:top w:val="nil"/>
              <w:left w:val="nil"/>
              <w:bottom w:val="single" w:sz="4" w:space="0" w:color="auto"/>
              <w:right w:val="nil"/>
            </w:tcBorders>
          </w:tcPr>
          <w:p w14:paraId="2086DD4C" w14:textId="77777777" w:rsidR="00BA2BC3" w:rsidRPr="00A07645" w:rsidRDefault="00BA2BC3" w:rsidP="000E60D1">
            <w:pPr>
              <w:rPr>
                <w:rFonts w:cstheme="minorHAnsi"/>
                <w:i/>
                <w:iCs/>
                <w:noProof/>
                <w:lang w:val="sr-Cyrl-RS"/>
              </w:rPr>
            </w:pPr>
            <w:r w:rsidRPr="00A07645">
              <w:rPr>
                <w:rFonts w:cstheme="minorHAnsi"/>
                <w:i/>
                <w:iCs/>
                <w:noProof/>
                <w:lang w:val="sr-Cyrl-RS"/>
              </w:rPr>
              <w:t>Назив ПА/П</w:t>
            </w:r>
          </w:p>
        </w:tc>
        <w:tc>
          <w:tcPr>
            <w:tcW w:w="5664" w:type="dxa"/>
            <w:gridSpan w:val="7"/>
            <w:tcBorders>
              <w:top w:val="nil"/>
              <w:left w:val="nil"/>
              <w:bottom w:val="single" w:sz="4" w:space="0" w:color="auto"/>
              <w:right w:val="nil"/>
            </w:tcBorders>
          </w:tcPr>
          <w:p w14:paraId="70E47763" w14:textId="77777777" w:rsidR="00BA2BC3" w:rsidRPr="00A07645" w:rsidRDefault="00BA2BC3" w:rsidP="000E60D1">
            <w:pPr>
              <w:rPr>
                <w:rFonts w:cstheme="minorHAnsi"/>
                <w:noProof/>
                <w:lang w:val="sr-Cyrl-RS"/>
              </w:rPr>
            </w:pPr>
            <w:r w:rsidRPr="00A07645">
              <w:rPr>
                <w:rFonts w:cstheme="minorHAnsi"/>
                <w:noProof/>
                <w:lang w:val="sr-Cyrl-RS"/>
              </w:rPr>
              <w:t>Заштита индустријске својине, ауторског и сродних права и информационо образовни послови у вези са значајем заштите</w:t>
            </w:r>
          </w:p>
        </w:tc>
      </w:tr>
      <w:tr w:rsidR="00BA2BC3" w:rsidRPr="00A07645" w14:paraId="46DBA84F" w14:textId="77777777" w:rsidTr="00E0530A">
        <w:tc>
          <w:tcPr>
            <w:tcW w:w="3686" w:type="dxa"/>
            <w:gridSpan w:val="2"/>
          </w:tcPr>
          <w:p w14:paraId="2A08E038" w14:textId="77777777" w:rsidR="00BA2BC3" w:rsidRPr="00A07645" w:rsidRDefault="00BA2BC3"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64" w:type="dxa"/>
            <w:gridSpan w:val="7"/>
          </w:tcPr>
          <w:p w14:paraId="318E9AF6" w14:textId="77777777" w:rsidR="00BA2BC3" w:rsidRPr="00A07645" w:rsidRDefault="00BA2BC3" w:rsidP="000E60D1">
            <w:pPr>
              <w:rPr>
                <w:rFonts w:cstheme="minorHAnsi"/>
                <w:b/>
                <w:bCs/>
                <w:noProof/>
                <w:sz w:val="20"/>
                <w:szCs w:val="20"/>
                <w:lang w:val="sr-Cyrl-RS"/>
              </w:rPr>
            </w:pPr>
            <w:r w:rsidRPr="00A07645">
              <w:rPr>
                <w:rFonts w:cstheme="minorHAnsi"/>
                <w:b/>
                <w:bCs/>
                <w:noProof/>
                <w:color w:val="000000"/>
                <w:sz w:val="20"/>
                <w:szCs w:val="20"/>
                <w:lang w:val="sr-Cyrl-RS"/>
              </w:rPr>
              <w:t>Затварање родног јаза у заштити патената</w:t>
            </w:r>
          </w:p>
        </w:tc>
      </w:tr>
      <w:tr w:rsidR="00BA2BC3" w:rsidRPr="00A07645" w14:paraId="7AA875DF" w14:textId="77777777" w:rsidTr="00675A62">
        <w:tc>
          <w:tcPr>
            <w:tcW w:w="2240" w:type="dxa"/>
            <w:shd w:val="clear" w:color="auto" w:fill="F2F2F2" w:themeFill="background1" w:themeFillShade="F2"/>
          </w:tcPr>
          <w:p w14:paraId="73D4A97A"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6" w:type="dxa"/>
            <w:shd w:val="clear" w:color="auto" w:fill="F2F2F2" w:themeFill="background1" w:themeFillShade="F2"/>
          </w:tcPr>
          <w:p w14:paraId="407691CD"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1FC42F48"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4568D69"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9" w:type="dxa"/>
            <w:shd w:val="clear" w:color="auto" w:fill="F2F2F2" w:themeFill="background1" w:themeFillShade="F2"/>
          </w:tcPr>
          <w:p w14:paraId="477BCE16"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739DECC5" w14:textId="1D4B64B3"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EC682B"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2" w:type="dxa"/>
            <w:shd w:val="clear" w:color="auto" w:fill="F2F2F2" w:themeFill="background1" w:themeFillShade="F2"/>
          </w:tcPr>
          <w:p w14:paraId="0C91260C" w14:textId="7062D601"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EC682B"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31" w:type="dxa"/>
            <w:gridSpan w:val="2"/>
            <w:shd w:val="clear" w:color="auto" w:fill="F2F2F2" w:themeFill="background1" w:themeFillShade="F2"/>
          </w:tcPr>
          <w:p w14:paraId="376D642A" w14:textId="1AB8E04C"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EC682B"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BA2BC3" w:rsidRPr="00A07645" w14:paraId="773FA25C" w14:textId="77777777" w:rsidTr="00675A62">
        <w:tc>
          <w:tcPr>
            <w:tcW w:w="2240" w:type="dxa"/>
            <w:shd w:val="clear" w:color="auto" w:fill="auto"/>
          </w:tcPr>
          <w:p w14:paraId="2BBEEB51" w14:textId="77777777" w:rsidR="00BA2BC3" w:rsidRPr="00A07645" w:rsidRDefault="00BA2BC3" w:rsidP="000E60D1">
            <w:pPr>
              <w:rPr>
                <w:rFonts w:cstheme="minorHAnsi"/>
                <w:b/>
                <w:bCs/>
                <w:noProof/>
                <w:sz w:val="20"/>
                <w:szCs w:val="20"/>
                <w:lang w:val="sr-Cyrl-RS"/>
              </w:rPr>
            </w:pPr>
            <w:r w:rsidRPr="00A07645">
              <w:rPr>
                <w:rFonts w:cstheme="minorHAnsi"/>
                <w:noProof/>
                <w:color w:val="000000"/>
                <w:sz w:val="20"/>
                <w:szCs w:val="20"/>
                <w:lang w:val="sr-Cyrl-RS"/>
              </w:rPr>
              <w:t>Број жена подносиоца пријава</w:t>
            </w:r>
          </w:p>
        </w:tc>
        <w:tc>
          <w:tcPr>
            <w:tcW w:w="1446" w:type="dxa"/>
            <w:shd w:val="clear" w:color="auto" w:fill="auto"/>
          </w:tcPr>
          <w:p w14:paraId="56564D47" w14:textId="77777777" w:rsidR="00BA2BC3" w:rsidRPr="00A07645" w:rsidRDefault="00BA2BC3" w:rsidP="000E60D1">
            <w:pPr>
              <w:rPr>
                <w:rFonts w:cstheme="minorHAnsi"/>
                <w:b/>
                <w:bCs/>
                <w:noProof/>
                <w:sz w:val="20"/>
                <w:szCs w:val="20"/>
                <w:lang w:val="sr-Cyrl-RS"/>
              </w:rPr>
            </w:pPr>
            <w:r w:rsidRPr="00A07645">
              <w:rPr>
                <w:rFonts w:cstheme="minorHAnsi"/>
                <w:noProof/>
                <w:color w:val="000000"/>
                <w:sz w:val="20"/>
                <w:szCs w:val="20"/>
                <w:lang w:val="sr-Cyrl-RS"/>
              </w:rPr>
              <w:t>Годишњи извештај Завода за интелектуалну својину</w:t>
            </w:r>
          </w:p>
        </w:tc>
        <w:tc>
          <w:tcPr>
            <w:tcW w:w="1134" w:type="dxa"/>
            <w:shd w:val="clear" w:color="auto" w:fill="auto"/>
          </w:tcPr>
          <w:p w14:paraId="47DF883D" w14:textId="0E3309D6" w:rsidR="00BA2BC3" w:rsidRPr="00A07645" w:rsidRDefault="00BA2BC3" w:rsidP="000E60D1">
            <w:pPr>
              <w:rPr>
                <w:rFonts w:cstheme="minorHAnsi"/>
                <w:b/>
                <w:bCs/>
                <w:noProof/>
                <w:sz w:val="20"/>
                <w:szCs w:val="20"/>
                <w:lang w:val="sr-Cyrl-RS"/>
              </w:rPr>
            </w:pPr>
            <w:r w:rsidRPr="00A07645">
              <w:rPr>
                <w:rFonts w:cstheme="minorHAnsi"/>
                <w:noProof/>
                <w:color w:val="000000"/>
                <w:sz w:val="20"/>
                <w:szCs w:val="20"/>
                <w:lang w:val="sr-Cyrl-RS"/>
              </w:rPr>
              <w:t>Број</w:t>
            </w:r>
          </w:p>
        </w:tc>
        <w:tc>
          <w:tcPr>
            <w:tcW w:w="850" w:type="dxa"/>
            <w:shd w:val="clear" w:color="auto" w:fill="auto"/>
          </w:tcPr>
          <w:p w14:paraId="657A7821" w14:textId="77777777" w:rsidR="00BA2BC3" w:rsidRPr="00A07645" w:rsidRDefault="00BA2BC3" w:rsidP="00BA2BC3">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949" w:type="dxa"/>
            <w:shd w:val="clear" w:color="auto" w:fill="auto"/>
          </w:tcPr>
          <w:p w14:paraId="265F8060" w14:textId="77777777" w:rsidR="00BA2BC3" w:rsidRPr="00A07645" w:rsidRDefault="00BA2BC3" w:rsidP="00BA2BC3">
            <w:pPr>
              <w:jc w:val="center"/>
              <w:rPr>
                <w:rFonts w:cstheme="minorHAnsi"/>
                <w:b/>
                <w:bCs/>
                <w:noProof/>
                <w:sz w:val="20"/>
                <w:szCs w:val="20"/>
                <w:lang w:val="sr-Cyrl-RS"/>
              </w:rPr>
            </w:pPr>
            <w:r w:rsidRPr="00A07645">
              <w:rPr>
                <w:rFonts w:cstheme="minorHAnsi"/>
                <w:noProof/>
                <w:color w:val="000000"/>
                <w:sz w:val="20"/>
                <w:szCs w:val="20"/>
                <w:lang w:val="sr-Cyrl-RS"/>
              </w:rPr>
              <w:t>20</w:t>
            </w:r>
          </w:p>
        </w:tc>
        <w:tc>
          <w:tcPr>
            <w:tcW w:w="898" w:type="dxa"/>
            <w:shd w:val="clear" w:color="auto" w:fill="auto"/>
          </w:tcPr>
          <w:p w14:paraId="38CCBC6A" w14:textId="77777777" w:rsidR="00BA2BC3" w:rsidRPr="00A07645" w:rsidRDefault="00BA2BC3" w:rsidP="00BA2BC3">
            <w:pPr>
              <w:jc w:val="center"/>
              <w:rPr>
                <w:rFonts w:cstheme="minorHAnsi"/>
                <w:b/>
                <w:bCs/>
                <w:noProof/>
                <w:sz w:val="20"/>
                <w:szCs w:val="20"/>
                <w:lang w:val="sr-Cyrl-RS"/>
              </w:rPr>
            </w:pPr>
            <w:r w:rsidRPr="00A07645">
              <w:rPr>
                <w:rFonts w:cstheme="minorHAnsi"/>
                <w:noProof/>
                <w:color w:val="000000"/>
                <w:sz w:val="20"/>
                <w:szCs w:val="20"/>
                <w:lang w:val="sr-Cyrl-RS"/>
              </w:rPr>
              <w:t>20</w:t>
            </w:r>
          </w:p>
        </w:tc>
        <w:tc>
          <w:tcPr>
            <w:tcW w:w="1002" w:type="dxa"/>
            <w:shd w:val="clear" w:color="auto" w:fill="auto"/>
          </w:tcPr>
          <w:p w14:paraId="21650AAC" w14:textId="77777777" w:rsidR="00BA2BC3" w:rsidRPr="00A07645" w:rsidRDefault="00BA2BC3" w:rsidP="00BA2BC3">
            <w:pPr>
              <w:jc w:val="center"/>
              <w:rPr>
                <w:rFonts w:cstheme="minorHAnsi"/>
                <w:b/>
                <w:bCs/>
                <w:noProof/>
                <w:sz w:val="20"/>
                <w:szCs w:val="20"/>
                <w:lang w:val="sr-Cyrl-RS"/>
              </w:rPr>
            </w:pPr>
            <w:r w:rsidRPr="00A07645">
              <w:rPr>
                <w:rFonts w:cstheme="minorHAnsi"/>
                <w:noProof/>
                <w:color w:val="000000"/>
                <w:sz w:val="20"/>
                <w:szCs w:val="20"/>
                <w:lang w:val="sr-Cyrl-RS"/>
              </w:rPr>
              <w:t>22</w:t>
            </w:r>
          </w:p>
        </w:tc>
        <w:tc>
          <w:tcPr>
            <w:tcW w:w="831" w:type="dxa"/>
            <w:gridSpan w:val="2"/>
            <w:shd w:val="clear" w:color="auto" w:fill="auto"/>
          </w:tcPr>
          <w:p w14:paraId="3C572BFF" w14:textId="77777777" w:rsidR="00BA2BC3" w:rsidRPr="00A07645" w:rsidRDefault="00BA2BC3" w:rsidP="00BA2BC3">
            <w:pPr>
              <w:jc w:val="center"/>
              <w:rPr>
                <w:rFonts w:cstheme="minorHAnsi"/>
                <w:b/>
                <w:bCs/>
                <w:noProof/>
                <w:sz w:val="20"/>
                <w:szCs w:val="20"/>
                <w:lang w:val="sr-Cyrl-RS"/>
              </w:rPr>
            </w:pPr>
            <w:r w:rsidRPr="00A07645">
              <w:rPr>
                <w:rFonts w:cstheme="minorHAnsi"/>
                <w:noProof/>
                <w:color w:val="000000"/>
                <w:sz w:val="20"/>
                <w:szCs w:val="20"/>
                <w:lang w:val="sr-Cyrl-RS"/>
              </w:rPr>
              <w:t>22</w:t>
            </w:r>
          </w:p>
        </w:tc>
      </w:tr>
      <w:tr w:rsidR="004631DB" w:rsidRPr="00A07645" w14:paraId="03E90560" w14:textId="77777777" w:rsidTr="005D7A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6577909" w14:textId="77777777" w:rsidR="004631DB" w:rsidRPr="00A07645" w:rsidRDefault="004631DB" w:rsidP="000E60D1">
            <w:pPr>
              <w:rPr>
                <w:rFonts w:cstheme="minorHAnsi"/>
                <w:b/>
                <w:bCs/>
                <w:noProof/>
                <w:sz w:val="20"/>
                <w:szCs w:val="20"/>
                <w:lang w:val="sr-Cyrl-RS"/>
              </w:rPr>
            </w:pPr>
            <w:r w:rsidRPr="00A07645">
              <w:rPr>
                <w:rFonts w:cstheme="minorHAnsi"/>
                <w:b/>
                <w:bCs/>
                <w:noProof/>
                <w:sz w:val="20"/>
                <w:szCs w:val="20"/>
                <w:lang w:val="sr-Cyrl-RS"/>
              </w:rPr>
              <w:t>Коментар</w:t>
            </w:r>
          </w:p>
          <w:p w14:paraId="674602DF" w14:textId="4CF5374E" w:rsidR="004631DB" w:rsidRPr="00A07645" w:rsidRDefault="004631DB" w:rsidP="000E60D1">
            <w:pPr>
              <w:jc w:val="both"/>
              <w:rPr>
                <w:rFonts w:cstheme="minorHAnsi"/>
                <w:noProof/>
                <w:color w:val="FF0000"/>
                <w:sz w:val="20"/>
                <w:szCs w:val="20"/>
                <w:lang w:val="sr-Cyrl-RS"/>
              </w:rPr>
            </w:pPr>
            <w:r w:rsidRPr="00A07645">
              <w:rPr>
                <w:rFonts w:cstheme="minorHAnsi"/>
                <w:noProof/>
                <w:color w:val="000000"/>
                <w:sz w:val="20"/>
                <w:szCs w:val="20"/>
                <w:lang w:val="sr-Cyrl-RS"/>
              </w:rPr>
              <w:t xml:space="preserve">Буџетски корисник дефинисао је РОБ циљ </w:t>
            </w:r>
            <w:r w:rsidRPr="00A07645">
              <w:rPr>
                <w:rFonts w:cstheme="minorHAnsi"/>
                <w:i/>
                <w:iCs/>
                <w:noProof/>
                <w:color w:val="000000"/>
                <w:sz w:val="20"/>
                <w:szCs w:val="20"/>
                <w:lang w:val="sr-Cyrl-RS"/>
              </w:rPr>
              <w:t>Затварање родног јаза у заштити патената</w:t>
            </w:r>
            <w:r w:rsidRPr="00A07645">
              <w:rPr>
                <w:rFonts w:cstheme="minorHAnsi"/>
                <w:noProof/>
                <w:color w:val="000000"/>
                <w:sz w:val="20"/>
                <w:szCs w:val="20"/>
                <w:lang w:val="sr-Cyrl-RS"/>
              </w:rPr>
              <w:t xml:space="preserve">, који представља трансформативни циљ, на којем ће Завод сигурно радити у наредним годинама. Значајно би било да </w:t>
            </w:r>
            <w:r w:rsidRPr="00A07645">
              <w:rPr>
                <w:rFonts w:cstheme="minorHAnsi"/>
                <w:noProof/>
                <w:color w:val="000000"/>
                <w:sz w:val="20"/>
                <w:szCs w:val="20"/>
                <w:lang w:val="sr-Cyrl-RS"/>
              </w:rPr>
              <w:lastRenderedPageBreak/>
              <w:t>корисник крене са утврђивањем разлога за родни јаз и да се онда планирају одговарајуће пројектне активности у тој области.</w:t>
            </w:r>
            <w:r w:rsidRPr="00A07645">
              <w:rPr>
                <w:rFonts w:cstheme="minorHAnsi"/>
                <w:noProof/>
                <w:color w:val="FF0000"/>
                <w:sz w:val="20"/>
                <w:szCs w:val="20"/>
                <w:lang w:val="sr-Cyrl-RS"/>
              </w:rPr>
              <w:t xml:space="preserve"> </w:t>
            </w:r>
            <w:r w:rsidRPr="00A07645">
              <w:rPr>
                <w:rFonts w:cstheme="minorHAnsi"/>
                <w:noProof/>
                <w:color w:val="000000" w:themeColor="text1"/>
                <w:sz w:val="20"/>
                <w:szCs w:val="20"/>
                <w:lang w:val="sr-Cyrl-RS"/>
              </w:rPr>
              <w:t xml:space="preserve">У односу на претходну годину, индикатор је префорумулисан и јасније осликава родни карактер, будући да је гласио </w:t>
            </w:r>
            <w:r w:rsidRPr="00A07645">
              <w:rPr>
                <w:rFonts w:cstheme="minorHAnsi"/>
                <w:i/>
                <w:noProof/>
                <w:color w:val="000000" w:themeColor="text1"/>
                <w:sz w:val="20"/>
                <w:szCs w:val="20"/>
                <w:lang w:val="sr-Cyrl-RS"/>
              </w:rPr>
              <w:t>Број пријава патената чији су подносиоци жене</w:t>
            </w:r>
            <w:r w:rsidRPr="00A07645">
              <w:rPr>
                <w:rFonts w:cstheme="minorHAnsi"/>
                <w:noProof/>
                <w:color w:val="000000" w:themeColor="text1"/>
                <w:sz w:val="20"/>
                <w:szCs w:val="20"/>
                <w:lang w:val="sr-Cyrl-RS"/>
              </w:rPr>
              <w:t xml:space="preserve"> (сада је нагласак на подноситељкама пријава, док је пре био на пријавама).  </w:t>
            </w:r>
          </w:p>
        </w:tc>
      </w:tr>
      <w:tr w:rsidR="00BA2BC3" w:rsidRPr="00A07645" w14:paraId="5418BD23" w14:textId="77777777" w:rsidTr="00E0530A">
        <w:tc>
          <w:tcPr>
            <w:tcW w:w="3686" w:type="dxa"/>
            <w:gridSpan w:val="2"/>
          </w:tcPr>
          <w:p w14:paraId="1B05BF87" w14:textId="77777777" w:rsidR="00BA2BC3" w:rsidRPr="00A07645" w:rsidRDefault="00BA2BC3" w:rsidP="000E60D1">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5664" w:type="dxa"/>
            <w:gridSpan w:val="7"/>
          </w:tcPr>
          <w:p w14:paraId="46916D3E" w14:textId="77777777" w:rsidR="00BA2BC3" w:rsidRPr="00A07645" w:rsidRDefault="00BA2BC3" w:rsidP="00BA2BC3">
            <w:pPr>
              <w:jc w:val="both"/>
              <w:rPr>
                <w:rFonts w:cstheme="minorHAnsi"/>
                <w:b/>
                <w:bCs/>
                <w:noProof/>
                <w:sz w:val="20"/>
                <w:szCs w:val="20"/>
                <w:lang w:val="sr-Cyrl-RS"/>
              </w:rPr>
            </w:pPr>
            <w:r w:rsidRPr="00A07645">
              <w:rPr>
                <w:rFonts w:cstheme="minorHAnsi"/>
                <w:b/>
                <w:bCs/>
                <w:noProof/>
                <w:color w:val="000000"/>
                <w:sz w:val="20"/>
                <w:szCs w:val="20"/>
                <w:lang w:val="sr-Cyrl-RS"/>
              </w:rPr>
              <w:t>Раст укупног броја информација доступних преко електронских регистара и других електронских сервиса и  броја пружених информационо-образовних услуга</w:t>
            </w:r>
          </w:p>
        </w:tc>
      </w:tr>
      <w:tr w:rsidR="00BA2BC3" w:rsidRPr="00A07645" w14:paraId="2939A04F" w14:textId="77777777" w:rsidTr="00675A62">
        <w:tc>
          <w:tcPr>
            <w:tcW w:w="2240" w:type="dxa"/>
            <w:shd w:val="clear" w:color="auto" w:fill="F2F2F2" w:themeFill="background1" w:themeFillShade="F2"/>
          </w:tcPr>
          <w:p w14:paraId="541CCAD8"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46" w:type="dxa"/>
            <w:shd w:val="clear" w:color="auto" w:fill="F2F2F2" w:themeFill="background1" w:themeFillShade="F2"/>
          </w:tcPr>
          <w:p w14:paraId="6F9EA638"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345BA5CF"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3AF4CC98"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9" w:type="dxa"/>
            <w:shd w:val="clear" w:color="auto" w:fill="F2F2F2" w:themeFill="background1" w:themeFillShade="F2"/>
          </w:tcPr>
          <w:p w14:paraId="5C59A741" w14:textId="77777777"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76723FC0" w14:textId="21463BB2"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61C2"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2" w:type="dxa"/>
            <w:shd w:val="clear" w:color="auto" w:fill="F2F2F2" w:themeFill="background1" w:themeFillShade="F2"/>
          </w:tcPr>
          <w:p w14:paraId="1804B279" w14:textId="1E6CF2A8"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61C2"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31" w:type="dxa"/>
            <w:gridSpan w:val="2"/>
            <w:shd w:val="clear" w:color="auto" w:fill="F2F2F2" w:themeFill="background1" w:themeFillShade="F2"/>
          </w:tcPr>
          <w:p w14:paraId="073F7A0B" w14:textId="54A5EC73" w:rsidR="00BA2BC3" w:rsidRPr="00A07645" w:rsidRDefault="00BA2BC3"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61C2"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BA2BC3" w:rsidRPr="00A07645" w14:paraId="181EC3DF" w14:textId="77777777" w:rsidTr="00675A62">
        <w:tc>
          <w:tcPr>
            <w:tcW w:w="2240" w:type="dxa"/>
            <w:shd w:val="clear" w:color="auto" w:fill="auto"/>
          </w:tcPr>
          <w:p w14:paraId="22C7C5E7" w14:textId="77777777" w:rsidR="00BA2BC3" w:rsidRPr="00A07645" w:rsidRDefault="00BA2BC3" w:rsidP="000E60D1">
            <w:pPr>
              <w:rPr>
                <w:rFonts w:cstheme="minorHAnsi"/>
                <w:b/>
                <w:bCs/>
                <w:noProof/>
                <w:sz w:val="18"/>
                <w:szCs w:val="18"/>
                <w:lang w:val="sr-Cyrl-RS"/>
              </w:rPr>
            </w:pPr>
            <w:r w:rsidRPr="00A07645">
              <w:rPr>
                <w:rFonts w:cstheme="minorHAnsi"/>
                <w:noProof/>
                <w:color w:val="000000"/>
                <w:sz w:val="20"/>
                <w:szCs w:val="20"/>
                <w:lang w:val="sr-Cyrl-RS"/>
              </w:rPr>
              <w:t>Број жена укључених у циљане активности за повећање учешћа жена у заштити интелектуалне својине</w:t>
            </w:r>
          </w:p>
        </w:tc>
        <w:tc>
          <w:tcPr>
            <w:tcW w:w="1446" w:type="dxa"/>
            <w:shd w:val="clear" w:color="auto" w:fill="auto"/>
          </w:tcPr>
          <w:p w14:paraId="64FFE22B" w14:textId="77777777" w:rsidR="00BA2BC3" w:rsidRPr="00A07645" w:rsidRDefault="00BA2BC3" w:rsidP="000E60D1">
            <w:pPr>
              <w:rPr>
                <w:rFonts w:cstheme="minorHAnsi"/>
                <w:b/>
                <w:bCs/>
                <w:noProof/>
                <w:sz w:val="18"/>
                <w:szCs w:val="18"/>
                <w:lang w:val="sr-Cyrl-RS"/>
              </w:rPr>
            </w:pPr>
            <w:r w:rsidRPr="00A07645">
              <w:rPr>
                <w:rFonts w:cstheme="minorHAnsi"/>
                <w:noProof/>
                <w:color w:val="000000"/>
                <w:sz w:val="20"/>
                <w:szCs w:val="20"/>
                <w:lang w:val="sr-Cyrl-RS"/>
              </w:rPr>
              <w:t>Листе за упис на семинарима, инфосесијама и другим наменским догађајима</w:t>
            </w:r>
          </w:p>
        </w:tc>
        <w:tc>
          <w:tcPr>
            <w:tcW w:w="1134" w:type="dxa"/>
            <w:shd w:val="clear" w:color="auto" w:fill="auto"/>
          </w:tcPr>
          <w:p w14:paraId="47946EC0" w14:textId="77777777" w:rsidR="00BA2BC3" w:rsidRPr="00A07645" w:rsidRDefault="00BA2BC3" w:rsidP="00A703F7">
            <w:pPr>
              <w:rPr>
                <w:rFonts w:cstheme="minorHAnsi"/>
                <w:b/>
                <w:bCs/>
                <w:noProof/>
                <w:sz w:val="18"/>
                <w:szCs w:val="18"/>
                <w:lang w:val="sr-Cyrl-RS"/>
              </w:rPr>
            </w:pPr>
            <w:r w:rsidRPr="00A07645">
              <w:rPr>
                <w:rFonts w:cstheme="minorHAnsi"/>
                <w:noProof/>
                <w:color w:val="000000"/>
                <w:sz w:val="20"/>
                <w:szCs w:val="20"/>
                <w:lang w:val="sr-Cyrl-RS"/>
              </w:rPr>
              <w:t>Број</w:t>
            </w:r>
          </w:p>
        </w:tc>
        <w:tc>
          <w:tcPr>
            <w:tcW w:w="850" w:type="dxa"/>
            <w:shd w:val="clear" w:color="auto" w:fill="auto"/>
          </w:tcPr>
          <w:p w14:paraId="2469A181" w14:textId="65042A78" w:rsidR="00BA2BC3" w:rsidRPr="00A07645" w:rsidRDefault="00BA2BC3" w:rsidP="00A703F7">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949" w:type="dxa"/>
            <w:shd w:val="clear" w:color="auto" w:fill="auto"/>
          </w:tcPr>
          <w:p w14:paraId="03659EF8" w14:textId="77777777" w:rsidR="00BA2BC3" w:rsidRPr="00A07645" w:rsidRDefault="00BA2BC3" w:rsidP="00A703F7">
            <w:pPr>
              <w:jc w:val="center"/>
              <w:rPr>
                <w:rFonts w:cstheme="minorHAnsi"/>
                <w:b/>
                <w:bCs/>
                <w:noProof/>
                <w:sz w:val="18"/>
                <w:szCs w:val="18"/>
                <w:lang w:val="sr-Cyrl-RS"/>
              </w:rPr>
            </w:pPr>
            <w:r w:rsidRPr="00A07645">
              <w:rPr>
                <w:rFonts w:cstheme="minorHAnsi"/>
                <w:noProof/>
                <w:color w:val="000000"/>
                <w:sz w:val="20"/>
                <w:szCs w:val="20"/>
                <w:lang w:val="sr-Cyrl-RS"/>
              </w:rPr>
              <w:t>10</w:t>
            </w:r>
          </w:p>
        </w:tc>
        <w:tc>
          <w:tcPr>
            <w:tcW w:w="898" w:type="dxa"/>
            <w:shd w:val="clear" w:color="auto" w:fill="auto"/>
          </w:tcPr>
          <w:p w14:paraId="6C90400C" w14:textId="77777777" w:rsidR="00BA2BC3" w:rsidRPr="00A07645" w:rsidRDefault="00BA2BC3" w:rsidP="00A703F7">
            <w:pPr>
              <w:jc w:val="center"/>
              <w:rPr>
                <w:rFonts w:cstheme="minorHAnsi"/>
                <w:b/>
                <w:bCs/>
                <w:noProof/>
                <w:sz w:val="18"/>
                <w:szCs w:val="18"/>
                <w:lang w:val="sr-Cyrl-RS"/>
              </w:rPr>
            </w:pPr>
            <w:r w:rsidRPr="00A07645">
              <w:rPr>
                <w:rFonts w:cstheme="minorHAnsi"/>
                <w:noProof/>
                <w:color w:val="000000"/>
                <w:sz w:val="20"/>
                <w:szCs w:val="20"/>
                <w:lang w:val="sr-Cyrl-RS"/>
              </w:rPr>
              <w:t>22</w:t>
            </w:r>
          </w:p>
        </w:tc>
        <w:tc>
          <w:tcPr>
            <w:tcW w:w="1002" w:type="dxa"/>
            <w:shd w:val="clear" w:color="auto" w:fill="auto"/>
          </w:tcPr>
          <w:p w14:paraId="74F5EFC9" w14:textId="77777777" w:rsidR="00BA2BC3" w:rsidRPr="00A07645" w:rsidRDefault="00BA2BC3" w:rsidP="00A703F7">
            <w:pPr>
              <w:jc w:val="center"/>
              <w:rPr>
                <w:rFonts w:cstheme="minorHAnsi"/>
                <w:b/>
                <w:bCs/>
                <w:noProof/>
                <w:sz w:val="18"/>
                <w:szCs w:val="18"/>
                <w:lang w:val="sr-Cyrl-RS"/>
              </w:rPr>
            </w:pPr>
            <w:r w:rsidRPr="00A07645">
              <w:rPr>
                <w:rFonts w:cstheme="minorHAnsi"/>
                <w:noProof/>
                <w:color w:val="000000"/>
                <w:sz w:val="20"/>
                <w:szCs w:val="20"/>
                <w:lang w:val="sr-Cyrl-RS"/>
              </w:rPr>
              <w:t>25</w:t>
            </w:r>
          </w:p>
        </w:tc>
        <w:tc>
          <w:tcPr>
            <w:tcW w:w="831" w:type="dxa"/>
            <w:gridSpan w:val="2"/>
            <w:shd w:val="clear" w:color="auto" w:fill="auto"/>
          </w:tcPr>
          <w:p w14:paraId="19FCF3B9" w14:textId="77777777" w:rsidR="00BA2BC3" w:rsidRPr="00A07645" w:rsidRDefault="00BA2BC3" w:rsidP="00A703F7">
            <w:pPr>
              <w:jc w:val="center"/>
              <w:rPr>
                <w:rFonts w:cstheme="minorHAnsi"/>
                <w:b/>
                <w:bCs/>
                <w:noProof/>
                <w:sz w:val="18"/>
                <w:szCs w:val="18"/>
                <w:lang w:val="sr-Cyrl-RS"/>
              </w:rPr>
            </w:pPr>
          </w:p>
        </w:tc>
      </w:tr>
      <w:tr w:rsidR="00BA2BC3" w:rsidRPr="00A07645" w14:paraId="278082E0" w14:textId="77777777" w:rsidTr="00675A62">
        <w:tc>
          <w:tcPr>
            <w:tcW w:w="2240" w:type="dxa"/>
            <w:shd w:val="clear" w:color="auto" w:fill="auto"/>
          </w:tcPr>
          <w:p w14:paraId="6F4CF64F" w14:textId="77777777" w:rsidR="00BA2BC3" w:rsidRPr="00A07645" w:rsidRDefault="00BA2BC3" w:rsidP="000E60D1">
            <w:pPr>
              <w:rPr>
                <w:rFonts w:cstheme="minorHAnsi"/>
                <w:noProof/>
                <w:color w:val="000000"/>
                <w:sz w:val="20"/>
                <w:szCs w:val="20"/>
                <w:lang w:val="sr-Cyrl-RS"/>
              </w:rPr>
            </w:pPr>
            <w:r w:rsidRPr="00A07645">
              <w:rPr>
                <w:rFonts w:cstheme="minorHAnsi"/>
                <w:noProof/>
                <w:color w:val="000000"/>
                <w:sz w:val="20"/>
                <w:szCs w:val="20"/>
                <w:lang w:val="sr-Cyrl-RS"/>
              </w:rPr>
              <w:t>Јавно доступна монографија "Жене проналазачи у Србији 1920-2020. године" у издању Завода за интелектуалну својину (штампано и онлине издање)</w:t>
            </w:r>
          </w:p>
        </w:tc>
        <w:tc>
          <w:tcPr>
            <w:tcW w:w="1446" w:type="dxa"/>
            <w:shd w:val="clear" w:color="auto" w:fill="auto"/>
          </w:tcPr>
          <w:p w14:paraId="76922CA8" w14:textId="34455208" w:rsidR="00BA2BC3" w:rsidRPr="00A07645" w:rsidRDefault="00BA2BC3" w:rsidP="000E60D1">
            <w:pPr>
              <w:rPr>
                <w:rFonts w:cstheme="minorHAnsi"/>
                <w:noProof/>
                <w:color w:val="000000"/>
                <w:sz w:val="20"/>
                <w:szCs w:val="20"/>
                <w:lang w:val="sr-Cyrl-RS"/>
              </w:rPr>
            </w:pPr>
            <w:r w:rsidRPr="00A07645">
              <w:rPr>
                <w:rFonts w:cstheme="minorHAnsi"/>
                <w:noProof/>
                <w:color w:val="000000"/>
                <w:sz w:val="20"/>
                <w:szCs w:val="20"/>
                <w:lang w:val="sr-Cyrl-RS"/>
              </w:rPr>
              <w:t>Издата монографија</w:t>
            </w:r>
          </w:p>
        </w:tc>
        <w:tc>
          <w:tcPr>
            <w:tcW w:w="1134" w:type="dxa"/>
            <w:shd w:val="clear" w:color="auto" w:fill="auto"/>
          </w:tcPr>
          <w:p w14:paraId="60C821E4" w14:textId="07382859" w:rsidR="00BA2BC3" w:rsidRPr="00A07645" w:rsidRDefault="00BA2BC3" w:rsidP="00A703F7">
            <w:pPr>
              <w:rPr>
                <w:rFonts w:cstheme="minorHAnsi"/>
                <w:noProof/>
                <w:color w:val="000000"/>
                <w:sz w:val="20"/>
                <w:szCs w:val="20"/>
                <w:lang w:val="sr-Cyrl-RS"/>
              </w:rPr>
            </w:pPr>
            <w:r w:rsidRPr="00A07645">
              <w:rPr>
                <w:rFonts w:cstheme="minorHAnsi"/>
                <w:noProof/>
                <w:color w:val="000000"/>
                <w:sz w:val="20"/>
                <w:szCs w:val="20"/>
                <w:lang w:val="sr-Cyrl-RS"/>
              </w:rPr>
              <w:t>Да/Не</w:t>
            </w:r>
          </w:p>
        </w:tc>
        <w:tc>
          <w:tcPr>
            <w:tcW w:w="850" w:type="dxa"/>
            <w:shd w:val="clear" w:color="auto" w:fill="auto"/>
          </w:tcPr>
          <w:p w14:paraId="78C90137" w14:textId="4C25E662"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949" w:type="dxa"/>
            <w:shd w:val="clear" w:color="auto" w:fill="auto"/>
          </w:tcPr>
          <w:p w14:paraId="52408F91"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не</w:t>
            </w:r>
          </w:p>
        </w:tc>
        <w:tc>
          <w:tcPr>
            <w:tcW w:w="898" w:type="dxa"/>
            <w:shd w:val="clear" w:color="auto" w:fill="auto"/>
          </w:tcPr>
          <w:p w14:paraId="11D09FCB"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да</w:t>
            </w:r>
          </w:p>
        </w:tc>
        <w:tc>
          <w:tcPr>
            <w:tcW w:w="1002" w:type="dxa"/>
            <w:shd w:val="clear" w:color="auto" w:fill="auto"/>
          </w:tcPr>
          <w:p w14:paraId="0B8EFABA"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да</w:t>
            </w:r>
          </w:p>
        </w:tc>
        <w:tc>
          <w:tcPr>
            <w:tcW w:w="831" w:type="dxa"/>
            <w:gridSpan w:val="2"/>
            <w:shd w:val="clear" w:color="auto" w:fill="auto"/>
          </w:tcPr>
          <w:p w14:paraId="07356C18" w14:textId="77777777" w:rsidR="00BA2BC3" w:rsidRPr="00A07645" w:rsidRDefault="00BA2BC3" w:rsidP="00A703F7">
            <w:pPr>
              <w:jc w:val="center"/>
              <w:rPr>
                <w:rFonts w:cstheme="minorHAnsi"/>
                <w:noProof/>
                <w:color w:val="000000"/>
                <w:sz w:val="20"/>
                <w:szCs w:val="20"/>
                <w:lang w:val="sr-Cyrl-RS"/>
              </w:rPr>
            </w:pPr>
          </w:p>
        </w:tc>
      </w:tr>
      <w:tr w:rsidR="00BA2BC3" w:rsidRPr="00A07645" w14:paraId="5D739889" w14:textId="77777777" w:rsidTr="00675A62">
        <w:tc>
          <w:tcPr>
            <w:tcW w:w="2240" w:type="dxa"/>
            <w:shd w:val="clear" w:color="auto" w:fill="auto"/>
          </w:tcPr>
          <w:p w14:paraId="0829A106" w14:textId="77777777" w:rsidR="00BA2BC3" w:rsidRPr="00A07645" w:rsidRDefault="00BA2BC3" w:rsidP="000E60D1">
            <w:pPr>
              <w:rPr>
                <w:rFonts w:cstheme="minorHAnsi"/>
                <w:noProof/>
                <w:color w:val="000000"/>
                <w:sz w:val="20"/>
                <w:szCs w:val="20"/>
                <w:lang w:val="sr-Cyrl-RS"/>
              </w:rPr>
            </w:pPr>
            <w:r w:rsidRPr="00A07645">
              <w:rPr>
                <w:rFonts w:cstheme="minorHAnsi"/>
                <w:noProof/>
                <w:color w:val="000000"/>
                <w:sz w:val="20"/>
                <w:szCs w:val="20"/>
                <w:lang w:val="sr-Cyrl-RS"/>
              </w:rPr>
              <w:t>Проценат развоја електронских регистара и других електронских сервиса за сва права индустријске својине</w:t>
            </w:r>
          </w:p>
        </w:tc>
        <w:tc>
          <w:tcPr>
            <w:tcW w:w="1446" w:type="dxa"/>
            <w:shd w:val="clear" w:color="auto" w:fill="auto"/>
          </w:tcPr>
          <w:p w14:paraId="401307E5" w14:textId="77777777" w:rsidR="00BA2BC3" w:rsidRPr="00A07645" w:rsidRDefault="00BA2BC3" w:rsidP="000E60D1">
            <w:pPr>
              <w:rPr>
                <w:rFonts w:cstheme="minorHAnsi"/>
                <w:noProof/>
                <w:color w:val="000000"/>
                <w:sz w:val="20"/>
                <w:szCs w:val="20"/>
                <w:lang w:val="sr-Cyrl-RS"/>
              </w:rPr>
            </w:pPr>
            <w:r w:rsidRPr="00A07645">
              <w:rPr>
                <w:rFonts w:cstheme="minorHAnsi"/>
                <w:noProof/>
                <w:color w:val="000000"/>
                <w:sz w:val="20"/>
                <w:szCs w:val="20"/>
                <w:lang w:val="sr-Cyrl-RS"/>
              </w:rPr>
              <w:t>Годишњи извештај Завода</w:t>
            </w:r>
          </w:p>
        </w:tc>
        <w:tc>
          <w:tcPr>
            <w:tcW w:w="1134" w:type="dxa"/>
            <w:shd w:val="clear" w:color="auto" w:fill="auto"/>
          </w:tcPr>
          <w:p w14:paraId="02FE34F1" w14:textId="50501DC9" w:rsidR="00BA2BC3" w:rsidRPr="00A07645" w:rsidRDefault="00675A62" w:rsidP="00A703F7">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5E68F73A" w14:textId="1070A2E5"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9" w:type="dxa"/>
            <w:shd w:val="clear" w:color="auto" w:fill="auto"/>
          </w:tcPr>
          <w:p w14:paraId="087BF961"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60</w:t>
            </w:r>
          </w:p>
        </w:tc>
        <w:tc>
          <w:tcPr>
            <w:tcW w:w="898" w:type="dxa"/>
            <w:shd w:val="clear" w:color="auto" w:fill="auto"/>
          </w:tcPr>
          <w:p w14:paraId="2E1B1CC4"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90</w:t>
            </w:r>
          </w:p>
        </w:tc>
        <w:tc>
          <w:tcPr>
            <w:tcW w:w="1002" w:type="dxa"/>
            <w:shd w:val="clear" w:color="auto" w:fill="auto"/>
          </w:tcPr>
          <w:p w14:paraId="76AF8D3E"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92</w:t>
            </w:r>
          </w:p>
        </w:tc>
        <w:tc>
          <w:tcPr>
            <w:tcW w:w="831" w:type="dxa"/>
            <w:gridSpan w:val="2"/>
            <w:shd w:val="clear" w:color="auto" w:fill="auto"/>
          </w:tcPr>
          <w:p w14:paraId="096E099E" w14:textId="77777777" w:rsidR="00BA2BC3" w:rsidRPr="00A07645" w:rsidRDefault="00BA2BC3" w:rsidP="00A703F7">
            <w:pPr>
              <w:jc w:val="center"/>
              <w:rPr>
                <w:rFonts w:cstheme="minorHAnsi"/>
                <w:noProof/>
                <w:color w:val="000000"/>
                <w:sz w:val="20"/>
                <w:szCs w:val="20"/>
                <w:lang w:val="sr-Cyrl-RS"/>
              </w:rPr>
            </w:pPr>
            <w:r w:rsidRPr="00A07645">
              <w:rPr>
                <w:rFonts w:cstheme="minorHAnsi"/>
                <w:noProof/>
                <w:color w:val="000000"/>
                <w:sz w:val="20"/>
                <w:szCs w:val="20"/>
                <w:lang w:val="sr-Cyrl-RS"/>
              </w:rPr>
              <w:t>92</w:t>
            </w:r>
          </w:p>
        </w:tc>
      </w:tr>
      <w:tr w:rsidR="004631DB" w:rsidRPr="00A07645" w14:paraId="6F96B4E1" w14:textId="77777777" w:rsidTr="000E7F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0"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5B92214" w14:textId="77777777" w:rsidR="004631DB" w:rsidRPr="00A07645" w:rsidRDefault="004631DB" w:rsidP="000E60D1">
            <w:pPr>
              <w:rPr>
                <w:rFonts w:cstheme="minorHAnsi"/>
                <w:b/>
                <w:noProof/>
                <w:sz w:val="20"/>
                <w:szCs w:val="20"/>
                <w:lang w:val="sr-Cyrl-RS"/>
              </w:rPr>
            </w:pPr>
            <w:r w:rsidRPr="00A07645">
              <w:rPr>
                <w:rFonts w:cstheme="minorHAnsi"/>
                <w:b/>
                <w:noProof/>
                <w:sz w:val="20"/>
                <w:szCs w:val="20"/>
                <w:lang w:val="sr-Cyrl-RS"/>
              </w:rPr>
              <w:t>Коментар</w:t>
            </w:r>
          </w:p>
          <w:p w14:paraId="0C428937" w14:textId="5C8A6E5F" w:rsidR="004631DB" w:rsidRPr="00A07645" w:rsidRDefault="004631DB" w:rsidP="000E60D1">
            <w:pPr>
              <w:jc w:val="both"/>
              <w:rPr>
                <w:rFonts w:cstheme="minorHAnsi"/>
                <w:noProof/>
                <w:sz w:val="20"/>
                <w:szCs w:val="20"/>
                <w:lang w:val="sr-Cyrl-RS"/>
              </w:rPr>
            </w:pPr>
            <w:r w:rsidRPr="00A07645">
              <w:rPr>
                <w:rFonts w:cstheme="minorHAnsi"/>
                <w:noProof/>
                <w:color w:val="000000"/>
                <w:sz w:val="20"/>
                <w:szCs w:val="20"/>
                <w:lang w:val="sr-Cyrl-RS"/>
              </w:rPr>
              <w:t xml:space="preserve">У оквиру Програмске активности 0001 </w:t>
            </w:r>
            <w:r w:rsidRPr="00A07645">
              <w:rPr>
                <w:rFonts w:cstheme="minorHAnsi"/>
                <w:i/>
                <w:iCs/>
                <w:noProof/>
                <w:color w:val="000000"/>
                <w:sz w:val="20"/>
                <w:szCs w:val="20"/>
                <w:lang w:val="sr-Cyrl-RS"/>
              </w:rPr>
              <w:t>Заштита индустријске својине, ауторског и сродних права и информационо образовни послови у вези са значајем заштите</w:t>
            </w:r>
            <w:r w:rsidRPr="00A07645">
              <w:rPr>
                <w:rFonts w:cstheme="minorHAnsi"/>
                <w:noProof/>
                <w:color w:val="000000"/>
                <w:sz w:val="20"/>
                <w:szCs w:val="20"/>
                <w:lang w:val="sr-Cyrl-RS"/>
              </w:rPr>
              <w:t xml:space="preserve"> и Циља 1 </w:t>
            </w:r>
            <w:r w:rsidRPr="00A07645">
              <w:rPr>
                <w:rFonts w:cstheme="minorHAnsi"/>
                <w:i/>
                <w:iCs/>
                <w:noProof/>
                <w:color w:val="000000"/>
                <w:sz w:val="20"/>
                <w:szCs w:val="20"/>
                <w:lang w:val="sr-Cyrl-RS"/>
              </w:rPr>
              <w:t xml:space="preserve">Раст укупног броја информација доступних преко електронских регистара и других електронских сервиса и броја пружених информационо-образовних услуга </w:t>
            </w:r>
            <w:r w:rsidRPr="00A07645">
              <w:rPr>
                <w:rFonts w:cstheme="minorHAnsi"/>
                <w:noProof/>
                <w:color w:val="000000"/>
                <w:sz w:val="20"/>
                <w:szCs w:val="20"/>
                <w:lang w:val="sr-Cyrl-RS"/>
              </w:rPr>
              <w:t xml:space="preserve">буџетски корисник планира да изради монографију "Жене проналазачи у Србији 1920-2020. године", што је од великог значаја за повећање видљивости доприноса жена сегменту који је значајан за развој економије и друштва. </w:t>
            </w:r>
          </w:p>
        </w:tc>
      </w:tr>
    </w:tbl>
    <w:p w14:paraId="74F5DED5" w14:textId="77777777" w:rsidR="00675A62" w:rsidRPr="00A07645" w:rsidRDefault="00675A62" w:rsidP="00A703F7">
      <w:pPr>
        <w:spacing w:after="0" w:line="240" w:lineRule="auto"/>
        <w:rPr>
          <w:rFonts w:cstheme="minorHAnsi"/>
          <w:noProof/>
          <w:sz w:val="26"/>
          <w:szCs w:val="26"/>
          <w:lang w:val="sr-Cyrl-RS"/>
        </w:rPr>
      </w:pPr>
    </w:p>
    <w:tbl>
      <w:tblPr>
        <w:tblStyle w:val="TableGrid"/>
        <w:tblW w:w="9345" w:type="dxa"/>
        <w:tblInd w:w="-5" w:type="dxa"/>
        <w:tblLayout w:type="fixed"/>
        <w:tblLook w:val="04A0" w:firstRow="1" w:lastRow="0" w:firstColumn="1" w:lastColumn="0" w:noHBand="0" w:noVBand="1"/>
      </w:tblPr>
      <w:tblGrid>
        <w:gridCol w:w="2240"/>
        <w:gridCol w:w="1451"/>
        <w:gridCol w:w="1134"/>
        <w:gridCol w:w="850"/>
        <w:gridCol w:w="944"/>
        <w:gridCol w:w="898"/>
        <w:gridCol w:w="1002"/>
        <w:gridCol w:w="811"/>
        <w:gridCol w:w="15"/>
      </w:tblGrid>
      <w:tr w:rsidR="00A703F7" w:rsidRPr="00A07645" w14:paraId="54E8AF2E" w14:textId="77777777" w:rsidTr="00A703F7">
        <w:trPr>
          <w:gridAfter w:val="1"/>
          <w:wAfter w:w="15" w:type="dxa"/>
        </w:trPr>
        <w:tc>
          <w:tcPr>
            <w:tcW w:w="3691" w:type="dxa"/>
            <w:gridSpan w:val="2"/>
            <w:tcBorders>
              <w:top w:val="nil"/>
              <w:left w:val="nil"/>
              <w:bottom w:val="nil"/>
              <w:right w:val="nil"/>
            </w:tcBorders>
          </w:tcPr>
          <w:p w14:paraId="682893C4" w14:textId="77777777" w:rsidR="00A703F7" w:rsidRPr="00A07645" w:rsidRDefault="00A703F7" w:rsidP="000E60D1">
            <w:pPr>
              <w:rPr>
                <w:rFonts w:cstheme="minorHAnsi"/>
                <w:b/>
                <w:bCs/>
                <w:noProof/>
                <w:lang w:val="sr-Cyrl-RS"/>
              </w:rPr>
            </w:pPr>
            <w:r w:rsidRPr="00A07645">
              <w:rPr>
                <w:rFonts w:cstheme="minorHAnsi"/>
                <w:b/>
                <w:bCs/>
                <w:noProof/>
                <w:lang w:val="sr-Cyrl-RS"/>
              </w:rPr>
              <w:t>ДБК</w:t>
            </w:r>
          </w:p>
        </w:tc>
        <w:tc>
          <w:tcPr>
            <w:tcW w:w="5639" w:type="dxa"/>
            <w:gridSpan w:val="6"/>
            <w:tcBorders>
              <w:top w:val="nil"/>
              <w:left w:val="nil"/>
              <w:bottom w:val="nil"/>
              <w:right w:val="nil"/>
            </w:tcBorders>
          </w:tcPr>
          <w:p w14:paraId="2B7C26C9" w14:textId="77777777" w:rsidR="00A703F7" w:rsidRPr="00A07645" w:rsidRDefault="00A703F7" w:rsidP="000E60D1">
            <w:pPr>
              <w:rPr>
                <w:rFonts w:cstheme="minorHAnsi"/>
                <w:noProof/>
                <w:lang w:val="sr-Cyrl-RS"/>
              </w:rPr>
            </w:pPr>
            <w:r w:rsidRPr="00A07645">
              <w:rPr>
                <w:rFonts w:cstheme="minorHAnsi"/>
                <w:noProof/>
                <w:lang w:val="sr-Cyrl-RS"/>
              </w:rPr>
              <w:t>50011</w:t>
            </w:r>
          </w:p>
        </w:tc>
      </w:tr>
      <w:tr w:rsidR="00A703F7" w:rsidRPr="00A07645" w14:paraId="7F35FDE5" w14:textId="77777777" w:rsidTr="00A703F7">
        <w:tc>
          <w:tcPr>
            <w:tcW w:w="3691" w:type="dxa"/>
            <w:gridSpan w:val="2"/>
            <w:tcBorders>
              <w:top w:val="nil"/>
              <w:left w:val="nil"/>
              <w:bottom w:val="nil"/>
              <w:right w:val="nil"/>
            </w:tcBorders>
          </w:tcPr>
          <w:p w14:paraId="7D956075" w14:textId="77777777" w:rsidR="00A703F7" w:rsidRPr="00A07645" w:rsidRDefault="00A703F7" w:rsidP="000E60D1">
            <w:pPr>
              <w:rPr>
                <w:rFonts w:cstheme="minorHAnsi"/>
                <w:noProof/>
                <w:lang w:val="sr-Cyrl-RS"/>
              </w:rPr>
            </w:pPr>
            <w:r w:rsidRPr="00A07645">
              <w:rPr>
                <w:rFonts w:cstheme="minorHAnsi"/>
                <w:b/>
                <w:bCs/>
                <w:noProof/>
                <w:lang w:val="sr-Cyrl-RS"/>
              </w:rPr>
              <w:t>Назив ДБК</w:t>
            </w:r>
          </w:p>
        </w:tc>
        <w:tc>
          <w:tcPr>
            <w:tcW w:w="5654" w:type="dxa"/>
            <w:gridSpan w:val="7"/>
            <w:tcBorders>
              <w:top w:val="nil"/>
              <w:left w:val="nil"/>
              <w:bottom w:val="nil"/>
              <w:right w:val="nil"/>
            </w:tcBorders>
          </w:tcPr>
          <w:p w14:paraId="66A26628" w14:textId="77777777" w:rsidR="00A703F7" w:rsidRPr="00A07645" w:rsidRDefault="00A703F7" w:rsidP="00920120">
            <w:pPr>
              <w:pStyle w:val="Heading2"/>
              <w:outlineLvl w:val="1"/>
              <w:rPr>
                <w:rFonts w:asciiTheme="minorHAnsi" w:hAnsiTheme="minorHAnsi" w:cstheme="minorHAnsi"/>
              </w:rPr>
            </w:pPr>
            <w:bookmarkStart w:id="183" w:name="_Toc77332471"/>
            <w:bookmarkStart w:id="184" w:name="_Toc82811844"/>
            <w:bookmarkStart w:id="185" w:name="_Toc91067791"/>
            <w:r w:rsidRPr="00A07645">
              <w:rPr>
                <w:rFonts w:asciiTheme="minorHAnsi" w:hAnsiTheme="minorHAnsi" w:cstheme="minorHAnsi"/>
              </w:rPr>
              <w:t>ЗАВОД ЗА СОЦИЈАЛНО ОСИГУРАЊЕ</w:t>
            </w:r>
            <w:bookmarkEnd w:id="183"/>
            <w:bookmarkEnd w:id="184"/>
            <w:bookmarkEnd w:id="185"/>
          </w:p>
        </w:tc>
      </w:tr>
      <w:tr w:rsidR="00A703F7" w:rsidRPr="00A07645" w14:paraId="4E1C5320" w14:textId="77777777" w:rsidTr="00A703F7">
        <w:tc>
          <w:tcPr>
            <w:tcW w:w="3691" w:type="dxa"/>
            <w:gridSpan w:val="2"/>
            <w:tcBorders>
              <w:top w:val="nil"/>
              <w:left w:val="nil"/>
              <w:bottom w:val="nil"/>
              <w:right w:val="nil"/>
            </w:tcBorders>
          </w:tcPr>
          <w:p w14:paraId="555A3393" w14:textId="77777777" w:rsidR="00A703F7" w:rsidRPr="00A07645" w:rsidRDefault="00A703F7" w:rsidP="000E60D1">
            <w:pPr>
              <w:rPr>
                <w:rFonts w:cstheme="minorHAnsi"/>
                <w:noProof/>
                <w:lang w:val="sr-Cyrl-RS"/>
              </w:rPr>
            </w:pPr>
            <w:r w:rsidRPr="00A07645">
              <w:rPr>
                <w:rFonts w:cstheme="minorHAnsi"/>
                <w:noProof/>
                <w:lang w:val="sr-Cyrl-RS"/>
              </w:rPr>
              <w:t>Програм</w:t>
            </w:r>
          </w:p>
        </w:tc>
        <w:tc>
          <w:tcPr>
            <w:tcW w:w="5654" w:type="dxa"/>
            <w:gridSpan w:val="7"/>
            <w:tcBorders>
              <w:top w:val="nil"/>
              <w:left w:val="nil"/>
              <w:bottom w:val="nil"/>
              <w:right w:val="nil"/>
            </w:tcBorders>
          </w:tcPr>
          <w:p w14:paraId="00797223" w14:textId="77777777" w:rsidR="00A703F7" w:rsidRPr="00A07645" w:rsidRDefault="00A703F7" w:rsidP="000E60D1">
            <w:pPr>
              <w:rPr>
                <w:rFonts w:cstheme="minorHAnsi"/>
                <w:noProof/>
                <w:lang w:val="sr-Cyrl-RS"/>
              </w:rPr>
            </w:pPr>
            <w:r w:rsidRPr="00A07645">
              <w:rPr>
                <w:rFonts w:cstheme="minorHAnsi"/>
                <w:noProof/>
                <w:lang w:val="sr-Cyrl-RS"/>
              </w:rPr>
              <w:t>0902</w:t>
            </w:r>
          </w:p>
        </w:tc>
      </w:tr>
      <w:tr w:rsidR="00A703F7" w:rsidRPr="00A07645" w14:paraId="3FCA343C" w14:textId="77777777" w:rsidTr="00A703F7">
        <w:tc>
          <w:tcPr>
            <w:tcW w:w="3691" w:type="dxa"/>
            <w:gridSpan w:val="2"/>
            <w:tcBorders>
              <w:top w:val="nil"/>
              <w:left w:val="nil"/>
              <w:bottom w:val="nil"/>
              <w:right w:val="nil"/>
            </w:tcBorders>
          </w:tcPr>
          <w:p w14:paraId="2FADC520" w14:textId="77777777" w:rsidR="00A703F7" w:rsidRPr="00A07645" w:rsidRDefault="00A703F7" w:rsidP="000E60D1">
            <w:pPr>
              <w:rPr>
                <w:rFonts w:cstheme="minorHAnsi"/>
                <w:i/>
                <w:iCs/>
                <w:noProof/>
                <w:lang w:val="sr-Cyrl-RS"/>
              </w:rPr>
            </w:pPr>
            <w:r w:rsidRPr="00A07645">
              <w:rPr>
                <w:rFonts w:cstheme="minorHAnsi"/>
                <w:i/>
                <w:iCs/>
                <w:noProof/>
                <w:lang w:val="sr-Cyrl-RS"/>
              </w:rPr>
              <w:t>Назив програма</w:t>
            </w:r>
          </w:p>
        </w:tc>
        <w:tc>
          <w:tcPr>
            <w:tcW w:w="5654" w:type="dxa"/>
            <w:gridSpan w:val="7"/>
            <w:tcBorders>
              <w:top w:val="nil"/>
              <w:left w:val="nil"/>
              <w:bottom w:val="nil"/>
              <w:right w:val="nil"/>
            </w:tcBorders>
          </w:tcPr>
          <w:p w14:paraId="38701B0B" w14:textId="77777777" w:rsidR="00A703F7" w:rsidRPr="00A07645" w:rsidRDefault="00A703F7" w:rsidP="000E60D1">
            <w:pPr>
              <w:rPr>
                <w:rFonts w:cstheme="minorHAnsi"/>
                <w:noProof/>
                <w:lang w:val="sr-Cyrl-RS"/>
              </w:rPr>
            </w:pPr>
            <w:r w:rsidRPr="00A07645">
              <w:rPr>
                <w:rFonts w:cstheme="minorHAnsi"/>
                <w:noProof/>
                <w:lang w:val="sr-Cyrl-RS"/>
              </w:rPr>
              <w:t>Социјална заштита</w:t>
            </w:r>
          </w:p>
        </w:tc>
      </w:tr>
      <w:tr w:rsidR="00A703F7" w:rsidRPr="00A07645" w14:paraId="1246BDCD" w14:textId="77777777" w:rsidTr="00A703F7">
        <w:tc>
          <w:tcPr>
            <w:tcW w:w="3691" w:type="dxa"/>
            <w:gridSpan w:val="2"/>
            <w:tcBorders>
              <w:top w:val="nil"/>
              <w:left w:val="nil"/>
              <w:bottom w:val="nil"/>
              <w:right w:val="nil"/>
            </w:tcBorders>
          </w:tcPr>
          <w:p w14:paraId="4B42C753" w14:textId="77777777" w:rsidR="00A703F7" w:rsidRPr="00A07645" w:rsidRDefault="00A703F7" w:rsidP="000E60D1">
            <w:pPr>
              <w:rPr>
                <w:rFonts w:cstheme="minorHAnsi"/>
                <w:i/>
                <w:iCs/>
                <w:noProof/>
                <w:lang w:val="sr-Cyrl-RS"/>
              </w:rPr>
            </w:pPr>
            <w:r w:rsidRPr="00A07645">
              <w:rPr>
                <w:rFonts w:cstheme="minorHAnsi"/>
                <w:noProof/>
                <w:lang w:val="sr-Cyrl-RS"/>
              </w:rPr>
              <w:t>Програмска активност/Пројекат</w:t>
            </w:r>
          </w:p>
        </w:tc>
        <w:tc>
          <w:tcPr>
            <w:tcW w:w="5654" w:type="dxa"/>
            <w:gridSpan w:val="7"/>
            <w:tcBorders>
              <w:top w:val="nil"/>
              <w:left w:val="nil"/>
              <w:bottom w:val="nil"/>
              <w:right w:val="nil"/>
            </w:tcBorders>
          </w:tcPr>
          <w:p w14:paraId="5BE599B6" w14:textId="77777777" w:rsidR="00A703F7" w:rsidRPr="00A07645" w:rsidRDefault="00A703F7" w:rsidP="000E60D1">
            <w:pPr>
              <w:rPr>
                <w:rFonts w:cstheme="minorHAnsi"/>
                <w:noProof/>
                <w:lang w:val="sr-Cyrl-RS"/>
              </w:rPr>
            </w:pPr>
            <w:r w:rsidRPr="00A07645">
              <w:rPr>
                <w:rFonts w:cstheme="minorHAnsi"/>
                <w:noProof/>
                <w:lang w:val="sr-Cyrl-RS"/>
              </w:rPr>
              <w:t>0008</w:t>
            </w:r>
          </w:p>
        </w:tc>
      </w:tr>
      <w:tr w:rsidR="00A703F7" w:rsidRPr="00A07645" w14:paraId="160A2451" w14:textId="77777777" w:rsidTr="00A703F7">
        <w:tc>
          <w:tcPr>
            <w:tcW w:w="3691" w:type="dxa"/>
            <w:gridSpan w:val="2"/>
            <w:tcBorders>
              <w:top w:val="nil"/>
              <w:left w:val="nil"/>
              <w:bottom w:val="single" w:sz="4" w:space="0" w:color="auto"/>
              <w:right w:val="nil"/>
            </w:tcBorders>
          </w:tcPr>
          <w:p w14:paraId="3EEC1D6A" w14:textId="77777777" w:rsidR="00A703F7" w:rsidRPr="00A07645" w:rsidRDefault="00A703F7" w:rsidP="000E60D1">
            <w:pPr>
              <w:rPr>
                <w:rFonts w:cstheme="minorHAnsi"/>
                <w:i/>
                <w:iCs/>
                <w:noProof/>
                <w:lang w:val="sr-Cyrl-RS"/>
              </w:rPr>
            </w:pPr>
            <w:r w:rsidRPr="00A07645">
              <w:rPr>
                <w:rFonts w:cstheme="minorHAnsi"/>
                <w:i/>
                <w:iCs/>
                <w:noProof/>
                <w:lang w:val="sr-Cyrl-RS"/>
              </w:rPr>
              <w:t>Назив ПА/П</w:t>
            </w:r>
          </w:p>
        </w:tc>
        <w:tc>
          <w:tcPr>
            <w:tcW w:w="5654" w:type="dxa"/>
            <w:gridSpan w:val="7"/>
            <w:tcBorders>
              <w:top w:val="nil"/>
              <w:left w:val="nil"/>
              <w:bottom w:val="single" w:sz="4" w:space="0" w:color="auto"/>
              <w:right w:val="nil"/>
            </w:tcBorders>
          </w:tcPr>
          <w:p w14:paraId="03315157" w14:textId="77777777" w:rsidR="00A703F7" w:rsidRPr="00A07645" w:rsidRDefault="00A703F7" w:rsidP="000E60D1">
            <w:pPr>
              <w:rPr>
                <w:rFonts w:cstheme="minorHAnsi"/>
                <w:noProof/>
                <w:lang w:val="sr-Cyrl-RS"/>
              </w:rPr>
            </w:pPr>
            <w:r w:rsidRPr="00A07645">
              <w:rPr>
                <w:rFonts w:cstheme="minorHAnsi"/>
                <w:noProof/>
                <w:lang w:val="sr-Cyrl-RS"/>
              </w:rPr>
              <w:t>Примена међународних уговора о социјалном осигурању</w:t>
            </w:r>
          </w:p>
        </w:tc>
      </w:tr>
      <w:tr w:rsidR="00A703F7" w:rsidRPr="00A07645" w14:paraId="3ABF51DD" w14:textId="77777777" w:rsidTr="00A703F7">
        <w:tc>
          <w:tcPr>
            <w:tcW w:w="3691" w:type="dxa"/>
            <w:gridSpan w:val="2"/>
            <w:shd w:val="clear" w:color="auto" w:fill="auto"/>
          </w:tcPr>
          <w:p w14:paraId="485E55C9" w14:textId="502F08CE" w:rsidR="00A703F7" w:rsidRPr="00A07645" w:rsidRDefault="00A703F7"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54" w:type="dxa"/>
            <w:gridSpan w:val="7"/>
            <w:shd w:val="clear" w:color="auto" w:fill="auto"/>
          </w:tcPr>
          <w:p w14:paraId="660DCEB1" w14:textId="7C6CD44F" w:rsidR="00A703F7" w:rsidRPr="00A07645" w:rsidRDefault="00A703F7" w:rsidP="000E60D1">
            <w:pPr>
              <w:rPr>
                <w:rFonts w:cstheme="minorHAnsi"/>
                <w:b/>
                <w:bCs/>
                <w:noProof/>
                <w:sz w:val="20"/>
                <w:szCs w:val="20"/>
                <w:lang w:val="sr-Cyrl-RS"/>
              </w:rPr>
            </w:pPr>
            <w:r w:rsidRPr="00A07645">
              <w:rPr>
                <w:rFonts w:cstheme="minorHAnsi"/>
                <w:b/>
                <w:bCs/>
                <w:noProof/>
                <w:sz w:val="20"/>
                <w:szCs w:val="20"/>
                <w:lang w:val="sr-Cyrl-RS"/>
              </w:rPr>
              <w:t>Унапређење остваривања права грађана и грађанки у области социјалног осигурања применом међународних уговора (РОБ)</w:t>
            </w:r>
          </w:p>
        </w:tc>
      </w:tr>
      <w:tr w:rsidR="00A703F7" w:rsidRPr="00A07645" w14:paraId="327E6379" w14:textId="77777777" w:rsidTr="00675A62">
        <w:tc>
          <w:tcPr>
            <w:tcW w:w="2240" w:type="dxa"/>
            <w:shd w:val="clear" w:color="auto" w:fill="F2F2F2" w:themeFill="background1" w:themeFillShade="F2"/>
          </w:tcPr>
          <w:p w14:paraId="58B464E6" w14:textId="77777777"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1B8FAEB0" w14:textId="77777777"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22D5553" w14:textId="77777777"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502F449E" w14:textId="77777777"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shd w:val="clear" w:color="auto" w:fill="F2F2F2" w:themeFill="background1" w:themeFillShade="F2"/>
          </w:tcPr>
          <w:p w14:paraId="406837CB" w14:textId="77777777"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79312AC7" w14:textId="7619E769"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61C2"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2" w:type="dxa"/>
            <w:shd w:val="clear" w:color="auto" w:fill="F2F2F2" w:themeFill="background1" w:themeFillShade="F2"/>
          </w:tcPr>
          <w:p w14:paraId="6E4311CC" w14:textId="5ACFAC24"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61C2"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26" w:type="dxa"/>
            <w:gridSpan w:val="2"/>
            <w:shd w:val="clear" w:color="auto" w:fill="F2F2F2" w:themeFill="background1" w:themeFillShade="F2"/>
          </w:tcPr>
          <w:p w14:paraId="1E0EA28B" w14:textId="6C0BCACD" w:rsidR="00A703F7" w:rsidRPr="00A07645" w:rsidRDefault="00A703F7"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661C2"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A703F7" w:rsidRPr="00A07645" w14:paraId="4E9EFCC4" w14:textId="77777777" w:rsidTr="00675A62">
        <w:tc>
          <w:tcPr>
            <w:tcW w:w="2240" w:type="dxa"/>
            <w:shd w:val="clear" w:color="auto" w:fill="auto"/>
          </w:tcPr>
          <w:p w14:paraId="35BADC8B" w14:textId="77777777" w:rsidR="00A703F7" w:rsidRPr="00A07645" w:rsidRDefault="00A703F7" w:rsidP="000E60D1">
            <w:pPr>
              <w:rPr>
                <w:rFonts w:cstheme="minorHAnsi"/>
                <w:b/>
                <w:bCs/>
                <w:noProof/>
                <w:sz w:val="20"/>
                <w:szCs w:val="20"/>
                <w:lang w:val="sr-Cyrl-RS"/>
              </w:rPr>
            </w:pPr>
            <w:r w:rsidRPr="00A07645">
              <w:rPr>
                <w:rFonts w:cstheme="minorHAnsi"/>
                <w:noProof/>
                <w:color w:val="000000"/>
                <w:sz w:val="20"/>
                <w:szCs w:val="20"/>
                <w:lang w:val="sr-Cyrl-RS"/>
              </w:rPr>
              <w:t xml:space="preserve">Учешће предузећа у власништву жена у укупном броју закључених уговора или оквирних </w:t>
            </w:r>
            <w:r w:rsidRPr="00A07645">
              <w:rPr>
                <w:rFonts w:cstheme="minorHAnsi"/>
                <w:noProof/>
                <w:color w:val="000000"/>
                <w:sz w:val="20"/>
                <w:szCs w:val="20"/>
                <w:lang w:val="sr-Cyrl-RS"/>
              </w:rPr>
              <w:lastRenderedPageBreak/>
              <w:t>споразума кроз поступке јавних набавки на годишњем нивоу</w:t>
            </w:r>
          </w:p>
        </w:tc>
        <w:tc>
          <w:tcPr>
            <w:tcW w:w="1451" w:type="dxa"/>
            <w:shd w:val="clear" w:color="auto" w:fill="auto"/>
          </w:tcPr>
          <w:p w14:paraId="5CAB9431" w14:textId="77777777" w:rsidR="00A703F7" w:rsidRPr="00A07645" w:rsidRDefault="00A703F7" w:rsidP="000E60D1">
            <w:pPr>
              <w:rPr>
                <w:rFonts w:cstheme="minorHAnsi"/>
                <w:b/>
                <w:bCs/>
                <w:noProof/>
                <w:sz w:val="20"/>
                <w:szCs w:val="20"/>
                <w:lang w:val="sr-Cyrl-RS"/>
              </w:rPr>
            </w:pPr>
            <w:r w:rsidRPr="00A07645">
              <w:rPr>
                <w:rFonts w:cstheme="minorHAnsi"/>
                <w:noProof/>
                <w:color w:val="000000"/>
                <w:sz w:val="20"/>
                <w:szCs w:val="20"/>
                <w:lang w:val="sr-Cyrl-RS"/>
              </w:rPr>
              <w:lastRenderedPageBreak/>
              <w:t xml:space="preserve">Годишњи извештај Управе за јавне набавке </w:t>
            </w:r>
          </w:p>
        </w:tc>
        <w:tc>
          <w:tcPr>
            <w:tcW w:w="1134" w:type="dxa"/>
            <w:shd w:val="clear" w:color="auto" w:fill="auto"/>
          </w:tcPr>
          <w:p w14:paraId="3D60F185" w14:textId="5F351D89" w:rsidR="00A703F7" w:rsidRPr="00A07645" w:rsidRDefault="00675A62" w:rsidP="000E60D1">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4B1E4D5D" w14:textId="77777777" w:rsidR="00A703F7" w:rsidRPr="00A07645" w:rsidRDefault="00A703F7" w:rsidP="00A703F7">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944" w:type="dxa"/>
            <w:shd w:val="clear" w:color="auto" w:fill="auto"/>
          </w:tcPr>
          <w:p w14:paraId="648ABEA7" w14:textId="77777777" w:rsidR="00A703F7" w:rsidRPr="00A07645" w:rsidRDefault="00A703F7" w:rsidP="00A703F7">
            <w:pPr>
              <w:jc w:val="center"/>
              <w:rPr>
                <w:rFonts w:cstheme="minorHAnsi"/>
                <w:b/>
                <w:bCs/>
                <w:noProof/>
                <w:sz w:val="20"/>
                <w:szCs w:val="20"/>
                <w:lang w:val="sr-Cyrl-RS"/>
              </w:rPr>
            </w:pPr>
            <w:r w:rsidRPr="00A07645">
              <w:rPr>
                <w:rFonts w:cstheme="minorHAnsi"/>
                <w:noProof/>
                <w:color w:val="000000"/>
                <w:sz w:val="20"/>
                <w:szCs w:val="20"/>
                <w:lang w:val="sr-Cyrl-RS"/>
              </w:rPr>
              <w:t>0</w:t>
            </w:r>
          </w:p>
        </w:tc>
        <w:tc>
          <w:tcPr>
            <w:tcW w:w="898" w:type="dxa"/>
            <w:shd w:val="clear" w:color="auto" w:fill="auto"/>
          </w:tcPr>
          <w:p w14:paraId="39C0ECA7" w14:textId="77777777" w:rsidR="00A703F7" w:rsidRPr="00A07645" w:rsidRDefault="00A703F7" w:rsidP="00A703F7">
            <w:pPr>
              <w:jc w:val="center"/>
              <w:rPr>
                <w:rFonts w:cstheme="minorHAnsi"/>
                <w:b/>
                <w:bCs/>
                <w:noProof/>
                <w:sz w:val="20"/>
                <w:szCs w:val="20"/>
                <w:lang w:val="sr-Cyrl-RS"/>
              </w:rPr>
            </w:pPr>
            <w:r w:rsidRPr="00A07645">
              <w:rPr>
                <w:rFonts w:cstheme="minorHAnsi"/>
                <w:noProof/>
                <w:color w:val="000000"/>
                <w:sz w:val="20"/>
                <w:szCs w:val="20"/>
                <w:lang w:val="sr-Cyrl-RS"/>
              </w:rPr>
              <w:t>23</w:t>
            </w:r>
          </w:p>
        </w:tc>
        <w:tc>
          <w:tcPr>
            <w:tcW w:w="1002" w:type="dxa"/>
            <w:shd w:val="clear" w:color="auto" w:fill="auto"/>
          </w:tcPr>
          <w:p w14:paraId="3943904B" w14:textId="77777777" w:rsidR="00A703F7" w:rsidRPr="00A07645" w:rsidRDefault="00A703F7" w:rsidP="00A703F7">
            <w:pPr>
              <w:jc w:val="center"/>
              <w:rPr>
                <w:rFonts w:cstheme="minorHAnsi"/>
                <w:b/>
                <w:bCs/>
                <w:noProof/>
                <w:sz w:val="20"/>
                <w:szCs w:val="20"/>
                <w:lang w:val="sr-Cyrl-RS"/>
              </w:rPr>
            </w:pPr>
            <w:r w:rsidRPr="00A07645">
              <w:rPr>
                <w:rFonts w:cstheme="minorHAnsi"/>
                <w:noProof/>
                <w:color w:val="000000"/>
                <w:sz w:val="20"/>
                <w:szCs w:val="20"/>
                <w:lang w:val="sr-Cyrl-RS"/>
              </w:rPr>
              <w:t>25</w:t>
            </w:r>
          </w:p>
        </w:tc>
        <w:tc>
          <w:tcPr>
            <w:tcW w:w="826" w:type="dxa"/>
            <w:gridSpan w:val="2"/>
            <w:shd w:val="clear" w:color="auto" w:fill="auto"/>
          </w:tcPr>
          <w:p w14:paraId="70036DFA" w14:textId="1CBAC1E3" w:rsidR="00A703F7" w:rsidRPr="00A07645" w:rsidRDefault="00A703F7" w:rsidP="00A703F7">
            <w:pPr>
              <w:jc w:val="center"/>
              <w:rPr>
                <w:rFonts w:cstheme="minorHAnsi"/>
                <w:b/>
                <w:bCs/>
                <w:noProof/>
                <w:sz w:val="20"/>
                <w:szCs w:val="20"/>
                <w:lang w:val="sr-Cyrl-RS"/>
              </w:rPr>
            </w:pPr>
          </w:p>
        </w:tc>
      </w:tr>
      <w:tr w:rsidR="00371659" w:rsidRPr="00A07645" w14:paraId="2DAF8B64" w14:textId="77777777" w:rsidTr="004A4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9"/>
            <w:tcBorders>
              <w:top w:val="single" w:sz="4" w:space="0" w:color="auto"/>
              <w:left w:val="single" w:sz="4" w:space="0" w:color="auto"/>
              <w:bottom w:val="single" w:sz="4" w:space="0" w:color="auto"/>
              <w:right w:val="single" w:sz="4" w:space="0" w:color="auto"/>
            </w:tcBorders>
            <w:shd w:val="clear" w:color="auto" w:fill="FFC000"/>
          </w:tcPr>
          <w:p w14:paraId="668FA3E0" w14:textId="77777777" w:rsidR="00371659" w:rsidRPr="00A07645" w:rsidRDefault="00371659" w:rsidP="000E60D1">
            <w:pPr>
              <w:rPr>
                <w:rFonts w:cstheme="minorHAnsi"/>
                <w:b/>
                <w:bCs/>
                <w:noProof/>
                <w:sz w:val="20"/>
                <w:szCs w:val="20"/>
                <w:lang w:val="sr-Cyrl-RS"/>
              </w:rPr>
            </w:pPr>
            <w:r w:rsidRPr="00A07645">
              <w:rPr>
                <w:rFonts w:cstheme="minorHAnsi"/>
                <w:b/>
                <w:bCs/>
                <w:noProof/>
                <w:sz w:val="20"/>
                <w:szCs w:val="20"/>
                <w:lang w:val="sr-Cyrl-RS"/>
              </w:rPr>
              <w:t>Коментар</w:t>
            </w:r>
          </w:p>
          <w:p w14:paraId="5D5C016D" w14:textId="089566A6" w:rsidR="00371659" w:rsidRPr="00A07645" w:rsidRDefault="00371659" w:rsidP="00A703F7">
            <w:pPr>
              <w:jc w:val="both"/>
              <w:rPr>
                <w:rFonts w:cstheme="minorHAnsi"/>
                <w:noProof/>
                <w:sz w:val="20"/>
                <w:szCs w:val="20"/>
                <w:lang w:val="sr-Cyrl-RS"/>
              </w:rPr>
            </w:pPr>
            <w:r w:rsidRPr="00A07645">
              <w:rPr>
                <w:rFonts w:cstheme="minorHAnsi"/>
                <w:noProof/>
                <w:sz w:val="20"/>
                <w:szCs w:val="20"/>
                <w:lang w:val="sr-Cyrl-RS"/>
              </w:rPr>
              <w:t>Пројектоване вредности су испод нивоа заступљености предузећа у власништву жена у скупу привредних субјеката. Због тога овај индикатор не доприноси у довољној мери унапређењу родне равноправности. Такође, није вероватан податак да ниједно женско предузеће није учествовало у базној години. Потребно је да се провери.</w:t>
            </w:r>
          </w:p>
        </w:tc>
      </w:tr>
    </w:tbl>
    <w:p w14:paraId="567EF8EF" w14:textId="0C7DE204" w:rsidR="00A703F7" w:rsidRPr="00A07645" w:rsidRDefault="00A703F7" w:rsidP="00045F65">
      <w:pPr>
        <w:spacing w:after="0" w:line="240" w:lineRule="auto"/>
        <w:rPr>
          <w:rFonts w:cstheme="minorHAnsi"/>
          <w:noProof/>
          <w:sz w:val="26"/>
          <w:szCs w:val="26"/>
          <w:lang w:val="sr-Cyrl-RS"/>
        </w:rPr>
      </w:pPr>
    </w:p>
    <w:tbl>
      <w:tblPr>
        <w:tblStyle w:val="TableGrid"/>
        <w:tblW w:w="9361" w:type="dxa"/>
        <w:tblInd w:w="-5" w:type="dxa"/>
        <w:tblLayout w:type="fixed"/>
        <w:tblLook w:val="04A0" w:firstRow="1" w:lastRow="0" w:firstColumn="1" w:lastColumn="0" w:noHBand="0" w:noVBand="1"/>
      </w:tblPr>
      <w:tblGrid>
        <w:gridCol w:w="2129"/>
        <w:gridCol w:w="1562"/>
        <w:gridCol w:w="992"/>
        <w:gridCol w:w="851"/>
        <w:gridCol w:w="992"/>
        <w:gridCol w:w="988"/>
        <w:gridCol w:w="992"/>
        <w:gridCol w:w="855"/>
      </w:tblGrid>
      <w:tr w:rsidR="00045F65" w:rsidRPr="00A07645" w14:paraId="32F612B6" w14:textId="77777777" w:rsidTr="00045F65">
        <w:tc>
          <w:tcPr>
            <w:tcW w:w="3691" w:type="dxa"/>
            <w:gridSpan w:val="2"/>
            <w:tcBorders>
              <w:top w:val="nil"/>
              <w:left w:val="nil"/>
              <w:bottom w:val="nil"/>
              <w:right w:val="nil"/>
            </w:tcBorders>
          </w:tcPr>
          <w:p w14:paraId="453CC74A" w14:textId="77777777" w:rsidR="00045F65" w:rsidRPr="00A07645" w:rsidRDefault="00045F65" w:rsidP="000E60D1">
            <w:pPr>
              <w:rPr>
                <w:rFonts w:cstheme="minorHAnsi"/>
                <w:b/>
                <w:bCs/>
                <w:noProof/>
                <w:lang w:val="sr-Cyrl-RS"/>
              </w:rPr>
            </w:pPr>
            <w:bookmarkStart w:id="186" w:name="_Hlk82785201"/>
            <w:r w:rsidRPr="00A07645">
              <w:rPr>
                <w:rFonts w:cstheme="minorHAnsi"/>
                <w:b/>
                <w:bCs/>
                <w:noProof/>
                <w:lang w:val="sr-Cyrl-RS"/>
              </w:rPr>
              <w:t>ДБК</w:t>
            </w:r>
          </w:p>
        </w:tc>
        <w:tc>
          <w:tcPr>
            <w:tcW w:w="5670" w:type="dxa"/>
            <w:gridSpan w:val="6"/>
            <w:tcBorders>
              <w:top w:val="nil"/>
              <w:left w:val="nil"/>
              <w:bottom w:val="nil"/>
              <w:right w:val="nil"/>
            </w:tcBorders>
          </w:tcPr>
          <w:p w14:paraId="47B62D56" w14:textId="77777777" w:rsidR="00045F65" w:rsidRPr="00A07645" w:rsidRDefault="00045F65" w:rsidP="000E60D1">
            <w:pPr>
              <w:rPr>
                <w:rFonts w:cstheme="minorHAnsi"/>
                <w:b/>
                <w:bCs/>
                <w:noProof/>
                <w:lang w:val="sr-Cyrl-RS"/>
              </w:rPr>
            </w:pPr>
            <w:r w:rsidRPr="00A07645">
              <w:rPr>
                <w:rFonts w:cstheme="minorHAnsi"/>
                <w:b/>
                <w:bCs/>
                <w:noProof/>
                <w:lang w:val="sr-Cyrl-RS"/>
              </w:rPr>
              <w:t>4230</w:t>
            </w:r>
          </w:p>
        </w:tc>
      </w:tr>
      <w:tr w:rsidR="00045F65" w:rsidRPr="00A07645" w14:paraId="3120F8E3" w14:textId="77777777" w:rsidTr="00045F65">
        <w:tc>
          <w:tcPr>
            <w:tcW w:w="3691" w:type="dxa"/>
            <w:gridSpan w:val="2"/>
            <w:tcBorders>
              <w:top w:val="nil"/>
              <w:left w:val="nil"/>
              <w:bottom w:val="nil"/>
              <w:right w:val="nil"/>
            </w:tcBorders>
          </w:tcPr>
          <w:p w14:paraId="25389B1F" w14:textId="77777777" w:rsidR="00045F65" w:rsidRPr="00A07645" w:rsidRDefault="00045F65" w:rsidP="000E60D1">
            <w:pPr>
              <w:rPr>
                <w:rFonts w:cstheme="minorHAnsi"/>
                <w:noProof/>
                <w:lang w:val="sr-Cyrl-RS"/>
              </w:rPr>
            </w:pPr>
            <w:r w:rsidRPr="00A07645">
              <w:rPr>
                <w:rFonts w:cstheme="minorHAnsi"/>
                <w:b/>
                <w:bCs/>
                <w:noProof/>
                <w:lang w:val="sr-Cyrl-RS"/>
              </w:rPr>
              <w:t>Назив ДБК</w:t>
            </w:r>
          </w:p>
        </w:tc>
        <w:tc>
          <w:tcPr>
            <w:tcW w:w="5670" w:type="dxa"/>
            <w:gridSpan w:val="6"/>
            <w:tcBorders>
              <w:top w:val="nil"/>
              <w:left w:val="nil"/>
              <w:bottom w:val="nil"/>
              <w:right w:val="nil"/>
            </w:tcBorders>
          </w:tcPr>
          <w:p w14:paraId="07A3C749" w14:textId="77777777" w:rsidR="00045F65" w:rsidRPr="00A07645" w:rsidRDefault="00045F65" w:rsidP="00920120">
            <w:pPr>
              <w:pStyle w:val="Heading2"/>
              <w:outlineLvl w:val="1"/>
              <w:rPr>
                <w:rFonts w:asciiTheme="minorHAnsi" w:hAnsiTheme="minorHAnsi" w:cstheme="minorHAnsi"/>
                <w:lang w:val="sr-Cyrl-RS"/>
              </w:rPr>
            </w:pPr>
            <w:bookmarkStart w:id="187" w:name="_Toc79161539"/>
            <w:bookmarkStart w:id="188" w:name="_Toc82811845"/>
            <w:bookmarkStart w:id="189" w:name="_Toc91067792"/>
            <w:r w:rsidRPr="00A07645">
              <w:rPr>
                <w:rFonts w:asciiTheme="minorHAnsi" w:hAnsiTheme="minorHAnsi" w:cstheme="minorHAnsi"/>
                <w:lang w:val="sr-Cyrl-RS"/>
              </w:rPr>
              <w:t>СРПСКА АКАДЕМИЈА НАУКА И УМЕТНОСТИ</w:t>
            </w:r>
            <w:bookmarkEnd w:id="187"/>
            <w:bookmarkEnd w:id="188"/>
            <w:bookmarkEnd w:id="189"/>
          </w:p>
        </w:tc>
      </w:tr>
      <w:tr w:rsidR="00045F65" w:rsidRPr="00A07645" w14:paraId="2A0F7959" w14:textId="77777777" w:rsidTr="00045F65">
        <w:tc>
          <w:tcPr>
            <w:tcW w:w="3691" w:type="dxa"/>
            <w:gridSpan w:val="2"/>
            <w:tcBorders>
              <w:top w:val="nil"/>
              <w:left w:val="nil"/>
              <w:bottom w:val="nil"/>
              <w:right w:val="nil"/>
            </w:tcBorders>
          </w:tcPr>
          <w:p w14:paraId="58F8ED3D" w14:textId="77777777" w:rsidR="00045F65" w:rsidRPr="00A07645" w:rsidRDefault="00045F65" w:rsidP="000E60D1">
            <w:pPr>
              <w:rPr>
                <w:rFonts w:cstheme="minorHAnsi"/>
                <w:noProof/>
                <w:lang w:val="sr-Cyrl-RS"/>
              </w:rPr>
            </w:pPr>
            <w:r w:rsidRPr="00A07645">
              <w:rPr>
                <w:rFonts w:cstheme="minorHAnsi"/>
                <w:noProof/>
                <w:lang w:val="sr-Cyrl-RS"/>
              </w:rPr>
              <w:t>Програм</w:t>
            </w:r>
          </w:p>
        </w:tc>
        <w:tc>
          <w:tcPr>
            <w:tcW w:w="5670" w:type="dxa"/>
            <w:gridSpan w:val="6"/>
            <w:tcBorders>
              <w:top w:val="nil"/>
              <w:left w:val="nil"/>
              <w:bottom w:val="nil"/>
              <w:right w:val="nil"/>
            </w:tcBorders>
          </w:tcPr>
          <w:p w14:paraId="60B20FA8" w14:textId="77777777" w:rsidR="00045F65" w:rsidRPr="00A07645" w:rsidRDefault="00045F65" w:rsidP="000E60D1">
            <w:pPr>
              <w:rPr>
                <w:rFonts w:cstheme="minorHAnsi"/>
                <w:noProof/>
                <w:lang w:val="sr-Cyrl-RS"/>
              </w:rPr>
            </w:pPr>
            <w:r w:rsidRPr="00A07645">
              <w:rPr>
                <w:rFonts w:cstheme="minorHAnsi"/>
                <w:noProof/>
                <w:lang w:val="sr-Cyrl-RS"/>
              </w:rPr>
              <w:t>0201</w:t>
            </w:r>
          </w:p>
        </w:tc>
      </w:tr>
      <w:tr w:rsidR="00045F65" w:rsidRPr="00A07645" w14:paraId="0F67A38A" w14:textId="77777777" w:rsidTr="00045F65">
        <w:tc>
          <w:tcPr>
            <w:tcW w:w="3691" w:type="dxa"/>
            <w:gridSpan w:val="2"/>
            <w:tcBorders>
              <w:top w:val="nil"/>
              <w:left w:val="nil"/>
              <w:bottom w:val="nil"/>
              <w:right w:val="nil"/>
            </w:tcBorders>
          </w:tcPr>
          <w:p w14:paraId="2EAF1297" w14:textId="77777777" w:rsidR="00045F65" w:rsidRPr="00A07645" w:rsidRDefault="00045F65" w:rsidP="000E60D1">
            <w:pPr>
              <w:rPr>
                <w:rFonts w:cstheme="minorHAnsi"/>
                <w:i/>
                <w:iCs/>
                <w:noProof/>
                <w:lang w:val="sr-Cyrl-RS"/>
              </w:rPr>
            </w:pPr>
            <w:r w:rsidRPr="00A07645">
              <w:rPr>
                <w:rFonts w:cstheme="minorHAnsi"/>
                <w:i/>
                <w:iCs/>
                <w:noProof/>
                <w:lang w:val="sr-Cyrl-RS"/>
              </w:rPr>
              <w:t>Назив програма</w:t>
            </w:r>
          </w:p>
        </w:tc>
        <w:tc>
          <w:tcPr>
            <w:tcW w:w="5670" w:type="dxa"/>
            <w:gridSpan w:val="6"/>
            <w:tcBorders>
              <w:top w:val="nil"/>
              <w:left w:val="nil"/>
              <w:bottom w:val="nil"/>
              <w:right w:val="nil"/>
            </w:tcBorders>
          </w:tcPr>
          <w:p w14:paraId="0D68FABC" w14:textId="77777777" w:rsidR="00045F65" w:rsidRPr="00A07645" w:rsidRDefault="00045F65" w:rsidP="000E60D1">
            <w:pPr>
              <w:rPr>
                <w:rFonts w:cstheme="minorHAnsi"/>
                <w:noProof/>
                <w:lang w:val="sr-Cyrl-RS"/>
              </w:rPr>
            </w:pPr>
            <w:r w:rsidRPr="00A07645">
              <w:rPr>
                <w:rFonts w:cstheme="minorHAnsi"/>
                <w:noProof/>
                <w:lang w:val="sr-Cyrl-RS"/>
              </w:rPr>
              <w:t>Развој науке и технологије</w:t>
            </w:r>
          </w:p>
        </w:tc>
      </w:tr>
      <w:tr w:rsidR="00045F65" w:rsidRPr="00A07645" w14:paraId="01A4DDF2" w14:textId="77777777" w:rsidTr="00045F65">
        <w:tc>
          <w:tcPr>
            <w:tcW w:w="3691" w:type="dxa"/>
            <w:gridSpan w:val="2"/>
            <w:tcBorders>
              <w:top w:val="nil"/>
              <w:left w:val="nil"/>
              <w:bottom w:val="nil"/>
              <w:right w:val="nil"/>
            </w:tcBorders>
          </w:tcPr>
          <w:p w14:paraId="15F9A32D" w14:textId="77777777" w:rsidR="00045F65" w:rsidRPr="00A07645" w:rsidRDefault="00045F65"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24F5B81C" w14:textId="77777777" w:rsidR="00045F65" w:rsidRPr="00A07645" w:rsidRDefault="00045F65" w:rsidP="000E60D1">
            <w:pPr>
              <w:rPr>
                <w:rFonts w:cstheme="minorHAnsi"/>
                <w:noProof/>
                <w:lang w:val="sr-Cyrl-RS"/>
              </w:rPr>
            </w:pPr>
            <w:r w:rsidRPr="00A07645">
              <w:rPr>
                <w:rFonts w:cstheme="minorHAnsi"/>
                <w:noProof/>
                <w:lang w:val="sr-Cyrl-RS"/>
              </w:rPr>
              <w:t>0009</w:t>
            </w:r>
          </w:p>
        </w:tc>
      </w:tr>
      <w:tr w:rsidR="00045F65" w:rsidRPr="00A07645" w14:paraId="37DBB2BD" w14:textId="77777777" w:rsidTr="00045F65">
        <w:tc>
          <w:tcPr>
            <w:tcW w:w="3691" w:type="dxa"/>
            <w:gridSpan w:val="2"/>
            <w:tcBorders>
              <w:top w:val="nil"/>
              <w:left w:val="nil"/>
              <w:bottom w:val="single" w:sz="4" w:space="0" w:color="auto"/>
              <w:right w:val="nil"/>
            </w:tcBorders>
          </w:tcPr>
          <w:p w14:paraId="2CE3433D" w14:textId="77777777" w:rsidR="00045F65" w:rsidRPr="00A07645" w:rsidRDefault="00045F65"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25974917" w14:textId="77777777" w:rsidR="00045F65" w:rsidRPr="00A07645" w:rsidRDefault="00045F65" w:rsidP="000E60D1">
            <w:pPr>
              <w:rPr>
                <w:rFonts w:cstheme="minorHAnsi"/>
                <w:noProof/>
                <w:lang w:val="sr-Cyrl-RS"/>
              </w:rPr>
            </w:pPr>
            <w:r w:rsidRPr="00A07645">
              <w:rPr>
                <w:rFonts w:cstheme="minorHAnsi"/>
                <w:noProof/>
                <w:lang w:val="sr-Cyrl-RS"/>
              </w:rPr>
              <w:t>Академијске награде</w:t>
            </w:r>
          </w:p>
        </w:tc>
      </w:tr>
      <w:tr w:rsidR="00045F65" w:rsidRPr="00A07645" w14:paraId="706E9737" w14:textId="77777777" w:rsidTr="00045F65">
        <w:tc>
          <w:tcPr>
            <w:tcW w:w="3691" w:type="dxa"/>
            <w:gridSpan w:val="2"/>
          </w:tcPr>
          <w:p w14:paraId="0264C169" w14:textId="77777777" w:rsidR="00045F65" w:rsidRPr="00A07645" w:rsidRDefault="00045F6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6E5C9289" w14:textId="77777777" w:rsidR="00045F65" w:rsidRPr="00A07645" w:rsidRDefault="00045F65" w:rsidP="00045F65">
            <w:pPr>
              <w:jc w:val="both"/>
              <w:rPr>
                <w:rFonts w:cstheme="minorHAnsi"/>
                <w:b/>
                <w:bCs/>
                <w:noProof/>
                <w:lang w:val="sr-Cyrl-RS"/>
              </w:rPr>
            </w:pPr>
            <w:r w:rsidRPr="00A07645">
              <w:rPr>
                <w:rFonts w:cstheme="minorHAnsi"/>
                <w:b/>
                <w:bCs/>
                <w:noProof/>
                <w:sz w:val="20"/>
                <w:szCs w:val="20"/>
                <w:lang w:val="sr-Cyrl-RS"/>
              </w:rPr>
              <w:t>Унапређење научно-истраживачког рада кроз друштвена признања</w:t>
            </w:r>
          </w:p>
        </w:tc>
      </w:tr>
      <w:tr w:rsidR="00045F65" w:rsidRPr="00A07645" w14:paraId="3CCB9D78" w14:textId="77777777" w:rsidTr="00045F65">
        <w:tc>
          <w:tcPr>
            <w:tcW w:w="2129" w:type="dxa"/>
            <w:shd w:val="clear" w:color="auto" w:fill="F2F2F2" w:themeFill="background1" w:themeFillShade="F2"/>
          </w:tcPr>
          <w:p w14:paraId="5DAC1D14"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62" w:type="dxa"/>
            <w:shd w:val="clear" w:color="auto" w:fill="F2F2F2" w:themeFill="background1" w:themeFillShade="F2"/>
          </w:tcPr>
          <w:p w14:paraId="2EE46B19"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shd w:val="clear" w:color="auto" w:fill="F2F2F2" w:themeFill="background1" w:themeFillShade="F2"/>
          </w:tcPr>
          <w:p w14:paraId="0BED67F7"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2DBA25F4"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594ED675"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88" w:type="dxa"/>
            <w:shd w:val="clear" w:color="auto" w:fill="F2F2F2" w:themeFill="background1" w:themeFillShade="F2"/>
          </w:tcPr>
          <w:p w14:paraId="40863805" w14:textId="42BBA390"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96FAC"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992" w:type="dxa"/>
            <w:shd w:val="clear" w:color="auto" w:fill="F2F2F2" w:themeFill="background1" w:themeFillShade="F2"/>
          </w:tcPr>
          <w:p w14:paraId="781FF8C5" w14:textId="337E9D36"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96FAC"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5" w:type="dxa"/>
            <w:shd w:val="clear" w:color="auto" w:fill="F2F2F2" w:themeFill="background1" w:themeFillShade="F2"/>
          </w:tcPr>
          <w:p w14:paraId="7D979F6A" w14:textId="1B61E88D"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96FAC"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045F65" w:rsidRPr="00A07645" w14:paraId="56C21223" w14:textId="77777777" w:rsidTr="00045F65">
        <w:tc>
          <w:tcPr>
            <w:tcW w:w="2129" w:type="dxa"/>
            <w:shd w:val="clear" w:color="auto" w:fill="auto"/>
          </w:tcPr>
          <w:p w14:paraId="6A64D716" w14:textId="77777777"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Број додељених награда члановима мушког пола</w:t>
            </w:r>
          </w:p>
        </w:tc>
        <w:tc>
          <w:tcPr>
            <w:tcW w:w="1562" w:type="dxa"/>
            <w:shd w:val="clear" w:color="auto" w:fill="auto"/>
          </w:tcPr>
          <w:p w14:paraId="399C66AC" w14:textId="22EB914B"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Годишњак С</w:t>
            </w:r>
            <w:r w:rsidR="005C7E1B" w:rsidRPr="00A07645">
              <w:rPr>
                <w:rFonts w:cstheme="minorHAnsi"/>
                <w:noProof/>
                <w:color w:val="000000"/>
                <w:sz w:val="20"/>
                <w:szCs w:val="20"/>
                <w:lang w:val="sr-Cyrl-RS"/>
              </w:rPr>
              <w:t>АНУ</w:t>
            </w:r>
          </w:p>
        </w:tc>
        <w:tc>
          <w:tcPr>
            <w:tcW w:w="992" w:type="dxa"/>
            <w:shd w:val="clear" w:color="auto" w:fill="auto"/>
          </w:tcPr>
          <w:p w14:paraId="401B9BBE" w14:textId="61058DA9"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851" w:type="dxa"/>
            <w:shd w:val="clear" w:color="auto" w:fill="auto"/>
          </w:tcPr>
          <w:p w14:paraId="7E3297E5"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2016</w:t>
            </w:r>
          </w:p>
        </w:tc>
        <w:tc>
          <w:tcPr>
            <w:tcW w:w="992" w:type="dxa"/>
            <w:shd w:val="clear" w:color="auto" w:fill="auto"/>
          </w:tcPr>
          <w:p w14:paraId="75FA1E28"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126</w:t>
            </w:r>
          </w:p>
        </w:tc>
        <w:tc>
          <w:tcPr>
            <w:tcW w:w="988" w:type="dxa"/>
            <w:shd w:val="clear" w:color="auto" w:fill="auto"/>
          </w:tcPr>
          <w:p w14:paraId="1763C903"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135</w:t>
            </w:r>
          </w:p>
        </w:tc>
        <w:tc>
          <w:tcPr>
            <w:tcW w:w="992" w:type="dxa"/>
          </w:tcPr>
          <w:p w14:paraId="6A2341E4"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135</w:t>
            </w:r>
          </w:p>
        </w:tc>
        <w:tc>
          <w:tcPr>
            <w:tcW w:w="855" w:type="dxa"/>
          </w:tcPr>
          <w:p w14:paraId="65A3C4CE"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135</w:t>
            </w:r>
          </w:p>
        </w:tc>
      </w:tr>
      <w:tr w:rsidR="00045F65" w:rsidRPr="00A07645" w14:paraId="2E4AFDFE" w14:textId="77777777" w:rsidTr="00045F65">
        <w:tc>
          <w:tcPr>
            <w:tcW w:w="2129" w:type="dxa"/>
            <w:shd w:val="clear" w:color="auto" w:fill="auto"/>
          </w:tcPr>
          <w:p w14:paraId="6E3EB9DB"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Повећање броја жена Академика</w:t>
            </w:r>
          </w:p>
        </w:tc>
        <w:tc>
          <w:tcPr>
            <w:tcW w:w="1562" w:type="dxa"/>
            <w:shd w:val="clear" w:color="auto" w:fill="auto"/>
          </w:tcPr>
          <w:p w14:paraId="776CEB09" w14:textId="2D5C7160"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Годишњак С</w:t>
            </w:r>
            <w:r w:rsidR="005C7E1B" w:rsidRPr="00A07645">
              <w:rPr>
                <w:rFonts w:cstheme="minorHAnsi"/>
                <w:noProof/>
                <w:color w:val="000000"/>
                <w:sz w:val="20"/>
                <w:szCs w:val="20"/>
                <w:lang w:val="sr-Cyrl-RS"/>
              </w:rPr>
              <w:t>АНУ</w:t>
            </w:r>
          </w:p>
        </w:tc>
        <w:tc>
          <w:tcPr>
            <w:tcW w:w="992" w:type="dxa"/>
            <w:shd w:val="clear" w:color="auto" w:fill="auto"/>
          </w:tcPr>
          <w:p w14:paraId="2881A870" w14:textId="1BCC20D5"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1" w:type="dxa"/>
            <w:shd w:val="clear" w:color="auto" w:fill="auto"/>
          </w:tcPr>
          <w:p w14:paraId="1127A762"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92" w:type="dxa"/>
            <w:shd w:val="clear" w:color="auto" w:fill="auto"/>
          </w:tcPr>
          <w:p w14:paraId="394D1426"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13</w:t>
            </w:r>
          </w:p>
        </w:tc>
        <w:tc>
          <w:tcPr>
            <w:tcW w:w="988" w:type="dxa"/>
            <w:shd w:val="clear" w:color="auto" w:fill="auto"/>
          </w:tcPr>
          <w:p w14:paraId="5D0ABC76"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18</w:t>
            </w:r>
          </w:p>
        </w:tc>
        <w:tc>
          <w:tcPr>
            <w:tcW w:w="992" w:type="dxa"/>
          </w:tcPr>
          <w:p w14:paraId="7FECDFB8"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18</w:t>
            </w:r>
          </w:p>
        </w:tc>
        <w:tc>
          <w:tcPr>
            <w:tcW w:w="855" w:type="dxa"/>
          </w:tcPr>
          <w:p w14:paraId="3D4F826A"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18</w:t>
            </w:r>
          </w:p>
        </w:tc>
      </w:tr>
      <w:tr w:rsidR="00371659" w:rsidRPr="00A07645" w14:paraId="55DC8805" w14:textId="77777777" w:rsidTr="004246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1" w:type="dxa"/>
            <w:gridSpan w:val="8"/>
            <w:tcBorders>
              <w:top w:val="single" w:sz="4" w:space="0" w:color="auto"/>
              <w:left w:val="single" w:sz="4" w:space="0" w:color="auto"/>
              <w:bottom w:val="single" w:sz="4" w:space="0" w:color="auto"/>
              <w:right w:val="single" w:sz="4" w:space="0" w:color="auto"/>
            </w:tcBorders>
            <w:shd w:val="clear" w:color="auto" w:fill="FFC000"/>
          </w:tcPr>
          <w:p w14:paraId="17C78A3F" w14:textId="77777777" w:rsidR="00371659" w:rsidRPr="00A07645" w:rsidRDefault="00371659"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004DE9B" w14:textId="3637DA89" w:rsidR="00371659" w:rsidRPr="00A07645" w:rsidRDefault="00371659" w:rsidP="00045F65">
            <w:pPr>
              <w:jc w:val="both"/>
              <w:rPr>
                <w:rFonts w:cstheme="minorHAnsi"/>
                <w:noProof/>
                <w:sz w:val="20"/>
                <w:szCs w:val="20"/>
                <w:lang w:val="sr-Cyrl-RS"/>
              </w:rPr>
            </w:pPr>
            <w:r w:rsidRPr="00A07645">
              <w:rPr>
                <w:rFonts w:cstheme="minorHAnsi"/>
                <w:noProof/>
                <w:sz w:val="20"/>
                <w:szCs w:val="20"/>
                <w:lang w:val="sr-Cyrl-RS"/>
              </w:rPr>
              <w:t>Српска академија наука и уметности има велики значај у стварању афирмативног окружења за унапређење равноправности жена и мушкараца у свим научним областима и у уметности. Број жена академика је изразито низак, и има их свега 13 од 126, и несразмеран је броју научница, посебно у области друштвених наука, па је значајно да САНУ системски приступи овом питању.</w:t>
            </w:r>
          </w:p>
        </w:tc>
      </w:tr>
      <w:tr w:rsidR="00045F65" w:rsidRPr="00A07645" w14:paraId="0DE2BEC5" w14:textId="77777777" w:rsidTr="00045F65">
        <w:tc>
          <w:tcPr>
            <w:tcW w:w="3691" w:type="dxa"/>
            <w:gridSpan w:val="2"/>
            <w:tcBorders>
              <w:top w:val="nil"/>
              <w:left w:val="nil"/>
              <w:bottom w:val="nil"/>
              <w:right w:val="nil"/>
            </w:tcBorders>
          </w:tcPr>
          <w:p w14:paraId="085B0C00" w14:textId="77777777" w:rsidR="00045F65" w:rsidRPr="00A07645" w:rsidRDefault="00045F65" w:rsidP="000E60D1">
            <w:pPr>
              <w:rPr>
                <w:rFonts w:cstheme="minorHAnsi"/>
                <w:i/>
                <w:iCs/>
                <w:noProof/>
                <w:lang w:val="sr-Cyrl-RS"/>
              </w:rPr>
            </w:pPr>
            <w:r w:rsidRPr="00A07645">
              <w:rPr>
                <w:rFonts w:cstheme="minorHAnsi"/>
                <w:noProof/>
                <w:lang w:val="sr-Cyrl-RS"/>
              </w:rPr>
              <w:t>Програмска активност/Пројекат</w:t>
            </w:r>
          </w:p>
        </w:tc>
        <w:tc>
          <w:tcPr>
            <w:tcW w:w="5670" w:type="dxa"/>
            <w:gridSpan w:val="6"/>
            <w:tcBorders>
              <w:top w:val="nil"/>
              <w:left w:val="nil"/>
              <w:bottom w:val="nil"/>
              <w:right w:val="nil"/>
            </w:tcBorders>
          </w:tcPr>
          <w:p w14:paraId="27E817B8" w14:textId="77777777" w:rsidR="00045F65" w:rsidRPr="00A07645" w:rsidRDefault="00045F65" w:rsidP="000E60D1">
            <w:pPr>
              <w:rPr>
                <w:rFonts w:cstheme="minorHAnsi"/>
                <w:noProof/>
                <w:lang w:val="sr-Cyrl-RS"/>
              </w:rPr>
            </w:pPr>
            <w:r w:rsidRPr="00A07645">
              <w:rPr>
                <w:rFonts w:cstheme="minorHAnsi"/>
                <w:noProof/>
                <w:lang w:val="sr-Cyrl-RS"/>
              </w:rPr>
              <w:t>0010</w:t>
            </w:r>
          </w:p>
        </w:tc>
      </w:tr>
      <w:tr w:rsidR="00045F65" w:rsidRPr="00A07645" w14:paraId="085F91E5" w14:textId="77777777" w:rsidTr="00045F65">
        <w:tc>
          <w:tcPr>
            <w:tcW w:w="3691" w:type="dxa"/>
            <w:gridSpan w:val="2"/>
            <w:tcBorders>
              <w:top w:val="nil"/>
              <w:left w:val="nil"/>
              <w:bottom w:val="single" w:sz="4" w:space="0" w:color="auto"/>
              <w:right w:val="nil"/>
            </w:tcBorders>
          </w:tcPr>
          <w:p w14:paraId="4EBD45A3" w14:textId="77777777" w:rsidR="00045F65" w:rsidRPr="00A07645" w:rsidRDefault="00045F65" w:rsidP="000E60D1">
            <w:pPr>
              <w:rPr>
                <w:rFonts w:cstheme="minorHAnsi"/>
                <w:i/>
                <w:iCs/>
                <w:noProof/>
                <w:lang w:val="sr-Cyrl-RS"/>
              </w:rPr>
            </w:pPr>
            <w:r w:rsidRPr="00A07645">
              <w:rPr>
                <w:rFonts w:cstheme="minorHAnsi"/>
                <w:i/>
                <w:iCs/>
                <w:noProof/>
                <w:lang w:val="sr-Cyrl-RS"/>
              </w:rPr>
              <w:t>Назив ПА/П</w:t>
            </w:r>
          </w:p>
        </w:tc>
        <w:tc>
          <w:tcPr>
            <w:tcW w:w="5670" w:type="dxa"/>
            <w:gridSpan w:val="6"/>
            <w:tcBorders>
              <w:top w:val="nil"/>
              <w:left w:val="nil"/>
              <w:bottom w:val="single" w:sz="4" w:space="0" w:color="auto"/>
              <w:right w:val="nil"/>
            </w:tcBorders>
          </w:tcPr>
          <w:p w14:paraId="4E254F49" w14:textId="77777777" w:rsidR="00045F65" w:rsidRPr="00A07645" w:rsidRDefault="00045F65" w:rsidP="000E60D1">
            <w:pPr>
              <w:rPr>
                <w:rFonts w:cstheme="minorHAnsi"/>
                <w:noProof/>
                <w:lang w:val="sr-Cyrl-RS"/>
              </w:rPr>
            </w:pPr>
            <w:r w:rsidRPr="00A07645">
              <w:rPr>
                <w:rFonts w:cstheme="minorHAnsi"/>
                <w:noProof/>
                <w:lang w:val="sr-Cyrl-RS"/>
              </w:rPr>
              <w:t>Подршка раду САНУ</w:t>
            </w:r>
          </w:p>
        </w:tc>
      </w:tr>
      <w:tr w:rsidR="00045F65" w:rsidRPr="00A07645" w14:paraId="447C65F4" w14:textId="77777777" w:rsidTr="00045F65">
        <w:tc>
          <w:tcPr>
            <w:tcW w:w="3691" w:type="dxa"/>
            <w:gridSpan w:val="2"/>
          </w:tcPr>
          <w:p w14:paraId="556CA0A8" w14:textId="77777777" w:rsidR="00045F65" w:rsidRPr="00A07645" w:rsidRDefault="00045F6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70" w:type="dxa"/>
            <w:gridSpan w:val="6"/>
          </w:tcPr>
          <w:p w14:paraId="435C3C26" w14:textId="77777777" w:rsidR="00045F65" w:rsidRPr="00A07645" w:rsidRDefault="00045F65" w:rsidP="000E60D1">
            <w:pPr>
              <w:rPr>
                <w:rFonts w:cstheme="minorHAnsi"/>
                <w:noProof/>
                <w:lang w:val="sr-Cyrl-RS"/>
              </w:rPr>
            </w:pPr>
            <w:r w:rsidRPr="00A07645">
              <w:rPr>
                <w:rFonts w:cstheme="minorHAnsi"/>
                <w:noProof/>
                <w:sz w:val="20"/>
                <w:szCs w:val="20"/>
                <w:lang w:val="sr-Cyrl-RS"/>
              </w:rPr>
              <w:t>Број и врста активности из области родне равноправности</w:t>
            </w:r>
          </w:p>
        </w:tc>
      </w:tr>
      <w:tr w:rsidR="00045F65" w:rsidRPr="00A07645" w14:paraId="70B3A70B" w14:textId="77777777" w:rsidTr="00045F65">
        <w:tc>
          <w:tcPr>
            <w:tcW w:w="2129" w:type="dxa"/>
            <w:shd w:val="clear" w:color="auto" w:fill="F2F2F2" w:themeFill="background1" w:themeFillShade="F2"/>
          </w:tcPr>
          <w:p w14:paraId="73602DE9"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562" w:type="dxa"/>
            <w:shd w:val="clear" w:color="auto" w:fill="F2F2F2" w:themeFill="background1" w:themeFillShade="F2"/>
          </w:tcPr>
          <w:p w14:paraId="4BCE2F8A"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992" w:type="dxa"/>
            <w:shd w:val="clear" w:color="auto" w:fill="F2F2F2" w:themeFill="background1" w:themeFillShade="F2"/>
          </w:tcPr>
          <w:p w14:paraId="4002B08D"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423BEEE2"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92" w:type="dxa"/>
            <w:shd w:val="clear" w:color="auto" w:fill="F2F2F2" w:themeFill="background1" w:themeFillShade="F2"/>
          </w:tcPr>
          <w:p w14:paraId="10482FE4"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988" w:type="dxa"/>
            <w:shd w:val="clear" w:color="auto" w:fill="F2F2F2" w:themeFill="background1" w:themeFillShade="F2"/>
          </w:tcPr>
          <w:p w14:paraId="3C6204DC" w14:textId="16232B16"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96FAC"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992" w:type="dxa"/>
            <w:shd w:val="clear" w:color="auto" w:fill="F2F2F2" w:themeFill="background1" w:themeFillShade="F2"/>
          </w:tcPr>
          <w:p w14:paraId="17614D42" w14:textId="5E38B7DE"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96FAC"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55" w:type="dxa"/>
            <w:shd w:val="clear" w:color="auto" w:fill="F2F2F2" w:themeFill="background1" w:themeFillShade="F2"/>
          </w:tcPr>
          <w:p w14:paraId="0ADD8E95" w14:textId="40F2A76D"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F96FAC"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045F65" w:rsidRPr="00A07645" w14:paraId="7E7DF542" w14:textId="77777777" w:rsidTr="00045F65">
        <w:tc>
          <w:tcPr>
            <w:tcW w:w="2129" w:type="dxa"/>
            <w:shd w:val="clear" w:color="auto" w:fill="auto"/>
          </w:tcPr>
          <w:p w14:paraId="371C44B0" w14:textId="77777777"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Публикације, Библиографије Научнице, Уметнице, Едиција жена чланова САНУ</w:t>
            </w:r>
          </w:p>
        </w:tc>
        <w:tc>
          <w:tcPr>
            <w:tcW w:w="1562" w:type="dxa"/>
            <w:shd w:val="clear" w:color="auto" w:fill="auto"/>
          </w:tcPr>
          <w:p w14:paraId="5283D8CC" w14:textId="1A9C53F9"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Годишњак С</w:t>
            </w:r>
            <w:r w:rsidR="005C7E1B" w:rsidRPr="00A07645">
              <w:rPr>
                <w:rFonts w:cstheme="minorHAnsi"/>
                <w:noProof/>
                <w:color w:val="000000"/>
                <w:sz w:val="20"/>
                <w:szCs w:val="20"/>
                <w:lang w:val="sr-Cyrl-RS"/>
              </w:rPr>
              <w:t>АНУ</w:t>
            </w:r>
          </w:p>
        </w:tc>
        <w:tc>
          <w:tcPr>
            <w:tcW w:w="992" w:type="dxa"/>
            <w:shd w:val="clear" w:color="auto" w:fill="auto"/>
          </w:tcPr>
          <w:p w14:paraId="2720E12E" w14:textId="0539F581" w:rsidR="00045F65" w:rsidRPr="00A07645" w:rsidRDefault="00045F65" w:rsidP="00045F65">
            <w:pPr>
              <w:rPr>
                <w:rFonts w:cstheme="minorHAnsi"/>
                <w:b/>
                <w:bCs/>
                <w:noProof/>
                <w:sz w:val="18"/>
                <w:szCs w:val="18"/>
                <w:lang w:val="sr-Cyrl-RS"/>
              </w:rPr>
            </w:pPr>
            <w:r w:rsidRPr="00A07645">
              <w:rPr>
                <w:rFonts w:cstheme="minorHAnsi"/>
                <w:noProof/>
                <w:color w:val="000000"/>
                <w:sz w:val="20"/>
                <w:szCs w:val="20"/>
                <w:lang w:val="sr-Cyrl-RS"/>
              </w:rPr>
              <w:t>Број</w:t>
            </w:r>
          </w:p>
        </w:tc>
        <w:tc>
          <w:tcPr>
            <w:tcW w:w="851" w:type="dxa"/>
            <w:shd w:val="clear" w:color="auto" w:fill="auto"/>
          </w:tcPr>
          <w:p w14:paraId="336B57BC"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2017</w:t>
            </w:r>
          </w:p>
        </w:tc>
        <w:tc>
          <w:tcPr>
            <w:tcW w:w="992" w:type="dxa"/>
            <w:shd w:val="clear" w:color="auto" w:fill="auto"/>
          </w:tcPr>
          <w:p w14:paraId="38119FB7"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988" w:type="dxa"/>
            <w:shd w:val="clear" w:color="auto" w:fill="auto"/>
          </w:tcPr>
          <w:p w14:paraId="1728EFD9"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1</w:t>
            </w:r>
          </w:p>
        </w:tc>
        <w:tc>
          <w:tcPr>
            <w:tcW w:w="992" w:type="dxa"/>
          </w:tcPr>
          <w:p w14:paraId="18860C6F"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w:t>
            </w:r>
          </w:p>
        </w:tc>
        <w:tc>
          <w:tcPr>
            <w:tcW w:w="855" w:type="dxa"/>
          </w:tcPr>
          <w:p w14:paraId="6997C56E"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1</w:t>
            </w:r>
          </w:p>
        </w:tc>
      </w:tr>
      <w:tr w:rsidR="00DD048A" w:rsidRPr="00A07645" w14:paraId="43FB8B2C" w14:textId="77777777" w:rsidTr="00710A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1" w:type="dxa"/>
            <w:gridSpan w:val="8"/>
            <w:tcBorders>
              <w:top w:val="single" w:sz="4" w:space="0" w:color="auto"/>
              <w:left w:val="single" w:sz="4" w:space="0" w:color="auto"/>
              <w:bottom w:val="single" w:sz="4" w:space="0" w:color="auto"/>
              <w:right w:val="single" w:sz="4" w:space="0" w:color="auto"/>
            </w:tcBorders>
            <w:shd w:val="clear" w:color="auto" w:fill="FFC000"/>
          </w:tcPr>
          <w:p w14:paraId="64C4333E" w14:textId="77777777" w:rsidR="00DD048A" w:rsidRPr="00A07645" w:rsidRDefault="00DD048A"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711CF1CD" w14:textId="00E177F9" w:rsidR="00DD048A" w:rsidRPr="00A07645" w:rsidRDefault="00DD048A" w:rsidP="000E60D1">
            <w:pPr>
              <w:jc w:val="both"/>
              <w:rPr>
                <w:rFonts w:cstheme="minorHAnsi"/>
                <w:noProof/>
                <w:sz w:val="20"/>
                <w:szCs w:val="20"/>
                <w:lang w:val="sr-Cyrl-RS"/>
              </w:rPr>
            </w:pPr>
            <w:r w:rsidRPr="00A07645">
              <w:rPr>
                <w:rFonts w:cstheme="minorHAnsi"/>
                <w:noProof/>
                <w:sz w:val="20"/>
                <w:szCs w:val="20"/>
                <w:lang w:val="sr-Cyrl-RS"/>
              </w:rPr>
              <w:t xml:space="preserve">РОБ циљ није промењен у складу са препоруком из петог извештаја о напретку у увођењеу РОБ у систем јавних финансија и Упутством за увођење родно одговорног буџетирања. Буџетски корисник није уврстио ни једну препоруку из петог извештаја о напретку у вези редефинисања циља и формулисања нових индикатора. </w:t>
            </w:r>
          </w:p>
          <w:p w14:paraId="7E753C9B" w14:textId="380DCA07" w:rsidR="00DD048A" w:rsidRPr="00A07645" w:rsidRDefault="00DD048A" w:rsidP="000E60D1">
            <w:pPr>
              <w:jc w:val="both"/>
              <w:rPr>
                <w:rFonts w:cstheme="minorHAnsi"/>
                <w:noProof/>
                <w:sz w:val="20"/>
                <w:szCs w:val="20"/>
                <w:lang w:val="sr-Cyrl-RS"/>
              </w:rPr>
            </w:pPr>
            <w:r w:rsidRPr="00A07645">
              <w:rPr>
                <w:rFonts w:cstheme="minorHAnsi"/>
                <w:noProof/>
                <w:sz w:val="20"/>
                <w:szCs w:val="20"/>
                <w:lang w:val="sr-Cyrl-RS"/>
              </w:rPr>
              <w:t>Циљ је дефинисан више као индикатор, док индикатор није јасно формулисан тако да на адекватан начин прати напредак у остваривању жељених промена. Сходно томе препоручује се редефинисање циља за 2022. годину на следећи начин: Утврђивање приоритета у САНУ са циљем унапређења родне равноправности и затварања родног јаза. Постоји читав низ активности које могу да се спроводе у САНУ са циљем унапређења родне равноправности. Буџетском кориснику се препоручује да уврсти и следеће показатеље:</w:t>
            </w:r>
          </w:p>
          <w:p w14:paraId="72A2FF51" w14:textId="02329411" w:rsidR="00DD048A" w:rsidRPr="00A07645" w:rsidRDefault="00DD048A" w:rsidP="005C680D">
            <w:pPr>
              <w:jc w:val="both"/>
              <w:rPr>
                <w:rFonts w:cstheme="minorHAnsi"/>
                <w:noProof/>
                <w:sz w:val="20"/>
                <w:szCs w:val="20"/>
                <w:lang w:val="sr-Cyrl-RS"/>
              </w:rPr>
            </w:pPr>
            <w:r w:rsidRPr="00A07645">
              <w:rPr>
                <w:rFonts w:cstheme="minorHAnsi"/>
                <w:noProof/>
                <w:sz w:val="20"/>
                <w:szCs w:val="20"/>
                <w:lang w:val="sr-Cyrl-RS"/>
              </w:rPr>
              <w:t>- Индикатор 1: Израђен годишњи план за унапређење родне равноправности у САНУ по одељењима</w:t>
            </w:r>
          </w:p>
          <w:p w14:paraId="7229ADC0" w14:textId="2BD8FF90" w:rsidR="00DD048A" w:rsidRPr="00A07645" w:rsidRDefault="00DD048A" w:rsidP="000E60D1">
            <w:pPr>
              <w:jc w:val="both"/>
              <w:rPr>
                <w:rFonts w:cstheme="minorHAnsi"/>
                <w:noProof/>
                <w:sz w:val="20"/>
                <w:szCs w:val="20"/>
                <w:lang w:val="sr-Cyrl-RS"/>
              </w:rPr>
            </w:pPr>
            <w:r w:rsidRPr="00A07645">
              <w:rPr>
                <w:rFonts w:cstheme="minorHAnsi"/>
                <w:noProof/>
                <w:sz w:val="20"/>
                <w:szCs w:val="20"/>
                <w:lang w:val="sr-Cyrl-RS"/>
              </w:rPr>
              <w:lastRenderedPageBreak/>
              <w:t>- Индикатор 3: % средстава од укупних средстава у Фонду који се одвајају за научноистраживачке пројекте у области родне равноправности. План би могао да се приликом планирања буџета за 2022. годину, што је у складу са захтевом да буџетски корисници даље продубљују РОБ ка трансформативнијим циљевима.</w:t>
            </w:r>
          </w:p>
        </w:tc>
      </w:tr>
      <w:bookmarkEnd w:id="186"/>
    </w:tbl>
    <w:p w14:paraId="54546894" w14:textId="1830540A" w:rsidR="00045F65" w:rsidRPr="00A07645" w:rsidRDefault="00045F65" w:rsidP="00045F65">
      <w:pPr>
        <w:spacing w:after="0" w:line="240" w:lineRule="auto"/>
        <w:rPr>
          <w:rFonts w:cstheme="minorHAnsi"/>
          <w:noProof/>
          <w:sz w:val="26"/>
          <w:szCs w:val="26"/>
          <w:lang w:val="sr-Cyrl-RS"/>
        </w:rPr>
      </w:pPr>
    </w:p>
    <w:tbl>
      <w:tblPr>
        <w:tblStyle w:val="TableGrid"/>
        <w:tblW w:w="9345" w:type="dxa"/>
        <w:tblInd w:w="-5" w:type="dxa"/>
        <w:tblLayout w:type="fixed"/>
        <w:tblLook w:val="04A0" w:firstRow="1" w:lastRow="0" w:firstColumn="1" w:lastColumn="0" w:noHBand="0" w:noVBand="1"/>
      </w:tblPr>
      <w:tblGrid>
        <w:gridCol w:w="2240"/>
        <w:gridCol w:w="1451"/>
        <w:gridCol w:w="1134"/>
        <w:gridCol w:w="850"/>
        <w:gridCol w:w="944"/>
        <w:gridCol w:w="898"/>
        <w:gridCol w:w="1002"/>
        <w:gridCol w:w="811"/>
        <w:gridCol w:w="15"/>
      </w:tblGrid>
      <w:tr w:rsidR="00045F65" w:rsidRPr="00A07645" w14:paraId="74F01C8C" w14:textId="77777777" w:rsidTr="00045F65">
        <w:trPr>
          <w:gridAfter w:val="1"/>
          <w:wAfter w:w="15" w:type="dxa"/>
        </w:trPr>
        <w:tc>
          <w:tcPr>
            <w:tcW w:w="3691" w:type="dxa"/>
            <w:gridSpan w:val="2"/>
            <w:tcBorders>
              <w:top w:val="nil"/>
              <w:left w:val="nil"/>
              <w:bottom w:val="nil"/>
              <w:right w:val="nil"/>
            </w:tcBorders>
          </w:tcPr>
          <w:p w14:paraId="64624C17" w14:textId="77777777" w:rsidR="00045F65" w:rsidRPr="00A07645" w:rsidRDefault="00045F65" w:rsidP="000E60D1">
            <w:pPr>
              <w:rPr>
                <w:rFonts w:cstheme="minorHAnsi"/>
                <w:b/>
                <w:bCs/>
                <w:noProof/>
                <w:lang w:val="sr-Cyrl-RS"/>
              </w:rPr>
            </w:pPr>
            <w:r w:rsidRPr="00A07645">
              <w:rPr>
                <w:rFonts w:cstheme="minorHAnsi"/>
                <w:b/>
                <w:bCs/>
                <w:noProof/>
                <w:lang w:val="sr-Cyrl-RS"/>
              </w:rPr>
              <w:t>ДБК</w:t>
            </w:r>
          </w:p>
        </w:tc>
        <w:tc>
          <w:tcPr>
            <w:tcW w:w="5639" w:type="dxa"/>
            <w:gridSpan w:val="6"/>
            <w:tcBorders>
              <w:top w:val="nil"/>
              <w:left w:val="nil"/>
              <w:bottom w:val="nil"/>
              <w:right w:val="nil"/>
            </w:tcBorders>
          </w:tcPr>
          <w:p w14:paraId="2A0DF802" w14:textId="77777777" w:rsidR="00045F65" w:rsidRPr="00A07645" w:rsidRDefault="00045F65" w:rsidP="000E60D1">
            <w:pPr>
              <w:rPr>
                <w:rFonts w:cstheme="minorHAnsi"/>
                <w:b/>
                <w:bCs/>
                <w:noProof/>
                <w:lang w:val="sr-Cyrl-RS"/>
              </w:rPr>
            </w:pPr>
            <w:r w:rsidRPr="00A07645">
              <w:rPr>
                <w:rFonts w:cstheme="minorHAnsi"/>
                <w:b/>
                <w:bCs/>
                <w:noProof/>
                <w:lang w:val="sr-Cyrl-RS"/>
              </w:rPr>
              <w:t>41200</w:t>
            </w:r>
          </w:p>
        </w:tc>
      </w:tr>
      <w:tr w:rsidR="00045F65" w:rsidRPr="00A07645" w14:paraId="53EC8060" w14:textId="77777777" w:rsidTr="00045F65">
        <w:tc>
          <w:tcPr>
            <w:tcW w:w="3691" w:type="dxa"/>
            <w:gridSpan w:val="2"/>
            <w:tcBorders>
              <w:top w:val="nil"/>
              <w:left w:val="nil"/>
              <w:bottom w:val="nil"/>
              <w:right w:val="nil"/>
            </w:tcBorders>
          </w:tcPr>
          <w:p w14:paraId="3A840D10" w14:textId="77777777" w:rsidR="00045F65" w:rsidRPr="00A07645" w:rsidRDefault="00045F65" w:rsidP="000E60D1">
            <w:pPr>
              <w:rPr>
                <w:rFonts w:cstheme="minorHAnsi"/>
                <w:noProof/>
                <w:lang w:val="sr-Cyrl-RS"/>
              </w:rPr>
            </w:pPr>
            <w:r w:rsidRPr="00A07645">
              <w:rPr>
                <w:rFonts w:cstheme="minorHAnsi"/>
                <w:b/>
                <w:bCs/>
                <w:noProof/>
                <w:lang w:val="sr-Cyrl-RS"/>
              </w:rPr>
              <w:t>Назив ДБК</w:t>
            </w:r>
          </w:p>
        </w:tc>
        <w:tc>
          <w:tcPr>
            <w:tcW w:w="5654" w:type="dxa"/>
            <w:gridSpan w:val="7"/>
            <w:tcBorders>
              <w:top w:val="nil"/>
              <w:left w:val="nil"/>
              <w:bottom w:val="nil"/>
              <w:right w:val="nil"/>
            </w:tcBorders>
          </w:tcPr>
          <w:p w14:paraId="76F5EF5B" w14:textId="77777777" w:rsidR="00045F65" w:rsidRPr="00A07645" w:rsidRDefault="00045F65" w:rsidP="00920120">
            <w:pPr>
              <w:pStyle w:val="Heading2"/>
              <w:outlineLvl w:val="1"/>
              <w:rPr>
                <w:rFonts w:asciiTheme="minorHAnsi" w:hAnsiTheme="minorHAnsi" w:cstheme="minorHAnsi"/>
              </w:rPr>
            </w:pPr>
            <w:bookmarkStart w:id="190" w:name="_Toc79161545"/>
            <w:bookmarkStart w:id="191" w:name="_Toc82811846"/>
            <w:bookmarkStart w:id="192" w:name="_Toc91067793"/>
            <w:r w:rsidRPr="00A07645">
              <w:rPr>
                <w:rFonts w:asciiTheme="minorHAnsi" w:hAnsiTheme="minorHAnsi" w:cstheme="minorHAnsi"/>
              </w:rPr>
              <w:t>КАНЦЕЛАРИЈА ЗА ЈАВНЕ НАБАВКЕ</w:t>
            </w:r>
            <w:bookmarkEnd w:id="190"/>
            <w:bookmarkEnd w:id="191"/>
            <w:bookmarkEnd w:id="192"/>
          </w:p>
        </w:tc>
      </w:tr>
      <w:tr w:rsidR="00045F65" w:rsidRPr="00A07645" w14:paraId="6D340210" w14:textId="77777777" w:rsidTr="00045F65">
        <w:tc>
          <w:tcPr>
            <w:tcW w:w="3691" w:type="dxa"/>
            <w:gridSpan w:val="2"/>
            <w:tcBorders>
              <w:top w:val="nil"/>
              <w:left w:val="nil"/>
              <w:bottom w:val="nil"/>
              <w:right w:val="nil"/>
            </w:tcBorders>
          </w:tcPr>
          <w:p w14:paraId="3305C8B4" w14:textId="77777777" w:rsidR="00045F65" w:rsidRPr="00A07645" w:rsidRDefault="00045F65" w:rsidP="000E60D1">
            <w:pPr>
              <w:rPr>
                <w:rFonts w:cstheme="minorHAnsi"/>
                <w:noProof/>
                <w:lang w:val="sr-Cyrl-RS"/>
              </w:rPr>
            </w:pPr>
            <w:r w:rsidRPr="00A07645">
              <w:rPr>
                <w:rFonts w:cstheme="minorHAnsi"/>
                <w:noProof/>
                <w:lang w:val="sr-Cyrl-RS"/>
              </w:rPr>
              <w:t>Програм</w:t>
            </w:r>
          </w:p>
        </w:tc>
        <w:tc>
          <w:tcPr>
            <w:tcW w:w="5654" w:type="dxa"/>
            <w:gridSpan w:val="7"/>
            <w:tcBorders>
              <w:top w:val="nil"/>
              <w:left w:val="nil"/>
              <w:bottom w:val="nil"/>
              <w:right w:val="nil"/>
            </w:tcBorders>
          </w:tcPr>
          <w:p w14:paraId="7FF17575" w14:textId="77777777" w:rsidR="00045F65" w:rsidRPr="00A07645" w:rsidRDefault="00045F65" w:rsidP="000E60D1">
            <w:pPr>
              <w:rPr>
                <w:rFonts w:cstheme="minorHAnsi"/>
                <w:noProof/>
                <w:lang w:val="sr-Cyrl-RS"/>
              </w:rPr>
            </w:pPr>
            <w:r w:rsidRPr="00A07645">
              <w:rPr>
                <w:rFonts w:cstheme="minorHAnsi"/>
                <w:noProof/>
                <w:lang w:val="sr-Cyrl-RS"/>
              </w:rPr>
              <w:t>0612</w:t>
            </w:r>
          </w:p>
        </w:tc>
      </w:tr>
      <w:tr w:rsidR="00045F65" w:rsidRPr="00A07645" w14:paraId="39D7294A" w14:textId="77777777" w:rsidTr="00045F65">
        <w:tc>
          <w:tcPr>
            <w:tcW w:w="3691" w:type="dxa"/>
            <w:gridSpan w:val="2"/>
            <w:tcBorders>
              <w:top w:val="nil"/>
              <w:left w:val="nil"/>
              <w:bottom w:val="nil"/>
              <w:right w:val="nil"/>
            </w:tcBorders>
          </w:tcPr>
          <w:p w14:paraId="7F4003B0" w14:textId="77777777" w:rsidR="00045F65" w:rsidRPr="00A07645" w:rsidRDefault="00045F65" w:rsidP="000E60D1">
            <w:pPr>
              <w:rPr>
                <w:rFonts w:cstheme="minorHAnsi"/>
                <w:i/>
                <w:iCs/>
                <w:noProof/>
                <w:lang w:val="sr-Cyrl-RS"/>
              </w:rPr>
            </w:pPr>
            <w:r w:rsidRPr="00A07645">
              <w:rPr>
                <w:rFonts w:cstheme="minorHAnsi"/>
                <w:i/>
                <w:iCs/>
                <w:noProof/>
                <w:lang w:val="sr-Cyrl-RS"/>
              </w:rPr>
              <w:t>Назив програма</w:t>
            </w:r>
          </w:p>
        </w:tc>
        <w:tc>
          <w:tcPr>
            <w:tcW w:w="5654" w:type="dxa"/>
            <w:gridSpan w:val="7"/>
            <w:tcBorders>
              <w:top w:val="nil"/>
              <w:left w:val="nil"/>
              <w:bottom w:val="nil"/>
              <w:right w:val="nil"/>
            </w:tcBorders>
          </w:tcPr>
          <w:p w14:paraId="55DA7C16" w14:textId="77777777" w:rsidR="00045F65" w:rsidRPr="00A07645" w:rsidRDefault="00045F65" w:rsidP="000E60D1">
            <w:pPr>
              <w:rPr>
                <w:rFonts w:cstheme="minorHAnsi"/>
                <w:noProof/>
                <w:lang w:val="sr-Cyrl-RS"/>
              </w:rPr>
            </w:pPr>
            <w:r w:rsidRPr="00A07645">
              <w:rPr>
                <w:rFonts w:cstheme="minorHAnsi"/>
                <w:noProof/>
                <w:lang w:val="sr-Cyrl-RS"/>
              </w:rPr>
              <w:t>Развој система и заштита права у поступцима јавних набавки</w:t>
            </w:r>
          </w:p>
        </w:tc>
      </w:tr>
      <w:tr w:rsidR="00045F65" w:rsidRPr="00A07645" w14:paraId="2CE2E5A5" w14:textId="77777777" w:rsidTr="00045F65">
        <w:tc>
          <w:tcPr>
            <w:tcW w:w="3691" w:type="dxa"/>
            <w:gridSpan w:val="2"/>
            <w:tcBorders>
              <w:top w:val="nil"/>
              <w:left w:val="nil"/>
              <w:bottom w:val="nil"/>
              <w:right w:val="nil"/>
            </w:tcBorders>
          </w:tcPr>
          <w:p w14:paraId="0E57D8CC" w14:textId="77777777" w:rsidR="00045F65" w:rsidRPr="00A07645" w:rsidRDefault="00045F65" w:rsidP="000E60D1">
            <w:pPr>
              <w:rPr>
                <w:rFonts w:cstheme="minorHAnsi"/>
                <w:i/>
                <w:iCs/>
                <w:noProof/>
                <w:lang w:val="sr-Cyrl-RS"/>
              </w:rPr>
            </w:pPr>
            <w:r w:rsidRPr="00A07645">
              <w:rPr>
                <w:rFonts w:cstheme="minorHAnsi"/>
                <w:noProof/>
                <w:lang w:val="sr-Cyrl-RS"/>
              </w:rPr>
              <w:t>Програмска активност/Пројекат</w:t>
            </w:r>
          </w:p>
        </w:tc>
        <w:tc>
          <w:tcPr>
            <w:tcW w:w="5654" w:type="dxa"/>
            <w:gridSpan w:val="7"/>
            <w:tcBorders>
              <w:top w:val="nil"/>
              <w:left w:val="nil"/>
              <w:bottom w:val="nil"/>
              <w:right w:val="nil"/>
            </w:tcBorders>
          </w:tcPr>
          <w:p w14:paraId="5B24C693" w14:textId="485DB492" w:rsidR="00045F65" w:rsidRPr="00A07645" w:rsidRDefault="00675A62" w:rsidP="000E60D1">
            <w:pPr>
              <w:rPr>
                <w:rFonts w:cstheme="minorHAnsi"/>
                <w:noProof/>
                <w:lang w:val="sr-Cyrl-RS"/>
              </w:rPr>
            </w:pPr>
            <w:r w:rsidRPr="00A07645">
              <w:rPr>
                <w:rFonts w:cstheme="minorHAnsi"/>
                <w:noProof/>
                <w:lang w:val="sr-Cyrl-RS"/>
              </w:rPr>
              <w:t>-</w:t>
            </w:r>
          </w:p>
        </w:tc>
      </w:tr>
      <w:tr w:rsidR="00045F65" w:rsidRPr="00A07645" w14:paraId="7ABF646F" w14:textId="77777777" w:rsidTr="00045F65">
        <w:tc>
          <w:tcPr>
            <w:tcW w:w="3691" w:type="dxa"/>
            <w:gridSpan w:val="2"/>
            <w:tcBorders>
              <w:top w:val="nil"/>
              <w:left w:val="nil"/>
              <w:bottom w:val="single" w:sz="4" w:space="0" w:color="auto"/>
              <w:right w:val="nil"/>
            </w:tcBorders>
          </w:tcPr>
          <w:p w14:paraId="1790C888" w14:textId="77777777" w:rsidR="00045F65" w:rsidRPr="00A07645" w:rsidRDefault="00045F65" w:rsidP="000E60D1">
            <w:pPr>
              <w:rPr>
                <w:rFonts w:cstheme="minorHAnsi"/>
                <w:i/>
                <w:iCs/>
                <w:noProof/>
                <w:lang w:val="sr-Cyrl-RS"/>
              </w:rPr>
            </w:pPr>
            <w:r w:rsidRPr="00A07645">
              <w:rPr>
                <w:rFonts w:cstheme="minorHAnsi"/>
                <w:i/>
                <w:iCs/>
                <w:noProof/>
                <w:lang w:val="sr-Cyrl-RS"/>
              </w:rPr>
              <w:t>Назив ПА/П</w:t>
            </w:r>
          </w:p>
        </w:tc>
        <w:tc>
          <w:tcPr>
            <w:tcW w:w="5654" w:type="dxa"/>
            <w:gridSpan w:val="7"/>
            <w:tcBorders>
              <w:top w:val="nil"/>
              <w:left w:val="nil"/>
              <w:bottom w:val="single" w:sz="4" w:space="0" w:color="auto"/>
              <w:right w:val="nil"/>
            </w:tcBorders>
          </w:tcPr>
          <w:p w14:paraId="2869B7DD" w14:textId="4DE512AA" w:rsidR="00045F65" w:rsidRPr="00A07645" w:rsidRDefault="00675A62" w:rsidP="000E60D1">
            <w:pPr>
              <w:rPr>
                <w:rFonts w:cstheme="minorHAnsi"/>
                <w:noProof/>
                <w:lang w:val="sr-Cyrl-RS"/>
              </w:rPr>
            </w:pPr>
            <w:r w:rsidRPr="00A07645">
              <w:rPr>
                <w:rFonts w:cstheme="minorHAnsi"/>
                <w:noProof/>
                <w:lang w:val="sr-Cyrl-RS"/>
              </w:rPr>
              <w:t>-</w:t>
            </w:r>
          </w:p>
        </w:tc>
      </w:tr>
      <w:tr w:rsidR="00045F65" w:rsidRPr="00A07645" w14:paraId="2AD3D33A" w14:textId="77777777" w:rsidTr="00045F65">
        <w:tc>
          <w:tcPr>
            <w:tcW w:w="3691" w:type="dxa"/>
            <w:gridSpan w:val="2"/>
          </w:tcPr>
          <w:p w14:paraId="1B7CFDA6" w14:textId="77777777" w:rsidR="00045F65" w:rsidRPr="00A07645" w:rsidRDefault="00045F6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54" w:type="dxa"/>
            <w:gridSpan w:val="7"/>
          </w:tcPr>
          <w:p w14:paraId="251B7E95" w14:textId="77777777" w:rsidR="00045F65" w:rsidRPr="00A07645" w:rsidRDefault="00045F65" w:rsidP="000E60D1">
            <w:pPr>
              <w:rPr>
                <w:rFonts w:cstheme="minorHAnsi"/>
                <w:b/>
                <w:bCs/>
                <w:noProof/>
                <w:sz w:val="20"/>
                <w:szCs w:val="20"/>
                <w:lang w:val="sr-Cyrl-RS"/>
              </w:rPr>
            </w:pPr>
            <w:r w:rsidRPr="00A07645">
              <w:rPr>
                <w:rFonts w:cstheme="minorHAnsi"/>
                <w:b/>
                <w:bCs/>
                <w:noProof/>
                <w:sz w:val="20"/>
                <w:szCs w:val="20"/>
                <w:lang w:val="sr-Cyrl-RS"/>
              </w:rPr>
              <w:t>Унапређена родна равноправност у области јавних набавки</w:t>
            </w:r>
          </w:p>
        </w:tc>
      </w:tr>
      <w:tr w:rsidR="00045F65" w:rsidRPr="00A07645" w14:paraId="67EBA903" w14:textId="77777777" w:rsidTr="00675A62">
        <w:tc>
          <w:tcPr>
            <w:tcW w:w="2240" w:type="dxa"/>
            <w:shd w:val="clear" w:color="auto" w:fill="F2F2F2" w:themeFill="background1" w:themeFillShade="F2"/>
          </w:tcPr>
          <w:p w14:paraId="1B5B1B49"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11327060"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570DD6D5"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48F79FEA"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shd w:val="clear" w:color="auto" w:fill="F2F2F2" w:themeFill="background1" w:themeFillShade="F2"/>
          </w:tcPr>
          <w:p w14:paraId="5EBEBB7B"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562B57F7" w14:textId="28755D4F"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2" w:type="dxa"/>
            <w:shd w:val="clear" w:color="auto" w:fill="F2F2F2" w:themeFill="background1" w:themeFillShade="F2"/>
          </w:tcPr>
          <w:p w14:paraId="57DA895A" w14:textId="398958F2"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26" w:type="dxa"/>
            <w:gridSpan w:val="2"/>
            <w:shd w:val="clear" w:color="auto" w:fill="F2F2F2" w:themeFill="background1" w:themeFillShade="F2"/>
          </w:tcPr>
          <w:p w14:paraId="75D42DBD" w14:textId="65260D0F"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045F65" w:rsidRPr="00A07645" w14:paraId="2DC60243" w14:textId="77777777" w:rsidTr="00675A62">
        <w:tc>
          <w:tcPr>
            <w:tcW w:w="2240" w:type="dxa"/>
            <w:shd w:val="clear" w:color="auto" w:fill="auto"/>
          </w:tcPr>
          <w:p w14:paraId="56BFD3F2" w14:textId="77777777"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Учешће предузећа у власништву жена у укупном броју закључених уговора или оквирних споразума кроз поступке јавних набавки на годишњем нивоу</w:t>
            </w:r>
          </w:p>
        </w:tc>
        <w:tc>
          <w:tcPr>
            <w:tcW w:w="1451" w:type="dxa"/>
            <w:shd w:val="clear" w:color="auto" w:fill="auto"/>
          </w:tcPr>
          <w:p w14:paraId="1832CE6C" w14:textId="77777777"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 xml:space="preserve">Годишњи извештај Управе за јавне набавке </w:t>
            </w:r>
          </w:p>
        </w:tc>
        <w:tc>
          <w:tcPr>
            <w:tcW w:w="1134" w:type="dxa"/>
            <w:shd w:val="clear" w:color="auto" w:fill="auto"/>
          </w:tcPr>
          <w:p w14:paraId="7025C119" w14:textId="6E536628" w:rsidR="00045F65" w:rsidRPr="00A07645" w:rsidRDefault="00675A62" w:rsidP="000E60D1">
            <w:pPr>
              <w:rPr>
                <w:rFonts w:cstheme="minorHAnsi"/>
                <w:b/>
                <w:bCs/>
                <w:noProof/>
                <w:sz w:val="18"/>
                <w:szCs w:val="18"/>
                <w:lang w:val="sr-Cyrl-RS"/>
              </w:rPr>
            </w:pPr>
            <w:r w:rsidRPr="00A07645">
              <w:rPr>
                <w:rFonts w:cstheme="minorHAnsi"/>
                <w:noProof/>
                <w:color w:val="000000"/>
                <w:sz w:val="20"/>
                <w:szCs w:val="20"/>
                <w:lang w:val="sr-Cyrl-RS"/>
              </w:rPr>
              <w:t>Проценат</w:t>
            </w:r>
          </w:p>
        </w:tc>
        <w:tc>
          <w:tcPr>
            <w:tcW w:w="850" w:type="dxa"/>
            <w:shd w:val="clear" w:color="auto" w:fill="auto"/>
          </w:tcPr>
          <w:p w14:paraId="736DE14D"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944" w:type="dxa"/>
            <w:shd w:val="clear" w:color="auto" w:fill="auto"/>
          </w:tcPr>
          <w:p w14:paraId="596945AD"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98" w:type="dxa"/>
            <w:shd w:val="clear" w:color="auto" w:fill="auto"/>
          </w:tcPr>
          <w:p w14:paraId="36A2DDAF"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23</w:t>
            </w:r>
          </w:p>
        </w:tc>
        <w:tc>
          <w:tcPr>
            <w:tcW w:w="1002" w:type="dxa"/>
            <w:shd w:val="clear" w:color="auto" w:fill="auto"/>
          </w:tcPr>
          <w:p w14:paraId="211F4244" w14:textId="77777777" w:rsidR="00045F65" w:rsidRPr="00A07645" w:rsidRDefault="00045F65" w:rsidP="00045F65">
            <w:pPr>
              <w:jc w:val="center"/>
              <w:rPr>
                <w:rFonts w:cstheme="minorHAnsi"/>
                <w:b/>
                <w:bCs/>
                <w:noProof/>
                <w:sz w:val="18"/>
                <w:szCs w:val="18"/>
                <w:lang w:val="sr-Cyrl-RS"/>
              </w:rPr>
            </w:pPr>
            <w:r w:rsidRPr="00A07645">
              <w:rPr>
                <w:rFonts w:cstheme="minorHAnsi"/>
                <w:noProof/>
                <w:color w:val="000000"/>
                <w:sz w:val="20"/>
                <w:szCs w:val="20"/>
                <w:lang w:val="sr-Cyrl-RS"/>
              </w:rPr>
              <w:t>25</w:t>
            </w:r>
          </w:p>
        </w:tc>
        <w:tc>
          <w:tcPr>
            <w:tcW w:w="826" w:type="dxa"/>
            <w:gridSpan w:val="2"/>
            <w:shd w:val="clear" w:color="auto" w:fill="auto"/>
          </w:tcPr>
          <w:p w14:paraId="473DED50" w14:textId="66591DB2" w:rsidR="00045F65" w:rsidRPr="00A07645" w:rsidRDefault="00045F65" w:rsidP="00045F65">
            <w:pPr>
              <w:jc w:val="center"/>
              <w:rPr>
                <w:rFonts w:cstheme="minorHAnsi"/>
                <w:b/>
                <w:bCs/>
                <w:noProof/>
                <w:sz w:val="18"/>
                <w:szCs w:val="18"/>
                <w:lang w:val="sr-Cyrl-RS"/>
              </w:rPr>
            </w:pPr>
          </w:p>
        </w:tc>
      </w:tr>
      <w:tr w:rsidR="00CE0BB1" w:rsidRPr="00A07645" w14:paraId="19AB99D0" w14:textId="77777777" w:rsidTr="00EC7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9"/>
            <w:tcBorders>
              <w:top w:val="single" w:sz="4" w:space="0" w:color="auto"/>
              <w:left w:val="single" w:sz="4" w:space="0" w:color="auto"/>
              <w:bottom w:val="single" w:sz="4" w:space="0" w:color="auto"/>
              <w:right w:val="single" w:sz="4" w:space="0" w:color="auto"/>
            </w:tcBorders>
            <w:shd w:val="clear" w:color="auto" w:fill="FFC000"/>
          </w:tcPr>
          <w:p w14:paraId="2E9EB270" w14:textId="77777777" w:rsidR="00CE0BB1" w:rsidRPr="00A07645" w:rsidRDefault="00CE0BB1" w:rsidP="000E60D1">
            <w:pPr>
              <w:jc w:val="both"/>
              <w:rPr>
                <w:rFonts w:cstheme="minorHAnsi"/>
                <w:b/>
                <w:bCs/>
                <w:noProof/>
                <w:sz w:val="20"/>
                <w:szCs w:val="20"/>
                <w:lang w:val="sr-Cyrl-RS"/>
              </w:rPr>
            </w:pPr>
            <w:r w:rsidRPr="00A07645">
              <w:rPr>
                <w:rFonts w:cstheme="minorHAnsi"/>
                <w:b/>
                <w:bCs/>
                <w:noProof/>
                <w:sz w:val="20"/>
                <w:szCs w:val="20"/>
                <w:lang w:val="sr-Cyrl-RS"/>
              </w:rPr>
              <w:t>Коментар</w:t>
            </w:r>
          </w:p>
          <w:p w14:paraId="15E524CB" w14:textId="77B324FB" w:rsidR="00CE0BB1" w:rsidRPr="00A07645" w:rsidRDefault="00CE0BB1" w:rsidP="000E60D1">
            <w:pPr>
              <w:jc w:val="both"/>
              <w:rPr>
                <w:rFonts w:cstheme="minorHAnsi"/>
                <w:noProof/>
                <w:sz w:val="20"/>
                <w:szCs w:val="20"/>
                <w:lang w:val="sr-Cyrl-RS"/>
              </w:rPr>
            </w:pPr>
            <w:r w:rsidRPr="00A07645">
              <w:rPr>
                <w:rFonts w:cstheme="minorHAnsi"/>
                <w:noProof/>
                <w:sz w:val="20"/>
                <w:szCs w:val="20"/>
                <w:lang w:val="sr-Cyrl-RS"/>
              </w:rPr>
              <w:t xml:space="preserve">РОБ циљ </w:t>
            </w:r>
            <w:r w:rsidRPr="00A07645">
              <w:rPr>
                <w:rFonts w:cstheme="minorHAnsi"/>
                <w:i/>
                <w:iCs/>
                <w:noProof/>
                <w:sz w:val="20"/>
                <w:szCs w:val="20"/>
                <w:lang w:val="sr-Cyrl-RS"/>
              </w:rPr>
              <w:t xml:space="preserve">Унапређена родна равноправност у области јавних набавки </w:t>
            </w:r>
            <w:r w:rsidRPr="00A07645">
              <w:rPr>
                <w:rFonts w:cstheme="minorHAnsi"/>
                <w:noProof/>
                <w:sz w:val="20"/>
                <w:szCs w:val="20"/>
                <w:lang w:val="sr-Cyrl-RS"/>
              </w:rPr>
              <w:t xml:space="preserve">представља трансформативан циљ за овог буџетског корисника. Основни принципи који регулишу уговоре о јавним набавкама захтевају да се они увек додељују у складу са принципима једнакости и недискриминације, транспарентности, конкуренције и паушалне основе. Јавне набавке имају велики потенцијал за промовисање родне равноправности. У складу са петим извештајем о напретку у увођењу РОБ-а у систем планирања јавних финансија 2020. година је била прва година у којој је буџетски корисник пратио ччешће предузећа у власништву жена у укупном броју закључених уговора. С обзиром да је ово индикатор који се понавља из претходне, 2020. године, није јасан разлог зашто је базна година остала непромењена са вредношћу 0 уколико се буџетски корисник у буџету за 2020. годину изјаснио да ће пратити овај индикатор и пројектовао вредност за 2020. годину од 20%. </w:t>
            </w:r>
          </w:p>
          <w:p w14:paraId="12C138C5" w14:textId="55623661" w:rsidR="00CE0BB1" w:rsidRPr="00A07645" w:rsidRDefault="00CE0BB1" w:rsidP="000E60D1">
            <w:pPr>
              <w:jc w:val="both"/>
              <w:rPr>
                <w:rFonts w:cstheme="minorHAnsi"/>
                <w:noProof/>
                <w:sz w:val="20"/>
                <w:szCs w:val="20"/>
                <w:lang w:val="sr-Cyrl-RS"/>
              </w:rPr>
            </w:pPr>
            <w:r w:rsidRPr="00A07645">
              <w:rPr>
                <w:rFonts w:cstheme="minorHAnsi"/>
                <w:noProof/>
                <w:sz w:val="20"/>
                <w:szCs w:val="20"/>
                <w:lang w:val="sr-Cyrl-RS"/>
              </w:rPr>
              <w:t xml:space="preserve">Буџетски корисник је у 2019. години израдио родну анализу и План активности, и сходно томе понавља се препорука из претходног Извештаја о напретку да се у  2022. години крене са реализацијом закључака и препорука из родне анализе, а да се број спроведених активности прати кроз буџет. Такође узимајући у обзир и обавезе које произилазе из члана 12 Закона о родној равноправности препорука је да се у буџету за следећу годину у овиру програма 0612: </w:t>
            </w:r>
            <w:r w:rsidRPr="00A07645">
              <w:rPr>
                <w:rFonts w:cstheme="minorHAnsi"/>
                <w:i/>
                <w:iCs/>
                <w:noProof/>
                <w:sz w:val="20"/>
                <w:szCs w:val="20"/>
                <w:lang w:val="sr-Cyrl-RS"/>
              </w:rPr>
              <w:t>Развој система и заштита права у поступцима јавних набавки</w:t>
            </w:r>
            <w:r w:rsidRPr="00A07645">
              <w:rPr>
                <w:rFonts w:cstheme="minorHAnsi"/>
                <w:noProof/>
                <w:sz w:val="20"/>
                <w:szCs w:val="20"/>
                <w:lang w:val="sr-Cyrl-RS"/>
              </w:rPr>
              <w:t xml:space="preserve"> и Циља 2: </w:t>
            </w:r>
            <w:r w:rsidRPr="00A07645">
              <w:rPr>
                <w:rFonts w:cstheme="minorHAnsi"/>
                <w:i/>
                <w:iCs/>
                <w:noProof/>
                <w:sz w:val="20"/>
                <w:szCs w:val="20"/>
                <w:lang w:val="sr-Cyrl-RS"/>
              </w:rPr>
              <w:t>Унапређена родна равноправност у области јавних набавки</w:t>
            </w:r>
            <w:r w:rsidRPr="00A07645">
              <w:rPr>
                <w:rFonts w:cstheme="minorHAnsi"/>
                <w:noProof/>
                <w:sz w:val="20"/>
                <w:szCs w:val="20"/>
                <w:lang w:val="sr-Cyrl-RS"/>
              </w:rPr>
              <w:t xml:space="preserve"> уведе нов индикатор: </w:t>
            </w:r>
            <w:r w:rsidRPr="00A07645">
              <w:rPr>
                <w:rFonts w:cstheme="minorHAnsi"/>
                <w:i/>
                <w:iCs/>
                <w:noProof/>
                <w:sz w:val="20"/>
                <w:szCs w:val="20"/>
                <w:lang w:val="sr-Cyrl-RS"/>
              </w:rPr>
              <w:t>Приказ података разврстаних по полу у Годишњем извештају о јавним набавкама</w:t>
            </w:r>
            <w:r w:rsidRPr="00A07645">
              <w:rPr>
                <w:rFonts w:cstheme="minorHAnsi"/>
                <w:noProof/>
                <w:sz w:val="20"/>
                <w:szCs w:val="20"/>
                <w:lang w:val="sr-Cyrl-RS"/>
              </w:rPr>
              <w:t xml:space="preserve">. </w:t>
            </w:r>
          </w:p>
        </w:tc>
      </w:tr>
      <w:tr w:rsidR="00045F65" w:rsidRPr="00A07645" w14:paraId="71C95089" w14:textId="77777777" w:rsidTr="00045F65">
        <w:tc>
          <w:tcPr>
            <w:tcW w:w="3691" w:type="dxa"/>
            <w:gridSpan w:val="2"/>
            <w:tcBorders>
              <w:top w:val="nil"/>
              <w:left w:val="nil"/>
              <w:bottom w:val="nil"/>
              <w:right w:val="nil"/>
            </w:tcBorders>
          </w:tcPr>
          <w:p w14:paraId="67387589" w14:textId="77777777" w:rsidR="00045F65" w:rsidRPr="00A07645" w:rsidRDefault="00045F65" w:rsidP="000E60D1">
            <w:pPr>
              <w:rPr>
                <w:rFonts w:cstheme="minorHAnsi"/>
                <w:i/>
                <w:iCs/>
                <w:noProof/>
                <w:lang w:val="sr-Cyrl-RS"/>
              </w:rPr>
            </w:pPr>
            <w:r w:rsidRPr="00A07645">
              <w:rPr>
                <w:rFonts w:cstheme="minorHAnsi"/>
                <w:noProof/>
                <w:lang w:val="sr-Cyrl-RS"/>
              </w:rPr>
              <w:t>Програмска активност/Пројекат</w:t>
            </w:r>
          </w:p>
        </w:tc>
        <w:tc>
          <w:tcPr>
            <w:tcW w:w="5654" w:type="dxa"/>
            <w:gridSpan w:val="7"/>
            <w:tcBorders>
              <w:top w:val="nil"/>
              <w:left w:val="nil"/>
              <w:bottom w:val="nil"/>
              <w:right w:val="nil"/>
            </w:tcBorders>
          </w:tcPr>
          <w:p w14:paraId="7C01F2B7" w14:textId="77777777" w:rsidR="00045F65" w:rsidRPr="00A07645" w:rsidRDefault="00045F65" w:rsidP="000E60D1">
            <w:pPr>
              <w:rPr>
                <w:rFonts w:cstheme="minorHAnsi"/>
                <w:noProof/>
                <w:lang w:val="sr-Cyrl-RS"/>
              </w:rPr>
            </w:pPr>
            <w:r w:rsidRPr="00A07645">
              <w:rPr>
                <w:rFonts w:cstheme="minorHAnsi"/>
                <w:noProof/>
                <w:lang w:val="sr-Cyrl-RS"/>
              </w:rPr>
              <w:t>0001</w:t>
            </w:r>
          </w:p>
        </w:tc>
      </w:tr>
      <w:tr w:rsidR="00045F65" w:rsidRPr="00A07645" w14:paraId="60E93E27" w14:textId="77777777" w:rsidTr="00045F65">
        <w:tc>
          <w:tcPr>
            <w:tcW w:w="3691" w:type="dxa"/>
            <w:gridSpan w:val="2"/>
            <w:tcBorders>
              <w:top w:val="nil"/>
              <w:left w:val="nil"/>
              <w:bottom w:val="single" w:sz="4" w:space="0" w:color="auto"/>
              <w:right w:val="nil"/>
            </w:tcBorders>
          </w:tcPr>
          <w:p w14:paraId="532393ED" w14:textId="77777777" w:rsidR="00045F65" w:rsidRPr="00A07645" w:rsidRDefault="00045F65" w:rsidP="000E60D1">
            <w:pPr>
              <w:rPr>
                <w:rFonts w:cstheme="minorHAnsi"/>
                <w:i/>
                <w:iCs/>
                <w:noProof/>
                <w:lang w:val="sr-Cyrl-RS"/>
              </w:rPr>
            </w:pPr>
            <w:r w:rsidRPr="00A07645">
              <w:rPr>
                <w:rFonts w:cstheme="minorHAnsi"/>
                <w:i/>
                <w:iCs/>
                <w:noProof/>
                <w:lang w:val="sr-Cyrl-RS"/>
              </w:rPr>
              <w:t>Назив ПА/П</w:t>
            </w:r>
          </w:p>
        </w:tc>
        <w:tc>
          <w:tcPr>
            <w:tcW w:w="5654" w:type="dxa"/>
            <w:gridSpan w:val="7"/>
            <w:tcBorders>
              <w:top w:val="nil"/>
              <w:left w:val="nil"/>
              <w:bottom w:val="single" w:sz="4" w:space="0" w:color="auto"/>
              <w:right w:val="nil"/>
            </w:tcBorders>
          </w:tcPr>
          <w:p w14:paraId="16EEC431" w14:textId="77777777" w:rsidR="00045F65" w:rsidRPr="00A07645" w:rsidRDefault="00045F65" w:rsidP="000E60D1">
            <w:pPr>
              <w:rPr>
                <w:rFonts w:cstheme="minorHAnsi"/>
                <w:noProof/>
                <w:lang w:val="sr-Cyrl-RS"/>
              </w:rPr>
            </w:pPr>
            <w:r w:rsidRPr="00A07645">
              <w:rPr>
                <w:rFonts w:cstheme="minorHAnsi"/>
                <w:noProof/>
                <w:lang w:val="sr-Cyrl-RS"/>
              </w:rPr>
              <w:t>Развој и праћење система јавних набавки</w:t>
            </w:r>
          </w:p>
        </w:tc>
      </w:tr>
      <w:tr w:rsidR="00045F65" w:rsidRPr="00A07645" w14:paraId="682FA9DE" w14:textId="77777777" w:rsidTr="00045F65">
        <w:tc>
          <w:tcPr>
            <w:tcW w:w="3691" w:type="dxa"/>
            <w:gridSpan w:val="2"/>
          </w:tcPr>
          <w:p w14:paraId="6F023A67" w14:textId="77777777" w:rsidR="00045F65" w:rsidRPr="00A07645" w:rsidRDefault="00045F65" w:rsidP="00045F65">
            <w:pPr>
              <w:contextualSpacing/>
              <w:rPr>
                <w:rFonts w:cstheme="minorHAnsi"/>
                <w:b/>
                <w:bCs/>
                <w:noProof/>
                <w:sz w:val="20"/>
                <w:szCs w:val="20"/>
                <w:lang w:val="sr-Cyrl-RS"/>
              </w:rPr>
            </w:pPr>
            <w:r w:rsidRPr="00A07645">
              <w:rPr>
                <w:rFonts w:cstheme="minorHAnsi"/>
                <w:b/>
                <w:bCs/>
                <w:noProof/>
                <w:sz w:val="20"/>
                <w:szCs w:val="20"/>
                <w:lang w:val="sr-Cyrl-RS"/>
              </w:rPr>
              <w:t>Назив циља</w:t>
            </w:r>
          </w:p>
        </w:tc>
        <w:tc>
          <w:tcPr>
            <w:tcW w:w="5654" w:type="dxa"/>
            <w:gridSpan w:val="7"/>
          </w:tcPr>
          <w:p w14:paraId="3E373D18" w14:textId="457C5FDD" w:rsidR="00045F65" w:rsidRPr="00A07645" w:rsidRDefault="00045F65" w:rsidP="00045F65">
            <w:pPr>
              <w:contextualSpacing/>
              <w:jc w:val="both"/>
              <w:rPr>
                <w:rFonts w:cstheme="minorHAnsi"/>
                <w:noProof/>
                <w:sz w:val="20"/>
                <w:szCs w:val="20"/>
                <w:lang w:val="sr-Cyrl-RS"/>
              </w:rPr>
            </w:pPr>
            <w:r w:rsidRPr="00A07645">
              <w:rPr>
                <w:rFonts w:cstheme="minorHAnsi"/>
                <w:b/>
                <w:bCs/>
                <w:noProof/>
                <w:sz w:val="20"/>
                <w:szCs w:val="20"/>
                <w:lang w:val="sr-Cyrl-RS"/>
              </w:rPr>
              <w:t>Промовисање и подстицање еколошког и социјалног аспекта у јавним набавкама и иновацијама</w:t>
            </w:r>
          </w:p>
        </w:tc>
      </w:tr>
      <w:tr w:rsidR="00045F65" w:rsidRPr="00A07645" w14:paraId="515E6F0A" w14:textId="77777777" w:rsidTr="00675A62">
        <w:tc>
          <w:tcPr>
            <w:tcW w:w="2240" w:type="dxa"/>
            <w:shd w:val="clear" w:color="auto" w:fill="F2F2F2" w:themeFill="background1" w:themeFillShade="F2"/>
          </w:tcPr>
          <w:p w14:paraId="079495EC"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6A484444"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16FD41E"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6A2986EB"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shd w:val="clear" w:color="auto" w:fill="F2F2F2" w:themeFill="background1" w:themeFillShade="F2"/>
          </w:tcPr>
          <w:p w14:paraId="5629E7AC"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20A98675" w14:textId="33CD018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2" w:type="dxa"/>
            <w:shd w:val="clear" w:color="auto" w:fill="F2F2F2" w:themeFill="background1" w:themeFillShade="F2"/>
          </w:tcPr>
          <w:p w14:paraId="2297E93C" w14:textId="5AC06D29"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26" w:type="dxa"/>
            <w:gridSpan w:val="2"/>
            <w:shd w:val="clear" w:color="auto" w:fill="F2F2F2" w:themeFill="background1" w:themeFillShade="F2"/>
          </w:tcPr>
          <w:p w14:paraId="38DB5526" w14:textId="2328A4EC"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045F65" w:rsidRPr="00A07645" w14:paraId="0F65059E" w14:textId="77777777" w:rsidTr="00675A62">
        <w:tc>
          <w:tcPr>
            <w:tcW w:w="2240" w:type="dxa"/>
            <w:shd w:val="clear" w:color="auto" w:fill="auto"/>
          </w:tcPr>
          <w:p w14:paraId="2ED6C37A" w14:textId="77777777"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Број спроведених јавних набавки са применом еколошких критеријума</w:t>
            </w:r>
          </w:p>
        </w:tc>
        <w:tc>
          <w:tcPr>
            <w:tcW w:w="1451" w:type="dxa"/>
            <w:shd w:val="clear" w:color="auto" w:fill="auto"/>
          </w:tcPr>
          <w:p w14:paraId="0015E7EE" w14:textId="77777777" w:rsidR="00045F65" w:rsidRPr="00A07645" w:rsidRDefault="00045F65" w:rsidP="000E60D1">
            <w:pPr>
              <w:rPr>
                <w:rFonts w:cstheme="minorHAnsi"/>
                <w:b/>
                <w:bCs/>
                <w:noProof/>
                <w:sz w:val="18"/>
                <w:szCs w:val="18"/>
                <w:lang w:val="sr-Cyrl-RS"/>
              </w:rPr>
            </w:pPr>
            <w:r w:rsidRPr="00A07645">
              <w:rPr>
                <w:rFonts w:cstheme="minorHAnsi"/>
                <w:noProof/>
                <w:color w:val="000000"/>
                <w:sz w:val="20"/>
                <w:szCs w:val="20"/>
                <w:lang w:val="sr-Cyrl-RS"/>
              </w:rPr>
              <w:t>Портал јавних набавки</w:t>
            </w:r>
          </w:p>
        </w:tc>
        <w:tc>
          <w:tcPr>
            <w:tcW w:w="1134" w:type="dxa"/>
          </w:tcPr>
          <w:p w14:paraId="636F494F" w14:textId="775D0E75"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0" w:type="dxa"/>
          </w:tcPr>
          <w:p w14:paraId="3F5C5037"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2018</w:t>
            </w:r>
          </w:p>
        </w:tc>
        <w:tc>
          <w:tcPr>
            <w:tcW w:w="944" w:type="dxa"/>
          </w:tcPr>
          <w:p w14:paraId="537E2067"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898" w:type="dxa"/>
          </w:tcPr>
          <w:p w14:paraId="28ADE1C4"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2</w:t>
            </w:r>
          </w:p>
        </w:tc>
        <w:tc>
          <w:tcPr>
            <w:tcW w:w="1002" w:type="dxa"/>
          </w:tcPr>
          <w:p w14:paraId="31BAE795"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3</w:t>
            </w:r>
          </w:p>
        </w:tc>
        <w:tc>
          <w:tcPr>
            <w:tcW w:w="826" w:type="dxa"/>
            <w:gridSpan w:val="2"/>
          </w:tcPr>
          <w:p w14:paraId="6A530EA0" w14:textId="77777777" w:rsidR="00045F65" w:rsidRPr="00A07645" w:rsidRDefault="00045F65" w:rsidP="00045F65">
            <w:pPr>
              <w:jc w:val="center"/>
              <w:rPr>
                <w:rFonts w:cstheme="minorHAnsi"/>
                <w:noProof/>
                <w:color w:val="000000"/>
                <w:sz w:val="20"/>
                <w:szCs w:val="20"/>
                <w:lang w:val="sr-Cyrl-RS"/>
              </w:rPr>
            </w:pPr>
            <w:r w:rsidRPr="00A07645">
              <w:rPr>
                <w:rFonts w:cstheme="minorHAnsi"/>
                <w:noProof/>
                <w:color w:val="000000"/>
                <w:sz w:val="20"/>
                <w:szCs w:val="20"/>
                <w:lang w:val="sr-Cyrl-RS"/>
              </w:rPr>
              <w:t>3</w:t>
            </w:r>
          </w:p>
        </w:tc>
      </w:tr>
      <w:tr w:rsidR="00CE0BB1" w:rsidRPr="00A07645" w14:paraId="3C102183" w14:textId="77777777" w:rsidTr="00F932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E8DB013" w14:textId="77777777" w:rsidR="00CE0BB1" w:rsidRPr="00A07645" w:rsidRDefault="00CE0BB1"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2933C76" w14:textId="6DD0CE77" w:rsidR="00CE0BB1" w:rsidRPr="00A07645" w:rsidRDefault="00CE0BB1" w:rsidP="000E60D1">
            <w:pPr>
              <w:jc w:val="both"/>
              <w:rPr>
                <w:rFonts w:cstheme="minorHAnsi"/>
                <w:noProof/>
                <w:sz w:val="20"/>
                <w:szCs w:val="20"/>
                <w:lang w:val="sr-Cyrl-RS"/>
              </w:rPr>
            </w:pPr>
            <w:r w:rsidRPr="00A07645">
              <w:rPr>
                <w:rFonts w:cstheme="minorHAnsi"/>
                <w:noProof/>
                <w:sz w:val="20"/>
                <w:szCs w:val="20"/>
                <w:lang w:val="sr-Cyrl-RS"/>
              </w:rPr>
              <w:lastRenderedPageBreak/>
              <w:t xml:space="preserve">Циљ </w:t>
            </w:r>
            <w:r w:rsidRPr="00A07645">
              <w:rPr>
                <w:rFonts w:cstheme="minorHAnsi"/>
                <w:i/>
                <w:iCs/>
                <w:noProof/>
                <w:sz w:val="20"/>
                <w:szCs w:val="20"/>
                <w:lang w:val="sr-Cyrl-RS"/>
              </w:rPr>
              <w:t>Промовисање и подстицање еколошког и социјалног аспекта у јавним набавкама и иновацијама</w:t>
            </w:r>
            <w:r w:rsidRPr="00A07645">
              <w:rPr>
                <w:rFonts w:cstheme="minorHAnsi"/>
                <w:noProof/>
                <w:sz w:val="20"/>
                <w:szCs w:val="20"/>
                <w:lang w:val="sr-Cyrl-RS"/>
              </w:rPr>
              <w:t xml:space="preserve"> и индикатор 1 </w:t>
            </w:r>
            <w:r w:rsidRPr="00A07645">
              <w:rPr>
                <w:rFonts w:cstheme="minorHAnsi"/>
                <w:i/>
                <w:iCs/>
                <w:noProof/>
                <w:sz w:val="20"/>
                <w:szCs w:val="20"/>
                <w:lang w:val="sr-Cyrl-RS"/>
              </w:rPr>
              <w:t>Промовисање и подстицање еколошког и социјалног аспекта у јавним набавкама и иновацијама</w:t>
            </w:r>
            <w:r w:rsidRPr="00A07645">
              <w:rPr>
                <w:rFonts w:cstheme="minorHAnsi"/>
                <w:noProof/>
                <w:sz w:val="20"/>
                <w:szCs w:val="20"/>
                <w:lang w:val="sr-Cyrl-RS"/>
              </w:rPr>
              <w:t xml:space="preserve"> садрже у себи интегрисану родну перспективу и пример су транформативног РОБ циља. Буџетски корисник изражава јасну намеру да активним политикама утиче на интегрисање родне перспективе у процес јавних набавки стварањем могућности за запошљавање одређених категорија, усаглашавање са радним и социјалним правима, социјално укључивање и једнаке могућности, као и поштовање стандарда приступачности за све кориснике. </w:t>
            </w:r>
          </w:p>
          <w:p w14:paraId="2583603F" w14:textId="1A66483E" w:rsidR="00CE0BB1" w:rsidRPr="00A07645" w:rsidRDefault="00CE0BB1" w:rsidP="000E60D1">
            <w:pPr>
              <w:jc w:val="both"/>
              <w:rPr>
                <w:rFonts w:cstheme="minorHAnsi"/>
                <w:noProof/>
                <w:sz w:val="20"/>
                <w:szCs w:val="20"/>
                <w:lang w:val="sr-Cyrl-RS"/>
              </w:rPr>
            </w:pPr>
            <w:r w:rsidRPr="00A07645">
              <w:rPr>
                <w:rFonts w:cstheme="minorHAnsi"/>
                <w:noProof/>
                <w:sz w:val="20"/>
                <w:szCs w:val="20"/>
                <w:lang w:val="sr-Cyrl-RS"/>
              </w:rPr>
              <w:t>Такође, индикатор делује трансформативно јер изражава намеру буџетског корисника да подстиче развој и истраживање који су препознати као приоритети и у области јавних набавки из разлога што је куповина иновативних производа, услуга и радова од кључне важности за унапређење ефикасности и квалитета пружања јавних услуга.</w:t>
            </w:r>
          </w:p>
        </w:tc>
      </w:tr>
    </w:tbl>
    <w:p w14:paraId="1114C1FA" w14:textId="625BBE59" w:rsidR="00045F65" w:rsidRPr="00A07645" w:rsidRDefault="00045F65" w:rsidP="00045F65">
      <w:pPr>
        <w:spacing w:after="0" w:line="240" w:lineRule="auto"/>
        <w:rPr>
          <w:rFonts w:cstheme="minorHAnsi"/>
          <w:noProof/>
          <w:sz w:val="26"/>
          <w:szCs w:val="26"/>
          <w:lang w:val="sr-Cyrl-RS"/>
        </w:rPr>
      </w:pPr>
    </w:p>
    <w:tbl>
      <w:tblPr>
        <w:tblStyle w:val="TableGrid"/>
        <w:tblW w:w="9345" w:type="dxa"/>
        <w:tblInd w:w="-5" w:type="dxa"/>
        <w:tblLayout w:type="fixed"/>
        <w:tblLook w:val="04A0" w:firstRow="1" w:lastRow="0" w:firstColumn="1" w:lastColumn="0" w:noHBand="0" w:noVBand="1"/>
      </w:tblPr>
      <w:tblGrid>
        <w:gridCol w:w="2240"/>
        <w:gridCol w:w="1451"/>
        <w:gridCol w:w="1134"/>
        <w:gridCol w:w="850"/>
        <w:gridCol w:w="944"/>
        <w:gridCol w:w="898"/>
        <w:gridCol w:w="1001"/>
        <w:gridCol w:w="812"/>
        <w:gridCol w:w="15"/>
      </w:tblGrid>
      <w:tr w:rsidR="00045F65" w:rsidRPr="00A07645" w14:paraId="166AD276" w14:textId="77777777" w:rsidTr="005C52F6">
        <w:trPr>
          <w:gridAfter w:val="1"/>
          <w:wAfter w:w="15" w:type="dxa"/>
        </w:trPr>
        <w:tc>
          <w:tcPr>
            <w:tcW w:w="3691" w:type="dxa"/>
            <w:gridSpan w:val="2"/>
            <w:tcBorders>
              <w:top w:val="nil"/>
              <w:left w:val="nil"/>
              <w:bottom w:val="nil"/>
              <w:right w:val="nil"/>
            </w:tcBorders>
          </w:tcPr>
          <w:p w14:paraId="0F5B1845" w14:textId="77777777" w:rsidR="00045F65" w:rsidRPr="00A07645" w:rsidRDefault="00045F65" w:rsidP="000E60D1">
            <w:pPr>
              <w:rPr>
                <w:rFonts w:cstheme="minorHAnsi"/>
                <w:b/>
                <w:bCs/>
                <w:noProof/>
                <w:lang w:val="sr-Cyrl-RS"/>
              </w:rPr>
            </w:pPr>
            <w:r w:rsidRPr="00A07645">
              <w:rPr>
                <w:rFonts w:cstheme="minorHAnsi"/>
                <w:b/>
                <w:bCs/>
                <w:noProof/>
                <w:lang w:val="sr-Cyrl-RS"/>
              </w:rPr>
              <w:t>ДБК</w:t>
            </w:r>
          </w:p>
        </w:tc>
        <w:tc>
          <w:tcPr>
            <w:tcW w:w="5639" w:type="dxa"/>
            <w:gridSpan w:val="6"/>
            <w:tcBorders>
              <w:top w:val="nil"/>
              <w:left w:val="nil"/>
              <w:bottom w:val="nil"/>
              <w:right w:val="nil"/>
            </w:tcBorders>
          </w:tcPr>
          <w:p w14:paraId="34BECA7C" w14:textId="77777777" w:rsidR="00045F65" w:rsidRPr="00A07645" w:rsidRDefault="00045F65" w:rsidP="000E60D1">
            <w:pPr>
              <w:rPr>
                <w:rFonts w:cstheme="minorHAnsi"/>
                <w:b/>
                <w:bCs/>
                <w:noProof/>
                <w:lang w:val="sr-Cyrl-RS"/>
              </w:rPr>
            </w:pPr>
            <w:r w:rsidRPr="00A07645">
              <w:rPr>
                <w:rFonts w:cstheme="minorHAnsi"/>
                <w:b/>
                <w:bCs/>
                <w:noProof/>
                <w:lang w:val="sr-Cyrl-RS"/>
              </w:rPr>
              <w:t>40100</w:t>
            </w:r>
          </w:p>
        </w:tc>
      </w:tr>
      <w:tr w:rsidR="00045F65" w:rsidRPr="00A07645" w14:paraId="4DD03C4B" w14:textId="77777777" w:rsidTr="005C52F6">
        <w:trPr>
          <w:gridAfter w:val="1"/>
          <w:wAfter w:w="15" w:type="dxa"/>
        </w:trPr>
        <w:tc>
          <w:tcPr>
            <w:tcW w:w="3691" w:type="dxa"/>
            <w:gridSpan w:val="2"/>
            <w:tcBorders>
              <w:top w:val="nil"/>
              <w:left w:val="nil"/>
              <w:bottom w:val="nil"/>
              <w:right w:val="nil"/>
            </w:tcBorders>
          </w:tcPr>
          <w:p w14:paraId="1B18C36C" w14:textId="77777777" w:rsidR="00045F65" w:rsidRPr="00A07645" w:rsidRDefault="00045F65" w:rsidP="000E60D1">
            <w:pPr>
              <w:rPr>
                <w:rFonts w:cstheme="minorHAnsi"/>
                <w:noProof/>
                <w:lang w:val="sr-Cyrl-RS"/>
              </w:rPr>
            </w:pPr>
            <w:r w:rsidRPr="00A07645">
              <w:rPr>
                <w:rFonts w:cstheme="minorHAnsi"/>
                <w:b/>
                <w:bCs/>
                <w:noProof/>
                <w:lang w:val="sr-Cyrl-RS"/>
              </w:rPr>
              <w:t>Назив ДБК</w:t>
            </w:r>
          </w:p>
        </w:tc>
        <w:tc>
          <w:tcPr>
            <w:tcW w:w="5639" w:type="dxa"/>
            <w:gridSpan w:val="6"/>
            <w:tcBorders>
              <w:top w:val="nil"/>
              <w:left w:val="nil"/>
              <w:bottom w:val="nil"/>
              <w:right w:val="nil"/>
            </w:tcBorders>
          </w:tcPr>
          <w:p w14:paraId="200DD5CF" w14:textId="77777777" w:rsidR="00045F65" w:rsidRPr="00A07645" w:rsidRDefault="00045F65" w:rsidP="00920120">
            <w:pPr>
              <w:pStyle w:val="Heading2"/>
              <w:outlineLvl w:val="1"/>
              <w:rPr>
                <w:rFonts w:asciiTheme="minorHAnsi" w:hAnsiTheme="minorHAnsi" w:cstheme="minorHAnsi"/>
                <w:lang w:val="sr-Cyrl-RS"/>
              </w:rPr>
            </w:pPr>
            <w:bookmarkStart w:id="193" w:name="_Toc77332463"/>
            <w:bookmarkStart w:id="194" w:name="_Toc82811847"/>
            <w:bookmarkStart w:id="195" w:name="_Toc91067794"/>
            <w:r w:rsidRPr="00A07645">
              <w:rPr>
                <w:rFonts w:asciiTheme="minorHAnsi" w:hAnsiTheme="minorHAnsi" w:cstheme="minorHAnsi"/>
                <w:lang w:val="sr-Cyrl-RS"/>
              </w:rPr>
              <w:t>КОМЕСАРИЈАТ ЗА ИЗБЕГЛИЦЕ И МИГРАЦИЈЕ</w:t>
            </w:r>
            <w:bookmarkEnd w:id="193"/>
            <w:bookmarkEnd w:id="194"/>
            <w:bookmarkEnd w:id="195"/>
          </w:p>
        </w:tc>
      </w:tr>
      <w:tr w:rsidR="00045F65" w:rsidRPr="00A07645" w14:paraId="289CA1A9" w14:textId="77777777" w:rsidTr="005C52F6">
        <w:trPr>
          <w:gridAfter w:val="1"/>
          <w:wAfter w:w="15" w:type="dxa"/>
        </w:trPr>
        <w:tc>
          <w:tcPr>
            <w:tcW w:w="3691" w:type="dxa"/>
            <w:gridSpan w:val="2"/>
            <w:tcBorders>
              <w:top w:val="nil"/>
              <w:left w:val="nil"/>
              <w:bottom w:val="nil"/>
              <w:right w:val="nil"/>
            </w:tcBorders>
          </w:tcPr>
          <w:p w14:paraId="48A5D7C5" w14:textId="77777777" w:rsidR="00045F65" w:rsidRPr="00A07645" w:rsidRDefault="00045F65" w:rsidP="000E60D1">
            <w:pPr>
              <w:rPr>
                <w:rFonts w:cstheme="minorHAnsi"/>
                <w:noProof/>
                <w:lang w:val="sr-Cyrl-RS"/>
              </w:rPr>
            </w:pPr>
            <w:r w:rsidRPr="00A07645">
              <w:rPr>
                <w:rFonts w:cstheme="minorHAnsi"/>
                <w:noProof/>
                <w:lang w:val="sr-Cyrl-RS"/>
              </w:rPr>
              <w:t>Програм</w:t>
            </w:r>
          </w:p>
        </w:tc>
        <w:tc>
          <w:tcPr>
            <w:tcW w:w="5639" w:type="dxa"/>
            <w:gridSpan w:val="6"/>
            <w:tcBorders>
              <w:top w:val="nil"/>
              <w:left w:val="nil"/>
              <w:bottom w:val="nil"/>
              <w:right w:val="nil"/>
            </w:tcBorders>
          </w:tcPr>
          <w:p w14:paraId="1D538832" w14:textId="77777777" w:rsidR="00045F65" w:rsidRPr="00A07645" w:rsidRDefault="00045F65" w:rsidP="000E60D1">
            <w:pPr>
              <w:rPr>
                <w:rFonts w:cstheme="minorHAnsi"/>
                <w:noProof/>
                <w:lang w:val="sr-Cyrl-RS"/>
              </w:rPr>
            </w:pPr>
            <w:r w:rsidRPr="00A07645">
              <w:rPr>
                <w:rFonts w:cstheme="minorHAnsi"/>
                <w:noProof/>
                <w:lang w:val="sr-Cyrl-RS"/>
              </w:rPr>
              <w:t>1001</w:t>
            </w:r>
          </w:p>
        </w:tc>
      </w:tr>
      <w:tr w:rsidR="00045F65" w:rsidRPr="00A07645" w14:paraId="2C55E180" w14:textId="77777777" w:rsidTr="005C52F6">
        <w:trPr>
          <w:gridAfter w:val="1"/>
          <w:wAfter w:w="15" w:type="dxa"/>
        </w:trPr>
        <w:tc>
          <w:tcPr>
            <w:tcW w:w="3691" w:type="dxa"/>
            <w:gridSpan w:val="2"/>
            <w:tcBorders>
              <w:top w:val="nil"/>
              <w:left w:val="nil"/>
              <w:bottom w:val="nil"/>
              <w:right w:val="nil"/>
            </w:tcBorders>
          </w:tcPr>
          <w:p w14:paraId="1BF28C6A" w14:textId="77777777" w:rsidR="00045F65" w:rsidRPr="00A07645" w:rsidRDefault="00045F65" w:rsidP="000E60D1">
            <w:pPr>
              <w:rPr>
                <w:rFonts w:cstheme="minorHAnsi"/>
                <w:i/>
                <w:iCs/>
                <w:noProof/>
                <w:lang w:val="sr-Cyrl-RS"/>
              </w:rPr>
            </w:pPr>
            <w:r w:rsidRPr="00A07645">
              <w:rPr>
                <w:rFonts w:cstheme="minorHAnsi"/>
                <w:i/>
                <w:iCs/>
                <w:noProof/>
                <w:lang w:val="sr-Cyrl-RS"/>
              </w:rPr>
              <w:t>Назив програма</w:t>
            </w:r>
          </w:p>
        </w:tc>
        <w:tc>
          <w:tcPr>
            <w:tcW w:w="5639" w:type="dxa"/>
            <w:gridSpan w:val="6"/>
            <w:tcBorders>
              <w:top w:val="nil"/>
              <w:left w:val="nil"/>
              <w:bottom w:val="nil"/>
              <w:right w:val="nil"/>
            </w:tcBorders>
          </w:tcPr>
          <w:p w14:paraId="430184F1" w14:textId="77777777" w:rsidR="00045F65" w:rsidRPr="00A07645" w:rsidRDefault="00045F65" w:rsidP="000E60D1">
            <w:pPr>
              <w:rPr>
                <w:rFonts w:cstheme="minorHAnsi"/>
                <w:noProof/>
                <w:lang w:val="sr-Cyrl-RS"/>
              </w:rPr>
            </w:pPr>
            <w:r w:rsidRPr="00A07645">
              <w:rPr>
                <w:rFonts w:cstheme="minorHAnsi"/>
                <w:noProof/>
                <w:lang w:val="sr-Cyrl-RS"/>
              </w:rPr>
              <w:t>Унапређење и заштита људских и мањинских права и слобода</w:t>
            </w:r>
          </w:p>
        </w:tc>
      </w:tr>
      <w:tr w:rsidR="00045F65" w:rsidRPr="00A07645" w14:paraId="53D399DD" w14:textId="77777777" w:rsidTr="005C52F6">
        <w:trPr>
          <w:gridAfter w:val="1"/>
          <w:wAfter w:w="15" w:type="dxa"/>
        </w:trPr>
        <w:tc>
          <w:tcPr>
            <w:tcW w:w="3691" w:type="dxa"/>
            <w:gridSpan w:val="2"/>
            <w:tcBorders>
              <w:top w:val="nil"/>
              <w:left w:val="nil"/>
              <w:bottom w:val="nil"/>
              <w:right w:val="nil"/>
            </w:tcBorders>
          </w:tcPr>
          <w:p w14:paraId="75B8BE11" w14:textId="77777777" w:rsidR="00045F65" w:rsidRPr="00A07645" w:rsidRDefault="00045F65" w:rsidP="000E60D1">
            <w:pPr>
              <w:rPr>
                <w:rFonts w:cstheme="minorHAnsi"/>
                <w:i/>
                <w:iCs/>
                <w:noProof/>
                <w:lang w:val="sr-Cyrl-RS"/>
              </w:rPr>
            </w:pPr>
            <w:r w:rsidRPr="00A07645">
              <w:rPr>
                <w:rFonts w:cstheme="minorHAnsi"/>
                <w:noProof/>
                <w:lang w:val="sr-Cyrl-RS"/>
              </w:rPr>
              <w:t>Програмска активност/Пројекат</w:t>
            </w:r>
          </w:p>
        </w:tc>
        <w:tc>
          <w:tcPr>
            <w:tcW w:w="5639" w:type="dxa"/>
            <w:gridSpan w:val="6"/>
            <w:tcBorders>
              <w:top w:val="nil"/>
              <w:left w:val="nil"/>
              <w:bottom w:val="nil"/>
              <w:right w:val="nil"/>
            </w:tcBorders>
          </w:tcPr>
          <w:p w14:paraId="4B6098D2" w14:textId="77777777" w:rsidR="00045F65" w:rsidRPr="00A07645" w:rsidRDefault="00045F65" w:rsidP="000E60D1">
            <w:pPr>
              <w:rPr>
                <w:rFonts w:cstheme="minorHAnsi"/>
                <w:noProof/>
                <w:lang w:val="sr-Cyrl-RS"/>
              </w:rPr>
            </w:pPr>
            <w:r w:rsidRPr="00A07645">
              <w:rPr>
                <w:rFonts w:cstheme="minorHAnsi"/>
                <w:noProof/>
                <w:lang w:val="sr-Cyrl-RS"/>
              </w:rPr>
              <w:t>0013</w:t>
            </w:r>
          </w:p>
        </w:tc>
      </w:tr>
      <w:tr w:rsidR="00045F65" w:rsidRPr="00A07645" w14:paraId="570580E6" w14:textId="77777777" w:rsidTr="005C52F6">
        <w:trPr>
          <w:gridAfter w:val="1"/>
          <w:wAfter w:w="15" w:type="dxa"/>
        </w:trPr>
        <w:tc>
          <w:tcPr>
            <w:tcW w:w="3691" w:type="dxa"/>
            <w:gridSpan w:val="2"/>
            <w:tcBorders>
              <w:top w:val="nil"/>
              <w:left w:val="nil"/>
              <w:bottom w:val="single" w:sz="4" w:space="0" w:color="auto"/>
              <w:right w:val="nil"/>
            </w:tcBorders>
          </w:tcPr>
          <w:p w14:paraId="77C28A80" w14:textId="77777777" w:rsidR="00045F65" w:rsidRPr="00A07645" w:rsidRDefault="00045F65" w:rsidP="000E60D1">
            <w:pPr>
              <w:rPr>
                <w:rFonts w:cstheme="minorHAnsi"/>
                <w:i/>
                <w:iCs/>
                <w:noProof/>
                <w:lang w:val="sr-Cyrl-RS"/>
              </w:rPr>
            </w:pPr>
            <w:r w:rsidRPr="00A07645">
              <w:rPr>
                <w:rFonts w:cstheme="minorHAnsi"/>
                <w:i/>
                <w:iCs/>
                <w:noProof/>
                <w:lang w:val="sr-Cyrl-RS"/>
              </w:rPr>
              <w:t>Назив ПА/П</w:t>
            </w:r>
          </w:p>
        </w:tc>
        <w:tc>
          <w:tcPr>
            <w:tcW w:w="5639" w:type="dxa"/>
            <w:gridSpan w:val="6"/>
            <w:tcBorders>
              <w:top w:val="nil"/>
              <w:left w:val="nil"/>
              <w:bottom w:val="single" w:sz="4" w:space="0" w:color="auto"/>
              <w:right w:val="nil"/>
            </w:tcBorders>
          </w:tcPr>
          <w:p w14:paraId="7D483AD2" w14:textId="77777777" w:rsidR="00045F65" w:rsidRPr="00A07645" w:rsidRDefault="00045F65" w:rsidP="000E60D1">
            <w:pPr>
              <w:rPr>
                <w:rFonts w:cstheme="minorHAnsi"/>
                <w:noProof/>
                <w:lang w:val="sr-Cyrl-RS"/>
              </w:rPr>
            </w:pPr>
            <w:r w:rsidRPr="00A07645">
              <w:rPr>
                <w:rFonts w:cstheme="minorHAnsi"/>
                <w:noProof/>
                <w:lang w:val="sr-Cyrl-RS"/>
              </w:rPr>
              <w:t>Подршка присилним мигрантима и унапређење система управљања миграцијама</w:t>
            </w:r>
          </w:p>
        </w:tc>
      </w:tr>
      <w:tr w:rsidR="00045F65" w:rsidRPr="00A07645" w14:paraId="3373B000" w14:textId="77777777" w:rsidTr="005C52F6">
        <w:trPr>
          <w:gridAfter w:val="1"/>
          <w:wAfter w:w="15" w:type="dxa"/>
        </w:trPr>
        <w:tc>
          <w:tcPr>
            <w:tcW w:w="3691" w:type="dxa"/>
            <w:gridSpan w:val="2"/>
          </w:tcPr>
          <w:p w14:paraId="092EE614" w14:textId="77777777" w:rsidR="00045F65" w:rsidRPr="00A07645" w:rsidRDefault="00045F6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639" w:type="dxa"/>
            <w:gridSpan w:val="6"/>
          </w:tcPr>
          <w:p w14:paraId="673D3DAB" w14:textId="77777777" w:rsidR="00045F65" w:rsidRPr="00A07645" w:rsidRDefault="00045F65" w:rsidP="00045F65">
            <w:pPr>
              <w:jc w:val="both"/>
              <w:rPr>
                <w:rFonts w:cstheme="minorHAnsi"/>
                <w:b/>
                <w:bCs/>
                <w:noProof/>
                <w:sz w:val="20"/>
                <w:szCs w:val="20"/>
                <w:lang w:val="sr-Cyrl-RS"/>
              </w:rPr>
            </w:pPr>
            <w:r w:rsidRPr="00A07645">
              <w:rPr>
                <w:rFonts w:cstheme="minorHAnsi"/>
                <w:b/>
                <w:bCs/>
                <w:noProof/>
                <w:sz w:val="20"/>
                <w:szCs w:val="20"/>
                <w:lang w:val="sr-Cyrl-RS"/>
              </w:rPr>
              <w:t>Обезбедити помоћ при решавању стамбених питања присилних миграната и њихово економско оснаживање и подршку при повратку у републике бивше СФРЈ</w:t>
            </w:r>
          </w:p>
        </w:tc>
      </w:tr>
      <w:tr w:rsidR="00045F65" w:rsidRPr="00A07645" w14:paraId="1848F494" w14:textId="77777777" w:rsidTr="00675A62">
        <w:trPr>
          <w:gridAfter w:val="1"/>
          <w:wAfter w:w="15" w:type="dxa"/>
        </w:trPr>
        <w:tc>
          <w:tcPr>
            <w:tcW w:w="2240" w:type="dxa"/>
            <w:shd w:val="clear" w:color="auto" w:fill="F2F2F2" w:themeFill="background1" w:themeFillShade="F2"/>
          </w:tcPr>
          <w:p w14:paraId="7833B289"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725516FF"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45601DC3"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136295B0"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shd w:val="clear" w:color="auto" w:fill="F2F2F2" w:themeFill="background1" w:themeFillShade="F2"/>
          </w:tcPr>
          <w:p w14:paraId="48153E3B"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7201273C" w14:textId="60EE35F5"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1" w:type="dxa"/>
            <w:shd w:val="clear" w:color="auto" w:fill="F2F2F2" w:themeFill="background1" w:themeFillShade="F2"/>
          </w:tcPr>
          <w:p w14:paraId="314B25C7" w14:textId="2D98E420"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12" w:type="dxa"/>
            <w:shd w:val="clear" w:color="auto" w:fill="F2F2F2" w:themeFill="background1" w:themeFillShade="F2"/>
          </w:tcPr>
          <w:p w14:paraId="2AF51C3C" w14:textId="5D747D95"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C680D"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045F65" w:rsidRPr="00A07645" w14:paraId="0EEBB174" w14:textId="77777777" w:rsidTr="00675A62">
        <w:trPr>
          <w:gridAfter w:val="1"/>
          <w:wAfter w:w="15" w:type="dxa"/>
        </w:trPr>
        <w:tc>
          <w:tcPr>
            <w:tcW w:w="2240" w:type="dxa"/>
            <w:shd w:val="clear" w:color="auto" w:fill="auto"/>
          </w:tcPr>
          <w:p w14:paraId="41DB8FE2"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 породица избеглица и интерно расељених лица којима су побољшани услови становања или су економски оснажени</w:t>
            </w:r>
          </w:p>
        </w:tc>
        <w:tc>
          <w:tcPr>
            <w:tcW w:w="1451" w:type="dxa"/>
            <w:shd w:val="clear" w:color="auto" w:fill="auto"/>
          </w:tcPr>
          <w:p w14:paraId="1F2B9AD5"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Извештај о раду Комесаријата</w:t>
            </w:r>
          </w:p>
        </w:tc>
        <w:tc>
          <w:tcPr>
            <w:tcW w:w="1134" w:type="dxa"/>
            <w:shd w:val="clear" w:color="auto" w:fill="auto"/>
          </w:tcPr>
          <w:p w14:paraId="7B1F7EB6" w14:textId="77777777" w:rsidR="00045F65" w:rsidRPr="00A07645" w:rsidRDefault="00045F65" w:rsidP="00045F65">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0" w:type="dxa"/>
            <w:shd w:val="clear" w:color="auto" w:fill="auto"/>
          </w:tcPr>
          <w:p w14:paraId="2EC22893" w14:textId="5902B4CA"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4" w:type="dxa"/>
            <w:shd w:val="clear" w:color="auto" w:fill="auto"/>
          </w:tcPr>
          <w:p w14:paraId="2AE32693"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883</w:t>
            </w:r>
          </w:p>
        </w:tc>
        <w:tc>
          <w:tcPr>
            <w:tcW w:w="898" w:type="dxa"/>
            <w:shd w:val="clear" w:color="auto" w:fill="auto"/>
          </w:tcPr>
          <w:p w14:paraId="2ED2FF93" w14:textId="44FDAC5F"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1</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c>
          <w:tcPr>
            <w:tcW w:w="1001" w:type="dxa"/>
            <w:shd w:val="clear" w:color="auto" w:fill="auto"/>
          </w:tcPr>
          <w:p w14:paraId="049FCBBD" w14:textId="52CA926D"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1</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c>
          <w:tcPr>
            <w:tcW w:w="812" w:type="dxa"/>
            <w:shd w:val="clear" w:color="auto" w:fill="auto"/>
          </w:tcPr>
          <w:p w14:paraId="6309ED91" w14:textId="4060383D"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1</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r>
      <w:tr w:rsidR="00045F65" w:rsidRPr="00A07645" w14:paraId="174FCF01" w14:textId="77777777" w:rsidTr="00675A62">
        <w:trPr>
          <w:gridAfter w:val="1"/>
          <w:wAfter w:w="15" w:type="dxa"/>
        </w:trPr>
        <w:tc>
          <w:tcPr>
            <w:tcW w:w="2240" w:type="dxa"/>
            <w:shd w:val="clear" w:color="auto" w:fill="auto"/>
          </w:tcPr>
          <w:p w14:paraId="03035BCD"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 породица које су се вратиле у неку од бивших република СФРЈ уз асистенцију Комесаријата</w:t>
            </w:r>
          </w:p>
          <w:p w14:paraId="32E584D7" w14:textId="77777777" w:rsidR="00045F65" w:rsidRPr="00A07645" w:rsidRDefault="00045F65" w:rsidP="000E60D1">
            <w:pPr>
              <w:rPr>
                <w:rFonts w:cstheme="minorHAnsi"/>
                <w:noProof/>
                <w:color w:val="000000"/>
                <w:sz w:val="20"/>
                <w:szCs w:val="20"/>
                <w:lang w:val="sr-Cyrl-RS"/>
              </w:rPr>
            </w:pPr>
          </w:p>
        </w:tc>
        <w:tc>
          <w:tcPr>
            <w:tcW w:w="1451" w:type="dxa"/>
            <w:shd w:val="clear" w:color="auto" w:fill="auto"/>
          </w:tcPr>
          <w:p w14:paraId="2A25FCE2"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Извештај о раду Комесаријата</w:t>
            </w:r>
          </w:p>
        </w:tc>
        <w:tc>
          <w:tcPr>
            <w:tcW w:w="1134" w:type="dxa"/>
            <w:shd w:val="clear" w:color="auto" w:fill="auto"/>
          </w:tcPr>
          <w:p w14:paraId="4B657D3A" w14:textId="77777777" w:rsidR="00045F65" w:rsidRPr="00A07645" w:rsidRDefault="00045F65" w:rsidP="00045F65">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0" w:type="dxa"/>
            <w:shd w:val="clear" w:color="auto" w:fill="auto"/>
          </w:tcPr>
          <w:p w14:paraId="42EBA677" w14:textId="57DE864B"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4" w:type="dxa"/>
            <w:shd w:val="clear" w:color="auto" w:fill="auto"/>
          </w:tcPr>
          <w:p w14:paraId="33A0DA40"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12</w:t>
            </w:r>
          </w:p>
        </w:tc>
        <w:tc>
          <w:tcPr>
            <w:tcW w:w="898" w:type="dxa"/>
            <w:shd w:val="clear" w:color="auto" w:fill="auto"/>
          </w:tcPr>
          <w:p w14:paraId="16F2790E"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24</w:t>
            </w:r>
          </w:p>
        </w:tc>
        <w:tc>
          <w:tcPr>
            <w:tcW w:w="1001" w:type="dxa"/>
            <w:shd w:val="clear" w:color="auto" w:fill="auto"/>
          </w:tcPr>
          <w:p w14:paraId="1526BE97"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24</w:t>
            </w:r>
          </w:p>
        </w:tc>
        <w:tc>
          <w:tcPr>
            <w:tcW w:w="812" w:type="dxa"/>
            <w:shd w:val="clear" w:color="auto" w:fill="auto"/>
          </w:tcPr>
          <w:p w14:paraId="045A4D30"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24</w:t>
            </w:r>
          </w:p>
        </w:tc>
      </w:tr>
      <w:tr w:rsidR="00045F65" w:rsidRPr="00A07645" w14:paraId="17A730DA" w14:textId="77777777" w:rsidTr="00675A62">
        <w:trPr>
          <w:gridAfter w:val="1"/>
          <w:wAfter w:w="15" w:type="dxa"/>
        </w:trPr>
        <w:tc>
          <w:tcPr>
            <w:tcW w:w="2240" w:type="dxa"/>
            <w:shd w:val="clear" w:color="auto" w:fill="auto"/>
          </w:tcPr>
          <w:p w14:paraId="6BC5256A" w14:textId="0ED2CE14" w:rsidR="00045F65" w:rsidRPr="00A07645" w:rsidRDefault="00045F65" w:rsidP="000E60D1">
            <w:pPr>
              <w:rPr>
                <w:rFonts w:cstheme="minorHAnsi"/>
                <w:b/>
                <w:bCs/>
                <w:noProof/>
                <w:sz w:val="20"/>
                <w:szCs w:val="20"/>
                <w:lang w:val="sr-Cyrl-RS"/>
              </w:rPr>
            </w:pPr>
            <w:r w:rsidRPr="00A07645">
              <w:rPr>
                <w:rFonts w:cstheme="minorHAnsi"/>
                <w:noProof/>
                <w:color w:val="000000"/>
                <w:sz w:val="20"/>
                <w:szCs w:val="20"/>
                <w:lang w:val="sr-Cyrl-RS"/>
              </w:rPr>
              <w:t>Проценат жена миграната које су добиле заштиту по Закону о азилу у односу на укупан број миграната који су добили заштиту</w:t>
            </w:r>
          </w:p>
        </w:tc>
        <w:tc>
          <w:tcPr>
            <w:tcW w:w="1451" w:type="dxa"/>
            <w:shd w:val="clear" w:color="auto" w:fill="auto"/>
          </w:tcPr>
          <w:p w14:paraId="05393B5D" w14:textId="77777777" w:rsidR="00045F65" w:rsidRPr="00A07645" w:rsidRDefault="00045F65" w:rsidP="000E60D1">
            <w:pPr>
              <w:rPr>
                <w:rFonts w:cstheme="minorHAnsi"/>
                <w:b/>
                <w:bCs/>
                <w:noProof/>
                <w:sz w:val="20"/>
                <w:szCs w:val="20"/>
                <w:lang w:val="sr-Cyrl-RS"/>
              </w:rPr>
            </w:pPr>
            <w:r w:rsidRPr="00A07645">
              <w:rPr>
                <w:rFonts w:cstheme="minorHAnsi"/>
                <w:noProof/>
                <w:color w:val="000000"/>
                <w:sz w:val="20"/>
                <w:szCs w:val="20"/>
                <w:lang w:val="sr-Cyrl-RS"/>
              </w:rPr>
              <w:t>Извештај о раду Комесаријата</w:t>
            </w:r>
          </w:p>
        </w:tc>
        <w:tc>
          <w:tcPr>
            <w:tcW w:w="1134" w:type="dxa"/>
            <w:shd w:val="clear" w:color="auto" w:fill="auto"/>
          </w:tcPr>
          <w:p w14:paraId="6D5F102F" w14:textId="5C9FCBCC" w:rsidR="00045F65" w:rsidRPr="00A07645" w:rsidRDefault="00675A62" w:rsidP="00045F65">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1E1108DC" w14:textId="48389F25"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2019</w:t>
            </w:r>
          </w:p>
        </w:tc>
        <w:tc>
          <w:tcPr>
            <w:tcW w:w="944" w:type="dxa"/>
            <w:shd w:val="clear" w:color="auto" w:fill="auto"/>
          </w:tcPr>
          <w:p w14:paraId="5D88F8E1"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да/не</w:t>
            </w:r>
          </w:p>
        </w:tc>
        <w:tc>
          <w:tcPr>
            <w:tcW w:w="898" w:type="dxa"/>
            <w:shd w:val="clear" w:color="auto" w:fill="auto"/>
          </w:tcPr>
          <w:p w14:paraId="2A068FA5"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47DA8C90"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812" w:type="dxa"/>
            <w:shd w:val="clear" w:color="auto" w:fill="auto"/>
          </w:tcPr>
          <w:p w14:paraId="590B0AB9"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r>
      <w:tr w:rsidR="00F93280" w:rsidRPr="00A07645" w14:paraId="7E15197A" w14:textId="77777777" w:rsidTr="008027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9"/>
            <w:tcBorders>
              <w:top w:val="single" w:sz="4" w:space="0" w:color="auto"/>
              <w:left w:val="single" w:sz="4" w:space="0" w:color="auto"/>
              <w:bottom w:val="single" w:sz="4" w:space="0" w:color="auto"/>
              <w:right w:val="single" w:sz="4" w:space="0" w:color="auto"/>
            </w:tcBorders>
            <w:shd w:val="clear" w:color="auto" w:fill="FFC000"/>
          </w:tcPr>
          <w:p w14:paraId="0BD1DD44" w14:textId="77777777" w:rsidR="00F93280" w:rsidRPr="00A07645" w:rsidRDefault="00F93280" w:rsidP="000E60D1">
            <w:pPr>
              <w:rPr>
                <w:rFonts w:cstheme="minorHAnsi"/>
                <w:b/>
                <w:noProof/>
                <w:sz w:val="20"/>
                <w:szCs w:val="20"/>
                <w:lang w:val="sr-Cyrl-RS"/>
              </w:rPr>
            </w:pPr>
            <w:r w:rsidRPr="00A07645">
              <w:rPr>
                <w:rFonts w:cstheme="minorHAnsi"/>
                <w:b/>
                <w:noProof/>
                <w:sz w:val="20"/>
                <w:szCs w:val="20"/>
                <w:lang w:val="sr-Cyrl-RS"/>
              </w:rPr>
              <w:t>Коментар</w:t>
            </w:r>
          </w:p>
          <w:p w14:paraId="0AD3E56C" w14:textId="6FBB9F0E" w:rsidR="00F93280" w:rsidRPr="00A07645" w:rsidRDefault="00F93280" w:rsidP="000E60D1">
            <w:pPr>
              <w:jc w:val="both"/>
              <w:rPr>
                <w:rFonts w:cstheme="minorHAnsi"/>
                <w:noProof/>
                <w:sz w:val="20"/>
                <w:szCs w:val="20"/>
                <w:lang w:val="sr-Cyrl-RS"/>
              </w:rPr>
            </w:pPr>
            <w:r w:rsidRPr="00A07645">
              <w:rPr>
                <w:rFonts w:cstheme="minorHAnsi"/>
                <w:noProof/>
                <w:color w:val="000000"/>
                <w:sz w:val="20"/>
                <w:szCs w:val="20"/>
                <w:lang w:val="sr-Cyrl-RS"/>
              </w:rPr>
              <w:t xml:space="preserve">У Програму 1001 </w:t>
            </w:r>
            <w:r w:rsidRPr="00A07645">
              <w:rPr>
                <w:rFonts w:cstheme="minorHAnsi"/>
                <w:i/>
                <w:iCs/>
                <w:noProof/>
                <w:color w:val="000000"/>
                <w:sz w:val="20"/>
                <w:szCs w:val="20"/>
                <w:lang w:val="sr-Cyrl-RS"/>
              </w:rPr>
              <w:t>Унапређење и заштита људских и мањинских права и слобода</w:t>
            </w:r>
            <w:r w:rsidRPr="00A07645">
              <w:rPr>
                <w:rFonts w:cstheme="minorHAnsi"/>
                <w:noProof/>
                <w:color w:val="000000"/>
                <w:sz w:val="20"/>
                <w:szCs w:val="20"/>
                <w:lang w:val="sr-Cyrl-RS"/>
              </w:rPr>
              <w:t>, Програмска активност 0013 П</w:t>
            </w:r>
            <w:r w:rsidRPr="00A07645">
              <w:rPr>
                <w:rFonts w:cstheme="minorHAnsi"/>
                <w:i/>
                <w:iCs/>
                <w:noProof/>
                <w:color w:val="000000"/>
                <w:sz w:val="20"/>
                <w:szCs w:val="20"/>
                <w:lang w:val="sr-Cyrl-RS"/>
              </w:rPr>
              <w:t>одршка присилним мигрантима и унапређење система управљања миграцијама,</w:t>
            </w:r>
            <w:r w:rsidRPr="00A07645">
              <w:rPr>
                <w:rFonts w:cstheme="minorHAnsi"/>
                <w:noProof/>
                <w:color w:val="000000"/>
                <w:sz w:val="20"/>
                <w:szCs w:val="20"/>
                <w:lang w:val="sr-Cyrl-RS"/>
              </w:rPr>
              <w:t xml:space="preserve"> под Циљем 1 </w:t>
            </w:r>
            <w:r w:rsidRPr="00A07645">
              <w:rPr>
                <w:rFonts w:cstheme="minorHAnsi"/>
                <w:i/>
                <w:iCs/>
                <w:noProof/>
                <w:color w:val="000000"/>
                <w:sz w:val="20"/>
                <w:szCs w:val="20"/>
                <w:lang w:val="sr-Cyrl-RS"/>
              </w:rPr>
              <w:t xml:space="preserve">Обезбедити помоћ при решавању стамбених питања присилних миграната и њихово економско оснаживање и подршку при повратку у републике бивше СФРЈ </w:t>
            </w:r>
            <w:r w:rsidRPr="00A07645">
              <w:rPr>
                <w:rFonts w:cstheme="minorHAnsi"/>
                <w:noProof/>
                <w:color w:val="000000"/>
                <w:sz w:val="20"/>
                <w:szCs w:val="20"/>
                <w:lang w:val="sr-Cyrl-RS"/>
              </w:rPr>
              <w:t xml:space="preserve">уводи родну перспективу кроз индикатор </w:t>
            </w:r>
            <w:r w:rsidRPr="00A07645">
              <w:rPr>
                <w:rFonts w:cstheme="minorHAnsi"/>
                <w:i/>
                <w:iCs/>
                <w:noProof/>
                <w:color w:val="000000"/>
                <w:sz w:val="20"/>
                <w:szCs w:val="20"/>
                <w:lang w:val="sr-Cyrl-RS"/>
              </w:rPr>
              <w:t>Проценат жена миграната које су добиле заштиту по Закону о азилу у односу на укупан број миграната који су добили заштиту</w:t>
            </w:r>
            <w:r w:rsidRPr="00A07645">
              <w:rPr>
                <w:rFonts w:cstheme="minorHAnsi"/>
                <w:noProof/>
                <w:color w:val="000000"/>
                <w:sz w:val="20"/>
                <w:szCs w:val="20"/>
                <w:lang w:val="sr-Cyrl-RS"/>
              </w:rPr>
              <w:t xml:space="preserve">. Циљна вредност постављена је на 50%. Друга два индикатора узимају породицу као јединицу мере. У оквиру ових индикатора, било би корисно, из угла родне равноправности, када би се урадила анализа у којој мери су доступне врсте помоћи породици одговориле на потребе жена односно </w:t>
            </w:r>
            <w:r w:rsidRPr="00A07645">
              <w:rPr>
                <w:rFonts w:cstheme="minorHAnsi"/>
                <w:noProof/>
                <w:color w:val="000000"/>
                <w:sz w:val="20"/>
                <w:szCs w:val="20"/>
                <w:lang w:val="sr-Cyrl-RS"/>
              </w:rPr>
              <w:lastRenderedPageBreak/>
              <w:t>мушкараца. Такође је важно на који се начин, у уговору, помоћ додељује. Уколико помоћ иде тзв. носиоцу домаћинства, у циљаној популацији то би значило мушкарац. У том случају ова врста интервенције не би доприносила родној равноправности због тога што жене већ имају мање имовине и располажу мањом количином ресурса у домаћинству, па би додатне инвестиције у власништво мушкараца заправо продубљивале родни јаз. Уколико се помоћ равномерно расподељује партнерима, потребно је да се то нагласи. Такође је важно који је удео једнородитељских породица у укупном скупу. Дакле, потребно је да се детаљније сагледа породица као јединица мере за коју се опредељују средства из буџета. Осим тога, код базне вредности за трећи индикатор методолошки није прихватљиво да стоји „да/не“ будући да је јединица мере проценат и пројектоване вредности су дате у процентима.</w:t>
            </w:r>
          </w:p>
        </w:tc>
      </w:tr>
      <w:tr w:rsidR="00045F65" w:rsidRPr="00A07645" w14:paraId="08F5CDA4" w14:textId="77777777" w:rsidTr="005C52F6">
        <w:tc>
          <w:tcPr>
            <w:tcW w:w="3691" w:type="dxa"/>
            <w:gridSpan w:val="2"/>
          </w:tcPr>
          <w:p w14:paraId="0A7F54D6" w14:textId="77777777" w:rsidR="00045F65" w:rsidRPr="00A07645" w:rsidRDefault="00045F65" w:rsidP="000E60D1">
            <w:pPr>
              <w:rPr>
                <w:rFonts w:cstheme="minorHAnsi"/>
                <w:b/>
                <w:bCs/>
                <w:noProof/>
                <w:sz w:val="20"/>
                <w:szCs w:val="20"/>
                <w:lang w:val="sr-Cyrl-RS"/>
              </w:rPr>
            </w:pPr>
            <w:r w:rsidRPr="00A07645">
              <w:rPr>
                <w:rFonts w:cstheme="minorHAnsi"/>
                <w:b/>
                <w:bCs/>
                <w:noProof/>
                <w:sz w:val="20"/>
                <w:szCs w:val="20"/>
                <w:lang w:val="sr-Cyrl-RS"/>
              </w:rPr>
              <w:lastRenderedPageBreak/>
              <w:t>Назив циља</w:t>
            </w:r>
          </w:p>
        </w:tc>
        <w:tc>
          <w:tcPr>
            <w:tcW w:w="5654" w:type="dxa"/>
            <w:gridSpan w:val="7"/>
          </w:tcPr>
          <w:p w14:paraId="51E63E6D" w14:textId="77777777" w:rsidR="00045F65" w:rsidRPr="00A07645" w:rsidRDefault="00045F65" w:rsidP="00AC62E8">
            <w:pPr>
              <w:jc w:val="both"/>
              <w:rPr>
                <w:rFonts w:cstheme="minorHAnsi"/>
                <w:b/>
                <w:bCs/>
                <w:noProof/>
                <w:sz w:val="20"/>
                <w:szCs w:val="20"/>
                <w:lang w:val="sr-Cyrl-RS"/>
              </w:rPr>
            </w:pPr>
            <w:r w:rsidRPr="00A07645">
              <w:rPr>
                <w:rFonts w:cstheme="minorHAnsi"/>
                <w:b/>
                <w:bCs/>
                <w:noProof/>
                <w:sz w:val="20"/>
                <w:szCs w:val="20"/>
                <w:lang w:val="sr-Cyrl-RS"/>
              </w:rPr>
              <w:t>Обезбедити смештај, исхрану и основне животне услове у колективним центрима, центрима за ургентни прихват и установама социјалне заштите и ученичког стандарда, центрима за азил и  прихватним центрима</w:t>
            </w:r>
          </w:p>
        </w:tc>
      </w:tr>
      <w:tr w:rsidR="00045F65" w:rsidRPr="00A07645" w14:paraId="4EFF6411" w14:textId="77777777" w:rsidTr="00675A62">
        <w:tc>
          <w:tcPr>
            <w:tcW w:w="2240" w:type="dxa"/>
            <w:shd w:val="clear" w:color="auto" w:fill="F2F2F2" w:themeFill="background1" w:themeFillShade="F2"/>
          </w:tcPr>
          <w:p w14:paraId="58DED196"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51" w:type="dxa"/>
            <w:shd w:val="clear" w:color="auto" w:fill="F2F2F2" w:themeFill="background1" w:themeFillShade="F2"/>
          </w:tcPr>
          <w:p w14:paraId="771B4C7E"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6D527847"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0" w:type="dxa"/>
            <w:shd w:val="clear" w:color="auto" w:fill="F2F2F2" w:themeFill="background1" w:themeFillShade="F2"/>
          </w:tcPr>
          <w:p w14:paraId="0FDD3B66"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944" w:type="dxa"/>
            <w:shd w:val="clear" w:color="auto" w:fill="F2F2F2" w:themeFill="background1" w:themeFillShade="F2"/>
          </w:tcPr>
          <w:p w14:paraId="353C786B" w14:textId="7777777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98" w:type="dxa"/>
            <w:shd w:val="clear" w:color="auto" w:fill="F2F2F2" w:themeFill="background1" w:themeFillShade="F2"/>
          </w:tcPr>
          <w:p w14:paraId="6BE47BD5" w14:textId="3F3E2C07"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82C9F"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1001" w:type="dxa"/>
            <w:shd w:val="clear" w:color="auto" w:fill="F2F2F2" w:themeFill="background1" w:themeFillShade="F2"/>
          </w:tcPr>
          <w:p w14:paraId="376F87DA" w14:textId="4F2BDD5C"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82C9F"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27" w:type="dxa"/>
            <w:gridSpan w:val="2"/>
            <w:shd w:val="clear" w:color="auto" w:fill="F2F2F2" w:themeFill="background1" w:themeFillShade="F2"/>
          </w:tcPr>
          <w:p w14:paraId="4CBB7835" w14:textId="60D803F0" w:rsidR="00045F65" w:rsidRPr="00A07645" w:rsidRDefault="00045F6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82C9F"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045F65" w:rsidRPr="00A07645" w14:paraId="21D95994" w14:textId="77777777" w:rsidTr="00675A62">
        <w:trPr>
          <w:trHeight w:val="1826"/>
        </w:trPr>
        <w:tc>
          <w:tcPr>
            <w:tcW w:w="2240" w:type="dxa"/>
            <w:shd w:val="clear" w:color="auto" w:fill="auto"/>
            <w:vAlign w:val="bottom"/>
          </w:tcPr>
          <w:p w14:paraId="36AEBFB6"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 корисника смештених у колективним центрима,  центрима за ургентни прихват и установама социјалне заштите</w:t>
            </w:r>
          </w:p>
        </w:tc>
        <w:tc>
          <w:tcPr>
            <w:tcW w:w="1451" w:type="dxa"/>
            <w:shd w:val="clear" w:color="auto" w:fill="auto"/>
          </w:tcPr>
          <w:p w14:paraId="68FD734B"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Извештај о раду Комесаријата</w:t>
            </w:r>
          </w:p>
        </w:tc>
        <w:tc>
          <w:tcPr>
            <w:tcW w:w="1134" w:type="dxa"/>
            <w:shd w:val="clear" w:color="auto" w:fill="auto"/>
          </w:tcPr>
          <w:p w14:paraId="5E3CFDB4"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0" w:type="dxa"/>
            <w:shd w:val="clear" w:color="auto" w:fill="auto"/>
          </w:tcPr>
          <w:p w14:paraId="64DDCD16" w14:textId="617FECD5"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4" w:type="dxa"/>
            <w:shd w:val="clear" w:color="auto" w:fill="auto"/>
          </w:tcPr>
          <w:p w14:paraId="2C11B802"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1013</w:t>
            </w:r>
          </w:p>
        </w:tc>
        <w:tc>
          <w:tcPr>
            <w:tcW w:w="898" w:type="dxa"/>
            <w:shd w:val="clear" w:color="auto" w:fill="auto"/>
          </w:tcPr>
          <w:p w14:paraId="3ECCF799"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58437E60"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50</w:t>
            </w:r>
          </w:p>
        </w:tc>
        <w:tc>
          <w:tcPr>
            <w:tcW w:w="827" w:type="dxa"/>
            <w:gridSpan w:val="2"/>
            <w:shd w:val="clear" w:color="auto" w:fill="auto"/>
          </w:tcPr>
          <w:p w14:paraId="305401E4" w14:textId="7777777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50</w:t>
            </w:r>
          </w:p>
        </w:tc>
      </w:tr>
      <w:tr w:rsidR="00045F65" w:rsidRPr="00A07645" w14:paraId="15A3D267" w14:textId="77777777" w:rsidTr="00675A62">
        <w:tc>
          <w:tcPr>
            <w:tcW w:w="2240" w:type="dxa"/>
            <w:shd w:val="clear" w:color="auto" w:fill="auto"/>
            <w:vAlign w:val="bottom"/>
          </w:tcPr>
          <w:p w14:paraId="2A4E3CC3"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Број корисника смештених у центрима за азил и транзитно прихватним центрима</w:t>
            </w:r>
          </w:p>
        </w:tc>
        <w:tc>
          <w:tcPr>
            <w:tcW w:w="1451" w:type="dxa"/>
            <w:shd w:val="clear" w:color="auto" w:fill="auto"/>
          </w:tcPr>
          <w:p w14:paraId="167DCEF2"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Извештај о раду Комесаријата</w:t>
            </w:r>
          </w:p>
        </w:tc>
        <w:tc>
          <w:tcPr>
            <w:tcW w:w="1134" w:type="dxa"/>
            <w:shd w:val="clear" w:color="auto" w:fill="auto"/>
          </w:tcPr>
          <w:p w14:paraId="2E815123" w14:textId="77777777" w:rsidR="00045F65" w:rsidRPr="00A07645" w:rsidRDefault="00045F65" w:rsidP="000E60D1">
            <w:pPr>
              <w:rPr>
                <w:rFonts w:cstheme="minorHAnsi"/>
                <w:noProof/>
                <w:color w:val="000000"/>
                <w:sz w:val="20"/>
                <w:szCs w:val="20"/>
                <w:lang w:val="sr-Cyrl-RS"/>
              </w:rPr>
            </w:pPr>
            <w:r w:rsidRPr="00A07645">
              <w:rPr>
                <w:rFonts w:cstheme="minorHAnsi"/>
                <w:noProof/>
                <w:color w:val="000000"/>
                <w:sz w:val="20"/>
                <w:szCs w:val="20"/>
                <w:lang w:val="sr-Cyrl-RS"/>
              </w:rPr>
              <w:t xml:space="preserve">Број </w:t>
            </w:r>
          </w:p>
        </w:tc>
        <w:tc>
          <w:tcPr>
            <w:tcW w:w="850" w:type="dxa"/>
            <w:shd w:val="clear" w:color="auto" w:fill="auto"/>
          </w:tcPr>
          <w:p w14:paraId="03C10E93" w14:textId="03AD966D"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2016</w:t>
            </w:r>
          </w:p>
        </w:tc>
        <w:tc>
          <w:tcPr>
            <w:tcW w:w="944" w:type="dxa"/>
            <w:shd w:val="clear" w:color="auto" w:fill="auto"/>
          </w:tcPr>
          <w:p w14:paraId="363F32B5" w14:textId="46C66AD8"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6</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c>
          <w:tcPr>
            <w:tcW w:w="898" w:type="dxa"/>
            <w:shd w:val="clear" w:color="auto" w:fill="auto"/>
          </w:tcPr>
          <w:p w14:paraId="19C0D1F1" w14:textId="3C092B14"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6</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c>
          <w:tcPr>
            <w:tcW w:w="1001" w:type="dxa"/>
            <w:shd w:val="clear" w:color="auto" w:fill="auto"/>
          </w:tcPr>
          <w:p w14:paraId="02550C90" w14:textId="3A1468E7"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6</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500</w:t>
            </w:r>
          </w:p>
        </w:tc>
        <w:tc>
          <w:tcPr>
            <w:tcW w:w="827" w:type="dxa"/>
            <w:gridSpan w:val="2"/>
            <w:shd w:val="clear" w:color="auto" w:fill="auto"/>
          </w:tcPr>
          <w:p w14:paraId="48057D46" w14:textId="35708E6B" w:rsidR="00045F65" w:rsidRPr="00A07645" w:rsidRDefault="00045F65" w:rsidP="000E60D1">
            <w:pPr>
              <w:jc w:val="center"/>
              <w:rPr>
                <w:rFonts w:cstheme="minorHAnsi"/>
                <w:noProof/>
                <w:color w:val="000000"/>
                <w:sz w:val="20"/>
                <w:szCs w:val="20"/>
                <w:lang w:val="sr-Cyrl-RS"/>
              </w:rPr>
            </w:pPr>
            <w:r w:rsidRPr="00A07645">
              <w:rPr>
                <w:rFonts w:cstheme="minorHAnsi"/>
                <w:noProof/>
                <w:color w:val="000000"/>
                <w:sz w:val="20"/>
                <w:szCs w:val="20"/>
                <w:lang w:val="sr-Cyrl-RS"/>
              </w:rPr>
              <w:t>6</w:t>
            </w:r>
            <w:r w:rsidR="005C52F6" w:rsidRPr="00A07645">
              <w:rPr>
                <w:rFonts w:cstheme="minorHAnsi"/>
                <w:noProof/>
                <w:color w:val="000000"/>
                <w:sz w:val="20"/>
                <w:szCs w:val="20"/>
                <w:lang w:val="sr-Cyrl-RS"/>
              </w:rPr>
              <w:t>.</w:t>
            </w:r>
            <w:r w:rsidRPr="00A07645">
              <w:rPr>
                <w:rFonts w:cstheme="minorHAnsi"/>
                <w:noProof/>
                <w:color w:val="000000"/>
                <w:sz w:val="20"/>
                <w:szCs w:val="20"/>
                <w:lang w:val="sr-Cyrl-RS"/>
              </w:rPr>
              <w:t>000</w:t>
            </w:r>
          </w:p>
        </w:tc>
      </w:tr>
      <w:tr w:rsidR="00045F65" w:rsidRPr="00A07645" w14:paraId="32BA796B" w14:textId="77777777" w:rsidTr="00675A62">
        <w:tc>
          <w:tcPr>
            <w:tcW w:w="2240" w:type="dxa"/>
            <w:shd w:val="clear" w:color="auto" w:fill="auto"/>
            <w:vAlign w:val="bottom"/>
          </w:tcPr>
          <w:p w14:paraId="48CB8971" w14:textId="77777777" w:rsidR="00045F65" w:rsidRPr="00A07645" w:rsidRDefault="00045F65" w:rsidP="000E60D1">
            <w:pPr>
              <w:rPr>
                <w:rFonts w:cstheme="minorHAnsi"/>
                <w:b/>
                <w:bCs/>
                <w:noProof/>
                <w:sz w:val="20"/>
                <w:szCs w:val="20"/>
                <w:lang w:val="sr-Cyrl-RS"/>
              </w:rPr>
            </w:pPr>
            <w:r w:rsidRPr="00A07645">
              <w:rPr>
                <w:rFonts w:cstheme="minorHAnsi"/>
                <w:noProof/>
                <w:color w:val="000000"/>
                <w:sz w:val="20"/>
                <w:szCs w:val="20"/>
                <w:lang w:val="sr-Cyrl-RS"/>
              </w:rPr>
              <w:t>Проценат броја жена смештених у КЦ и установама социјалне заштите у односу на укупан број смештених</w:t>
            </w:r>
          </w:p>
        </w:tc>
        <w:tc>
          <w:tcPr>
            <w:tcW w:w="1451" w:type="dxa"/>
            <w:shd w:val="clear" w:color="auto" w:fill="auto"/>
          </w:tcPr>
          <w:p w14:paraId="43648D97" w14:textId="77777777" w:rsidR="00045F65" w:rsidRPr="00A07645" w:rsidRDefault="00045F65" w:rsidP="000E60D1">
            <w:pPr>
              <w:rPr>
                <w:rFonts w:cstheme="minorHAnsi"/>
                <w:b/>
                <w:bCs/>
                <w:noProof/>
                <w:sz w:val="20"/>
                <w:szCs w:val="20"/>
                <w:lang w:val="sr-Cyrl-RS"/>
              </w:rPr>
            </w:pPr>
            <w:r w:rsidRPr="00A07645">
              <w:rPr>
                <w:rFonts w:cstheme="minorHAnsi"/>
                <w:noProof/>
                <w:color w:val="000000"/>
                <w:sz w:val="20"/>
                <w:szCs w:val="20"/>
                <w:lang w:val="sr-Cyrl-RS"/>
              </w:rPr>
              <w:t>Извештај о раду Комесаријата</w:t>
            </w:r>
          </w:p>
        </w:tc>
        <w:tc>
          <w:tcPr>
            <w:tcW w:w="1134" w:type="dxa"/>
            <w:shd w:val="clear" w:color="auto" w:fill="auto"/>
          </w:tcPr>
          <w:p w14:paraId="0398B605" w14:textId="7A5170D6" w:rsidR="00045F65" w:rsidRPr="00A07645" w:rsidRDefault="00675A62" w:rsidP="000E60D1">
            <w:pPr>
              <w:rPr>
                <w:rFonts w:cstheme="minorHAnsi"/>
                <w:b/>
                <w:bCs/>
                <w:noProof/>
                <w:sz w:val="20"/>
                <w:szCs w:val="20"/>
                <w:lang w:val="sr-Cyrl-RS"/>
              </w:rPr>
            </w:pPr>
            <w:r w:rsidRPr="00A07645">
              <w:rPr>
                <w:rFonts w:cstheme="minorHAnsi"/>
                <w:noProof/>
                <w:color w:val="000000"/>
                <w:sz w:val="20"/>
                <w:szCs w:val="20"/>
                <w:lang w:val="sr-Cyrl-RS"/>
              </w:rPr>
              <w:t>Проценат</w:t>
            </w:r>
          </w:p>
        </w:tc>
        <w:tc>
          <w:tcPr>
            <w:tcW w:w="850" w:type="dxa"/>
            <w:shd w:val="clear" w:color="auto" w:fill="auto"/>
          </w:tcPr>
          <w:p w14:paraId="148BA154"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2016</w:t>
            </w:r>
          </w:p>
        </w:tc>
        <w:tc>
          <w:tcPr>
            <w:tcW w:w="944" w:type="dxa"/>
            <w:shd w:val="clear" w:color="auto" w:fill="auto"/>
          </w:tcPr>
          <w:p w14:paraId="4BB8E03E"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898" w:type="dxa"/>
            <w:shd w:val="clear" w:color="auto" w:fill="auto"/>
          </w:tcPr>
          <w:p w14:paraId="0E7F845E"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1001" w:type="dxa"/>
            <w:shd w:val="clear" w:color="auto" w:fill="auto"/>
          </w:tcPr>
          <w:p w14:paraId="4D05B575"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c>
          <w:tcPr>
            <w:tcW w:w="827" w:type="dxa"/>
            <w:gridSpan w:val="2"/>
            <w:shd w:val="clear" w:color="auto" w:fill="auto"/>
          </w:tcPr>
          <w:p w14:paraId="6F0F22E4" w14:textId="77777777" w:rsidR="00045F65" w:rsidRPr="00A07645" w:rsidRDefault="00045F65" w:rsidP="000E60D1">
            <w:pPr>
              <w:jc w:val="center"/>
              <w:rPr>
                <w:rFonts w:cstheme="minorHAnsi"/>
                <w:b/>
                <w:bCs/>
                <w:noProof/>
                <w:sz w:val="20"/>
                <w:szCs w:val="20"/>
                <w:lang w:val="sr-Cyrl-RS"/>
              </w:rPr>
            </w:pPr>
            <w:r w:rsidRPr="00A07645">
              <w:rPr>
                <w:rFonts w:cstheme="minorHAnsi"/>
                <w:noProof/>
                <w:color w:val="000000"/>
                <w:sz w:val="20"/>
                <w:szCs w:val="20"/>
                <w:lang w:val="sr-Cyrl-RS"/>
              </w:rPr>
              <w:t>50</w:t>
            </w:r>
          </w:p>
        </w:tc>
      </w:tr>
      <w:tr w:rsidR="00F93280" w:rsidRPr="00A07645" w14:paraId="12238555" w14:textId="77777777" w:rsidTr="00EB6F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4"/>
        </w:trPr>
        <w:tc>
          <w:tcPr>
            <w:tcW w:w="9345" w:type="dxa"/>
            <w:gridSpan w:val="9"/>
            <w:tcBorders>
              <w:top w:val="single" w:sz="4" w:space="0" w:color="auto"/>
              <w:left w:val="single" w:sz="4" w:space="0" w:color="auto"/>
              <w:bottom w:val="single" w:sz="4" w:space="0" w:color="auto"/>
              <w:right w:val="single" w:sz="4" w:space="0" w:color="auto"/>
            </w:tcBorders>
            <w:shd w:val="clear" w:color="auto" w:fill="FFC000"/>
          </w:tcPr>
          <w:p w14:paraId="70FDFC33" w14:textId="77777777" w:rsidR="00F93280" w:rsidRPr="00A07645" w:rsidRDefault="00F93280" w:rsidP="000E60D1">
            <w:pPr>
              <w:rPr>
                <w:rFonts w:cstheme="minorHAnsi"/>
                <w:b/>
                <w:bCs/>
                <w:noProof/>
                <w:sz w:val="20"/>
                <w:szCs w:val="20"/>
                <w:lang w:val="sr-Cyrl-RS"/>
              </w:rPr>
            </w:pPr>
            <w:r w:rsidRPr="00A07645">
              <w:rPr>
                <w:rFonts w:cstheme="minorHAnsi"/>
                <w:b/>
                <w:bCs/>
                <w:noProof/>
                <w:sz w:val="20"/>
                <w:szCs w:val="20"/>
                <w:lang w:val="sr-Cyrl-RS"/>
              </w:rPr>
              <w:t>Коментар</w:t>
            </w:r>
          </w:p>
          <w:p w14:paraId="02D3CB1B" w14:textId="51A639A3" w:rsidR="00F93280" w:rsidRPr="00A07645" w:rsidRDefault="00F93280" w:rsidP="000E60D1">
            <w:pPr>
              <w:autoSpaceDE w:val="0"/>
              <w:autoSpaceDN w:val="0"/>
              <w:adjustRightInd w:val="0"/>
              <w:jc w:val="both"/>
              <w:rPr>
                <w:rFonts w:cstheme="minorHAnsi"/>
                <w:noProof/>
                <w:color w:val="000000"/>
                <w:sz w:val="18"/>
                <w:szCs w:val="18"/>
                <w:lang w:val="sr-Cyrl-RS"/>
              </w:rPr>
            </w:pPr>
            <w:r w:rsidRPr="00A07645">
              <w:rPr>
                <w:rFonts w:cstheme="minorHAnsi"/>
                <w:noProof/>
                <w:color w:val="000000"/>
                <w:sz w:val="20"/>
                <w:szCs w:val="20"/>
                <w:lang w:val="sr-Cyrl-RS"/>
              </w:rPr>
              <w:t xml:space="preserve">Циљ 2 </w:t>
            </w:r>
            <w:r w:rsidRPr="00A07645">
              <w:rPr>
                <w:rFonts w:cstheme="minorHAnsi"/>
                <w:i/>
                <w:iCs/>
                <w:noProof/>
                <w:color w:val="000000"/>
                <w:sz w:val="20"/>
                <w:szCs w:val="20"/>
                <w:lang w:val="sr-Cyrl-RS"/>
              </w:rPr>
              <w:t xml:space="preserve">Обезбедити смештај, исхрану и основне животне услове у колективним центрима, центрима за ургентни прихват и установама социјалне заштите и ученичког стандарда, центрима за азил и прихватним центрима </w:t>
            </w:r>
            <w:r w:rsidRPr="00A07645">
              <w:rPr>
                <w:rFonts w:cstheme="minorHAnsi"/>
                <w:noProof/>
                <w:color w:val="000000"/>
                <w:sz w:val="20"/>
                <w:szCs w:val="20"/>
                <w:lang w:val="sr-Cyrl-RS"/>
              </w:rPr>
              <w:t xml:space="preserve">уводи РОБ кроз индикатор 3 </w:t>
            </w:r>
            <w:r w:rsidRPr="00A07645">
              <w:rPr>
                <w:rFonts w:cstheme="minorHAnsi"/>
                <w:i/>
                <w:iCs/>
                <w:noProof/>
                <w:color w:val="000000"/>
                <w:sz w:val="20"/>
                <w:szCs w:val="20"/>
                <w:lang w:val="sr-Cyrl-RS"/>
              </w:rPr>
              <w:t>Проценат броја жена смештених у КЦ и установама социјалне заштите у односу на укупан број смештених</w:t>
            </w:r>
            <w:r w:rsidRPr="00A07645">
              <w:rPr>
                <w:rFonts w:cstheme="minorHAnsi"/>
                <w:noProof/>
                <w:color w:val="000000"/>
                <w:sz w:val="20"/>
                <w:szCs w:val="20"/>
                <w:lang w:val="sr-Cyrl-RS"/>
              </w:rPr>
              <w:t xml:space="preserve">. Базна вредност и циљне вредности су 50%. Није јасно због чега прва два индикатора нису доступна разложена по полу када буџетски корисник има и историјске и актуелне податке по полу у својим евиденцијама. </w:t>
            </w:r>
          </w:p>
        </w:tc>
      </w:tr>
    </w:tbl>
    <w:p w14:paraId="74F5C6FD" w14:textId="77777777" w:rsidR="005C7E1B" w:rsidRPr="00A07645" w:rsidRDefault="005C7E1B" w:rsidP="00AC62E8">
      <w:pPr>
        <w:spacing w:after="0" w:line="240" w:lineRule="auto"/>
        <w:rPr>
          <w:rFonts w:cstheme="minorHAnsi"/>
          <w:noProof/>
          <w:sz w:val="26"/>
          <w:szCs w:val="26"/>
          <w:lang w:val="sr-Cyrl-RS"/>
        </w:rPr>
      </w:pPr>
    </w:p>
    <w:tbl>
      <w:tblPr>
        <w:tblStyle w:val="TableGrid"/>
        <w:tblW w:w="9345" w:type="dxa"/>
        <w:tblInd w:w="-5" w:type="dxa"/>
        <w:tblLayout w:type="fixed"/>
        <w:tblLook w:val="04A0" w:firstRow="1" w:lastRow="0" w:firstColumn="1" w:lastColumn="0" w:noHBand="0" w:noVBand="1"/>
      </w:tblPr>
      <w:tblGrid>
        <w:gridCol w:w="2132"/>
        <w:gridCol w:w="1417"/>
        <w:gridCol w:w="1134"/>
        <w:gridCol w:w="851"/>
        <w:gridCol w:w="1275"/>
        <w:gridCol w:w="851"/>
        <w:gridCol w:w="858"/>
        <w:gridCol w:w="812"/>
        <w:gridCol w:w="15"/>
      </w:tblGrid>
      <w:tr w:rsidR="00EB5E35" w:rsidRPr="00A07645" w14:paraId="3CD0ABE4" w14:textId="77777777" w:rsidTr="00262F51">
        <w:trPr>
          <w:gridAfter w:val="1"/>
          <w:wAfter w:w="15" w:type="dxa"/>
        </w:trPr>
        <w:tc>
          <w:tcPr>
            <w:tcW w:w="3549" w:type="dxa"/>
            <w:gridSpan w:val="2"/>
            <w:tcBorders>
              <w:top w:val="nil"/>
              <w:left w:val="nil"/>
              <w:bottom w:val="nil"/>
              <w:right w:val="nil"/>
            </w:tcBorders>
          </w:tcPr>
          <w:p w14:paraId="75399176" w14:textId="77777777" w:rsidR="00EB5E35" w:rsidRPr="00A07645" w:rsidRDefault="00EB5E35" w:rsidP="000E60D1">
            <w:pPr>
              <w:rPr>
                <w:rFonts w:cstheme="minorHAnsi"/>
                <w:b/>
                <w:bCs/>
                <w:noProof/>
                <w:lang w:val="sr-Cyrl-RS"/>
              </w:rPr>
            </w:pPr>
            <w:r w:rsidRPr="00A07645">
              <w:rPr>
                <w:rFonts w:cstheme="minorHAnsi"/>
                <w:b/>
                <w:bCs/>
                <w:noProof/>
                <w:lang w:val="sr-Cyrl-RS"/>
              </w:rPr>
              <w:t>ДБК</w:t>
            </w:r>
          </w:p>
        </w:tc>
        <w:tc>
          <w:tcPr>
            <w:tcW w:w="5781" w:type="dxa"/>
            <w:gridSpan w:val="6"/>
            <w:tcBorders>
              <w:top w:val="nil"/>
              <w:left w:val="nil"/>
              <w:bottom w:val="nil"/>
              <w:right w:val="nil"/>
            </w:tcBorders>
          </w:tcPr>
          <w:p w14:paraId="3C8E5E9E" w14:textId="77777777" w:rsidR="00EB5E35" w:rsidRPr="00A07645" w:rsidRDefault="00EB5E35" w:rsidP="000E60D1">
            <w:pPr>
              <w:rPr>
                <w:rFonts w:cstheme="minorHAnsi"/>
                <w:b/>
                <w:bCs/>
                <w:noProof/>
                <w:lang w:val="sr-Cyrl-RS"/>
              </w:rPr>
            </w:pPr>
            <w:r w:rsidRPr="00A07645">
              <w:rPr>
                <w:rFonts w:cstheme="minorHAnsi"/>
                <w:b/>
                <w:bCs/>
                <w:noProof/>
                <w:lang w:val="sr-Cyrl-RS"/>
              </w:rPr>
              <w:t>66427</w:t>
            </w:r>
          </w:p>
        </w:tc>
      </w:tr>
      <w:tr w:rsidR="00EB5E35" w:rsidRPr="00A07645" w14:paraId="7781A224" w14:textId="77777777" w:rsidTr="00262F51">
        <w:trPr>
          <w:gridAfter w:val="1"/>
          <w:wAfter w:w="15" w:type="dxa"/>
        </w:trPr>
        <w:tc>
          <w:tcPr>
            <w:tcW w:w="3549" w:type="dxa"/>
            <w:gridSpan w:val="2"/>
            <w:tcBorders>
              <w:top w:val="nil"/>
              <w:left w:val="nil"/>
              <w:bottom w:val="nil"/>
              <w:right w:val="nil"/>
            </w:tcBorders>
          </w:tcPr>
          <w:p w14:paraId="2C5F1129" w14:textId="77777777" w:rsidR="00EB5E35" w:rsidRPr="00A07645" w:rsidRDefault="00EB5E35" w:rsidP="000E60D1">
            <w:pPr>
              <w:rPr>
                <w:rFonts w:cstheme="minorHAnsi"/>
                <w:noProof/>
                <w:lang w:val="sr-Cyrl-RS"/>
              </w:rPr>
            </w:pPr>
            <w:r w:rsidRPr="00A07645">
              <w:rPr>
                <w:rFonts w:cstheme="minorHAnsi"/>
                <w:b/>
                <w:bCs/>
                <w:noProof/>
                <w:lang w:val="sr-Cyrl-RS"/>
              </w:rPr>
              <w:t>Назив ДБК</w:t>
            </w:r>
          </w:p>
        </w:tc>
        <w:tc>
          <w:tcPr>
            <w:tcW w:w="5781" w:type="dxa"/>
            <w:gridSpan w:val="6"/>
            <w:tcBorders>
              <w:top w:val="nil"/>
              <w:left w:val="nil"/>
              <w:bottom w:val="nil"/>
              <w:right w:val="nil"/>
            </w:tcBorders>
          </w:tcPr>
          <w:p w14:paraId="562228BC" w14:textId="77777777" w:rsidR="00EB5E35" w:rsidRPr="00A07645" w:rsidRDefault="00EB5E35" w:rsidP="00920120">
            <w:pPr>
              <w:pStyle w:val="Heading2"/>
              <w:outlineLvl w:val="1"/>
              <w:rPr>
                <w:rFonts w:asciiTheme="minorHAnsi" w:hAnsiTheme="minorHAnsi" w:cstheme="minorHAnsi"/>
                <w:lang w:val="sr-Cyrl-RS"/>
              </w:rPr>
            </w:pPr>
            <w:bookmarkStart w:id="196" w:name="_Toc79161552"/>
            <w:bookmarkStart w:id="197" w:name="_Toc82811848"/>
            <w:bookmarkStart w:id="198" w:name="_Toc91067795"/>
            <w:r w:rsidRPr="00A07645">
              <w:rPr>
                <w:rFonts w:asciiTheme="minorHAnsi" w:hAnsiTheme="minorHAnsi" w:cstheme="minorHAnsi"/>
                <w:lang w:val="sr-Cyrl-RS"/>
              </w:rPr>
              <w:t>НАЦИОНАЛНА АКАДЕМИЈА ЗА ЈАВНУ УПРАВУ</w:t>
            </w:r>
            <w:bookmarkEnd w:id="196"/>
            <w:bookmarkEnd w:id="197"/>
            <w:bookmarkEnd w:id="198"/>
          </w:p>
        </w:tc>
      </w:tr>
      <w:tr w:rsidR="00EB5E35" w:rsidRPr="00A07645" w14:paraId="1E33E04C" w14:textId="77777777" w:rsidTr="00262F51">
        <w:trPr>
          <w:gridAfter w:val="1"/>
          <w:wAfter w:w="15" w:type="dxa"/>
        </w:trPr>
        <w:tc>
          <w:tcPr>
            <w:tcW w:w="3549" w:type="dxa"/>
            <w:gridSpan w:val="2"/>
            <w:tcBorders>
              <w:top w:val="nil"/>
              <w:left w:val="nil"/>
              <w:bottom w:val="nil"/>
              <w:right w:val="nil"/>
            </w:tcBorders>
          </w:tcPr>
          <w:p w14:paraId="433623DB" w14:textId="77777777" w:rsidR="00EB5E35" w:rsidRPr="00A07645" w:rsidRDefault="00EB5E35" w:rsidP="000E60D1">
            <w:pPr>
              <w:rPr>
                <w:rFonts w:cstheme="minorHAnsi"/>
                <w:noProof/>
                <w:lang w:val="sr-Cyrl-RS"/>
              </w:rPr>
            </w:pPr>
            <w:r w:rsidRPr="00A07645">
              <w:rPr>
                <w:rFonts w:cstheme="minorHAnsi"/>
                <w:noProof/>
                <w:lang w:val="sr-Cyrl-RS"/>
              </w:rPr>
              <w:t>Програм</w:t>
            </w:r>
          </w:p>
        </w:tc>
        <w:tc>
          <w:tcPr>
            <w:tcW w:w="5781" w:type="dxa"/>
            <w:gridSpan w:val="6"/>
            <w:tcBorders>
              <w:top w:val="nil"/>
              <w:left w:val="nil"/>
              <w:bottom w:val="nil"/>
              <w:right w:val="nil"/>
            </w:tcBorders>
          </w:tcPr>
          <w:p w14:paraId="0F0A6E3D" w14:textId="77777777" w:rsidR="00EB5E35" w:rsidRPr="00A07645" w:rsidRDefault="00EB5E35" w:rsidP="000E60D1">
            <w:pPr>
              <w:rPr>
                <w:rFonts w:cstheme="minorHAnsi"/>
                <w:noProof/>
                <w:lang w:val="sr-Cyrl-RS"/>
              </w:rPr>
            </w:pPr>
            <w:r w:rsidRPr="00A07645">
              <w:rPr>
                <w:rFonts w:cstheme="minorHAnsi"/>
                <w:noProof/>
                <w:lang w:val="sr-Cyrl-RS"/>
              </w:rPr>
              <w:t>0615</w:t>
            </w:r>
          </w:p>
        </w:tc>
      </w:tr>
      <w:tr w:rsidR="00EB5E35" w:rsidRPr="00A07645" w14:paraId="3C6A9A46" w14:textId="77777777" w:rsidTr="00262F51">
        <w:trPr>
          <w:gridAfter w:val="1"/>
          <w:wAfter w:w="15" w:type="dxa"/>
        </w:trPr>
        <w:tc>
          <w:tcPr>
            <w:tcW w:w="3549" w:type="dxa"/>
            <w:gridSpan w:val="2"/>
            <w:tcBorders>
              <w:top w:val="nil"/>
              <w:left w:val="nil"/>
              <w:bottom w:val="nil"/>
              <w:right w:val="nil"/>
            </w:tcBorders>
          </w:tcPr>
          <w:p w14:paraId="473077AF" w14:textId="77777777" w:rsidR="00EB5E35" w:rsidRPr="00A07645" w:rsidRDefault="00EB5E35" w:rsidP="000E60D1">
            <w:pPr>
              <w:rPr>
                <w:rFonts w:cstheme="minorHAnsi"/>
                <w:i/>
                <w:iCs/>
                <w:noProof/>
                <w:lang w:val="sr-Cyrl-RS"/>
              </w:rPr>
            </w:pPr>
            <w:r w:rsidRPr="00A07645">
              <w:rPr>
                <w:rFonts w:cstheme="minorHAnsi"/>
                <w:i/>
                <w:iCs/>
                <w:noProof/>
                <w:lang w:val="sr-Cyrl-RS"/>
              </w:rPr>
              <w:t>Назив програма</w:t>
            </w:r>
          </w:p>
        </w:tc>
        <w:tc>
          <w:tcPr>
            <w:tcW w:w="5781" w:type="dxa"/>
            <w:gridSpan w:val="6"/>
            <w:tcBorders>
              <w:top w:val="nil"/>
              <w:left w:val="nil"/>
              <w:bottom w:val="nil"/>
              <w:right w:val="nil"/>
            </w:tcBorders>
          </w:tcPr>
          <w:p w14:paraId="296C57A2" w14:textId="77777777" w:rsidR="00EB5E35" w:rsidRPr="00A07645" w:rsidRDefault="00EB5E35" w:rsidP="000E60D1">
            <w:pPr>
              <w:rPr>
                <w:rFonts w:cstheme="minorHAnsi"/>
                <w:noProof/>
                <w:lang w:val="sr-Cyrl-RS"/>
              </w:rPr>
            </w:pPr>
            <w:r w:rsidRPr="00A07645">
              <w:rPr>
                <w:rFonts w:cstheme="minorHAnsi"/>
                <w:noProof/>
                <w:lang w:val="sr-Cyrl-RS"/>
              </w:rPr>
              <w:t>Стручно усавршавање у јавној управи</w:t>
            </w:r>
          </w:p>
        </w:tc>
      </w:tr>
      <w:tr w:rsidR="00EB5E35" w:rsidRPr="00A07645" w14:paraId="26D473A0" w14:textId="77777777" w:rsidTr="00262F51">
        <w:trPr>
          <w:gridAfter w:val="1"/>
          <w:wAfter w:w="15" w:type="dxa"/>
        </w:trPr>
        <w:tc>
          <w:tcPr>
            <w:tcW w:w="3549" w:type="dxa"/>
            <w:gridSpan w:val="2"/>
            <w:tcBorders>
              <w:top w:val="nil"/>
              <w:left w:val="nil"/>
              <w:bottom w:val="nil"/>
              <w:right w:val="nil"/>
            </w:tcBorders>
          </w:tcPr>
          <w:p w14:paraId="60AD40A6" w14:textId="77777777" w:rsidR="00EB5E35" w:rsidRPr="00A07645" w:rsidRDefault="00EB5E35" w:rsidP="000E60D1">
            <w:pPr>
              <w:rPr>
                <w:rFonts w:cstheme="minorHAnsi"/>
                <w:i/>
                <w:iCs/>
                <w:noProof/>
                <w:lang w:val="sr-Cyrl-RS"/>
              </w:rPr>
            </w:pPr>
            <w:r w:rsidRPr="00A07645">
              <w:rPr>
                <w:rFonts w:cstheme="minorHAnsi"/>
                <w:noProof/>
                <w:lang w:val="sr-Cyrl-RS"/>
              </w:rPr>
              <w:t>Програмска активност/Пројекат</w:t>
            </w:r>
          </w:p>
        </w:tc>
        <w:tc>
          <w:tcPr>
            <w:tcW w:w="5781" w:type="dxa"/>
            <w:gridSpan w:val="6"/>
            <w:tcBorders>
              <w:top w:val="nil"/>
              <w:left w:val="nil"/>
              <w:bottom w:val="nil"/>
              <w:right w:val="nil"/>
            </w:tcBorders>
          </w:tcPr>
          <w:p w14:paraId="71961C9C" w14:textId="20C48398" w:rsidR="00EB5E35" w:rsidRPr="00A07645" w:rsidRDefault="006D4B62" w:rsidP="000E60D1">
            <w:pPr>
              <w:rPr>
                <w:rFonts w:cstheme="minorHAnsi"/>
                <w:noProof/>
                <w:lang w:val="sr-Cyrl-RS"/>
              </w:rPr>
            </w:pPr>
            <w:r w:rsidRPr="00A07645">
              <w:rPr>
                <w:rFonts w:cstheme="minorHAnsi"/>
                <w:noProof/>
                <w:lang w:val="sr-Cyrl-RS"/>
              </w:rPr>
              <w:t>-</w:t>
            </w:r>
          </w:p>
        </w:tc>
      </w:tr>
      <w:tr w:rsidR="00EB5E35" w:rsidRPr="00A07645" w14:paraId="481A3B6D" w14:textId="77777777" w:rsidTr="00262F51">
        <w:trPr>
          <w:gridAfter w:val="1"/>
          <w:wAfter w:w="15" w:type="dxa"/>
        </w:trPr>
        <w:tc>
          <w:tcPr>
            <w:tcW w:w="3549" w:type="dxa"/>
            <w:gridSpan w:val="2"/>
            <w:tcBorders>
              <w:top w:val="nil"/>
              <w:left w:val="nil"/>
              <w:bottom w:val="single" w:sz="4" w:space="0" w:color="auto"/>
              <w:right w:val="nil"/>
            </w:tcBorders>
          </w:tcPr>
          <w:p w14:paraId="3F648AC8" w14:textId="77777777" w:rsidR="00EB5E35" w:rsidRPr="00A07645" w:rsidRDefault="00EB5E35" w:rsidP="000E60D1">
            <w:pPr>
              <w:rPr>
                <w:rFonts w:cstheme="minorHAnsi"/>
                <w:i/>
                <w:iCs/>
                <w:noProof/>
                <w:lang w:val="sr-Cyrl-RS"/>
              </w:rPr>
            </w:pPr>
            <w:r w:rsidRPr="00A07645">
              <w:rPr>
                <w:rFonts w:cstheme="minorHAnsi"/>
                <w:i/>
                <w:iCs/>
                <w:noProof/>
                <w:lang w:val="sr-Cyrl-RS"/>
              </w:rPr>
              <w:t>Назив ПА/П</w:t>
            </w:r>
          </w:p>
        </w:tc>
        <w:tc>
          <w:tcPr>
            <w:tcW w:w="5781" w:type="dxa"/>
            <w:gridSpan w:val="6"/>
            <w:tcBorders>
              <w:top w:val="nil"/>
              <w:left w:val="nil"/>
              <w:bottom w:val="single" w:sz="4" w:space="0" w:color="auto"/>
              <w:right w:val="nil"/>
            </w:tcBorders>
          </w:tcPr>
          <w:p w14:paraId="0F2CE357" w14:textId="2DF9282D" w:rsidR="00EB5E35" w:rsidRPr="00A07645" w:rsidRDefault="006D4B62" w:rsidP="000E60D1">
            <w:pPr>
              <w:rPr>
                <w:rFonts w:cstheme="minorHAnsi"/>
                <w:noProof/>
                <w:lang w:val="sr-Cyrl-RS"/>
              </w:rPr>
            </w:pPr>
            <w:r w:rsidRPr="00A07645">
              <w:rPr>
                <w:rFonts w:cstheme="minorHAnsi"/>
                <w:noProof/>
                <w:lang w:val="sr-Cyrl-RS"/>
              </w:rPr>
              <w:t>-</w:t>
            </w:r>
          </w:p>
        </w:tc>
      </w:tr>
      <w:tr w:rsidR="00EB5E35" w:rsidRPr="00A07645" w14:paraId="175FB902" w14:textId="77777777" w:rsidTr="00262F51">
        <w:trPr>
          <w:gridAfter w:val="1"/>
          <w:wAfter w:w="15" w:type="dxa"/>
        </w:trPr>
        <w:tc>
          <w:tcPr>
            <w:tcW w:w="3549" w:type="dxa"/>
            <w:gridSpan w:val="2"/>
          </w:tcPr>
          <w:p w14:paraId="31668EA1" w14:textId="77777777" w:rsidR="00EB5E35" w:rsidRPr="00A07645" w:rsidRDefault="00EB5E3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81" w:type="dxa"/>
            <w:gridSpan w:val="6"/>
          </w:tcPr>
          <w:p w14:paraId="63E65BE1" w14:textId="5A1BEF25" w:rsidR="00EB5E35" w:rsidRPr="00A07645" w:rsidRDefault="00EB5E35" w:rsidP="00EB5E35">
            <w:pPr>
              <w:jc w:val="both"/>
              <w:rPr>
                <w:rFonts w:cstheme="minorHAnsi"/>
                <w:b/>
                <w:bCs/>
                <w:noProof/>
                <w:sz w:val="20"/>
                <w:szCs w:val="20"/>
                <w:lang w:val="sr-Cyrl-RS"/>
              </w:rPr>
            </w:pPr>
            <w:r w:rsidRPr="00A07645">
              <w:rPr>
                <w:rFonts w:cstheme="minorHAnsi"/>
                <w:b/>
                <w:bCs/>
                <w:noProof/>
                <w:color w:val="000000"/>
                <w:sz w:val="20"/>
                <w:szCs w:val="20"/>
                <w:lang w:val="sr-Cyrl-RS"/>
              </w:rPr>
              <w:t>Развити родно одговорни систем стручног усавршава</w:t>
            </w:r>
            <w:r w:rsidR="00082C9F" w:rsidRPr="00A07645">
              <w:rPr>
                <w:rFonts w:cstheme="minorHAnsi"/>
                <w:b/>
                <w:bCs/>
                <w:noProof/>
                <w:color w:val="000000"/>
                <w:sz w:val="20"/>
                <w:szCs w:val="20"/>
                <w:lang w:val="sr-Cyrl-RS"/>
              </w:rPr>
              <w:t>њ</w:t>
            </w:r>
            <w:r w:rsidRPr="00A07645">
              <w:rPr>
                <w:rFonts w:cstheme="minorHAnsi"/>
                <w:b/>
                <w:bCs/>
                <w:noProof/>
                <w:color w:val="000000"/>
                <w:sz w:val="20"/>
                <w:szCs w:val="20"/>
                <w:lang w:val="sr-Cyrl-RS"/>
              </w:rPr>
              <w:t>а запослених у јавној управи</w:t>
            </w:r>
          </w:p>
        </w:tc>
      </w:tr>
      <w:tr w:rsidR="00EB5E35" w:rsidRPr="00A07645" w14:paraId="590AD74B" w14:textId="77777777" w:rsidTr="00262F51">
        <w:trPr>
          <w:gridAfter w:val="1"/>
          <w:wAfter w:w="15" w:type="dxa"/>
        </w:trPr>
        <w:tc>
          <w:tcPr>
            <w:tcW w:w="2132" w:type="dxa"/>
            <w:shd w:val="clear" w:color="auto" w:fill="F2F2F2" w:themeFill="background1" w:themeFillShade="F2"/>
          </w:tcPr>
          <w:p w14:paraId="4E493547"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698DBD6E"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7DA92097"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5C5435D1"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275" w:type="dxa"/>
            <w:shd w:val="clear" w:color="auto" w:fill="F2F2F2" w:themeFill="background1" w:themeFillShade="F2"/>
          </w:tcPr>
          <w:p w14:paraId="25A18199"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3FF588EC" w14:textId="7CB239ED"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82C9F"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8" w:type="dxa"/>
            <w:shd w:val="clear" w:color="auto" w:fill="F2F2F2" w:themeFill="background1" w:themeFillShade="F2"/>
          </w:tcPr>
          <w:p w14:paraId="4992A45E" w14:textId="5C6530FB"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82C9F"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12" w:type="dxa"/>
            <w:shd w:val="clear" w:color="auto" w:fill="F2F2F2" w:themeFill="background1" w:themeFillShade="F2"/>
          </w:tcPr>
          <w:p w14:paraId="19B893CD" w14:textId="3114FF00"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082C9F"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EB5E35" w:rsidRPr="00A07645" w14:paraId="1724F0E8" w14:textId="77777777" w:rsidTr="00262F51">
        <w:trPr>
          <w:gridAfter w:val="1"/>
          <w:wAfter w:w="15" w:type="dxa"/>
        </w:trPr>
        <w:tc>
          <w:tcPr>
            <w:tcW w:w="2132" w:type="dxa"/>
            <w:shd w:val="clear" w:color="auto" w:fill="auto"/>
          </w:tcPr>
          <w:p w14:paraId="0FF23E74" w14:textId="77777777" w:rsidR="00EB5E35" w:rsidRPr="00A07645" w:rsidRDefault="00EB5E35" w:rsidP="000E60D1">
            <w:pPr>
              <w:rPr>
                <w:rFonts w:cstheme="minorHAnsi"/>
                <w:b/>
                <w:bCs/>
                <w:noProof/>
                <w:sz w:val="18"/>
                <w:szCs w:val="18"/>
                <w:lang w:val="sr-Cyrl-RS"/>
              </w:rPr>
            </w:pPr>
            <w:r w:rsidRPr="00A07645">
              <w:rPr>
                <w:rFonts w:cstheme="minorHAnsi"/>
                <w:noProof/>
                <w:color w:val="000000"/>
                <w:sz w:val="20"/>
                <w:szCs w:val="20"/>
                <w:lang w:val="sr-Cyrl-RS"/>
              </w:rPr>
              <w:t xml:space="preserve">Број програма обуке у којима је спроведен интегрисан принцип </w:t>
            </w:r>
            <w:r w:rsidRPr="00A07645">
              <w:rPr>
                <w:rFonts w:cstheme="minorHAnsi"/>
                <w:noProof/>
                <w:color w:val="000000"/>
                <w:sz w:val="20"/>
                <w:szCs w:val="20"/>
                <w:lang w:val="sr-Cyrl-RS"/>
              </w:rPr>
              <w:lastRenderedPageBreak/>
              <w:t xml:space="preserve">родне равноправнoсти </w:t>
            </w:r>
          </w:p>
        </w:tc>
        <w:tc>
          <w:tcPr>
            <w:tcW w:w="1417" w:type="dxa"/>
            <w:shd w:val="clear" w:color="auto" w:fill="auto"/>
          </w:tcPr>
          <w:p w14:paraId="5B529253" w14:textId="40C49B64" w:rsidR="00EB5E35" w:rsidRPr="00A07645" w:rsidRDefault="00EB5E35" w:rsidP="000E60D1">
            <w:pPr>
              <w:rPr>
                <w:rFonts w:cstheme="minorHAnsi"/>
                <w:b/>
                <w:bCs/>
                <w:noProof/>
                <w:sz w:val="18"/>
                <w:szCs w:val="18"/>
                <w:lang w:val="sr-Cyrl-RS"/>
              </w:rPr>
            </w:pPr>
            <w:r w:rsidRPr="00A07645">
              <w:rPr>
                <w:rFonts w:cstheme="minorHAnsi"/>
                <w:noProof/>
                <w:color w:val="000000"/>
                <w:sz w:val="20"/>
                <w:szCs w:val="20"/>
                <w:lang w:val="sr-Cyrl-RS"/>
              </w:rPr>
              <w:lastRenderedPageBreak/>
              <w:t xml:space="preserve">Вебсајт Националне </w:t>
            </w:r>
            <w:r w:rsidRPr="00A07645">
              <w:rPr>
                <w:rFonts w:cstheme="minorHAnsi"/>
                <w:noProof/>
                <w:color w:val="000000"/>
                <w:sz w:val="20"/>
                <w:szCs w:val="20"/>
                <w:lang w:val="sr-Cyrl-RS"/>
              </w:rPr>
              <w:lastRenderedPageBreak/>
              <w:t>академије за јавну управу</w:t>
            </w:r>
          </w:p>
        </w:tc>
        <w:tc>
          <w:tcPr>
            <w:tcW w:w="1134" w:type="dxa"/>
            <w:shd w:val="clear" w:color="auto" w:fill="auto"/>
          </w:tcPr>
          <w:p w14:paraId="09C45E1C" w14:textId="74A6AD5B" w:rsidR="00EB5E35" w:rsidRPr="00A07645" w:rsidRDefault="00EB5E35" w:rsidP="00EB5E35">
            <w:pPr>
              <w:rPr>
                <w:rFonts w:cstheme="minorHAnsi"/>
                <w:b/>
                <w:bCs/>
                <w:noProof/>
                <w:sz w:val="18"/>
                <w:szCs w:val="18"/>
                <w:lang w:val="sr-Cyrl-RS"/>
              </w:rPr>
            </w:pPr>
            <w:r w:rsidRPr="00A07645">
              <w:rPr>
                <w:rFonts w:cstheme="minorHAnsi"/>
                <w:noProof/>
                <w:color w:val="000000"/>
                <w:sz w:val="20"/>
                <w:szCs w:val="20"/>
                <w:lang w:val="sr-Cyrl-RS"/>
              </w:rPr>
              <w:lastRenderedPageBreak/>
              <w:t>Број</w:t>
            </w:r>
          </w:p>
        </w:tc>
        <w:tc>
          <w:tcPr>
            <w:tcW w:w="851" w:type="dxa"/>
            <w:shd w:val="clear" w:color="auto" w:fill="auto"/>
          </w:tcPr>
          <w:p w14:paraId="4D5B177C"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2019</w:t>
            </w:r>
          </w:p>
        </w:tc>
        <w:tc>
          <w:tcPr>
            <w:tcW w:w="1275" w:type="dxa"/>
            <w:shd w:val="clear" w:color="auto" w:fill="auto"/>
          </w:tcPr>
          <w:p w14:paraId="3AA0DC8B"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0</w:t>
            </w:r>
          </w:p>
        </w:tc>
        <w:tc>
          <w:tcPr>
            <w:tcW w:w="851" w:type="dxa"/>
            <w:shd w:val="clear" w:color="auto" w:fill="auto"/>
          </w:tcPr>
          <w:p w14:paraId="48399AEF"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20</w:t>
            </w:r>
          </w:p>
        </w:tc>
        <w:tc>
          <w:tcPr>
            <w:tcW w:w="858" w:type="dxa"/>
            <w:shd w:val="clear" w:color="auto" w:fill="auto"/>
          </w:tcPr>
          <w:p w14:paraId="64F9A5E1"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30</w:t>
            </w:r>
          </w:p>
        </w:tc>
        <w:tc>
          <w:tcPr>
            <w:tcW w:w="812" w:type="dxa"/>
            <w:shd w:val="clear" w:color="auto" w:fill="auto"/>
          </w:tcPr>
          <w:p w14:paraId="585D8785"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30</w:t>
            </w:r>
          </w:p>
        </w:tc>
      </w:tr>
      <w:tr w:rsidR="00EB5E35" w:rsidRPr="00A07645" w14:paraId="4336C841" w14:textId="77777777" w:rsidTr="00262F51">
        <w:trPr>
          <w:gridAfter w:val="1"/>
          <w:wAfter w:w="15" w:type="dxa"/>
        </w:trPr>
        <w:tc>
          <w:tcPr>
            <w:tcW w:w="2132" w:type="dxa"/>
            <w:shd w:val="clear" w:color="auto" w:fill="auto"/>
          </w:tcPr>
          <w:p w14:paraId="7F3AA3DB" w14:textId="77777777" w:rsidR="00EB5E35" w:rsidRPr="00A07645" w:rsidRDefault="00EB5E35" w:rsidP="000E60D1">
            <w:pPr>
              <w:rPr>
                <w:rFonts w:cstheme="minorHAnsi"/>
                <w:noProof/>
                <w:color w:val="000000"/>
                <w:sz w:val="20"/>
                <w:szCs w:val="20"/>
                <w:lang w:val="sr-Cyrl-RS"/>
              </w:rPr>
            </w:pPr>
            <w:r w:rsidRPr="00A07645">
              <w:rPr>
                <w:rFonts w:cstheme="minorHAnsi"/>
                <w:noProof/>
                <w:color w:val="000000"/>
                <w:sz w:val="20"/>
                <w:szCs w:val="20"/>
                <w:lang w:val="sr-Cyrl-RS"/>
              </w:rPr>
              <w:t xml:space="preserve">Број руководилаца који су завршили уродњене обуке </w:t>
            </w:r>
          </w:p>
        </w:tc>
        <w:tc>
          <w:tcPr>
            <w:tcW w:w="1417" w:type="dxa"/>
            <w:shd w:val="clear" w:color="auto" w:fill="auto"/>
          </w:tcPr>
          <w:p w14:paraId="07AD15E1" w14:textId="39902D83" w:rsidR="00EB5E35" w:rsidRPr="00A07645" w:rsidRDefault="00EB5E35" w:rsidP="000E60D1">
            <w:pPr>
              <w:rPr>
                <w:rFonts w:cstheme="minorHAnsi"/>
                <w:noProof/>
                <w:color w:val="000000"/>
                <w:sz w:val="20"/>
                <w:szCs w:val="20"/>
                <w:lang w:val="sr-Cyrl-RS"/>
              </w:rPr>
            </w:pPr>
            <w:r w:rsidRPr="00A07645">
              <w:rPr>
                <w:rFonts w:cstheme="minorHAnsi"/>
                <w:noProof/>
                <w:color w:val="000000"/>
                <w:sz w:val="20"/>
                <w:szCs w:val="20"/>
                <w:lang w:val="sr-Cyrl-RS"/>
              </w:rPr>
              <w:t>Вебсајт Националне академије за јавну управу</w:t>
            </w:r>
          </w:p>
        </w:tc>
        <w:tc>
          <w:tcPr>
            <w:tcW w:w="1134" w:type="dxa"/>
            <w:shd w:val="clear" w:color="auto" w:fill="auto"/>
          </w:tcPr>
          <w:p w14:paraId="162CFC08" w14:textId="1EB271EB" w:rsidR="00EB5E35" w:rsidRPr="00A07645" w:rsidRDefault="00EB5E35" w:rsidP="00EB5E35">
            <w:pPr>
              <w:rPr>
                <w:rFonts w:cstheme="minorHAnsi"/>
                <w:noProof/>
                <w:color w:val="000000"/>
                <w:sz w:val="20"/>
                <w:szCs w:val="20"/>
                <w:lang w:val="sr-Cyrl-RS"/>
              </w:rPr>
            </w:pPr>
            <w:r w:rsidRPr="00A07645">
              <w:rPr>
                <w:rFonts w:cstheme="minorHAnsi"/>
                <w:noProof/>
                <w:color w:val="000000"/>
                <w:sz w:val="20"/>
                <w:szCs w:val="20"/>
                <w:lang w:val="sr-Cyrl-RS"/>
              </w:rPr>
              <w:t>Број</w:t>
            </w:r>
          </w:p>
        </w:tc>
        <w:tc>
          <w:tcPr>
            <w:tcW w:w="851" w:type="dxa"/>
            <w:shd w:val="clear" w:color="auto" w:fill="auto"/>
          </w:tcPr>
          <w:p w14:paraId="56CD8796" w14:textId="77777777" w:rsidR="00EB5E35" w:rsidRPr="00A07645" w:rsidRDefault="00EB5E35" w:rsidP="00EB5E35">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1275" w:type="dxa"/>
            <w:shd w:val="clear" w:color="auto" w:fill="auto"/>
          </w:tcPr>
          <w:p w14:paraId="25D766AD" w14:textId="77777777" w:rsidR="00EB5E35" w:rsidRPr="00A07645" w:rsidRDefault="00EB5E35" w:rsidP="00EB5E35">
            <w:pPr>
              <w:jc w:val="center"/>
              <w:rPr>
                <w:rFonts w:cstheme="minorHAnsi"/>
                <w:noProof/>
                <w:color w:val="000000"/>
                <w:sz w:val="20"/>
                <w:szCs w:val="20"/>
                <w:lang w:val="sr-Cyrl-RS"/>
              </w:rPr>
            </w:pPr>
            <w:r w:rsidRPr="00A07645">
              <w:rPr>
                <w:rFonts w:cstheme="minorHAnsi"/>
                <w:noProof/>
                <w:color w:val="000000"/>
                <w:sz w:val="20"/>
                <w:szCs w:val="20"/>
                <w:lang w:val="sr-Cyrl-RS"/>
              </w:rPr>
              <w:t>0</w:t>
            </w:r>
          </w:p>
        </w:tc>
        <w:tc>
          <w:tcPr>
            <w:tcW w:w="851" w:type="dxa"/>
            <w:shd w:val="clear" w:color="auto" w:fill="auto"/>
          </w:tcPr>
          <w:p w14:paraId="538AC4E0"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100</w:t>
            </w:r>
          </w:p>
        </w:tc>
        <w:tc>
          <w:tcPr>
            <w:tcW w:w="858" w:type="dxa"/>
            <w:shd w:val="clear" w:color="auto" w:fill="auto"/>
          </w:tcPr>
          <w:p w14:paraId="0DAFB0E7"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150</w:t>
            </w:r>
          </w:p>
        </w:tc>
        <w:tc>
          <w:tcPr>
            <w:tcW w:w="812" w:type="dxa"/>
            <w:shd w:val="clear" w:color="auto" w:fill="auto"/>
          </w:tcPr>
          <w:p w14:paraId="28223422"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150</w:t>
            </w:r>
          </w:p>
        </w:tc>
      </w:tr>
      <w:tr w:rsidR="00EB5E35" w:rsidRPr="00A07645" w14:paraId="49DB498B" w14:textId="77777777" w:rsidTr="00262F51">
        <w:trPr>
          <w:gridAfter w:val="1"/>
          <w:wAfter w:w="15" w:type="dxa"/>
        </w:trPr>
        <w:tc>
          <w:tcPr>
            <w:tcW w:w="2132" w:type="dxa"/>
            <w:shd w:val="clear" w:color="auto" w:fill="auto"/>
          </w:tcPr>
          <w:p w14:paraId="27AD3F87" w14:textId="77777777" w:rsidR="00EB5E35" w:rsidRPr="00A07645" w:rsidRDefault="00EB5E35" w:rsidP="000E60D1">
            <w:pPr>
              <w:rPr>
                <w:rFonts w:cstheme="minorHAnsi"/>
                <w:noProof/>
                <w:color w:val="000000"/>
                <w:sz w:val="20"/>
                <w:szCs w:val="20"/>
                <w:lang w:val="sr-Cyrl-RS"/>
              </w:rPr>
            </w:pPr>
            <w:r w:rsidRPr="00A07645">
              <w:rPr>
                <w:rFonts w:cstheme="minorHAnsi"/>
                <w:noProof/>
                <w:color w:val="000000"/>
                <w:sz w:val="20"/>
                <w:szCs w:val="20"/>
                <w:lang w:val="sr-Cyrl-RS"/>
              </w:rPr>
              <w:t>Удео реализатора програма по полу</w:t>
            </w:r>
          </w:p>
        </w:tc>
        <w:tc>
          <w:tcPr>
            <w:tcW w:w="1417" w:type="dxa"/>
            <w:shd w:val="clear" w:color="auto" w:fill="auto"/>
          </w:tcPr>
          <w:p w14:paraId="3C6AF6AF" w14:textId="328CB2AF" w:rsidR="00EB5E35" w:rsidRPr="00A07645" w:rsidRDefault="00EB5E35" w:rsidP="000E60D1">
            <w:pPr>
              <w:rPr>
                <w:rFonts w:cstheme="minorHAnsi"/>
                <w:noProof/>
                <w:color w:val="000000"/>
                <w:sz w:val="20"/>
                <w:szCs w:val="20"/>
                <w:lang w:val="sr-Cyrl-RS"/>
              </w:rPr>
            </w:pPr>
            <w:r w:rsidRPr="00A07645">
              <w:rPr>
                <w:rFonts w:cstheme="minorHAnsi"/>
                <w:noProof/>
                <w:color w:val="000000"/>
                <w:sz w:val="20"/>
                <w:szCs w:val="20"/>
                <w:lang w:val="sr-Cyrl-RS"/>
              </w:rPr>
              <w:t>Вебсајт Националне академије за јавну управу</w:t>
            </w:r>
          </w:p>
        </w:tc>
        <w:tc>
          <w:tcPr>
            <w:tcW w:w="1134" w:type="dxa"/>
            <w:shd w:val="clear" w:color="auto" w:fill="auto"/>
          </w:tcPr>
          <w:p w14:paraId="6E866CD7" w14:textId="34178CF6" w:rsidR="00EB5E35" w:rsidRPr="00A07645" w:rsidRDefault="00675A62" w:rsidP="00EB5E35">
            <w:pPr>
              <w:rPr>
                <w:rFonts w:cstheme="minorHAnsi"/>
                <w:noProof/>
                <w:color w:val="000000"/>
                <w:sz w:val="20"/>
                <w:szCs w:val="20"/>
                <w:lang w:val="sr-Cyrl-RS"/>
              </w:rPr>
            </w:pPr>
            <w:r w:rsidRPr="00A07645">
              <w:rPr>
                <w:rFonts w:cstheme="minorHAnsi"/>
                <w:noProof/>
                <w:color w:val="000000"/>
                <w:sz w:val="20"/>
                <w:szCs w:val="20"/>
                <w:lang w:val="sr-Cyrl-RS"/>
              </w:rPr>
              <w:t>Проценат</w:t>
            </w:r>
          </w:p>
        </w:tc>
        <w:tc>
          <w:tcPr>
            <w:tcW w:w="851" w:type="dxa"/>
            <w:shd w:val="clear" w:color="auto" w:fill="auto"/>
          </w:tcPr>
          <w:p w14:paraId="360A6912" w14:textId="77777777" w:rsidR="00EB5E35" w:rsidRPr="00A07645" w:rsidRDefault="00EB5E35" w:rsidP="00EB5E35">
            <w:pPr>
              <w:jc w:val="center"/>
              <w:rPr>
                <w:rFonts w:cstheme="minorHAnsi"/>
                <w:noProof/>
                <w:color w:val="000000"/>
                <w:sz w:val="20"/>
                <w:szCs w:val="20"/>
                <w:lang w:val="sr-Cyrl-RS"/>
              </w:rPr>
            </w:pPr>
            <w:r w:rsidRPr="00A07645">
              <w:rPr>
                <w:rFonts w:cstheme="minorHAnsi"/>
                <w:noProof/>
                <w:color w:val="000000"/>
                <w:sz w:val="20"/>
                <w:szCs w:val="20"/>
                <w:lang w:val="sr-Cyrl-RS"/>
              </w:rPr>
              <w:t>2019</w:t>
            </w:r>
          </w:p>
        </w:tc>
        <w:tc>
          <w:tcPr>
            <w:tcW w:w="1275" w:type="dxa"/>
            <w:shd w:val="clear" w:color="auto" w:fill="auto"/>
          </w:tcPr>
          <w:p w14:paraId="20F174FA" w14:textId="1F1B195D" w:rsidR="00EB5E35" w:rsidRPr="00A07645" w:rsidRDefault="00EB5E35" w:rsidP="00EB5E35">
            <w:pPr>
              <w:jc w:val="center"/>
              <w:rPr>
                <w:rFonts w:cstheme="minorHAnsi"/>
                <w:noProof/>
                <w:color w:val="000000"/>
                <w:sz w:val="20"/>
                <w:szCs w:val="20"/>
                <w:lang w:val="sr-Cyrl-RS"/>
              </w:rPr>
            </w:pPr>
            <w:r w:rsidRPr="00A07645">
              <w:rPr>
                <w:rFonts w:cstheme="minorHAnsi"/>
                <w:noProof/>
                <w:color w:val="000000"/>
                <w:sz w:val="20"/>
                <w:szCs w:val="20"/>
                <w:lang w:val="sr-Cyrl-RS"/>
              </w:rPr>
              <w:t>65% жена</w:t>
            </w:r>
          </w:p>
          <w:p w14:paraId="486D9FD8" w14:textId="5AAFAFA0" w:rsidR="00EB5E35" w:rsidRPr="00A07645" w:rsidRDefault="00EB5E35" w:rsidP="00EB5E35">
            <w:pPr>
              <w:jc w:val="center"/>
              <w:rPr>
                <w:rFonts w:cstheme="minorHAnsi"/>
                <w:noProof/>
                <w:color w:val="000000"/>
                <w:sz w:val="20"/>
                <w:szCs w:val="20"/>
                <w:lang w:val="sr-Cyrl-RS"/>
              </w:rPr>
            </w:pPr>
            <w:r w:rsidRPr="00A07645">
              <w:rPr>
                <w:rFonts w:cstheme="minorHAnsi"/>
                <w:noProof/>
                <w:color w:val="000000"/>
                <w:sz w:val="20"/>
                <w:szCs w:val="20"/>
                <w:lang w:val="sr-Cyrl-RS"/>
              </w:rPr>
              <w:t>35% мушкараца</w:t>
            </w:r>
          </w:p>
        </w:tc>
        <w:tc>
          <w:tcPr>
            <w:tcW w:w="851" w:type="dxa"/>
            <w:shd w:val="clear" w:color="auto" w:fill="auto"/>
          </w:tcPr>
          <w:p w14:paraId="309A062C"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50/50</w:t>
            </w:r>
          </w:p>
        </w:tc>
        <w:tc>
          <w:tcPr>
            <w:tcW w:w="858" w:type="dxa"/>
            <w:shd w:val="clear" w:color="auto" w:fill="auto"/>
          </w:tcPr>
          <w:p w14:paraId="1FEBA49F"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50/50</w:t>
            </w:r>
          </w:p>
        </w:tc>
        <w:tc>
          <w:tcPr>
            <w:tcW w:w="812" w:type="dxa"/>
            <w:shd w:val="clear" w:color="auto" w:fill="auto"/>
          </w:tcPr>
          <w:p w14:paraId="2E172B0C"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50/50</w:t>
            </w:r>
          </w:p>
        </w:tc>
      </w:tr>
      <w:tr w:rsidR="00F93280" w:rsidRPr="00A07645" w14:paraId="5FF59C7F" w14:textId="77777777" w:rsidTr="00E93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9"/>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A7E0AEF" w14:textId="77777777" w:rsidR="00F93280" w:rsidRPr="00A07645" w:rsidRDefault="00F93280" w:rsidP="000E60D1">
            <w:pPr>
              <w:rPr>
                <w:rFonts w:cstheme="minorHAnsi"/>
                <w:b/>
                <w:bCs/>
                <w:noProof/>
                <w:sz w:val="20"/>
                <w:szCs w:val="20"/>
                <w:lang w:val="sr-Cyrl-RS"/>
              </w:rPr>
            </w:pPr>
            <w:r w:rsidRPr="00A07645">
              <w:rPr>
                <w:rFonts w:cstheme="minorHAnsi"/>
                <w:b/>
                <w:bCs/>
                <w:noProof/>
                <w:sz w:val="20"/>
                <w:szCs w:val="20"/>
                <w:lang w:val="sr-Cyrl-RS"/>
              </w:rPr>
              <w:t>Коментар</w:t>
            </w:r>
          </w:p>
          <w:p w14:paraId="41D8996F" w14:textId="322397A9" w:rsidR="00F93280" w:rsidRPr="00A07645" w:rsidRDefault="00F93280" w:rsidP="000E60D1">
            <w:pPr>
              <w:jc w:val="both"/>
              <w:rPr>
                <w:rFonts w:cstheme="minorHAnsi"/>
                <w:noProof/>
                <w:sz w:val="20"/>
                <w:szCs w:val="20"/>
                <w:lang w:val="sr-Cyrl-RS"/>
              </w:rPr>
            </w:pPr>
            <w:r w:rsidRPr="00A07645">
              <w:rPr>
                <w:rFonts w:cstheme="minorHAnsi"/>
                <w:noProof/>
                <w:sz w:val="20"/>
                <w:szCs w:val="20"/>
                <w:lang w:val="sr-Cyrl-RS"/>
              </w:rPr>
              <w:t xml:space="preserve">Кроз циљ 2 </w:t>
            </w:r>
            <w:r w:rsidRPr="00A07645">
              <w:rPr>
                <w:rFonts w:cstheme="minorHAnsi"/>
                <w:i/>
                <w:iCs/>
                <w:noProof/>
                <w:sz w:val="20"/>
                <w:szCs w:val="20"/>
                <w:lang w:val="sr-Cyrl-RS"/>
              </w:rPr>
              <w:t>Развити родно одговорни систем стручног усавршавања запослених у јавној управи</w:t>
            </w:r>
            <w:r w:rsidRPr="00A07645">
              <w:rPr>
                <w:rFonts w:cstheme="minorHAnsi"/>
                <w:noProof/>
                <w:sz w:val="20"/>
                <w:szCs w:val="20"/>
                <w:lang w:val="sr-Cyrl-RS"/>
              </w:rPr>
              <w:t xml:space="preserve"> родна перспектива је интегрисана кроз индикатор 1 </w:t>
            </w:r>
            <w:r w:rsidRPr="00A07645">
              <w:rPr>
                <w:rFonts w:cstheme="minorHAnsi"/>
                <w:i/>
                <w:iCs/>
                <w:noProof/>
                <w:sz w:val="20"/>
                <w:szCs w:val="20"/>
                <w:lang w:val="sr-Cyrl-RS"/>
              </w:rPr>
              <w:t>Број програма обуке у којима је спроведен интегрисан принцип родне равноправности</w:t>
            </w:r>
            <w:r w:rsidRPr="00A07645">
              <w:rPr>
                <w:rFonts w:cstheme="minorHAnsi"/>
                <w:noProof/>
                <w:sz w:val="20"/>
                <w:szCs w:val="20"/>
                <w:lang w:val="sr-Cyrl-RS"/>
              </w:rPr>
              <w:t xml:space="preserve">. Индикатор је формулисан у складу са препорукама РОБ. Међутим да би индикатор могао да укаже на дубину жељене промене и ефекте уложених средстава препорука је да се он преформулише и изражава проценат програма обуке у којима је спроведен интегрисан принцип родне равноправности у односу на укупан број програма обуке. Тиме ће се створити аналитичка основа за разумевање обухвата програма у оквиру којих је спроведен интегрисан принцип родне равноправности, праћење стварног напретка у увођењу интегрисаног приступа родне равноправности, а евентуална одступања од пројектовних вредности индикатора ће моћи да утичу на дефинисање корекитвних акција. Охрабрујуће је што број родно одговорних програма расте са 20 на 30 до 2023. године. </w:t>
            </w:r>
          </w:p>
          <w:p w14:paraId="2D82FD9C" w14:textId="0ED08C2F" w:rsidR="00F93280" w:rsidRPr="00A07645" w:rsidRDefault="00F93280" w:rsidP="000E60D1">
            <w:pPr>
              <w:jc w:val="both"/>
              <w:rPr>
                <w:rFonts w:cstheme="minorHAnsi"/>
                <w:noProof/>
                <w:sz w:val="20"/>
                <w:szCs w:val="20"/>
                <w:lang w:val="sr-Cyrl-RS"/>
              </w:rPr>
            </w:pPr>
            <w:r w:rsidRPr="00A07645">
              <w:rPr>
                <w:rFonts w:cstheme="minorHAnsi"/>
                <w:noProof/>
                <w:sz w:val="20"/>
                <w:szCs w:val="20"/>
                <w:lang w:val="sr-Cyrl-RS"/>
              </w:rPr>
              <w:t xml:space="preserve">Индикатор 2 </w:t>
            </w:r>
            <w:r w:rsidRPr="00A07645">
              <w:rPr>
                <w:rFonts w:cstheme="minorHAnsi"/>
                <w:i/>
                <w:iCs/>
                <w:noProof/>
                <w:sz w:val="20"/>
                <w:szCs w:val="20"/>
                <w:lang w:val="sr-Cyrl-RS"/>
              </w:rPr>
              <w:t>Број руководилаца који су завршили уродњене обуке</w:t>
            </w:r>
            <w:r w:rsidRPr="00A07645">
              <w:rPr>
                <w:rFonts w:cstheme="minorHAnsi"/>
                <w:noProof/>
                <w:sz w:val="20"/>
                <w:szCs w:val="20"/>
                <w:lang w:val="sr-Cyrl-RS"/>
              </w:rPr>
              <w:t xml:space="preserve"> такође је од суштинске важности за јачање родних компетенција и интегрисање родне перспективе у јавну управу. У складу са чланом 12 Закона о родној равноправности орган је у обавези да сву статистику води разврстану по полу. Сходно томе, препорука за следећу годину за овог буџетског корисника је да овај индикатор буде изражен по полу.</w:t>
            </w:r>
          </w:p>
          <w:p w14:paraId="15480BB0" w14:textId="38712FD0" w:rsidR="00F93280" w:rsidRPr="00A07645" w:rsidRDefault="00F93280" w:rsidP="000E60D1">
            <w:pPr>
              <w:jc w:val="both"/>
              <w:rPr>
                <w:rFonts w:cstheme="minorHAnsi"/>
                <w:noProof/>
                <w:sz w:val="20"/>
                <w:szCs w:val="20"/>
                <w:lang w:val="sr-Cyrl-RS"/>
              </w:rPr>
            </w:pPr>
            <w:r w:rsidRPr="00A07645">
              <w:rPr>
                <w:rFonts w:cstheme="minorHAnsi"/>
                <w:noProof/>
                <w:sz w:val="20"/>
                <w:szCs w:val="20"/>
                <w:lang w:val="sr-Cyrl-RS"/>
              </w:rPr>
              <w:t xml:space="preserve">Код индикатора 3 </w:t>
            </w:r>
            <w:r w:rsidRPr="00A07645">
              <w:rPr>
                <w:rFonts w:cstheme="minorHAnsi"/>
                <w:i/>
                <w:iCs/>
                <w:noProof/>
                <w:sz w:val="20"/>
                <w:szCs w:val="20"/>
                <w:lang w:val="sr-Cyrl-RS"/>
              </w:rPr>
              <w:t>Удео реализатора програма по полу</w:t>
            </w:r>
            <w:r w:rsidRPr="00A07645">
              <w:rPr>
                <w:rFonts w:cstheme="minorHAnsi"/>
                <w:noProof/>
                <w:sz w:val="20"/>
                <w:szCs w:val="20"/>
                <w:lang w:val="sr-Cyrl-RS"/>
              </w:rPr>
              <w:t xml:space="preserve"> види се оно што се често дешава у вези са балансирањем учешћа жена и мушкараца када су полазни подаци у корист жена, онда се одмах иде на паритет. Када је у питању подзаступљеност жена, иде се на 30% учешћа и спорију прогресију. Требало би </w:t>
            </w:r>
          </w:p>
          <w:p w14:paraId="07F51364" w14:textId="77777777" w:rsidR="00F93280" w:rsidRPr="00A07645" w:rsidRDefault="00F93280" w:rsidP="000E60D1">
            <w:pPr>
              <w:jc w:val="both"/>
              <w:rPr>
                <w:rFonts w:cstheme="minorHAnsi"/>
                <w:noProof/>
                <w:sz w:val="20"/>
                <w:szCs w:val="20"/>
                <w:lang w:val="sr-Cyrl-RS"/>
              </w:rPr>
            </w:pPr>
            <w:r w:rsidRPr="00A07645">
              <w:rPr>
                <w:rFonts w:cstheme="minorHAnsi"/>
                <w:noProof/>
                <w:sz w:val="20"/>
                <w:szCs w:val="20"/>
                <w:lang w:val="sr-Cyrl-RS"/>
              </w:rPr>
              <w:t xml:space="preserve">да се уједначи приступ и када су у питању жене и када су у питању мушкарци. </w:t>
            </w:r>
          </w:p>
        </w:tc>
      </w:tr>
      <w:tr w:rsidR="00EB5E35" w:rsidRPr="00A07645" w14:paraId="023BED1D" w14:textId="77777777" w:rsidTr="00262F51">
        <w:tc>
          <w:tcPr>
            <w:tcW w:w="3549" w:type="dxa"/>
            <w:gridSpan w:val="2"/>
          </w:tcPr>
          <w:p w14:paraId="6C81A4AD" w14:textId="77777777" w:rsidR="00EB5E35" w:rsidRPr="00A07645" w:rsidRDefault="00EB5E35" w:rsidP="000E60D1">
            <w:pPr>
              <w:rPr>
                <w:rFonts w:cstheme="minorHAnsi"/>
                <w:b/>
                <w:bCs/>
                <w:noProof/>
                <w:sz w:val="20"/>
                <w:szCs w:val="20"/>
                <w:lang w:val="sr-Cyrl-RS"/>
              </w:rPr>
            </w:pPr>
            <w:r w:rsidRPr="00A07645">
              <w:rPr>
                <w:rFonts w:cstheme="minorHAnsi"/>
                <w:b/>
                <w:bCs/>
                <w:noProof/>
                <w:sz w:val="20"/>
                <w:szCs w:val="20"/>
                <w:lang w:val="sr-Cyrl-RS"/>
              </w:rPr>
              <w:t>Назив циља</w:t>
            </w:r>
          </w:p>
        </w:tc>
        <w:tc>
          <w:tcPr>
            <w:tcW w:w="5796" w:type="dxa"/>
            <w:gridSpan w:val="7"/>
          </w:tcPr>
          <w:p w14:paraId="44977A4E" w14:textId="77777777" w:rsidR="00EB5E35" w:rsidRPr="00A07645" w:rsidRDefault="00EB5E35" w:rsidP="000E60D1">
            <w:pPr>
              <w:rPr>
                <w:rFonts w:cstheme="minorHAnsi"/>
                <w:b/>
                <w:bCs/>
                <w:noProof/>
                <w:sz w:val="20"/>
                <w:szCs w:val="20"/>
                <w:lang w:val="sr-Cyrl-RS"/>
              </w:rPr>
            </w:pPr>
            <w:r w:rsidRPr="00A07645">
              <w:rPr>
                <w:rFonts w:cstheme="minorHAnsi"/>
                <w:b/>
                <w:bCs/>
                <w:noProof/>
                <w:color w:val="000000"/>
                <w:sz w:val="20"/>
                <w:szCs w:val="20"/>
                <w:lang w:val="sr-Cyrl-RS"/>
              </w:rPr>
              <w:t>Унапређивање капацитета запослених у јавној управи</w:t>
            </w:r>
          </w:p>
        </w:tc>
      </w:tr>
      <w:tr w:rsidR="00EB5E35" w:rsidRPr="00A07645" w14:paraId="2EAF8183" w14:textId="77777777" w:rsidTr="00262F51">
        <w:tc>
          <w:tcPr>
            <w:tcW w:w="2132" w:type="dxa"/>
            <w:shd w:val="clear" w:color="auto" w:fill="F2F2F2" w:themeFill="background1" w:themeFillShade="F2"/>
          </w:tcPr>
          <w:p w14:paraId="50041ECB"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Назив индикатора</w:t>
            </w:r>
          </w:p>
        </w:tc>
        <w:tc>
          <w:tcPr>
            <w:tcW w:w="1417" w:type="dxa"/>
            <w:shd w:val="clear" w:color="auto" w:fill="F2F2F2" w:themeFill="background1" w:themeFillShade="F2"/>
          </w:tcPr>
          <w:p w14:paraId="491E207F"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Извор верификације</w:t>
            </w:r>
          </w:p>
        </w:tc>
        <w:tc>
          <w:tcPr>
            <w:tcW w:w="1134" w:type="dxa"/>
            <w:shd w:val="clear" w:color="auto" w:fill="F2F2F2" w:themeFill="background1" w:themeFillShade="F2"/>
          </w:tcPr>
          <w:p w14:paraId="23D1954F"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Јединица мере</w:t>
            </w:r>
          </w:p>
        </w:tc>
        <w:tc>
          <w:tcPr>
            <w:tcW w:w="851" w:type="dxa"/>
            <w:shd w:val="clear" w:color="auto" w:fill="F2F2F2" w:themeFill="background1" w:themeFillShade="F2"/>
          </w:tcPr>
          <w:p w14:paraId="3A59C420"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Базна година</w:t>
            </w:r>
          </w:p>
        </w:tc>
        <w:tc>
          <w:tcPr>
            <w:tcW w:w="1275" w:type="dxa"/>
            <w:shd w:val="clear" w:color="auto" w:fill="F2F2F2" w:themeFill="background1" w:themeFillShade="F2"/>
          </w:tcPr>
          <w:p w14:paraId="20C5E3F5" w14:textId="77777777"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Базна вредност</w:t>
            </w:r>
          </w:p>
        </w:tc>
        <w:tc>
          <w:tcPr>
            <w:tcW w:w="851" w:type="dxa"/>
            <w:shd w:val="clear" w:color="auto" w:fill="F2F2F2" w:themeFill="background1" w:themeFillShade="F2"/>
          </w:tcPr>
          <w:p w14:paraId="62C6E9CB" w14:textId="719EAEB4"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B4B75" w:rsidRPr="00A07645">
              <w:rPr>
                <w:rFonts w:cstheme="minorHAnsi"/>
                <w:b/>
                <w:bCs/>
                <w:noProof/>
                <w:sz w:val="18"/>
                <w:szCs w:val="18"/>
                <w:lang w:val="sr-Cyrl-RS"/>
              </w:rPr>
              <w:t>в</w:t>
            </w:r>
            <w:r w:rsidRPr="00A07645">
              <w:rPr>
                <w:rFonts w:cstheme="minorHAnsi"/>
                <w:b/>
                <w:bCs/>
                <w:noProof/>
                <w:sz w:val="18"/>
                <w:szCs w:val="18"/>
                <w:lang w:val="sr-Cyrl-RS"/>
              </w:rPr>
              <w:t>ред. 2021</w:t>
            </w:r>
          </w:p>
        </w:tc>
        <w:tc>
          <w:tcPr>
            <w:tcW w:w="858" w:type="dxa"/>
            <w:shd w:val="clear" w:color="auto" w:fill="F2F2F2" w:themeFill="background1" w:themeFillShade="F2"/>
          </w:tcPr>
          <w:p w14:paraId="04040F01" w14:textId="6FA1221A"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B4B75" w:rsidRPr="00A07645">
              <w:rPr>
                <w:rFonts w:cstheme="minorHAnsi"/>
                <w:b/>
                <w:bCs/>
                <w:noProof/>
                <w:sz w:val="18"/>
                <w:szCs w:val="18"/>
                <w:lang w:val="sr-Cyrl-RS"/>
              </w:rPr>
              <w:t>в</w:t>
            </w:r>
            <w:r w:rsidRPr="00A07645">
              <w:rPr>
                <w:rFonts w:cstheme="minorHAnsi"/>
                <w:b/>
                <w:bCs/>
                <w:noProof/>
                <w:sz w:val="18"/>
                <w:szCs w:val="18"/>
                <w:lang w:val="sr-Cyrl-RS"/>
              </w:rPr>
              <w:t>ред. 2022</w:t>
            </w:r>
          </w:p>
        </w:tc>
        <w:tc>
          <w:tcPr>
            <w:tcW w:w="827" w:type="dxa"/>
            <w:gridSpan w:val="2"/>
            <w:shd w:val="clear" w:color="auto" w:fill="F2F2F2" w:themeFill="background1" w:themeFillShade="F2"/>
          </w:tcPr>
          <w:p w14:paraId="2AC04F50" w14:textId="13A6433F" w:rsidR="00EB5E35" w:rsidRPr="00A07645" w:rsidRDefault="00EB5E35" w:rsidP="000E60D1">
            <w:pPr>
              <w:rPr>
                <w:rFonts w:cstheme="minorHAnsi"/>
                <w:b/>
                <w:bCs/>
                <w:noProof/>
                <w:sz w:val="18"/>
                <w:szCs w:val="18"/>
                <w:lang w:val="sr-Cyrl-RS"/>
              </w:rPr>
            </w:pPr>
            <w:r w:rsidRPr="00A07645">
              <w:rPr>
                <w:rFonts w:cstheme="minorHAnsi"/>
                <w:b/>
                <w:bCs/>
                <w:noProof/>
                <w:sz w:val="18"/>
                <w:szCs w:val="18"/>
                <w:lang w:val="sr-Cyrl-RS"/>
              </w:rPr>
              <w:t xml:space="preserve">Пројек. </w:t>
            </w:r>
            <w:r w:rsidR="005B4B75" w:rsidRPr="00A07645">
              <w:rPr>
                <w:rFonts w:cstheme="minorHAnsi"/>
                <w:b/>
                <w:bCs/>
                <w:noProof/>
                <w:sz w:val="18"/>
                <w:szCs w:val="18"/>
                <w:lang w:val="sr-Cyrl-RS"/>
              </w:rPr>
              <w:t>в</w:t>
            </w:r>
            <w:r w:rsidRPr="00A07645">
              <w:rPr>
                <w:rFonts w:cstheme="minorHAnsi"/>
                <w:b/>
                <w:bCs/>
                <w:noProof/>
                <w:sz w:val="18"/>
                <w:szCs w:val="18"/>
                <w:lang w:val="sr-Cyrl-RS"/>
              </w:rPr>
              <w:t>ред. 2023</w:t>
            </w:r>
          </w:p>
        </w:tc>
      </w:tr>
      <w:tr w:rsidR="00EB5E35" w:rsidRPr="00A07645" w14:paraId="535A3497" w14:textId="77777777" w:rsidTr="00262F51">
        <w:tc>
          <w:tcPr>
            <w:tcW w:w="2132" w:type="dxa"/>
            <w:shd w:val="clear" w:color="auto" w:fill="auto"/>
          </w:tcPr>
          <w:p w14:paraId="1E084314" w14:textId="77777777" w:rsidR="00EB5E35" w:rsidRPr="00A07645" w:rsidRDefault="00EB5E35" w:rsidP="000E60D1">
            <w:pPr>
              <w:rPr>
                <w:rFonts w:cstheme="minorHAnsi"/>
                <w:b/>
                <w:bCs/>
                <w:noProof/>
                <w:sz w:val="18"/>
                <w:szCs w:val="18"/>
                <w:lang w:val="sr-Cyrl-RS"/>
              </w:rPr>
            </w:pPr>
            <w:r w:rsidRPr="00A07645">
              <w:rPr>
                <w:rFonts w:cstheme="minorHAnsi"/>
                <w:noProof/>
                <w:color w:val="000000"/>
                <w:sz w:val="20"/>
                <w:szCs w:val="20"/>
                <w:lang w:val="sr-Cyrl-RS"/>
              </w:rPr>
              <w:t>Број полазника обука које је Национална академија реализовала (разврстан по полу)</w:t>
            </w:r>
          </w:p>
        </w:tc>
        <w:tc>
          <w:tcPr>
            <w:tcW w:w="1417" w:type="dxa"/>
            <w:shd w:val="clear" w:color="auto" w:fill="auto"/>
          </w:tcPr>
          <w:p w14:paraId="3E020A7E" w14:textId="7376BD09" w:rsidR="00EB5E35" w:rsidRPr="00A07645" w:rsidRDefault="00EB5E35" w:rsidP="000E60D1">
            <w:pPr>
              <w:rPr>
                <w:rFonts w:cstheme="minorHAnsi"/>
                <w:b/>
                <w:bCs/>
                <w:noProof/>
                <w:sz w:val="18"/>
                <w:szCs w:val="18"/>
                <w:lang w:val="sr-Cyrl-RS"/>
              </w:rPr>
            </w:pPr>
            <w:r w:rsidRPr="00A07645">
              <w:rPr>
                <w:rFonts w:cstheme="minorHAnsi"/>
                <w:noProof/>
                <w:color w:val="000000"/>
                <w:sz w:val="20"/>
                <w:szCs w:val="20"/>
                <w:lang w:val="sr-Cyrl-RS"/>
              </w:rPr>
              <w:t>Вебсајт Националне академије за јавну управу</w:t>
            </w:r>
          </w:p>
        </w:tc>
        <w:tc>
          <w:tcPr>
            <w:tcW w:w="1134" w:type="dxa"/>
            <w:shd w:val="clear" w:color="auto" w:fill="auto"/>
          </w:tcPr>
          <w:p w14:paraId="6F594E66" w14:textId="40EFFC13" w:rsidR="00EB5E35" w:rsidRPr="00A07645" w:rsidRDefault="00EB5E35" w:rsidP="000E60D1">
            <w:pPr>
              <w:rPr>
                <w:rFonts w:cstheme="minorHAnsi"/>
                <w:b/>
                <w:bCs/>
                <w:noProof/>
                <w:sz w:val="18"/>
                <w:szCs w:val="18"/>
                <w:lang w:val="sr-Cyrl-RS"/>
              </w:rPr>
            </w:pPr>
            <w:r w:rsidRPr="00A07645">
              <w:rPr>
                <w:rFonts w:cstheme="minorHAnsi"/>
                <w:noProof/>
                <w:color w:val="000000"/>
                <w:sz w:val="20"/>
                <w:szCs w:val="20"/>
                <w:lang w:val="sr-Cyrl-RS"/>
              </w:rPr>
              <w:t>Број</w:t>
            </w:r>
          </w:p>
        </w:tc>
        <w:tc>
          <w:tcPr>
            <w:tcW w:w="851" w:type="dxa"/>
            <w:shd w:val="clear" w:color="auto" w:fill="auto"/>
          </w:tcPr>
          <w:p w14:paraId="50219BF6"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2018</w:t>
            </w:r>
          </w:p>
        </w:tc>
        <w:tc>
          <w:tcPr>
            <w:tcW w:w="1275" w:type="dxa"/>
            <w:shd w:val="clear" w:color="auto" w:fill="auto"/>
          </w:tcPr>
          <w:p w14:paraId="3468FE6A" w14:textId="69441CF8"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4.081</w:t>
            </w:r>
          </w:p>
        </w:tc>
        <w:tc>
          <w:tcPr>
            <w:tcW w:w="851" w:type="dxa"/>
            <w:shd w:val="clear" w:color="auto" w:fill="auto"/>
          </w:tcPr>
          <w:p w14:paraId="3AF4FE60"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10.000</w:t>
            </w:r>
          </w:p>
        </w:tc>
        <w:tc>
          <w:tcPr>
            <w:tcW w:w="858" w:type="dxa"/>
            <w:shd w:val="clear" w:color="auto" w:fill="auto"/>
          </w:tcPr>
          <w:p w14:paraId="63CF88DB"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13.000</w:t>
            </w:r>
          </w:p>
        </w:tc>
        <w:tc>
          <w:tcPr>
            <w:tcW w:w="827" w:type="dxa"/>
            <w:gridSpan w:val="2"/>
            <w:shd w:val="clear" w:color="auto" w:fill="auto"/>
          </w:tcPr>
          <w:p w14:paraId="2BC22D8D" w14:textId="77777777" w:rsidR="00EB5E35" w:rsidRPr="00A07645" w:rsidRDefault="00EB5E35" w:rsidP="00EB5E35">
            <w:pPr>
              <w:jc w:val="center"/>
              <w:rPr>
                <w:rFonts w:cstheme="minorHAnsi"/>
                <w:b/>
                <w:bCs/>
                <w:noProof/>
                <w:sz w:val="18"/>
                <w:szCs w:val="18"/>
                <w:lang w:val="sr-Cyrl-RS"/>
              </w:rPr>
            </w:pPr>
            <w:r w:rsidRPr="00A07645">
              <w:rPr>
                <w:rFonts w:cstheme="minorHAnsi"/>
                <w:noProof/>
                <w:color w:val="000000"/>
                <w:sz w:val="20"/>
                <w:szCs w:val="20"/>
                <w:lang w:val="sr-Cyrl-RS"/>
              </w:rPr>
              <w:t>13.000</w:t>
            </w:r>
          </w:p>
        </w:tc>
      </w:tr>
      <w:tr w:rsidR="00F93280" w:rsidRPr="00A07645" w14:paraId="2F0408C9" w14:textId="77777777" w:rsidTr="008413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45" w:type="dxa"/>
            <w:gridSpan w:val="9"/>
            <w:tcBorders>
              <w:top w:val="single" w:sz="4" w:space="0" w:color="auto"/>
              <w:left w:val="single" w:sz="4" w:space="0" w:color="auto"/>
              <w:bottom w:val="single" w:sz="4" w:space="0" w:color="auto"/>
              <w:right w:val="single" w:sz="4" w:space="0" w:color="auto"/>
            </w:tcBorders>
            <w:shd w:val="clear" w:color="auto" w:fill="FFC000"/>
          </w:tcPr>
          <w:p w14:paraId="372BCD47" w14:textId="77777777" w:rsidR="00F93280" w:rsidRPr="00A07645" w:rsidRDefault="00F93280" w:rsidP="000E60D1">
            <w:pPr>
              <w:rPr>
                <w:rFonts w:cstheme="minorHAnsi"/>
                <w:b/>
                <w:bCs/>
                <w:noProof/>
                <w:sz w:val="20"/>
                <w:szCs w:val="20"/>
                <w:lang w:val="sr-Cyrl-RS"/>
              </w:rPr>
            </w:pPr>
            <w:r w:rsidRPr="00A07645">
              <w:rPr>
                <w:rFonts w:cstheme="minorHAnsi"/>
                <w:b/>
                <w:bCs/>
                <w:noProof/>
                <w:sz w:val="20"/>
                <w:szCs w:val="20"/>
                <w:lang w:val="sr-Cyrl-RS"/>
              </w:rPr>
              <w:t>Коментар</w:t>
            </w:r>
          </w:p>
          <w:p w14:paraId="143AA35C" w14:textId="523E32B3" w:rsidR="00F93280" w:rsidRPr="00A07645" w:rsidRDefault="00F93280" w:rsidP="00EB5E35">
            <w:pPr>
              <w:jc w:val="both"/>
              <w:rPr>
                <w:rFonts w:cstheme="minorHAnsi"/>
                <w:noProof/>
                <w:sz w:val="20"/>
                <w:szCs w:val="20"/>
                <w:lang w:val="sr-Cyrl-RS"/>
              </w:rPr>
            </w:pPr>
            <w:r w:rsidRPr="00A07645">
              <w:rPr>
                <w:rFonts w:cstheme="minorHAnsi"/>
                <w:noProof/>
                <w:sz w:val="20"/>
                <w:szCs w:val="20"/>
                <w:lang w:val="sr-Cyrl-RS"/>
              </w:rPr>
              <w:t xml:space="preserve">У Циљ 1 </w:t>
            </w:r>
            <w:r w:rsidRPr="00A07645">
              <w:rPr>
                <w:rFonts w:cstheme="minorHAnsi"/>
                <w:i/>
                <w:iCs/>
                <w:noProof/>
                <w:sz w:val="20"/>
                <w:szCs w:val="20"/>
                <w:lang w:val="sr-Cyrl-RS"/>
              </w:rPr>
              <w:t>Унапређивање капацитета запослених у јавној управи</w:t>
            </w:r>
            <w:r w:rsidRPr="00A07645">
              <w:rPr>
                <w:rFonts w:cstheme="minorHAnsi"/>
                <w:noProof/>
                <w:sz w:val="20"/>
                <w:szCs w:val="20"/>
                <w:lang w:val="sr-Cyrl-RS"/>
              </w:rPr>
              <w:t xml:space="preserve"> родна перспектива је експлицитно интегрисана кроз индикатор 1 </w:t>
            </w:r>
            <w:r w:rsidRPr="00A07645">
              <w:rPr>
                <w:rFonts w:cstheme="minorHAnsi"/>
                <w:i/>
                <w:iCs/>
                <w:noProof/>
                <w:sz w:val="20"/>
                <w:szCs w:val="20"/>
                <w:lang w:val="sr-Cyrl-RS"/>
              </w:rPr>
              <w:t>Број полазника обука које је Национална академија реализовала (разврстан по полу).</w:t>
            </w:r>
            <w:r w:rsidRPr="00A07645">
              <w:rPr>
                <w:rFonts w:cstheme="minorHAnsi"/>
                <w:noProof/>
                <w:sz w:val="20"/>
                <w:szCs w:val="20"/>
                <w:lang w:val="sr-Cyrl-RS"/>
              </w:rPr>
              <w:t xml:space="preserve"> У овом тренутку није могуће да се циљани резултати у буџету прикажу по полу, јер су они различити за различите групе полазница и полазника, али ће у извештају бити доступни приказани по полу. Како је више жена међу запосленима у јавној управи, а мање међу доносиоцима одлука, важно је да ове разлике буду јасно назначене. Зато је битно да се у извештају прикажу разложени подаци, који ће </w:t>
            </w:r>
          </w:p>
          <w:p w14:paraId="2899CAC1" w14:textId="77777777" w:rsidR="00F93280" w:rsidRPr="00A07645" w:rsidRDefault="00F93280" w:rsidP="00EB5E35">
            <w:pPr>
              <w:jc w:val="both"/>
              <w:rPr>
                <w:rFonts w:cstheme="minorHAnsi"/>
                <w:noProof/>
                <w:sz w:val="20"/>
                <w:szCs w:val="20"/>
                <w:lang w:val="sr-Cyrl-RS"/>
              </w:rPr>
            </w:pPr>
            <w:r w:rsidRPr="00A07645">
              <w:rPr>
                <w:rFonts w:cstheme="minorHAnsi"/>
                <w:noProof/>
                <w:sz w:val="20"/>
                <w:szCs w:val="20"/>
                <w:lang w:val="sr-Cyrl-RS"/>
              </w:rPr>
              <w:t>указивати на то да ли су и правац и интензитет промене адекватни.</w:t>
            </w:r>
          </w:p>
        </w:tc>
      </w:tr>
    </w:tbl>
    <w:p w14:paraId="6BA636C5" w14:textId="77777777" w:rsidR="00DE0514" w:rsidRPr="00A07645" w:rsidRDefault="00DE0514" w:rsidP="005C7E1B">
      <w:pPr>
        <w:pStyle w:val="Heading1"/>
        <w:jc w:val="both"/>
        <w:rPr>
          <w:rFonts w:asciiTheme="minorHAnsi" w:eastAsia="Segoe UI" w:hAnsiTheme="minorHAnsi" w:cstheme="minorHAnsi"/>
          <w:noProof/>
          <w:lang w:val="sr-Cyrl-RS" w:eastAsia="en-GB"/>
        </w:rPr>
      </w:pPr>
      <w:bookmarkStart w:id="199" w:name="_Toc82811849"/>
    </w:p>
    <w:p w14:paraId="4DBEF97D" w14:textId="77777777" w:rsidR="00DE0514" w:rsidRPr="00A07645" w:rsidRDefault="00DE0514">
      <w:pPr>
        <w:rPr>
          <w:rFonts w:eastAsia="Segoe UI" w:cstheme="minorHAnsi"/>
          <w:b/>
          <w:noProof/>
          <w:color w:val="2F5496" w:themeColor="accent1" w:themeShade="BF"/>
          <w:sz w:val="32"/>
          <w:szCs w:val="32"/>
          <w:lang w:val="sr-Cyrl-RS" w:eastAsia="en-GB"/>
        </w:rPr>
      </w:pPr>
      <w:r w:rsidRPr="00A07645">
        <w:rPr>
          <w:rFonts w:eastAsia="Segoe UI" w:cstheme="minorHAnsi"/>
          <w:noProof/>
          <w:lang w:val="sr-Cyrl-RS" w:eastAsia="en-GB"/>
        </w:rPr>
        <w:br w:type="page"/>
      </w:r>
    </w:p>
    <w:p w14:paraId="273FD956" w14:textId="28DC946E" w:rsidR="000D1607" w:rsidRPr="00A07645" w:rsidRDefault="000D1607" w:rsidP="005C7E1B">
      <w:pPr>
        <w:pStyle w:val="Heading1"/>
        <w:jc w:val="both"/>
        <w:rPr>
          <w:rFonts w:asciiTheme="minorHAnsi" w:eastAsia="Segoe UI" w:hAnsiTheme="minorHAnsi" w:cstheme="minorHAnsi"/>
          <w:noProof/>
          <w:lang w:val="sr-Cyrl-RS" w:eastAsia="en-GB"/>
        </w:rPr>
      </w:pPr>
      <w:bookmarkStart w:id="200" w:name="_Toc91067796"/>
      <w:r w:rsidRPr="00A07645">
        <w:rPr>
          <w:rFonts w:asciiTheme="minorHAnsi" w:eastAsia="Segoe UI" w:hAnsiTheme="minorHAnsi" w:cstheme="minorHAnsi"/>
          <w:noProof/>
          <w:lang w:val="sr-Cyrl-RS" w:eastAsia="en-GB"/>
        </w:rPr>
        <w:lastRenderedPageBreak/>
        <w:t>Детаљни преглед примене РОБ-а у буџету за 2021. годину – Аутономна покрајина Војводина</w:t>
      </w:r>
      <w:bookmarkEnd w:id="199"/>
      <w:bookmarkEnd w:id="200"/>
    </w:p>
    <w:tbl>
      <w:tblPr>
        <w:tblW w:w="10471" w:type="dxa"/>
        <w:tblInd w:w="-265" w:type="dxa"/>
        <w:tblLook w:val="04A0" w:firstRow="1" w:lastRow="0" w:firstColumn="1" w:lastColumn="0" w:noHBand="0" w:noVBand="1"/>
      </w:tblPr>
      <w:tblGrid>
        <w:gridCol w:w="9"/>
        <w:gridCol w:w="494"/>
        <w:gridCol w:w="100"/>
        <w:gridCol w:w="1015"/>
        <w:gridCol w:w="23"/>
        <w:gridCol w:w="699"/>
        <w:gridCol w:w="20"/>
        <w:gridCol w:w="674"/>
        <w:gridCol w:w="16"/>
        <w:gridCol w:w="3061"/>
        <w:gridCol w:w="53"/>
        <w:gridCol w:w="169"/>
        <w:gridCol w:w="53"/>
        <w:gridCol w:w="873"/>
        <w:gridCol w:w="10"/>
        <w:gridCol w:w="212"/>
        <w:gridCol w:w="10"/>
        <w:gridCol w:w="764"/>
        <w:gridCol w:w="10"/>
        <w:gridCol w:w="212"/>
        <w:gridCol w:w="10"/>
        <w:gridCol w:w="876"/>
        <w:gridCol w:w="10"/>
        <w:gridCol w:w="212"/>
        <w:gridCol w:w="11"/>
        <w:gridCol w:w="875"/>
      </w:tblGrid>
      <w:tr w:rsidR="003E6924" w:rsidRPr="00A07645" w14:paraId="6DF971C4" w14:textId="77777777" w:rsidTr="00AE2E45">
        <w:trPr>
          <w:trHeight w:val="513"/>
        </w:trPr>
        <w:tc>
          <w:tcPr>
            <w:tcW w:w="10471" w:type="dxa"/>
            <w:gridSpan w:val="26"/>
            <w:tcBorders>
              <w:top w:val="nil"/>
              <w:left w:val="nil"/>
              <w:bottom w:val="single" w:sz="4" w:space="0" w:color="auto"/>
              <w:right w:val="nil"/>
            </w:tcBorders>
            <w:shd w:val="clear" w:color="auto" w:fill="auto"/>
            <w:hideMark/>
          </w:tcPr>
          <w:p w14:paraId="1DDACD0F"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ПРЕГЛЕД ПРОГРАМА, ПРОГРАМСКИХ АКТИВНОСТИ И ПРОЈЕКАТА СА ДЕФИНИСАНОМ</w:t>
            </w:r>
            <w:r w:rsidRPr="00A07645">
              <w:rPr>
                <w:rFonts w:eastAsia="Times New Roman" w:cstheme="minorHAnsi"/>
                <w:b/>
                <w:bCs/>
                <w:noProof/>
                <w:color w:val="000000"/>
                <w:lang w:val="sr-Cyrl-RS"/>
              </w:rPr>
              <w:br/>
              <w:t>РОДНОМ КОМПОНЕНТОМ</w:t>
            </w:r>
          </w:p>
        </w:tc>
      </w:tr>
      <w:tr w:rsidR="006E73E5" w:rsidRPr="00A07645" w14:paraId="2FAD80A7" w14:textId="77777777" w:rsidTr="00AE2E45">
        <w:trPr>
          <w:trHeight w:val="513"/>
        </w:trPr>
        <w:tc>
          <w:tcPr>
            <w:tcW w:w="613" w:type="dxa"/>
            <w:gridSpan w:val="3"/>
            <w:vMerge w:val="restart"/>
            <w:tcBorders>
              <w:top w:val="nil"/>
              <w:left w:val="single" w:sz="4" w:space="0" w:color="auto"/>
              <w:bottom w:val="single" w:sz="4" w:space="0" w:color="000000"/>
              <w:right w:val="single" w:sz="4" w:space="0" w:color="auto"/>
            </w:tcBorders>
            <w:shd w:val="clear" w:color="auto" w:fill="auto"/>
            <w:textDirection w:val="tbRl"/>
            <w:vAlign w:val="center"/>
            <w:hideMark/>
          </w:tcPr>
          <w:p w14:paraId="69F4EF0B"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Раздео</w:t>
            </w:r>
          </w:p>
        </w:tc>
        <w:tc>
          <w:tcPr>
            <w:tcW w:w="1798" w:type="dxa"/>
            <w:gridSpan w:val="4"/>
            <w:vMerge w:val="restart"/>
            <w:tcBorders>
              <w:top w:val="single" w:sz="4" w:space="0" w:color="auto"/>
              <w:left w:val="single" w:sz="4" w:space="0" w:color="auto"/>
              <w:bottom w:val="single" w:sz="4" w:space="0" w:color="000000"/>
              <w:right w:val="single" w:sz="4" w:space="0" w:color="000000"/>
            </w:tcBorders>
            <w:shd w:val="clear" w:color="auto" w:fill="auto"/>
            <w:textDirection w:val="tbRl"/>
            <w:vAlign w:val="center"/>
            <w:hideMark/>
          </w:tcPr>
          <w:p w14:paraId="748364F7"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Програмска</w:t>
            </w:r>
            <w:r w:rsidRPr="00A07645">
              <w:rPr>
                <w:rFonts w:eastAsia="Times New Roman" w:cstheme="minorHAnsi"/>
                <w:b/>
                <w:bCs/>
                <w:noProof/>
                <w:color w:val="000000"/>
                <w:lang w:val="sr-Cyrl-RS"/>
              </w:rPr>
              <w:br/>
              <w:t>структура</w:t>
            </w:r>
          </w:p>
        </w:tc>
        <w:tc>
          <w:tcPr>
            <w:tcW w:w="6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FC54E1D"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Циљ</w:t>
            </w:r>
          </w:p>
        </w:tc>
        <w:tc>
          <w:tcPr>
            <w:tcW w:w="3100" w:type="dxa"/>
            <w:vMerge w:val="restart"/>
            <w:tcBorders>
              <w:top w:val="nil"/>
              <w:left w:val="single" w:sz="4" w:space="0" w:color="auto"/>
              <w:bottom w:val="single" w:sz="4" w:space="0" w:color="000000"/>
              <w:right w:val="single" w:sz="4" w:space="0" w:color="auto"/>
            </w:tcBorders>
            <w:shd w:val="clear" w:color="auto" w:fill="auto"/>
            <w:vAlign w:val="center"/>
            <w:hideMark/>
          </w:tcPr>
          <w:p w14:paraId="7F52AE6F"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Индикатор</w:t>
            </w:r>
          </w:p>
        </w:tc>
        <w:tc>
          <w:tcPr>
            <w:tcW w:w="4268" w:type="dxa"/>
            <w:gridSpan w:val="16"/>
            <w:tcBorders>
              <w:top w:val="single" w:sz="4" w:space="0" w:color="auto"/>
              <w:left w:val="nil"/>
              <w:bottom w:val="single" w:sz="4" w:space="0" w:color="auto"/>
              <w:right w:val="single" w:sz="4" w:space="0" w:color="000000"/>
            </w:tcBorders>
            <w:shd w:val="clear" w:color="auto" w:fill="auto"/>
            <w:vAlign w:val="center"/>
            <w:hideMark/>
          </w:tcPr>
          <w:p w14:paraId="21FADAED"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Вредност индикатора</w:t>
            </w:r>
          </w:p>
        </w:tc>
      </w:tr>
      <w:tr w:rsidR="006E73E5" w:rsidRPr="00A07645" w14:paraId="037D2BE2" w14:textId="77777777" w:rsidTr="00AE2E45">
        <w:trPr>
          <w:trHeight w:val="462"/>
        </w:trPr>
        <w:tc>
          <w:tcPr>
            <w:tcW w:w="613" w:type="dxa"/>
            <w:gridSpan w:val="3"/>
            <w:vMerge/>
            <w:tcBorders>
              <w:top w:val="nil"/>
              <w:left w:val="single" w:sz="4" w:space="0" w:color="auto"/>
              <w:bottom w:val="single" w:sz="4" w:space="0" w:color="000000"/>
              <w:right w:val="single" w:sz="4" w:space="0" w:color="auto"/>
            </w:tcBorders>
            <w:vAlign w:val="center"/>
            <w:hideMark/>
          </w:tcPr>
          <w:p w14:paraId="2E2D563E"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798" w:type="dxa"/>
            <w:gridSpan w:val="4"/>
            <w:vMerge/>
            <w:tcBorders>
              <w:top w:val="single" w:sz="4" w:space="0" w:color="auto"/>
              <w:left w:val="single" w:sz="4" w:space="0" w:color="auto"/>
              <w:bottom w:val="single" w:sz="4" w:space="0" w:color="000000"/>
              <w:right w:val="single" w:sz="4" w:space="0" w:color="000000"/>
            </w:tcBorders>
            <w:vAlign w:val="center"/>
            <w:hideMark/>
          </w:tcPr>
          <w:p w14:paraId="1C525E9E"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692" w:type="dxa"/>
            <w:gridSpan w:val="2"/>
            <w:vMerge/>
            <w:tcBorders>
              <w:top w:val="nil"/>
              <w:left w:val="single" w:sz="4" w:space="0" w:color="auto"/>
              <w:bottom w:val="single" w:sz="4" w:space="0" w:color="000000"/>
              <w:right w:val="single" w:sz="4" w:space="0" w:color="auto"/>
            </w:tcBorders>
            <w:vAlign w:val="center"/>
            <w:hideMark/>
          </w:tcPr>
          <w:p w14:paraId="1F04A1ED"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3100" w:type="dxa"/>
            <w:vMerge/>
            <w:tcBorders>
              <w:top w:val="nil"/>
              <w:left w:val="single" w:sz="4" w:space="0" w:color="auto"/>
              <w:bottom w:val="single" w:sz="4" w:space="0" w:color="000000"/>
              <w:right w:val="single" w:sz="4" w:space="0" w:color="auto"/>
            </w:tcBorders>
            <w:vAlign w:val="center"/>
            <w:hideMark/>
          </w:tcPr>
          <w:p w14:paraId="0FC4C25D"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151" w:type="dxa"/>
            <w:gridSpan w:val="4"/>
            <w:tcBorders>
              <w:top w:val="single" w:sz="4" w:space="0" w:color="auto"/>
              <w:left w:val="nil"/>
              <w:bottom w:val="single" w:sz="4" w:space="0" w:color="000000"/>
              <w:right w:val="single" w:sz="4" w:space="0" w:color="000000"/>
            </w:tcBorders>
            <w:shd w:val="clear" w:color="auto" w:fill="auto"/>
            <w:vAlign w:val="center"/>
            <w:hideMark/>
          </w:tcPr>
          <w:p w14:paraId="0A612548"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Базна</w:t>
            </w:r>
          </w:p>
        </w:tc>
        <w:tc>
          <w:tcPr>
            <w:tcW w:w="996" w:type="dxa"/>
            <w:gridSpan w:val="4"/>
            <w:tcBorders>
              <w:top w:val="single" w:sz="4" w:space="0" w:color="auto"/>
              <w:left w:val="nil"/>
              <w:bottom w:val="single" w:sz="4" w:space="0" w:color="000000"/>
              <w:right w:val="single" w:sz="4" w:space="0" w:color="000000"/>
            </w:tcBorders>
            <w:shd w:val="clear" w:color="auto" w:fill="auto"/>
            <w:vAlign w:val="center"/>
            <w:hideMark/>
          </w:tcPr>
          <w:p w14:paraId="4BDFF72C"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Г</w:t>
            </w:r>
          </w:p>
        </w:tc>
        <w:tc>
          <w:tcPr>
            <w:tcW w:w="1108" w:type="dxa"/>
            <w:gridSpan w:val="4"/>
            <w:tcBorders>
              <w:top w:val="single" w:sz="4" w:space="0" w:color="auto"/>
              <w:left w:val="nil"/>
              <w:bottom w:val="single" w:sz="4" w:space="0" w:color="000000"/>
              <w:right w:val="single" w:sz="4" w:space="0" w:color="000000"/>
            </w:tcBorders>
            <w:shd w:val="clear" w:color="auto" w:fill="auto"/>
            <w:vAlign w:val="center"/>
            <w:hideMark/>
          </w:tcPr>
          <w:p w14:paraId="6A1A3FC7"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Г+1</w:t>
            </w:r>
          </w:p>
        </w:tc>
        <w:tc>
          <w:tcPr>
            <w:tcW w:w="1013" w:type="dxa"/>
            <w:gridSpan w:val="4"/>
            <w:tcBorders>
              <w:top w:val="single" w:sz="4" w:space="0" w:color="auto"/>
              <w:left w:val="nil"/>
              <w:bottom w:val="single" w:sz="4" w:space="0" w:color="000000"/>
              <w:right w:val="single" w:sz="4" w:space="0" w:color="000000"/>
            </w:tcBorders>
            <w:shd w:val="clear" w:color="auto" w:fill="auto"/>
            <w:vAlign w:val="center"/>
            <w:hideMark/>
          </w:tcPr>
          <w:p w14:paraId="0C0DAB9C" w14:textId="77777777" w:rsidR="003E6924" w:rsidRPr="00A07645" w:rsidRDefault="003E6924" w:rsidP="00D95612">
            <w:pPr>
              <w:spacing w:after="0" w:line="240" w:lineRule="auto"/>
              <w:contextualSpacing/>
              <w:jc w:val="center"/>
              <w:rPr>
                <w:rFonts w:eastAsia="Times New Roman" w:cstheme="minorHAnsi"/>
                <w:b/>
                <w:bCs/>
                <w:noProof/>
                <w:color w:val="000000"/>
                <w:lang w:val="sr-Cyrl-RS"/>
              </w:rPr>
            </w:pPr>
            <w:r w:rsidRPr="00A07645">
              <w:rPr>
                <w:rFonts w:eastAsia="Times New Roman" w:cstheme="minorHAnsi"/>
                <w:b/>
                <w:bCs/>
                <w:noProof/>
                <w:color w:val="000000"/>
                <w:lang w:val="sr-Cyrl-RS"/>
              </w:rPr>
              <w:t>Г+2</w:t>
            </w:r>
          </w:p>
        </w:tc>
      </w:tr>
      <w:tr w:rsidR="00EE34FD" w:rsidRPr="00A07645" w14:paraId="38D6AAB0" w14:textId="77777777" w:rsidTr="00AE2E45">
        <w:trPr>
          <w:trHeight w:val="57"/>
        </w:trPr>
        <w:tc>
          <w:tcPr>
            <w:tcW w:w="613" w:type="dxa"/>
            <w:gridSpan w:val="3"/>
            <w:tcBorders>
              <w:top w:val="nil"/>
              <w:left w:val="nil"/>
              <w:bottom w:val="nil"/>
              <w:right w:val="nil"/>
            </w:tcBorders>
            <w:shd w:val="clear" w:color="auto" w:fill="auto"/>
            <w:vAlign w:val="bottom"/>
            <w:hideMark/>
          </w:tcPr>
          <w:p w14:paraId="67FC87AC"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DEDBFE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4E8DD43"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47D17F9"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E0D93FB"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F2ED02"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77B441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EEE797"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E37542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A48D99"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D9053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A9F8A1"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5B416AD"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20A7DCAE"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1E5EF27D" w14:textId="5D2DBBAE" w:rsidR="003E6924" w:rsidRPr="00A07645" w:rsidRDefault="003E6924" w:rsidP="007447AF">
            <w:pPr>
              <w:rPr>
                <w:rFonts w:cstheme="minorHAnsi"/>
                <w:b/>
                <w:bCs/>
              </w:rPr>
            </w:pPr>
            <w:bookmarkStart w:id="201" w:name="_Toc77336533"/>
            <w:r w:rsidRPr="00A07645">
              <w:rPr>
                <w:rFonts w:cstheme="minorHAnsi"/>
                <w:b/>
                <w:bCs/>
              </w:rPr>
              <w:t>01</w:t>
            </w:r>
            <w:bookmarkEnd w:id="201"/>
          </w:p>
        </w:tc>
        <w:tc>
          <w:tcPr>
            <w:tcW w:w="8783" w:type="dxa"/>
            <w:gridSpan w:val="21"/>
            <w:tcBorders>
              <w:top w:val="nil"/>
              <w:left w:val="nil"/>
              <w:bottom w:val="single" w:sz="4" w:space="0" w:color="auto"/>
              <w:right w:val="nil"/>
            </w:tcBorders>
            <w:shd w:val="clear" w:color="auto" w:fill="auto"/>
            <w:vAlign w:val="bottom"/>
            <w:hideMark/>
          </w:tcPr>
          <w:p w14:paraId="3B896300" w14:textId="77777777" w:rsidR="003E6924" w:rsidRPr="00A07645" w:rsidRDefault="003E6924" w:rsidP="00920120">
            <w:pPr>
              <w:pStyle w:val="Heading2"/>
              <w:rPr>
                <w:rFonts w:asciiTheme="minorHAnsi" w:eastAsia="Times New Roman" w:hAnsiTheme="minorHAnsi" w:cstheme="minorHAnsi"/>
              </w:rPr>
            </w:pPr>
            <w:bookmarkStart w:id="202" w:name="_Toc77336534"/>
            <w:bookmarkStart w:id="203" w:name="_Toc82811850"/>
            <w:bookmarkStart w:id="204" w:name="_Toc91067797"/>
            <w:r w:rsidRPr="00A07645">
              <w:rPr>
                <w:rFonts w:asciiTheme="minorHAnsi" w:eastAsia="Times New Roman" w:hAnsiTheme="minorHAnsi" w:cstheme="minorHAnsi"/>
              </w:rPr>
              <w:t>СКУПШТИНА АУТОНОМНЕ ПОКРАЈИНЕ ВОЈВОДИНЕ</w:t>
            </w:r>
            <w:bookmarkEnd w:id="202"/>
            <w:bookmarkEnd w:id="203"/>
            <w:bookmarkEnd w:id="204"/>
          </w:p>
        </w:tc>
      </w:tr>
      <w:tr w:rsidR="00840A75" w:rsidRPr="00A07645" w14:paraId="0E5B3B03" w14:textId="77777777" w:rsidTr="00AE2E45">
        <w:trPr>
          <w:trHeight w:val="285"/>
        </w:trPr>
        <w:tc>
          <w:tcPr>
            <w:tcW w:w="613" w:type="dxa"/>
            <w:gridSpan w:val="3"/>
            <w:tcBorders>
              <w:top w:val="nil"/>
              <w:left w:val="nil"/>
              <w:bottom w:val="nil"/>
              <w:right w:val="nil"/>
            </w:tcBorders>
            <w:shd w:val="clear" w:color="auto" w:fill="auto"/>
            <w:vAlign w:val="bottom"/>
            <w:hideMark/>
          </w:tcPr>
          <w:p w14:paraId="62C9C558"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1A49B68"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52EAC7D6"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14013BAE"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Политички систем</w:t>
            </w:r>
          </w:p>
        </w:tc>
      </w:tr>
      <w:tr w:rsidR="00840A75" w:rsidRPr="00A07645" w14:paraId="6536774C" w14:textId="77777777" w:rsidTr="00AE2E45">
        <w:trPr>
          <w:trHeight w:val="228"/>
        </w:trPr>
        <w:tc>
          <w:tcPr>
            <w:tcW w:w="613" w:type="dxa"/>
            <w:gridSpan w:val="3"/>
            <w:tcBorders>
              <w:top w:val="nil"/>
              <w:left w:val="nil"/>
              <w:bottom w:val="nil"/>
              <w:right w:val="nil"/>
            </w:tcBorders>
            <w:shd w:val="clear" w:color="auto" w:fill="auto"/>
            <w:vAlign w:val="bottom"/>
            <w:hideMark/>
          </w:tcPr>
          <w:p w14:paraId="5CF3896D"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5EC024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21066F"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7000AE95"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Примена принципа једнаких могућности за жене и мушкарце</w:t>
            </w:r>
          </w:p>
        </w:tc>
      </w:tr>
      <w:tr w:rsidR="00EE34FD" w:rsidRPr="00A07645" w14:paraId="2B82F6E3" w14:textId="77777777" w:rsidTr="00AE2E45">
        <w:trPr>
          <w:trHeight w:val="57"/>
        </w:trPr>
        <w:tc>
          <w:tcPr>
            <w:tcW w:w="613" w:type="dxa"/>
            <w:gridSpan w:val="3"/>
            <w:tcBorders>
              <w:top w:val="nil"/>
              <w:left w:val="nil"/>
              <w:bottom w:val="nil"/>
              <w:right w:val="nil"/>
            </w:tcBorders>
            <w:shd w:val="clear" w:color="auto" w:fill="auto"/>
            <w:vAlign w:val="bottom"/>
            <w:hideMark/>
          </w:tcPr>
          <w:p w14:paraId="758B9179"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658BA4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EE2DA7"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05A1193"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A60E6D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843639"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520EF1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802829"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E915D3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B2339D"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472FB0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162CF0"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FC6DFC3"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6FCD2C78" w14:textId="77777777" w:rsidTr="00AE2E45">
        <w:trPr>
          <w:trHeight w:val="228"/>
        </w:trPr>
        <w:tc>
          <w:tcPr>
            <w:tcW w:w="613" w:type="dxa"/>
            <w:gridSpan w:val="3"/>
            <w:tcBorders>
              <w:top w:val="nil"/>
              <w:left w:val="nil"/>
              <w:bottom w:val="nil"/>
              <w:right w:val="nil"/>
            </w:tcBorders>
            <w:shd w:val="clear" w:color="auto" w:fill="auto"/>
            <w:vAlign w:val="bottom"/>
            <w:hideMark/>
          </w:tcPr>
          <w:p w14:paraId="5A461B09"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E88076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391D4A9"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C983F19"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auto"/>
            </w:tcBorders>
            <w:shd w:val="clear" w:color="auto" w:fill="auto"/>
            <w:hideMark/>
          </w:tcPr>
          <w:p w14:paraId="17B9648C"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одржаних седница Одбора за равноправност полова</w:t>
            </w:r>
          </w:p>
        </w:tc>
        <w:tc>
          <w:tcPr>
            <w:tcW w:w="222" w:type="dxa"/>
            <w:gridSpan w:val="2"/>
            <w:tcBorders>
              <w:top w:val="nil"/>
              <w:left w:val="nil"/>
              <w:bottom w:val="nil"/>
              <w:right w:val="nil"/>
            </w:tcBorders>
            <w:shd w:val="clear" w:color="auto" w:fill="auto"/>
            <w:vAlign w:val="bottom"/>
            <w:hideMark/>
          </w:tcPr>
          <w:p w14:paraId="3E5306C2"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237074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641F47F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F17F33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74DB73A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1F1B21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504A6BD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217A2C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EE34FD" w:rsidRPr="00A07645" w14:paraId="3FFE5D9A" w14:textId="77777777" w:rsidTr="00AE2E45">
        <w:trPr>
          <w:trHeight w:val="285"/>
        </w:trPr>
        <w:tc>
          <w:tcPr>
            <w:tcW w:w="613" w:type="dxa"/>
            <w:gridSpan w:val="3"/>
            <w:tcBorders>
              <w:top w:val="nil"/>
              <w:left w:val="nil"/>
              <w:bottom w:val="nil"/>
              <w:right w:val="nil"/>
            </w:tcBorders>
            <w:shd w:val="clear" w:color="auto" w:fill="auto"/>
            <w:vAlign w:val="bottom"/>
            <w:hideMark/>
          </w:tcPr>
          <w:p w14:paraId="2D2FF8E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6D3CF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C9AC26"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CDDF969"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AB5EF3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A5C732"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2D7C34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6C1772"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FCC4C4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970DCB"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CF901F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CCEC57"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B93CBCE" w14:textId="77777777" w:rsidR="003E6924" w:rsidRPr="00A07645" w:rsidRDefault="003E6924" w:rsidP="00D95612">
            <w:pPr>
              <w:spacing w:after="0" w:line="240" w:lineRule="auto"/>
              <w:contextualSpacing/>
              <w:rPr>
                <w:rFonts w:eastAsia="Times New Roman" w:cstheme="minorHAnsi"/>
                <w:noProof/>
                <w:lang w:val="sr-Cyrl-RS"/>
              </w:rPr>
            </w:pPr>
          </w:p>
        </w:tc>
      </w:tr>
      <w:tr w:rsidR="00530A95" w:rsidRPr="00A07645" w14:paraId="42B5D987" w14:textId="77777777" w:rsidTr="00AE2E45">
        <w:trPr>
          <w:trHeight w:val="570"/>
        </w:trPr>
        <w:tc>
          <w:tcPr>
            <w:tcW w:w="613" w:type="dxa"/>
            <w:gridSpan w:val="3"/>
            <w:tcBorders>
              <w:top w:val="nil"/>
              <w:left w:val="nil"/>
              <w:bottom w:val="nil"/>
              <w:right w:val="nil"/>
            </w:tcBorders>
            <w:shd w:val="clear" w:color="auto" w:fill="auto"/>
            <w:vAlign w:val="bottom"/>
            <w:hideMark/>
          </w:tcPr>
          <w:p w14:paraId="1C59A687"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36564AC2"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21011001</w:t>
            </w:r>
          </w:p>
        </w:tc>
        <w:tc>
          <w:tcPr>
            <w:tcW w:w="8060" w:type="dxa"/>
            <w:gridSpan w:val="19"/>
            <w:tcBorders>
              <w:top w:val="nil"/>
              <w:left w:val="nil"/>
              <w:bottom w:val="single" w:sz="4" w:space="0" w:color="auto"/>
              <w:right w:val="nil"/>
            </w:tcBorders>
            <w:shd w:val="clear" w:color="auto" w:fill="auto"/>
            <w:vAlign w:val="bottom"/>
            <w:hideMark/>
          </w:tcPr>
          <w:p w14:paraId="277EB36B"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Организација, редован рад, међупарламентарна и међурегионална сарадња Скупштине Аутономне покрајине Војводине</w:t>
            </w:r>
          </w:p>
        </w:tc>
      </w:tr>
      <w:tr w:rsidR="00840A75" w:rsidRPr="00A07645" w14:paraId="30D286B5" w14:textId="77777777" w:rsidTr="00AE2E45">
        <w:trPr>
          <w:trHeight w:val="228"/>
        </w:trPr>
        <w:tc>
          <w:tcPr>
            <w:tcW w:w="613" w:type="dxa"/>
            <w:gridSpan w:val="3"/>
            <w:tcBorders>
              <w:top w:val="nil"/>
              <w:left w:val="nil"/>
              <w:bottom w:val="nil"/>
              <w:right w:val="nil"/>
            </w:tcBorders>
            <w:shd w:val="clear" w:color="auto" w:fill="auto"/>
            <w:vAlign w:val="bottom"/>
            <w:hideMark/>
          </w:tcPr>
          <w:p w14:paraId="5566D8B9"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5951263"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2EF505C"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1EA9E94"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Осигурање имплементације принципа једнаких могућности кроз све мере и политике које се доносе и спроводе</w:t>
            </w:r>
          </w:p>
        </w:tc>
      </w:tr>
      <w:tr w:rsidR="00EE34FD" w:rsidRPr="00A07645" w14:paraId="52282810" w14:textId="77777777" w:rsidTr="00AE2E45">
        <w:trPr>
          <w:trHeight w:val="57"/>
        </w:trPr>
        <w:tc>
          <w:tcPr>
            <w:tcW w:w="613" w:type="dxa"/>
            <w:gridSpan w:val="3"/>
            <w:tcBorders>
              <w:top w:val="nil"/>
              <w:left w:val="nil"/>
              <w:bottom w:val="nil"/>
              <w:right w:val="nil"/>
            </w:tcBorders>
            <w:shd w:val="clear" w:color="auto" w:fill="auto"/>
            <w:vAlign w:val="bottom"/>
            <w:hideMark/>
          </w:tcPr>
          <w:p w14:paraId="178699A9"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1C19BF3"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886B8F"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B92FBDA"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0D4CF2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1C201F"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509495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503140"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F7E547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7C4382"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636B4F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C9EA74"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346C37"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E5D7334" w14:textId="77777777" w:rsidTr="00AE2E45">
        <w:trPr>
          <w:trHeight w:val="228"/>
        </w:trPr>
        <w:tc>
          <w:tcPr>
            <w:tcW w:w="613" w:type="dxa"/>
            <w:gridSpan w:val="3"/>
            <w:tcBorders>
              <w:top w:val="nil"/>
              <w:left w:val="nil"/>
              <w:bottom w:val="nil"/>
              <w:right w:val="nil"/>
            </w:tcBorders>
            <w:shd w:val="clear" w:color="auto" w:fill="auto"/>
            <w:vAlign w:val="bottom"/>
            <w:hideMark/>
          </w:tcPr>
          <w:p w14:paraId="6995BC7C"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6CD69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A71F849"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14EEBA6"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auto"/>
            </w:tcBorders>
            <w:shd w:val="clear" w:color="auto" w:fill="auto"/>
            <w:hideMark/>
          </w:tcPr>
          <w:p w14:paraId="2BB3250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донетих закључака Женске парламентарне мреже</w:t>
            </w:r>
          </w:p>
        </w:tc>
        <w:tc>
          <w:tcPr>
            <w:tcW w:w="222" w:type="dxa"/>
            <w:gridSpan w:val="2"/>
            <w:tcBorders>
              <w:top w:val="nil"/>
              <w:left w:val="nil"/>
              <w:bottom w:val="nil"/>
              <w:right w:val="nil"/>
            </w:tcBorders>
            <w:shd w:val="clear" w:color="auto" w:fill="auto"/>
            <w:vAlign w:val="bottom"/>
            <w:hideMark/>
          </w:tcPr>
          <w:p w14:paraId="12A17D8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85A608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43</w:t>
            </w:r>
          </w:p>
        </w:tc>
        <w:tc>
          <w:tcPr>
            <w:tcW w:w="222" w:type="dxa"/>
            <w:gridSpan w:val="2"/>
            <w:tcBorders>
              <w:top w:val="nil"/>
              <w:left w:val="nil"/>
              <w:bottom w:val="nil"/>
              <w:right w:val="nil"/>
            </w:tcBorders>
            <w:shd w:val="clear" w:color="auto" w:fill="auto"/>
            <w:vAlign w:val="bottom"/>
            <w:hideMark/>
          </w:tcPr>
          <w:p w14:paraId="1E36719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29AF7C9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4C4AF66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2DAE56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52A00F3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174869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w:t>
            </w:r>
          </w:p>
        </w:tc>
      </w:tr>
      <w:tr w:rsidR="00840A75" w:rsidRPr="00A07645" w14:paraId="6B8F2E1A" w14:textId="77777777" w:rsidTr="00AE2E45">
        <w:trPr>
          <w:trHeight w:val="30"/>
        </w:trPr>
        <w:tc>
          <w:tcPr>
            <w:tcW w:w="613" w:type="dxa"/>
            <w:gridSpan w:val="3"/>
            <w:tcBorders>
              <w:top w:val="nil"/>
              <w:left w:val="nil"/>
              <w:bottom w:val="nil"/>
              <w:right w:val="nil"/>
            </w:tcBorders>
            <w:shd w:val="clear" w:color="auto" w:fill="auto"/>
            <w:vAlign w:val="bottom"/>
            <w:hideMark/>
          </w:tcPr>
          <w:p w14:paraId="72196BE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44C765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65057B"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2900EA9"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B84C6B1" w14:textId="77777777" w:rsidTr="00AE2E45">
        <w:trPr>
          <w:trHeight w:val="57"/>
        </w:trPr>
        <w:tc>
          <w:tcPr>
            <w:tcW w:w="613" w:type="dxa"/>
            <w:gridSpan w:val="3"/>
            <w:tcBorders>
              <w:top w:val="nil"/>
              <w:left w:val="nil"/>
              <w:bottom w:val="nil"/>
              <w:right w:val="nil"/>
            </w:tcBorders>
            <w:shd w:val="clear" w:color="auto" w:fill="auto"/>
            <w:vAlign w:val="bottom"/>
            <w:hideMark/>
          </w:tcPr>
          <w:p w14:paraId="6EE88AF0"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A2714E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8596AD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9645ED3"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A96786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96DB25"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B61E35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5B9D0F"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6A5061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E8732E"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797941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18EACF"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F4C05E"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2E0EB8BA" w14:textId="77777777" w:rsidTr="00AE2E45">
        <w:trPr>
          <w:trHeight w:val="228"/>
        </w:trPr>
        <w:tc>
          <w:tcPr>
            <w:tcW w:w="613" w:type="dxa"/>
            <w:gridSpan w:val="3"/>
            <w:tcBorders>
              <w:top w:val="nil"/>
              <w:left w:val="nil"/>
              <w:bottom w:val="nil"/>
              <w:right w:val="nil"/>
            </w:tcBorders>
            <w:shd w:val="clear" w:color="auto" w:fill="auto"/>
            <w:vAlign w:val="bottom"/>
            <w:hideMark/>
          </w:tcPr>
          <w:p w14:paraId="3FC74766"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B0AD863"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1C40FB"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8F5B00E"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46FDEE1"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спроведених активности Одбора за равноправност полова у складу са Годишњим програмом рада</w:t>
            </w:r>
          </w:p>
        </w:tc>
        <w:tc>
          <w:tcPr>
            <w:tcW w:w="222" w:type="dxa"/>
            <w:gridSpan w:val="2"/>
            <w:tcBorders>
              <w:top w:val="nil"/>
              <w:left w:val="nil"/>
              <w:bottom w:val="nil"/>
              <w:right w:val="nil"/>
            </w:tcBorders>
            <w:shd w:val="clear" w:color="auto" w:fill="auto"/>
            <w:vAlign w:val="bottom"/>
            <w:hideMark/>
          </w:tcPr>
          <w:p w14:paraId="12C636C2"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92F5BD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35</w:t>
            </w:r>
          </w:p>
        </w:tc>
        <w:tc>
          <w:tcPr>
            <w:tcW w:w="222" w:type="dxa"/>
            <w:gridSpan w:val="2"/>
            <w:tcBorders>
              <w:top w:val="nil"/>
              <w:left w:val="nil"/>
              <w:bottom w:val="nil"/>
              <w:right w:val="nil"/>
            </w:tcBorders>
            <w:shd w:val="clear" w:color="auto" w:fill="auto"/>
            <w:vAlign w:val="bottom"/>
            <w:hideMark/>
          </w:tcPr>
          <w:p w14:paraId="08E3E74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A2C7F4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35</w:t>
            </w:r>
          </w:p>
        </w:tc>
        <w:tc>
          <w:tcPr>
            <w:tcW w:w="222" w:type="dxa"/>
            <w:gridSpan w:val="2"/>
            <w:tcBorders>
              <w:top w:val="nil"/>
              <w:left w:val="nil"/>
              <w:bottom w:val="nil"/>
              <w:right w:val="nil"/>
            </w:tcBorders>
            <w:shd w:val="clear" w:color="auto" w:fill="auto"/>
            <w:vAlign w:val="bottom"/>
            <w:hideMark/>
          </w:tcPr>
          <w:p w14:paraId="081AF97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DE1390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1456740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3ACFA6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60</w:t>
            </w:r>
          </w:p>
        </w:tc>
      </w:tr>
      <w:tr w:rsidR="00EE34FD" w:rsidRPr="00A07645" w14:paraId="4D6A7F37" w14:textId="77777777" w:rsidTr="00AE2E45">
        <w:trPr>
          <w:trHeight w:val="150"/>
        </w:trPr>
        <w:tc>
          <w:tcPr>
            <w:tcW w:w="613" w:type="dxa"/>
            <w:gridSpan w:val="3"/>
            <w:tcBorders>
              <w:top w:val="nil"/>
              <w:left w:val="nil"/>
              <w:bottom w:val="nil"/>
              <w:right w:val="nil"/>
            </w:tcBorders>
            <w:shd w:val="clear" w:color="auto" w:fill="auto"/>
            <w:vAlign w:val="bottom"/>
            <w:hideMark/>
          </w:tcPr>
          <w:p w14:paraId="05D18EB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35CBF7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2A594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BAED359"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000000"/>
            </w:tcBorders>
            <w:vAlign w:val="center"/>
            <w:hideMark/>
          </w:tcPr>
          <w:p w14:paraId="7CEEFB22"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72546A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C1465E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957A9F"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28E18C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595D2B"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F57EA0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BACDBC"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B739D68"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770CCA70"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592C5D07" w14:textId="77777777" w:rsidR="003E6924" w:rsidRPr="00A07645" w:rsidRDefault="003E6924" w:rsidP="00D9561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 xml:space="preserve">Коментар: </w:t>
            </w:r>
            <w:r w:rsidRPr="00A07645">
              <w:rPr>
                <w:rFonts w:eastAsia="Times New Roman" w:cstheme="minorHAnsi"/>
                <w:noProof/>
                <w:sz w:val="18"/>
                <w:szCs w:val="18"/>
                <w:lang w:val="sr-Cyrl-RS" w:eastAsia="en-GB"/>
              </w:rPr>
              <w:t xml:space="preserve">Cкупштина АПВ у оквиру свог мандата и својих програмских циљева и припадајућих индикатора дефинисала је да прати активности рада Одбора за равноправност полова, са циљем мерења конкретног доприноса посланика и посланица примени принципа једнаких могућности и то кроз одржавање седница, број донетих закључака и проценат спроведених активности предвиђаних годишњим планом. Добро би било да се код извештавања по овом индикатору наведе и које су тачно активности спроведене од планираних. </w:t>
            </w:r>
          </w:p>
          <w:p w14:paraId="3B52EAF7" w14:textId="30E4EB87" w:rsidR="003E6924" w:rsidRPr="00A07645" w:rsidRDefault="003E6924" w:rsidP="00D9561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Пожељно је да Скупштина АПВ прати ове активности и даље на исти начин, а посебно имајући у виду и нове захтеве које предвиђа Закон о родној равноправности, да се РОБ продубљује додавањем нових активности од којих једна свакако може да буде и одржавање седнице посвећене примени РОБ-а у АПВ, како би се препознали напори с једне и омогућила пуна примена са друге стране. Посебно повећани надзор је неопходан над радом институционалних механизама за родну равноправност, а који би требало да пружају подршку буџетским корисницима приликом припреме и реализације буџета а у вези са политикама родне равноправности. Такође неопходно је сагледавање целокупних улагања у родну равноправност и досадашњих ефеката на АПВ.  Препорука је да се у буџету за 2022. прати усклађивање аката са новим Законом о родној равноправности.</w:t>
            </w:r>
          </w:p>
        </w:tc>
      </w:tr>
      <w:tr w:rsidR="003E6924" w:rsidRPr="00A07645" w14:paraId="335D5046" w14:textId="77777777" w:rsidTr="00AE2E45">
        <w:trPr>
          <w:trHeight w:val="288"/>
        </w:trPr>
        <w:tc>
          <w:tcPr>
            <w:tcW w:w="1688" w:type="dxa"/>
            <w:gridSpan w:val="5"/>
            <w:tcBorders>
              <w:top w:val="nil"/>
              <w:left w:val="nil"/>
              <w:bottom w:val="single" w:sz="4" w:space="0" w:color="auto"/>
              <w:right w:val="nil"/>
            </w:tcBorders>
            <w:shd w:val="clear" w:color="auto" w:fill="auto"/>
            <w:vAlign w:val="bottom"/>
            <w:hideMark/>
          </w:tcPr>
          <w:p w14:paraId="40BF1A2E" w14:textId="1EAC1FAC" w:rsidR="003E6924" w:rsidRPr="00A07645" w:rsidRDefault="003E6924" w:rsidP="007447AF">
            <w:pPr>
              <w:rPr>
                <w:rFonts w:eastAsia="Times New Roman" w:cstheme="minorHAnsi"/>
                <w:b/>
                <w:noProof/>
                <w:color w:val="00B0F0"/>
                <w:szCs w:val="32"/>
                <w:lang w:val="sr-Cyrl-RS"/>
              </w:rPr>
            </w:pPr>
            <w:bookmarkStart w:id="205" w:name="_Toc77336535"/>
            <w:r w:rsidRPr="00A07645">
              <w:rPr>
                <w:rFonts w:cstheme="minorHAnsi"/>
                <w:b/>
                <w:bCs/>
              </w:rPr>
              <w:t>02</w:t>
            </w:r>
            <w:bookmarkEnd w:id="205"/>
          </w:p>
        </w:tc>
        <w:tc>
          <w:tcPr>
            <w:tcW w:w="8783" w:type="dxa"/>
            <w:gridSpan w:val="21"/>
            <w:tcBorders>
              <w:top w:val="nil"/>
              <w:left w:val="nil"/>
              <w:bottom w:val="single" w:sz="4" w:space="0" w:color="auto"/>
              <w:right w:val="nil"/>
            </w:tcBorders>
            <w:shd w:val="clear" w:color="auto" w:fill="auto"/>
            <w:vAlign w:val="bottom"/>
            <w:hideMark/>
          </w:tcPr>
          <w:p w14:paraId="7E5C3B56" w14:textId="77777777" w:rsidR="003E6924" w:rsidRPr="00A07645" w:rsidRDefault="003E6924" w:rsidP="00920120">
            <w:pPr>
              <w:pStyle w:val="Heading2"/>
              <w:rPr>
                <w:rFonts w:asciiTheme="minorHAnsi" w:eastAsia="Times New Roman" w:hAnsiTheme="minorHAnsi" w:cstheme="minorHAnsi"/>
                <w:lang w:val="sr-Cyrl-RS"/>
              </w:rPr>
            </w:pPr>
            <w:bookmarkStart w:id="206" w:name="_Toc77336536"/>
            <w:bookmarkStart w:id="207" w:name="_Toc82811851"/>
            <w:bookmarkStart w:id="208" w:name="_Toc91067798"/>
            <w:r w:rsidRPr="00A07645">
              <w:rPr>
                <w:rFonts w:asciiTheme="minorHAnsi" w:eastAsia="Times New Roman" w:hAnsiTheme="minorHAnsi" w:cstheme="minorHAnsi"/>
                <w:lang w:val="sr-Cyrl-RS"/>
              </w:rPr>
              <w:t>СЛУЖБА СКУПШТИНЕ АУТОНОМНЕ ПОКРАЈИНЕ ВОЈВОДИНЕ</w:t>
            </w:r>
            <w:bookmarkEnd w:id="206"/>
            <w:bookmarkEnd w:id="207"/>
            <w:bookmarkEnd w:id="208"/>
          </w:p>
        </w:tc>
      </w:tr>
      <w:tr w:rsidR="00840A75" w:rsidRPr="00A07645" w14:paraId="48751AFF" w14:textId="77777777" w:rsidTr="00AE2E45">
        <w:trPr>
          <w:trHeight w:val="288"/>
        </w:trPr>
        <w:tc>
          <w:tcPr>
            <w:tcW w:w="613" w:type="dxa"/>
            <w:gridSpan w:val="3"/>
            <w:tcBorders>
              <w:top w:val="nil"/>
              <w:left w:val="nil"/>
              <w:bottom w:val="nil"/>
              <w:right w:val="nil"/>
            </w:tcBorders>
            <w:shd w:val="clear" w:color="auto" w:fill="auto"/>
            <w:vAlign w:val="bottom"/>
            <w:hideMark/>
          </w:tcPr>
          <w:p w14:paraId="1DDD54FD"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F12334B"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0846A5BB"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1950B67A"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Политички систем</w:t>
            </w:r>
          </w:p>
        </w:tc>
      </w:tr>
      <w:tr w:rsidR="00840A75" w:rsidRPr="00A07645" w14:paraId="4BC2D55E" w14:textId="77777777" w:rsidTr="00AE2E45">
        <w:trPr>
          <w:trHeight w:val="525"/>
        </w:trPr>
        <w:tc>
          <w:tcPr>
            <w:tcW w:w="613" w:type="dxa"/>
            <w:gridSpan w:val="3"/>
            <w:tcBorders>
              <w:top w:val="nil"/>
              <w:left w:val="nil"/>
              <w:bottom w:val="nil"/>
              <w:right w:val="nil"/>
            </w:tcBorders>
            <w:shd w:val="clear" w:color="auto" w:fill="auto"/>
            <w:vAlign w:val="bottom"/>
            <w:hideMark/>
          </w:tcPr>
          <w:p w14:paraId="4F9976B6"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D6C084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4871FD4"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EDCE827"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Обезбеђење примене принципа једнаких могућности за жене и мушкарце и осигурање његове имплементације у раду Службе Скупштине АП Војводине</w:t>
            </w:r>
          </w:p>
        </w:tc>
      </w:tr>
      <w:tr w:rsidR="00EE34FD" w:rsidRPr="00A07645" w14:paraId="59FC4E9B" w14:textId="77777777" w:rsidTr="00AE2E45">
        <w:trPr>
          <w:trHeight w:val="57"/>
        </w:trPr>
        <w:tc>
          <w:tcPr>
            <w:tcW w:w="613" w:type="dxa"/>
            <w:gridSpan w:val="3"/>
            <w:tcBorders>
              <w:top w:val="nil"/>
              <w:left w:val="nil"/>
              <w:bottom w:val="nil"/>
              <w:right w:val="nil"/>
            </w:tcBorders>
            <w:shd w:val="clear" w:color="auto" w:fill="auto"/>
            <w:vAlign w:val="bottom"/>
            <w:hideMark/>
          </w:tcPr>
          <w:p w14:paraId="0C804FA4"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17C0DE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F2E7A7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51DD4E5"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47D13C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6BC6A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AB0D1F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735CF3"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0C1B1E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D33D78"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FE9E7C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6EA10D"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E255A0B"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69B09C13" w14:textId="77777777" w:rsidTr="00AE2E45">
        <w:trPr>
          <w:trHeight w:val="228"/>
        </w:trPr>
        <w:tc>
          <w:tcPr>
            <w:tcW w:w="613" w:type="dxa"/>
            <w:gridSpan w:val="3"/>
            <w:tcBorders>
              <w:top w:val="nil"/>
              <w:left w:val="nil"/>
              <w:bottom w:val="nil"/>
              <w:right w:val="nil"/>
            </w:tcBorders>
            <w:shd w:val="clear" w:color="auto" w:fill="auto"/>
            <w:vAlign w:val="bottom"/>
            <w:hideMark/>
          </w:tcPr>
          <w:p w14:paraId="3F607EC1"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3EB81E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CE3B2A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649261B"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2F479C32"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запослених едукованих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69400174"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784B06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8715E6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03E70B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06775FF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CA9831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7E17B71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6ED7D91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EE34FD" w:rsidRPr="00A07645" w14:paraId="756A2D90" w14:textId="77777777" w:rsidTr="00AE2E45">
        <w:trPr>
          <w:trHeight w:val="57"/>
        </w:trPr>
        <w:tc>
          <w:tcPr>
            <w:tcW w:w="613" w:type="dxa"/>
            <w:gridSpan w:val="3"/>
            <w:tcBorders>
              <w:top w:val="nil"/>
              <w:left w:val="nil"/>
              <w:bottom w:val="nil"/>
              <w:right w:val="nil"/>
            </w:tcBorders>
            <w:shd w:val="clear" w:color="auto" w:fill="auto"/>
            <w:vAlign w:val="bottom"/>
            <w:hideMark/>
          </w:tcPr>
          <w:p w14:paraId="376078D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B07C3B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EB280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F6A8BE0"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584DE3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4E265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221DE8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63A64E"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1EFEB6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27C6C9"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D01CF1B"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732096"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0B61C58" w14:textId="77777777" w:rsidR="003E6924" w:rsidRPr="00A07645" w:rsidRDefault="003E6924" w:rsidP="00D95612">
            <w:pPr>
              <w:spacing w:after="0" w:line="240" w:lineRule="auto"/>
              <w:contextualSpacing/>
              <w:rPr>
                <w:rFonts w:eastAsia="Times New Roman" w:cstheme="minorHAnsi"/>
                <w:noProof/>
                <w:lang w:val="sr-Cyrl-RS"/>
              </w:rPr>
            </w:pPr>
          </w:p>
        </w:tc>
      </w:tr>
      <w:tr w:rsidR="00530A95" w:rsidRPr="00A07645" w14:paraId="67F3FB1A" w14:textId="77777777" w:rsidTr="00AE2E45">
        <w:trPr>
          <w:trHeight w:val="285"/>
        </w:trPr>
        <w:tc>
          <w:tcPr>
            <w:tcW w:w="613" w:type="dxa"/>
            <w:gridSpan w:val="3"/>
            <w:tcBorders>
              <w:top w:val="nil"/>
              <w:left w:val="nil"/>
              <w:bottom w:val="nil"/>
              <w:right w:val="nil"/>
            </w:tcBorders>
            <w:shd w:val="clear" w:color="auto" w:fill="auto"/>
            <w:vAlign w:val="bottom"/>
            <w:hideMark/>
          </w:tcPr>
          <w:p w14:paraId="0562E61A"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3E221F6E"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21011005</w:t>
            </w:r>
          </w:p>
        </w:tc>
        <w:tc>
          <w:tcPr>
            <w:tcW w:w="8060" w:type="dxa"/>
            <w:gridSpan w:val="19"/>
            <w:tcBorders>
              <w:top w:val="nil"/>
              <w:left w:val="nil"/>
              <w:bottom w:val="single" w:sz="4" w:space="0" w:color="auto"/>
              <w:right w:val="nil"/>
            </w:tcBorders>
            <w:shd w:val="clear" w:color="auto" w:fill="auto"/>
            <w:vAlign w:val="bottom"/>
            <w:hideMark/>
          </w:tcPr>
          <w:p w14:paraId="3E1C8A57"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Стручни, административни и технички послови Службе Скупштине Аутономне покрајине Војводине</w:t>
            </w:r>
          </w:p>
        </w:tc>
      </w:tr>
      <w:tr w:rsidR="00840A75" w:rsidRPr="00A07645" w14:paraId="6CA66632" w14:textId="77777777" w:rsidTr="00AE2E45">
        <w:trPr>
          <w:trHeight w:val="228"/>
        </w:trPr>
        <w:tc>
          <w:tcPr>
            <w:tcW w:w="613" w:type="dxa"/>
            <w:gridSpan w:val="3"/>
            <w:tcBorders>
              <w:top w:val="nil"/>
              <w:left w:val="nil"/>
              <w:bottom w:val="nil"/>
              <w:right w:val="nil"/>
            </w:tcBorders>
            <w:shd w:val="clear" w:color="auto" w:fill="auto"/>
            <w:vAlign w:val="bottom"/>
            <w:hideMark/>
          </w:tcPr>
          <w:p w14:paraId="15F509F0"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48AE878"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0052AD9"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14985F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Оснаживање административне подршке Скупштини АП Војводине за потребе интегрисања родне равноправности у њен рад</w:t>
            </w:r>
          </w:p>
        </w:tc>
      </w:tr>
      <w:tr w:rsidR="00EE34FD" w:rsidRPr="00A07645" w14:paraId="7741F97A" w14:textId="77777777" w:rsidTr="00AE2E45">
        <w:trPr>
          <w:trHeight w:val="57"/>
        </w:trPr>
        <w:tc>
          <w:tcPr>
            <w:tcW w:w="613" w:type="dxa"/>
            <w:gridSpan w:val="3"/>
            <w:tcBorders>
              <w:top w:val="nil"/>
              <w:left w:val="nil"/>
              <w:bottom w:val="nil"/>
              <w:right w:val="nil"/>
            </w:tcBorders>
            <w:shd w:val="clear" w:color="auto" w:fill="auto"/>
            <w:vAlign w:val="bottom"/>
            <w:hideMark/>
          </w:tcPr>
          <w:p w14:paraId="46AB6ED8"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9C836DA"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ED0FA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17D6370"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25C924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63CE43"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3ECA37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484F9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9215C1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D7E110"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7E1E77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78E8F1"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98D27F0"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1C0C8D15" w14:textId="77777777" w:rsidTr="00AE2E45">
        <w:trPr>
          <w:trHeight w:val="228"/>
        </w:trPr>
        <w:tc>
          <w:tcPr>
            <w:tcW w:w="613" w:type="dxa"/>
            <w:gridSpan w:val="3"/>
            <w:tcBorders>
              <w:top w:val="nil"/>
              <w:left w:val="nil"/>
              <w:bottom w:val="nil"/>
              <w:right w:val="nil"/>
            </w:tcBorders>
            <w:shd w:val="clear" w:color="auto" w:fill="auto"/>
            <w:vAlign w:val="bottom"/>
            <w:hideMark/>
          </w:tcPr>
          <w:p w14:paraId="390CBA14"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84B556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1721F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B7F9FC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2A219054"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обука и семинара из области родне равноправности за секретаре одбора и запослене</w:t>
            </w:r>
          </w:p>
        </w:tc>
        <w:tc>
          <w:tcPr>
            <w:tcW w:w="222" w:type="dxa"/>
            <w:gridSpan w:val="2"/>
            <w:tcBorders>
              <w:top w:val="nil"/>
              <w:left w:val="nil"/>
              <w:bottom w:val="nil"/>
              <w:right w:val="nil"/>
            </w:tcBorders>
            <w:shd w:val="clear" w:color="auto" w:fill="auto"/>
            <w:vAlign w:val="bottom"/>
            <w:hideMark/>
          </w:tcPr>
          <w:p w14:paraId="64AAA3BB"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158262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2DBBC11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6EB67E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5FFEA28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46AE432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2652845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46AAA86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3E6924" w:rsidRPr="00A07645" w14:paraId="18C3E88D"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4D139E5A" w14:textId="77777777" w:rsidR="003E6924" w:rsidRPr="00A07645" w:rsidRDefault="003E6924" w:rsidP="00D95612">
            <w:pPr>
              <w:spacing w:after="0" w:line="240" w:lineRule="auto"/>
              <w:contextualSpacing/>
              <w:jc w:val="both"/>
              <w:rPr>
                <w:rFonts w:eastAsia="Times New Roman" w:cstheme="minorHAnsi"/>
                <w:noProof/>
                <w:sz w:val="20"/>
                <w:szCs w:val="20"/>
                <w:lang w:val="sr-Cyrl-RS" w:eastAsia="en-GB"/>
              </w:rPr>
            </w:pPr>
            <w:r w:rsidRPr="00A07645">
              <w:rPr>
                <w:rFonts w:eastAsia="Times New Roman" w:cstheme="minorHAnsi"/>
                <w:b/>
                <w:bCs/>
                <w:noProof/>
                <w:color w:val="000000"/>
                <w:sz w:val="20"/>
                <w:szCs w:val="20"/>
                <w:lang w:val="sr-Cyrl-RS"/>
              </w:rPr>
              <w:t xml:space="preserve">Коментар: </w:t>
            </w:r>
            <w:r w:rsidRPr="00A07645">
              <w:rPr>
                <w:rFonts w:eastAsia="Times New Roman" w:cstheme="minorHAnsi"/>
                <w:noProof/>
                <w:sz w:val="20"/>
                <w:szCs w:val="20"/>
                <w:lang w:val="sr-Cyrl-RS" w:eastAsia="en-GB"/>
              </w:rPr>
              <w:t xml:space="preserve">У оквиру службе Скупштине АПВ планирано је да се прати број едукованих из области родне равноправности, као и број обука за секретаре/ке одбора и запослене. Са становишта РОБ-а ово је значајно како би се осигурао континуитет у примени Закона о буџетском систему и других прописа из области родне равноправности. </w:t>
            </w:r>
          </w:p>
          <w:p w14:paraId="494C8CD7" w14:textId="3DADBC0A" w:rsidR="003E6924" w:rsidRPr="00A07645" w:rsidRDefault="003E6924" w:rsidP="00D95612">
            <w:pPr>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sz w:val="20"/>
                <w:szCs w:val="20"/>
                <w:lang w:val="sr-Cyrl-RS" w:eastAsia="en-GB"/>
              </w:rPr>
              <w:t xml:space="preserve">Препорука: </w:t>
            </w:r>
            <w:r w:rsidRPr="00A07645">
              <w:rPr>
                <w:rFonts w:eastAsia="Times New Roman" w:cstheme="minorHAnsi"/>
                <w:noProof/>
                <w:sz w:val="20"/>
                <w:szCs w:val="20"/>
                <w:lang w:val="sr-Cyrl-RS" w:eastAsia="en-GB"/>
              </w:rPr>
              <w:t xml:space="preserve">индикатор пратити као број запослених едукованих из области родне равноправности у односу на укупан број запослених, као и број обука и семинара из области РР у односу на укупан број обука намењених секретарима/кама одбора и запосленима. С обзиром на додатне захтеве које предвиђа Закон о родној равноправности, неопходно је да се у наредном буџетском циклусу укључи и обука на ову тему, посебно у вези са родном статистиком и Планом за унапређење родне равноправности. </w:t>
            </w:r>
          </w:p>
        </w:tc>
      </w:tr>
      <w:tr w:rsidR="003E6924" w:rsidRPr="00A07645" w14:paraId="2130B9A1"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37095CB4" w14:textId="4419ED8D" w:rsidR="003E6924" w:rsidRPr="00A07645" w:rsidRDefault="003E6924" w:rsidP="007447AF">
            <w:pPr>
              <w:rPr>
                <w:rFonts w:eastAsia="Times New Roman" w:cstheme="minorHAnsi"/>
                <w:b/>
                <w:noProof/>
                <w:color w:val="00B0F0"/>
                <w:szCs w:val="32"/>
                <w:lang w:val="sr-Cyrl-RS"/>
              </w:rPr>
            </w:pPr>
            <w:bookmarkStart w:id="209" w:name="_Toc77336537"/>
            <w:r w:rsidRPr="00A07645">
              <w:rPr>
                <w:rFonts w:cstheme="minorHAnsi"/>
                <w:b/>
                <w:bCs/>
              </w:rPr>
              <w:t>03</w:t>
            </w:r>
            <w:bookmarkEnd w:id="209"/>
          </w:p>
        </w:tc>
        <w:tc>
          <w:tcPr>
            <w:tcW w:w="8783" w:type="dxa"/>
            <w:gridSpan w:val="21"/>
            <w:tcBorders>
              <w:top w:val="nil"/>
              <w:left w:val="nil"/>
              <w:bottom w:val="single" w:sz="4" w:space="0" w:color="auto"/>
              <w:right w:val="nil"/>
            </w:tcBorders>
            <w:shd w:val="clear" w:color="auto" w:fill="auto"/>
            <w:vAlign w:val="bottom"/>
            <w:hideMark/>
          </w:tcPr>
          <w:p w14:paraId="7D3624DA" w14:textId="77777777" w:rsidR="003E6924" w:rsidRPr="00A07645" w:rsidRDefault="003E6924" w:rsidP="00920120">
            <w:pPr>
              <w:pStyle w:val="Heading2"/>
              <w:rPr>
                <w:rFonts w:asciiTheme="minorHAnsi" w:eastAsia="Times New Roman" w:hAnsiTheme="minorHAnsi" w:cstheme="minorHAnsi"/>
              </w:rPr>
            </w:pPr>
            <w:bookmarkStart w:id="210" w:name="_Toc77336538"/>
            <w:bookmarkStart w:id="211" w:name="_Toc82811852"/>
            <w:bookmarkStart w:id="212" w:name="_Toc91067799"/>
            <w:r w:rsidRPr="00A07645">
              <w:rPr>
                <w:rFonts w:asciiTheme="minorHAnsi" w:eastAsia="Times New Roman" w:hAnsiTheme="minorHAnsi" w:cstheme="minorHAnsi"/>
              </w:rPr>
              <w:t>ПОКРАЈИНСКА ВЛАДА</w:t>
            </w:r>
            <w:bookmarkEnd w:id="210"/>
            <w:bookmarkEnd w:id="211"/>
            <w:bookmarkEnd w:id="212"/>
          </w:p>
        </w:tc>
      </w:tr>
      <w:tr w:rsidR="00840A75" w:rsidRPr="00A07645" w14:paraId="27DFB475" w14:textId="77777777" w:rsidTr="00AE2E45">
        <w:trPr>
          <w:trHeight w:val="285"/>
        </w:trPr>
        <w:tc>
          <w:tcPr>
            <w:tcW w:w="613" w:type="dxa"/>
            <w:gridSpan w:val="3"/>
            <w:tcBorders>
              <w:top w:val="nil"/>
              <w:left w:val="nil"/>
              <w:bottom w:val="nil"/>
              <w:right w:val="nil"/>
            </w:tcBorders>
            <w:shd w:val="clear" w:color="auto" w:fill="auto"/>
            <w:vAlign w:val="bottom"/>
            <w:hideMark/>
          </w:tcPr>
          <w:p w14:paraId="654E27D5"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25B082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79535CC2"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2102</w:t>
            </w:r>
          </w:p>
        </w:tc>
        <w:tc>
          <w:tcPr>
            <w:tcW w:w="8060" w:type="dxa"/>
            <w:gridSpan w:val="19"/>
            <w:tcBorders>
              <w:top w:val="single" w:sz="4" w:space="0" w:color="auto"/>
              <w:left w:val="nil"/>
              <w:bottom w:val="single" w:sz="4" w:space="0" w:color="auto"/>
              <w:right w:val="nil"/>
            </w:tcBorders>
            <w:shd w:val="clear" w:color="auto" w:fill="auto"/>
            <w:vAlign w:val="bottom"/>
            <w:hideMark/>
          </w:tcPr>
          <w:p w14:paraId="0E1A73F8"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Владе</w:t>
            </w:r>
          </w:p>
        </w:tc>
      </w:tr>
      <w:tr w:rsidR="00840A75" w:rsidRPr="00A07645" w14:paraId="662DF055" w14:textId="77777777" w:rsidTr="00AE2E45">
        <w:trPr>
          <w:trHeight w:val="423"/>
        </w:trPr>
        <w:tc>
          <w:tcPr>
            <w:tcW w:w="613" w:type="dxa"/>
            <w:gridSpan w:val="3"/>
            <w:tcBorders>
              <w:top w:val="nil"/>
              <w:left w:val="nil"/>
              <w:bottom w:val="nil"/>
              <w:right w:val="nil"/>
            </w:tcBorders>
            <w:shd w:val="clear" w:color="auto" w:fill="auto"/>
            <w:vAlign w:val="bottom"/>
            <w:hideMark/>
          </w:tcPr>
          <w:p w14:paraId="4C1AAB4B"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62A3E5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A5ED71"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192C21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Праћење заступљености именованих и постављених лица по полу у покрајинским органима управе и стручним службама које образује Покрајинска влада</w:t>
            </w:r>
          </w:p>
        </w:tc>
      </w:tr>
      <w:tr w:rsidR="00EE34FD" w:rsidRPr="00A07645" w14:paraId="760A935C" w14:textId="77777777" w:rsidTr="00AE2E45">
        <w:trPr>
          <w:trHeight w:val="57"/>
        </w:trPr>
        <w:tc>
          <w:tcPr>
            <w:tcW w:w="613" w:type="dxa"/>
            <w:gridSpan w:val="3"/>
            <w:tcBorders>
              <w:top w:val="nil"/>
              <w:left w:val="nil"/>
              <w:bottom w:val="nil"/>
              <w:right w:val="nil"/>
            </w:tcBorders>
            <w:shd w:val="clear" w:color="auto" w:fill="auto"/>
            <w:vAlign w:val="bottom"/>
            <w:hideMark/>
          </w:tcPr>
          <w:p w14:paraId="0B69DB40"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70CEF1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63CC162"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3D3B4D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BCCF5E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02139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7B6EAB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582ECD"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50835A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FF36EF"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7EB64E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8B22AC"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0BE0D21"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BADB4AB" w14:textId="77777777" w:rsidTr="00AE2E45">
        <w:trPr>
          <w:trHeight w:val="228"/>
        </w:trPr>
        <w:tc>
          <w:tcPr>
            <w:tcW w:w="613" w:type="dxa"/>
            <w:gridSpan w:val="3"/>
            <w:tcBorders>
              <w:top w:val="nil"/>
              <w:left w:val="nil"/>
              <w:bottom w:val="nil"/>
              <w:right w:val="nil"/>
            </w:tcBorders>
            <w:shd w:val="clear" w:color="auto" w:fill="auto"/>
            <w:vAlign w:val="bottom"/>
            <w:hideMark/>
          </w:tcPr>
          <w:p w14:paraId="0EC4319A"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7AF9A1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6B83B14"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4BF415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583B511E"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Укупан број именованих и постављених лица у покрајинским органима управе и стручним службама које образује Покрајинска влада</w:t>
            </w:r>
          </w:p>
        </w:tc>
        <w:tc>
          <w:tcPr>
            <w:tcW w:w="222" w:type="dxa"/>
            <w:gridSpan w:val="2"/>
            <w:tcBorders>
              <w:top w:val="nil"/>
              <w:left w:val="nil"/>
              <w:bottom w:val="nil"/>
              <w:right w:val="nil"/>
            </w:tcBorders>
            <w:shd w:val="clear" w:color="auto" w:fill="auto"/>
            <w:vAlign w:val="bottom"/>
            <w:hideMark/>
          </w:tcPr>
          <w:p w14:paraId="76A3DEE9"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7AB89E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AD552A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44D1C42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3E5F48C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87741F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4229CA5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584434E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EE34FD" w:rsidRPr="00A07645" w14:paraId="10E714EC" w14:textId="77777777" w:rsidTr="00AE2E45">
        <w:trPr>
          <w:trHeight w:val="150"/>
        </w:trPr>
        <w:tc>
          <w:tcPr>
            <w:tcW w:w="613" w:type="dxa"/>
            <w:gridSpan w:val="3"/>
            <w:tcBorders>
              <w:top w:val="nil"/>
              <w:left w:val="nil"/>
              <w:bottom w:val="nil"/>
              <w:right w:val="nil"/>
            </w:tcBorders>
            <w:shd w:val="clear" w:color="auto" w:fill="auto"/>
            <w:vAlign w:val="bottom"/>
            <w:hideMark/>
          </w:tcPr>
          <w:p w14:paraId="61F8D38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1D86A0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67F239"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CC4353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000000"/>
            </w:tcBorders>
            <w:vAlign w:val="center"/>
            <w:hideMark/>
          </w:tcPr>
          <w:p w14:paraId="6E3A8E3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76FC5C0"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6023FD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594825"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F31904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78CFA8"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C32E0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C9C61E"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DC2453E" w14:textId="77777777" w:rsidR="003E6924" w:rsidRPr="00A07645" w:rsidRDefault="003E6924" w:rsidP="00D95612">
            <w:pPr>
              <w:spacing w:after="0" w:line="240" w:lineRule="auto"/>
              <w:contextualSpacing/>
              <w:rPr>
                <w:rFonts w:eastAsia="Times New Roman" w:cstheme="minorHAnsi"/>
                <w:noProof/>
                <w:lang w:val="sr-Cyrl-RS"/>
              </w:rPr>
            </w:pPr>
          </w:p>
        </w:tc>
      </w:tr>
      <w:tr w:rsidR="00840A75" w:rsidRPr="00A07645" w14:paraId="3BD77D9D" w14:textId="77777777" w:rsidTr="00AE2E45">
        <w:trPr>
          <w:trHeight w:val="30"/>
        </w:trPr>
        <w:tc>
          <w:tcPr>
            <w:tcW w:w="613" w:type="dxa"/>
            <w:gridSpan w:val="3"/>
            <w:tcBorders>
              <w:top w:val="nil"/>
              <w:left w:val="nil"/>
              <w:bottom w:val="nil"/>
              <w:right w:val="nil"/>
            </w:tcBorders>
            <w:shd w:val="clear" w:color="auto" w:fill="auto"/>
            <w:vAlign w:val="bottom"/>
            <w:hideMark/>
          </w:tcPr>
          <w:p w14:paraId="0C1A5A75"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A0D013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FF5469F"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FA303D9"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560AA834" w14:textId="77777777" w:rsidTr="00AE2E45">
        <w:trPr>
          <w:trHeight w:val="57"/>
        </w:trPr>
        <w:tc>
          <w:tcPr>
            <w:tcW w:w="613" w:type="dxa"/>
            <w:gridSpan w:val="3"/>
            <w:tcBorders>
              <w:top w:val="nil"/>
              <w:left w:val="nil"/>
              <w:bottom w:val="nil"/>
              <w:right w:val="nil"/>
            </w:tcBorders>
            <w:shd w:val="clear" w:color="auto" w:fill="auto"/>
            <w:vAlign w:val="bottom"/>
            <w:hideMark/>
          </w:tcPr>
          <w:p w14:paraId="54FACB72"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45BC555"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FAE1D74"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5ACC13C"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F7DE95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6CD66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66A825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180C2B"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897940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17AD08"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5604D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048C89"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D905B47"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2DF1622" w14:textId="77777777" w:rsidTr="00AE2E45">
        <w:trPr>
          <w:trHeight w:val="228"/>
        </w:trPr>
        <w:tc>
          <w:tcPr>
            <w:tcW w:w="613" w:type="dxa"/>
            <w:gridSpan w:val="3"/>
            <w:tcBorders>
              <w:top w:val="nil"/>
              <w:left w:val="nil"/>
              <w:bottom w:val="nil"/>
              <w:right w:val="nil"/>
            </w:tcBorders>
            <w:shd w:val="clear" w:color="auto" w:fill="auto"/>
            <w:vAlign w:val="bottom"/>
            <w:hideMark/>
          </w:tcPr>
          <w:p w14:paraId="71E3C501"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A09A9B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C03F6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D4DF4B1"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B0F7D9"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учешћа жена у укупном броју именованих и постављених лица у покрајинским органима управе и стручним службама које образује Покрајинска влада</w:t>
            </w:r>
          </w:p>
        </w:tc>
        <w:tc>
          <w:tcPr>
            <w:tcW w:w="222" w:type="dxa"/>
            <w:gridSpan w:val="2"/>
            <w:tcBorders>
              <w:top w:val="nil"/>
              <w:left w:val="nil"/>
              <w:bottom w:val="nil"/>
              <w:right w:val="nil"/>
            </w:tcBorders>
            <w:shd w:val="clear" w:color="auto" w:fill="auto"/>
            <w:vAlign w:val="bottom"/>
            <w:hideMark/>
          </w:tcPr>
          <w:p w14:paraId="0A213FF7"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389F8B3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BACCEC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F86075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23D4FE1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3D24452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337E5EC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1207088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47</w:t>
            </w:r>
          </w:p>
        </w:tc>
      </w:tr>
      <w:tr w:rsidR="00EE34FD" w:rsidRPr="00A07645" w14:paraId="50B0A481" w14:textId="77777777" w:rsidTr="00AE2E45">
        <w:trPr>
          <w:trHeight w:val="150"/>
        </w:trPr>
        <w:tc>
          <w:tcPr>
            <w:tcW w:w="613" w:type="dxa"/>
            <w:gridSpan w:val="3"/>
            <w:tcBorders>
              <w:top w:val="nil"/>
              <w:left w:val="nil"/>
              <w:bottom w:val="nil"/>
              <w:right w:val="nil"/>
            </w:tcBorders>
            <w:shd w:val="clear" w:color="auto" w:fill="auto"/>
            <w:vAlign w:val="bottom"/>
            <w:hideMark/>
          </w:tcPr>
          <w:p w14:paraId="3360F03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8EB597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7D45058"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71B348E"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9BC1DB4"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0CC4E5E"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8E74D0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83006C"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8B42B3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EBB4AD"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7F31E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A96733"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EE8B690" w14:textId="77777777" w:rsidR="003E6924" w:rsidRPr="00A07645" w:rsidRDefault="003E6924" w:rsidP="00D95612">
            <w:pPr>
              <w:spacing w:after="0" w:line="240" w:lineRule="auto"/>
              <w:contextualSpacing/>
              <w:rPr>
                <w:rFonts w:eastAsia="Times New Roman" w:cstheme="minorHAnsi"/>
                <w:noProof/>
                <w:lang w:val="sr-Cyrl-RS"/>
              </w:rPr>
            </w:pPr>
          </w:p>
        </w:tc>
      </w:tr>
      <w:tr w:rsidR="00840A75" w:rsidRPr="00A07645" w14:paraId="4B0F49B4" w14:textId="77777777" w:rsidTr="00AE2E45">
        <w:trPr>
          <w:trHeight w:val="30"/>
        </w:trPr>
        <w:tc>
          <w:tcPr>
            <w:tcW w:w="613" w:type="dxa"/>
            <w:gridSpan w:val="3"/>
            <w:tcBorders>
              <w:top w:val="nil"/>
              <w:left w:val="nil"/>
              <w:bottom w:val="nil"/>
              <w:right w:val="nil"/>
            </w:tcBorders>
            <w:shd w:val="clear" w:color="auto" w:fill="auto"/>
            <w:vAlign w:val="bottom"/>
            <w:hideMark/>
          </w:tcPr>
          <w:p w14:paraId="23A3BBD0"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B68D0F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254242"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36BD676"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7538EC00" w14:textId="77777777" w:rsidTr="00AE2E45">
        <w:trPr>
          <w:trHeight w:val="57"/>
        </w:trPr>
        <w:tc>
          <w:tcPr>
            <w:tcW w:w="613" w:type="dxa"/>
            <w:gridSpan w:val="3"/>
            <w:tcBorders>
              <w:top w:val="nil"/>
              <w:left w:val="nil"/>
              <w:bottom w:val="nil"/>
              <w:right w:val="nil"/>
            </w:tcBorders>
            <w:shd w:val="clear" w:color="auto" w:fill="auto"/>
            <w:vAlign w:val="bottom"/>
            <w:hideMark/>
          </w:tcPr>
          <w:p w14:paraId="248B5A41"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1123D9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3D28D40"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F81823A"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66DCAD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0B061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AF5DA2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BFDC2B"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F6E461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830253"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0FCDF3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0B9873"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7E41CFD"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05A1F7B1" w14:textId="77777777" w:rsidTr="00AE2E45">
        <w:trPr>
          <w:trHeight w:val="228"/>
        </w:trPr>
        <w:tc>
          <w:tcPr>
            <w:tcW w:w="613" w:type="dxa"/>
            <w:gridSpan w:val="3"/>
            <w:tcBorders>
              <w:top w:val="nil"/>
              <w:left w:val="nil"/>
              <w:bottom w:val="nil"/>
              <w:right w:val="nil"/>
            </w:tcBorders>
            <w:shd w:val="clear" w:color="auto" w:fill="auto"/>
            <w:vAlign w:val="bottom"/>
            <w:hideMark/>
          </w:tcPr>
          <w:p w14:paraId="23C2B0E4"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F08DC1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1F04037"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8DC3A26"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3AF982D"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учешћа мушкараца у укупном броју именованих и постављених лица у покрајинским органима управе и стручним службама које образује Покрајинска влада</w:t>
            </w:r>
          </w:p>
        </w:tc>
        <w:tc>
          <w:tcPr>
            <w:tcW w:w="222" w:type="dxa"/>
            <w:gridSpan w:val="2"/>
            <w:tcBorders>
              <w:top w:val="nil"/>
              <w:left w:val="nil"/>
              <w:bottom w:val="nil"/>
              <w:right w:val="nil"/>
            </w:tcBorders>
            <w:shd w:val="clear" w:color="auto" w:fill="auto"/>
            <w:vAlign w:val="bottom"/>
            <w:hideMark/>
          </w:tcPr>
          <w:p w14:paraId="426DBE0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720F26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600590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663FB7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64B2FE9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41DDB21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7105B78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35F99F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53</w:t>
            </w:r>
          </w:p>
        </w:tc>
      </w:tr>
      <w:tr w:rsidR="00EE34FD" w:rsidRPr="00A07645" w14:paraId="0CFE48B1" w14:textId="77777777" w:rsidTr="00AE2E45">
        <w:trPr>
          <w:trHeight w:val="150"/>
        </w:trPr>
        <w:tc>
          <w:tcPr>
            <w:tcW w:w="613" w:type="dxa"/>
            <w:gridSpan w:val="3"/>
            <w:tcBorders>
              <w:top w:val="nil"/>
              <w:left w:val="nil"/>
              <w:bottom w:val="nil"/>
              <w:right w:val="nil"/>
            </w:tcBorders>
            <w:shd w:val="clear" w:color="auto" w:fill="auto"/>
            <w:vAlign w:val="bottom"/>
            <w:hideMark/>
          </w:tcPr>
          <w:p w14:paraId="31A7F0C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2CDEED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14FBBEB"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AE8E0B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000000"/>
            </w:tcBorders>
            <w:vAlign w:val="center"/>
            <w:hideMark/>
          </w:tcPr>
          <w:p w14:paraId="03029F9C"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6B1E6BC"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1ED839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DDA7F8"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581C1D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F537E8"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6E95F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7C515D"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04A49CF"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4C01283" w14:textId="77777777" w:rsidTr="00AE2E45">
        <w:trPr>
          <w:trHeight w:val="57"/>
        </w:trPr>
        <w:tc>
          <w:tcPr>
            <w:tcW w:w="613" w:type="dxa"/>
            <w:gridSpan w:val="3"/>
            <w:tcBorders>
              <w:top w:val="nil"/>
              <w:left w:val="nil"/>
              <w:bottom w:val="nil"/>
              <w:right w:val="nil"/>
            </w:tcBorders>
            <w:shd w:val="clear" w:color="auto" w:fill="auto"/>
            <w:vAlign w:val="bottom"/>
            <w:hideMark/>
          </w:tcPr>
          <w:p w14:paraId="12377483"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47D80A1"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BCA5CA"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930EF42"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557654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D55EBD"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8A03B8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1751E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7ACD6F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BEA9DA"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986E2E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BC193A"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920A755" w14:textId="77777777" w:rsidR="003E6924" w:rsidRPr="00A07645" w:rsidRDefault="003E6924" w:rsidP="00D95612">
            <w:pPr>
              <w:spacing w:after="0" w:line="240" w:lineRule="auto"/>
              <w:contextualSpacing/>
              <w:rPr>
                <w:rFonts w:eastAsia="Times New Roman" w:cstheme="minorHAnsi"/>
                <w:noProof/>
                <w:lang w:val="sr-Cyrl-RS"/>
              </w:rPr>
            </w:pPr>
          </w:p>
        </w:tc>
      </w:tr>
      <w:tr w:rsidR="00530A95" w:rsidRPr="00A07645" w14:paraId="1EE8FB74" w14:textId="77777777" w:rsidTr="00AE2E45">
        <w:trPr>
          <w:trHeight w:val="285"/>
        </w:trPr>
        <w:tc>
          <w:tcPr>
            <w:tcW w:w="613" w:type="dxa"/>
            <w:gridSpan w:val="3"/>
            <w:tcBorders>
              <w:top w:val="nil"/>
              <w:left w:val="nil"/>
              <w:bottom w:val="nil"/>
              <w:right w:val="nil"/>
            </w:tcBorders>
            <w:shd w:val="clear" w:color="auto" w:fill="auto"/>
            <w:vAlign w:val="bottom"/>
            <w:hideMark/>
          </w:tcPr>
          <w:p w14:paraId="179312FE"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004C673B"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21021001</w:t>
            </w:r>
          </w:p>
        </w:tc>
        <w:tc>
          <w:tcPr>
            <w:tcW w:w="8060" w:type="dxa"/>
            <w:gridSpan w:val="19"/>
            <w:tcBorders>
              <w:top w:val="nil"/>
              <w:left w:val="nil"/>
              <w:bottom w:val="single" w:sz="4" w:space="0" w:color="auto"/>
              <w:right w:val="nil"/>
            </w:tcBorders>
            <w:shd w:val="clear" w:color="auto" w:fill="auto"/>
            <w:vAlign w:val="bottom"/>
            <w:hideMark/>
          </w:tcPr>
          <w:p w14:paraId="0E20E474"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Организација, редован рад и одлучивање</w:t>
            </w:r>
          </w:p>
        </w:tc>
      </w:tr>
      <w:tr w:rsidR="00840A75" w:rsidRPr="00A07645" w14:paraId="14D1BCF1" w14:textId="77777777" w:rsidTr="00AE2E45">
        <w:trPr>
          <w:trHeight w:val="423"/>
        </w:trPr>
        <w:tc>
          <w:tcPr>
            <w:tcW w:w="613" w:type="dxa"/>
            <w:gridSpan w:val="3"/>
            <w:tcBorders>
              <w:top w:val="nil"/>
              <w:left w:val="nil"/>
              <w:bottom w:val="nil"/>
              <w:right w:val="nil"/>
            </w:tcBorders>
            <w:shd w:val="clear" w:color="auto" w:fill="auto"/>
            <w:vAlign w:val="bottom"/>
            <w:hideMark/>
          </w:tcPr>
          <w:p w14:paraId="6B0353A8"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9AD412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A85473"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2BC81F1"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Праћење заступљености именованих и постављених лица по полу у покрајинским органима управе и стручним службама које образује Покрајинска влада</w:t>
            </w:r>
          </w:p>
        </w:tc>
      </w:tr>
      <w:tr w:rsidR="00EE34FD" w:rsidRPr="00A07645" w14:paraId="43C08D29" w14:textId="77777777" w:rsidTr="00AE2E45">
        <w:trPr>
          <w:trHeight w:val="57"/>
        </w:trPr>
        <w:tc>
          <w:tcPr>
            <w:tcW w:w="613" w:type="dxa"/>
            <w:gridSpan w:val="3"/>
            <w:tcBorders>
              <w:top w:val="nil"/>
              <w:left w:val="nil"/>
              <w:bottom w:val="nil"/>
              <w:right w:val="nil"/>
            </w:tcBorders>
            <w:shd w:val="clear" w:color="auto" w:fill="auto"/>
            <w:vAlign w:val="bottom"/>
            <w:hideMark/>
          </w:tcPr>
          <w:p w14:paraId="4D4A1A7B"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EE6C29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C4EA62"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E609A47"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B0B661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595BF3"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29450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4A0FE2"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5031F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9A6510"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2412D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F2CD70"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8C04915"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BE44AF6" w14:textId="77777777" w:rsidTr="00AE2E45">
        <w:trPr>
          <w:trHeight w:val="228"/>
        </w:trPr>
        <w:tc>
          <w:tcPr>
            <w:tcW w:w="613" w:type="dxa"/>
            <w:gridSpan w:val="3"/>
            <w:tcBorders>
              <w:top w:val="nil"/>
              <w:left w:val="nil"/>
              <w:bottom w:val="nil"/>
              <w:right w:val="nil"/>
            </w:tcBorders>
            <w:shd w:val="clear" w:color="auto" w:fill="auto"/>
            <w:vAlign w:val="bottom"/>
            <w:hideMark/>
          </w:tcPr>
          <w:p w14:paraId="4CF43243"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F39226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DE9E977"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1AE537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47C5093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учешћа жена у укупном броју именованих и постављених лица у покрајинским органима управе и стручним службама које образује Покрајинска влада</w:t>
            </w:r>
          </w:p>
        </w:tc>
        <w:tc>
          <w:tcPr>
            <w:tcW w:w="222" w:type="dxa"/>
            <w:gridSpan w:val="2"/>
            <w:tcBorders>
              <w:top w:val="nil"/>
              <w:left w:val="nil"/>
              <w:bottom w:val="nil"/>
              <w:right w:val="nil"/>
            </w:tcBorders>
            <w:shd w:val="clear" w:color="auto" w:fill="auto"/>
            <w:vAlign w:val="bottom"/>
            <w:hideMark/>
          </w:tcPr>
          <w:p w14:paraId="6D008A07"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48BC2E1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640485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B254A9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00AA5F7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231C1F7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08EFA83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D14393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47</w:t>
            </w:r>
          </w:p>
        </w:tc>
      </w:tr>
      <w:tr w:rsidR="00EE34FD" w:rsidRPr="00A07645" w14:paraId="19BF3B88" w14:textId="77777777" w:rsidTr="00AE2E45">
        <w:trPr>
          <w:trHeight w:val="150"/>
        </w:trPr>
        <w:tc>
          <w:tcPr>
            <w:tcW w:w="613" w:type="dxa"/>
            <w:gridSpan w:val="3"/>
            <w:tcBorders>
              <w:top w:val="nil"/>
              <w:left w:val="nil"/>
              <w:bottom w:val="nil"/>
              <w:right w:val="nil"/>
            </w:tcBorders>
            <w:shd w:val="clear" w:color="auto" w:fill="auto"/>
            <w:vAlign w:val="bottom"/>
            <w:hideMark/>
          </w:tcPr>
          <w:p w14:paraId="401C9C5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A7127F"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87D57E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BA1CA27"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000000"/>
            </w:tcBorders>
            <w:vAlign w:val="center"/>
            <w:hideMark/>
          </w:tcPr>
          <w:p w14:paraId="48D50B77"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025B125"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10994E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A27886"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EF68A4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232786"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B00AD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9C6E55"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E41B4BA" w14:textId="77777777" w:rsidR="003E6924" w:rsidRPr="00A07645" w:rsidRDefault="003E6924" w:rsidP="00D95612">
            <w:pPr>
              <w:spacing w:after="0" w:line="240" w:lineRule="auto"/>
              <w:contextualSpacing/>
              <w:rPr>
                <w:rFonts w:eastAsia="Times New Roman" w:cstheme="minorHAnsi"/>
                <w:noProof/>
                <w:lang w:val="sr-Cyrl-RS"/>
              </w:rPr>
            </w:pPr>
          </w:p>
        </w:tc>
      </w:tr>
      <w:tr w:rsidR="00840A75" w:rsidRPr="00A07645" w14:paraId="63D65BAD" w14:textId="77777777" w:rsidTr="00AE2E45">
        <w:trPr>
          <w:trHeight w:val="30"/>
        </w:trPr>
        <w:tc>
          <w:tcPr>
            <w:tcW w:w="613" w:type="dxa"/>
            <w:gridSpan w:val="3"/>
            <w:tcBorders>
              <w:top w:val="nil"/>
              <w:left w:val="nil"/>
              <w:bottom w:val="nil"/>
              <w:right w:val="nil"/>
            </w:tcBorders>
            <w:shd w:val="clear" w:color="auto" w:fill="auto"/>
            <w:vAlign w:val="bottom"/>
            <w:hideMark/>
          </w:tcPr>
          <w:p w14:paraId="585BA2D4"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E82715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D43C829"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C62C2C2"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0552B2DE" w14:textId="77777777" w:rsidTr="00AE2E45">
        <w:trPr>
          <w:trHeight w:val="57"/>
        </w:trPr>
        <w:tc>
          <w:tcPr>
            <w:tcW w:w="613" w:type="dxa"/>
            <w:gridSpan w:val="3"/>
            <w:tcBorders>
              <w:top w:val="nil"/>
              <w:left w:val="nil"/>
              <w:bottom w:val="nil"/>
              <w:right w:val="nil"/>
            </w:tcBorders>
            <w:shd w:val="clear" w:color="auto" w:fill="auto"/>
            <w:vAlign w:val="bottom"/>
            <w:hideMark/>
          </w:tcPr>
          <w:p w14:paraId="3187D577"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314F2FF"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5BB0664"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2F0F76E"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1510D4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77403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2E7A5F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D6FE12"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1DDF6B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4EC630"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815F50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6528D7"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DC9527"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6CD99317" w14:textId="77777777" w:rsidTr="00AE2E45">
        <w:trPr>
          <w:trHeight w:val="228"/>
        </w:trPr>
        <w:tc>
          <w:tcPr>
            <w:tcW w:w="613" w:type="dxa"/>
            <w:gridSpan w:val="3"/>
            <w:tcBorders>
              <w:top w:val="nil"/>
              <w:left w:val="nil"/>
              <w:bottom w:val="nil"/>
              <w:right w:val="nil"/>
            </w:tcBorders>
            <w:shd w:val="clear" w:color="auto" w:fill="auto"/>
            <w:vAlign w:val="bottom"/>
            <w:hideMark/>
          </w:tcPr>
          <w:p w14:paraId="50A49CE1"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623405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6883A8"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18F780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7FCA6FE"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учешћа мушкараца у укупном броју именованих и постављених лица у покрајинским органима управе и стручним службама које образује Покрајинска влада</w:t>
            </w:r>
          </w:p>
        </w:tc>
        <w:tc>
          <w:tcPr>
            <w:tcW w:w="222" w:type="dxa"/>
            <w:gridSpan w:val="2"/>
            <w:tcBorders>
              <w:top w:val="nil"/>
              <w:left w:val="nil"/>
              <w:bottom w:val="nil"/>
              <w:right w:val="nil"/>
            </w:tcBorders>
            <w:shd w:val="clear" w:color="auto" w:fill="auto"/>
            <w:vAlign w:val="bottom"/>
            <w:hideMark/>
          </w:tcPr>
          <w:p w14:paraId="729F412D"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294528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F30117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21BC49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1E50FF1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455E37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0E0490E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03859C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53</w:t>
            </w:r>
          </w:p>
        </w:tc>
      </w:tr>
      <w:tr w:rsidR="00EE34FD" w:rsidRPr="00A07645" w14:paraId="48B459BA" w14:textId="77777777" w:rsidTr="00AE2E45">
        <w:trPr>
          <w:trHeight w:val="150"/>
        </w:trPr>
        <w:tc>
          <w:tcPr>
            <w:tcW w:w="613" w:type="dxa"/>
            <w:gridSpan w:val="3"/>
            <w:tcBorders>
              <w:top w:val="nil"/>
              <w:left w:val="nil"/>
              <w:bottom w:val="nil"/>
              <w:right w:val="nil"/>
            </w:tcBorders>
            <w:shd w:val="clear" w:color="auto" w:fill="auto"/>
            <w:vAlign w:val="bottom"/>
            <w:hideMark/>
          </w:tcPr>
          <w:p w14:paraId="71ECCB1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384DB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F0ADC12"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EA96FE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14:paraId="45372186"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F0DF076"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4CED67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05F616"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5BE6A9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0B9FA2"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9F7EAF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FDA26D"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B4D1F3E"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3EFFDEB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17EB87D6" w14:textId="65B0B4CB" w:rsidR="00D95612" w:rsidRPr="00A07645" w:rsidRDefault="003E6924" w:rsidP="00D95612">
            <w:pPr>
              <w:shd w:val="clear" w:color="auto" w:fill="A8D08D" w:themeFill="accent6" w:themeFillTint="99"/>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D95612" w:rsidRPr="00A07645">
              <w:rPr>
                <w:rFonts w:eastAsia="Times New Roman" w:cstheme="minorHAnsi"/>
                <w:b/>
                <w:bCs/>
                <w:noProof/>
                <w:color w:val="000000"/>
                <w:sz w:val="18"/>
                <w:szCs w:val="18"/>
                <w:lang w:val="sr-Cyrl-RS"/>
              </w:rPr>
              <w:t xml:space="preserve">: </w:t>
            </w:r>
            <w:r w:rsidR="00D95612" w:rsidRPr="00A07645">
              <w:rPr>
                <w:rFonts w:eastAsia="Times New Roman" w:cstheme="minorHAnsi"/>
                <w:noProof/>
                <w:color w:val="000000"/>
                <w:sz w:val="18"/>
                <w:szCs w:val="18"/>
                <w:lang w:val="sr-Cyrl-RS"/>
              </w:rPr>
              <w:t xml:space="preserve">Буџетски корисник у </w:t>
            </w:r>
            <w:r w:rsidR="0081252B" w:rsidRPr="00A07645">
              <w:rPr>
                <w:rFonts w:eastAsia="Times New Roman" w:cstheme="minorHAnsi"/>
                <w:noProof/>
                <w:color w:val="000000"/>
                <w:sz w:val="18"/>
                <w:szCs w:val="18"/>
                <w:lang w:val="sr-Cyrl-RS"/>
              </w:rPr>
              <w:t>П</w:t>
            </w:r>
            <w:r w:rsidR="00D95612" w:rsidRPr="00A07645">
              <w:rPr>
                <w:rFonts w:eastAsia="Times New Roman" w:cstheme="minorHAnsi"/>
                <w:noProof/>
                <w:color w:val="000000"/>
                <w:sz w:val="18"/>
                <w:szCs w:val="18"/>
                <w:lang w:val="sr-Cyrl-RS"/>
              </w:rPr>
              <w:t xml:space="preserve">рограму 2102 </w:t>
            </w:r>
            <w:r w:rsidR="00D95612" w:rsidRPr="00A07645">
              <w:rPr>
                <w:rFonts w:eastAsia="Times New Roman" w:cstheme="minorHAnsi"/>
                <w:i/>
                <w:iCs/>
                <w:noProof/>
                <w:color w:val="000000"/>
                <w:sz w:val="18"/>
                <w:szCs w:val="18"/>
                <w:lang w:val="sr-Cyrl-RS"/>
              </w:rPr>
              <w:t>Подршка раду Владе</w:t>
            </w:r>
            <w:r w:rsidR="00D95612" w:rsidRPr="00A07645">
              <w:rPr>
                <w:rFonts w:eastAsia="Times New Roman" w:cstheme="minorHAnsi"/>
                <w:noProof/>
                <w:color w:val="000000"/>
                <w:sz w:val="18"/>
                <w:szCs w:val="18"/>
                <w:lang w:val="sr-Cyrl-RS"/>
              </w:rPr>
              <w:t xml:space="preserve"> под циљем </w:t>
            </w:r>
            <w:r w:rsidR="00D95612" w:rsidRPr="00A07645">
              <w:rPr>
                <w:rFonts w:eastAsia="Times New Roman" w:cstheme="minorHAnsi"/>
                <w:i/>
                <w:iCs/>
                <w:noProof/>
                <w:color w:val="000000"/>
                <w:sz w:val="18"/>
                <w:szCs w:val="18"/>
                <w:lang w:val="sr-Cyrl-RS"/>
              </w:rPr>
              <w:t>Праћење заступљености именованих и постављених лица по полу у покрајинским органима управе и стручним службама које образује</w:t>
            </w:r>
            <w:r w:rsidR="00D95612" w:rsidRPr="00A07645">
              <w:rPr>
                <w:rFonts w:eastAsia="Times New Roman" w:cstheme="minorHAnsi"/>
                <w:noProof/>
                <w:color w:val="000000"/>
                <w:sz w:val="18"/>
                <w:szCs w:val="18"/>
                <w:lang w:val="sr-Cyrl-RS"/>
              </w:rPr>
              <w:t xml:space="preserve"> увела родну перспективу која је изражена у намери циља да прати родну статистику. Индикатори Укупан број именованих и постављених лица у покрајинским органима управе и стручним службама које образује Покрајинска влада и Проценат учешћа жена и мушкараца у укупном броју именованих и постављених лица у покрајинским органима управе и стручним службама које образује Покрајинска влада адекватно мере родну димензију. Циљане вредности постављене су прогресивно за други индикатор, чиме је потврђена намера да се ради на успостављању пуне родне равноправности. На овај начин успоставља се евиденција у именовањима и постављењима по полу, што представља значајан допринос родној равноправности и доприноси унпаређењу квалитета статистичких података у складу са чланом 12 Закона о родној равноправности.</w:t>
            </w:r>
          </w:p>
          <w:p w14:paraId="32FD6B08" w14:textId="34FD17F1" w:rsidR="003E6924" w:rsidRPr="00A07645" w:rsidRDefault="00D95612" w:rsidP="00D95612">
            <w:pPr>
              <w:shd w:val="clear" w:color="auto" w:fill="A8D08D" w:themeFill="accent6" w:themeFillTint="99"/>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 xml:space="preserve">Пројектна активност 21021001 </w:t>
            </w:r>
            <w:r w:rsidRPr="00A07645">
              <w:rPr>
                <w:rFonts w:eastAsia="Times New Roman" w:cstheme="minorHAnsi"/>
                <w:i/>
                <w:iCs/>
                <w:noProof/>
                <w:color w:val="000000"/>
                <w:sz w:val="18"/>
                <w:szCs w:val="18"/>
                <w:lang w:val="sr-Cyrl-RS"/>
              </w:rPr>
              <w:t>Организација, редован рад и одлучивање</w:t>
            </w:r>
            <w:r w:rsidRPr="00A07645">
              <w:rPr>
                <w:rFonts w:eastAsia="Times New Roman" w:cstheme="minorHAnsi"/>
                <w:noProof/>
                <w:color w:val="000000"/>
                <w:sz w:val="18"/>
                <w:szCs w:val="18"/>
                <w:lang w:val="sr-Cyrl-RS"/>
              </w:rPr>
              <w:t xml:space="preserve"> код циља </w:t>
            </w:r>
            <w:r w:rsidRPr="00A07645">
              <w:rPr>
                <w:rFonts w:eastAsia="Times New Roman" w:cstheme="minorHAnsi"/>
                <w:i/>
                <w:iCs/>
                <w:noProof/>
                <w:color w:val="000000"/>
                <w:sz w:val="18"/>
                <w:szCs w:val="18"/>
                <w:lang w:val="sr-Cyrl-RS"/>
              </w:rPr>
              <w:t>Праћење заступљености именованих и постављених лица по полу у покрајинским органима управе и стручним службама које образује Покрајинска влада</w:t>
            </w:r>
            <w:r w:rsidRPr="00A07645">
              <w:rPr>
                <w:rFonts w:eastAsia="Times New Roman" w:cstheme="minorHAnsi"/>
                <w:noProof/>
                <w:color w:val="000000"/>
                <w:sz w:val="18"/>
                <w:szCs w:val="18"/>
                <w:lang w:val="sr-Cyrl-RS"/>
              </w:rPr>
              <w:t xml:space="preserve"> прати индикатор Проценат учешћа жена и мушкараца у укупном броју именованих и постављених лица у покрајинским органима управе. Као и код програма, циљана вредност је предвиђено да расте са 35% у базној години на 47% након трогодишњег периода. То је пример како се РОБ може употребити са циљем да се уравнотежи учешће мање заступљеног пола, а у конкретном случају да се јача учешће жена у броју именованих и постављених лица у покрајинским органима управе.</w:t>
            </w:r>
          </w:p>
        </w:tc>
      </w:tr>
      <w:tr w:rsidR="003E6924" w:rsidRPr="00A07645" w14:paraId="4BC8F33A"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452E1C4C" w14:textId="1B94E659" w:rsidR="003E6924" w:rsidRPr="00A07645" w:rsidRDefault="003E6924" w:rsidP="007447AF">
            <w:pPr>
              <w:rPr>
                <w:rFonts w:eastAsia="Times New Roman" w:cstheme="minorHAnsi"/>
                <w:b/>
                <w:noProof/>
                <w:color w:val="00B0F0"/>
                <w:szCs w:val="32"/>
                <w:lang w:val="sr-Cyrl-RS"/>
              </w:rPr>
            </w:pPr>
            <w:bookmarkStart w:id="213" w:name="_Toc77336539"/>
            <w:r w:rsidRPr="00A07645">
              <w:rPr>
                <w:rFonts w:cstheme="minorHAnsi"/>
                <w:b/>
                <w:bCs/>
              </w:rPr>
              <w:t>04</w:t>
            </w:r>
            <w:bookmarkEnd w:id="213"/>
          </w:p>
        </w:tc>
        <w:tc>
          <w:tcPr>
            <w:tcW w:w="8783" w:type="dxa"/>
            <w:gridSpan w:val="21"/>
            <w:tcBorders>
              <w:top w:val="nil"/>
              <w:left w:val="nil"/>
              <w:bottom w:val="single" w:sz="4" w:space="0" w:color="auto"/>
              <w:right w:val="nil"/>
            </w:tcBorders>
            <w:shd w:val="clear" w:color="auto" w:fill="auto"/>
            <w:vAlign w:val="bottom"/>
            <w:hideMark/>
          </w:tcPr>
          <w:p w14:paraId="15006900" w14:textId="77777777" w:rsidR="003E6924" w:rsidRPr="00A07645" w:rsidRDefault="003E6924" w:rsidP="00920120">
            <w:pPr>
              <w:pStyle w:val="Heading2"/>
              <w:rPr>
                <w:rFonts w:asciiTheme="minorHAnsi" w:eastAsia="Times New Roman" w:hAnsiTheme="minorHAnsi" w:cstheme="minorHAnsi"/>
              </w:rPr>
            </w:pPr>
            <w:bookmarkStart w:id="214" w:name="_Toc77336540"/>
            <w:bookmarkStart w:id="215" w:name="_Toc82811853"/>
            <w:bookmarkStart w:id="216" w:name="_Toc91067800"/>
            <w:r w:rsidRPr="00A07645">
              <w:rPr>
                <w:rFonts w:asciiTheme="minorHAnsi" w:eastAsia="Times New Roman" w:hAnsiTheme="minorHAnsi" w:cstheme="minorHAnsi"/>
              </w:rPr>
              <w:t>СЕКРЕТАРИЈАТ ПОКРАЈИНСКЕ ВЛАДЕ</w:t>
            </w:r>
            <w:bookmarkEnd w:id="214"/>
            <w:bookmarkEnd w:id="215"/>
            <w:bookmarkEnd w:id="216"/>
            <w:r w:rsidRPr="00A07645">
              <w:rPr>
                <w:rFonts w:asciiTheme="minorHAnsi" w:eastAsia="Times New Roman" w:hAnsiTheme="minorHAnsi" w:cstheme="minorHAnsi"/>
              </w:rPr>
              <w:t xml:space="preserve"> </w:t>
            </w:r>
          </w:p>
        </w:tc>
      </w:tr>
      <w:tr w:rsidR="00840A75" w:rsidRPr="00A07645" w14:paraId="755A177A" w14:textId="77777777" w:rsidTr="00AE2E45">
        <w:trPr>
          <w:trHeight w:val="285"/>
        </w:trPr>
        <w:tc>
          <w:tcPr>
            <w:tcW w:w="613" w:type="dxa"/>
            <w:gridSpan w:val="3"/>
            <w:tcBorders>
              <w:top w:val="nil"/>
              <w:left w:val="nil"/>
              <w:bottom w:val="nil"/>
              <w:right w:val="nil"/>
            </w:tcBorders>
            <w:shd w:val="clear" w:color="auto" w:fill="auto"/>
            <w:vAlign w:val="bottom"/>
            <w:hideMark/>
          </w:tcPr>
          <w:p w14:paraId="7727C3D2"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B9041A1"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78329E84"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2102</w:t>
            </w:r>
          </w:p>
        </w:tc>
        <w:tc>
          <w:tcPr>
            <w:tcW w:w="8060" w:type="dxa"/>
            <w:gridSpan w:val="19"/>
            <w:tcBorders>
              <w:top w:val="single" w:sz="4" w:space="0" w:color="auto"/>
              <w:left w:val="nil"/>
              <w:bottom w:val="single" w:sz="4" w:space="0" w:color="auto"/>
              <w:right w:val="nil"/>
            </w:tcBorders>
            <w:shd w:val="clear" w:color="auto" w:fill="auto"/>
            <w:vAlign w:val="bottom"/>
            <w:hideMark/>
          </w:tcPr>
          <w:p w14:paraId="48F836C6"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Владе</w:t>
            </w:r>
          </w:p>
        </w:tc>
      </w:tr>
      <w:tr w:rsidR="00840A75" w:rsidRPr="00A07645" w14:paraId="2E0F8222" w14:textId="77777777" w:rsidTr="00AE2E45">
        <w:trPr>
          <w:trHeight w:val="228"/>
        </w:trPr>
        <w:tc>
          <w:tcPr>
            <w:tcW w:w="613" w:type="dxa"/>
            <w:gridSpan w:val="3"/>
            <w:tcBorders>
              <w:top w:val="nil"/>
              <w:left w:val="nil"/>
              <w:bottom w:val="nil"/>
              <w:right w:val="nil"/>
            </w:tcBorders>
            <w:shd w:val="clear" w:color="auto" w:fill="auto"/>
            <w:vAlign w:val="bottom"/>
            <w:hideMark/>
          </w:tcPr>
          <w:p w14:paraId="1C43A373"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9E23DA1"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76334F0"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3F2A0CC"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Праћење именовања, постављења и разрешења по полу из надлежности Покрајнске владе</w:t>
            </w:r>
          </w:p>
        </w:tc>
      </w:tr>
      <w:tr w:rsidR="00EE34FD" w:rsidRPr="00A07645" w14:paraId="0126AD00" w14:textId="77777777" w:rsidTr="00AE2E45">
        <w:trPr>
          <w:trHeight w:val="57"/>
        </w:trPr>
        <w:tc>
          <w:tcPr>
            <w:tcW w:w="613" w:type="dxa"/>
            <w:gridSpan w:val="3"/>
            <w:tcBorders>
              <w:top w:val="nil"/>
              <w:left w:val="nil"/>
              <w:bottom w:val="nil"/>
              <w:right w:val="nil"/>
            </w:tcBorders>
            <w:shd w:val="clear" w:color="auto" w:fill="auto"/>
            <w:vAlign w:val="bottom"/>
            <w:hideMark/>
          </w:tcPr>
          <w:p w14:paraId="24002BE5"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5A0A5F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0CC4C8"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7E61FBF"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25CBC3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ADCEBE"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8E1286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D838BC"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205500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DCCEB3"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F289E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A1842B"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F5814E6"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06382D56" w14:textId="77777777" w:rsidTr="00AE2E45">
        <w:trPr>
          <w:trHeight w:val="228"/>
        </w:trPr>
        <w:tc>
          <w:tcPr>
            <w:tcW w:w="613" w:type="dxa"/>
            <w:gridSpan w:val="3"/>
            <w:tcBorders>
              <w:top w:val="nil"/>
              <w:left w:val="nil"/>
              <w:bottom w:val="nil"/>
              <w:right w:val="nil"/>
            </w:tcBorders>
            <w:shd w:val="clear" w:color="auto" w:fill="auto"/>
            <w:vAlign w:val="bottom"/>
            <w:hideMark/>
          </w:tcPr>
          <w:p w14:paraId="43C79817"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B2281F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5E0132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04CA5A1"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auto"/>
            </w:tcBorders>
            <w:shd w:val="clear" w:color="auto" w:fill="auto"/>
            <w:hideMark/>
          </w:tcPr>
          <w:p w14:paraId="677AC3C3"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Годишњи извештај на основу евиденције о именовањима, постављењима и разрешењима по полу</w:t>
            </w:r>
          </w:p>
        </w:tc>
        <w:tc>
          <w:tcPr>
            <w:tcW w:w="222" w:type="dxa"/>
            <w:gridSpan w:val="2"/>
            <w:tcBorders>
              <w:top w:val="nil"/>
              <w:left w:val="nil"/>
              <w:bottom w:val="nil"/>
              <w:right w:val="nil"/>
            </w:tcBorders>
            <w:shd w:val="clear" w:color="auto" w:fill="auto"/>
            <w:vAlign w:val="bottom"/>
            <w:hideMark/>
          </w:tcPr>
          <w:p w14:paraId="6BB50B78"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B85EF8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C44094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923E75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516DED0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12C421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19F0974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3DE7F1E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840A75" w:rsidRPr="00A07645" w14:paraId="6831C620" w14:textId="77777777" w:rsidTr="00AE2E45">
        <w:trPr>
          <w:trHeight w:val="30"/>
        </w:trPr>
        <w:tc>
          <w:tcPr>
            <w:tcW w:w="613" w:type="dxa"/>
            <w:gridSpan w:val="3"/>
            <w:tcBorders>
              <w:top w:val="nil"/>
              <w:left w:val="nil"/>
              <w:bottom w:val="nil"/>
              <w:right w:val="nil"/>
            </w:tcBorders>
            <w:shd w:val="clear" w:color="auto" w:fill="auto"/>
            <w:vAlign w:val="bottom"/>
            <w:hideMark/>
          </w:tcPr>
          <w:p w14:paraId="342FE22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C03EEE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DF1BE22"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E17F57F"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66EED377" w14:textId="77777777" w:rsidTr="00AE2E45">
        <w:trPr>
          <w:trHeight w:val="57"/>
        </w:trPr>
        <w:tc>
          <w:tcPr>
            <w:tcW w:w="613" w:type="dxa"/>
            <w:gridSpan w:val="3"/>
            <w:tcBorders>
              <w:top w:val="nil"/>
              <w:left w:val="nil"/>
              <w:bottom w:val="nil"/>
              <w:right w:val="nil"/>
            </w:tcBorders>
            <w:shd w:val="clear" w:color="auto" w:fill="auto"/>
            <w:vAlign w:val="bottom"/>
            <w:hideMark/>
          </w:tcPr>
          <w:p w14:paraId="588AB448"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C33154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C35C6B"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7BD4DB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45C0F7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CA5731"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F7FE28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21DB9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5F0F5A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0D1FC5"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A88BE6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FE5116"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9798BA4"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7A469BDD" w14:textId="77777777" w:rsidTr="00AE2E45">
        <w:trPr>
          <w:trHeight w:val="228"/>
        </w:trPr>
        <w:tc>
          <w:tcPr>
            <w:tcW w:w="613" w:type="dxa"/>
            <w:gridSpan w:val="3"/>
            <w:tcBorders>
              <w:top w:val="nil"/>
              <w:left w:val="nil"/>
              <w:bottom w:val="nil"/>
              <w:right w:val="nil"/>
            </w:tcBorders>
            <w:shd w:val="clear" w:color="auto" w:fill="auto"/>
            <w:vAlign w:val="bottom"/>
            <w:hideMark/>
          </w:tcPr>
          <w:p w14:paraId="7333619B"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5346E4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781E2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62A392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4CE06038"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Успостављена евиденција о именовањима, постављењима и разрешењима по полу</w:t>
            </w:r>
          </w:p>
        </w:tc>
        <w:tc>
          <w:tcPr>
            <w:tcW w:w="222" w:type="dxa"/>
            <w:gridSpan w:val="2"/>
            <w:tcBorders>
              <w:top w:val="nil"/>
              <w:left w:val="nil"/>
              <w:bottom w:val="nil"/>
              <w:right w:val="nil"/>
            </w:tcBorders>
            <w:shd w:val="clear" w:color="auto" w:fill="auto"/>
            <w:vAlign w:val="bottom"/>
            <w:hideMark/>
          </w:tcPr>
          <w:p w14:paraId="56D81B56"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3B9D87A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256A3AE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763A2C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469E40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D5E7C2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1CCD84D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36DE71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EE34FD" w:rsidRPr="00A07645" w14:paraId="2A400E3F" w14:textId="77777777" w:rsidTr="00AE2E45">
        <w:trPr>
          <w:trHeight w:val="57"/>
        </w:trPr>
        <w:tc>
          <w:tcPr>
            <w:tcW w:w="613" w:type="dxa"/>
            <w:gridSpan w:val="3"/>
            <w:tcBorders>
              <w:top w:val="nil"/>
              <w:left w:val="nil"/>
              <w:bottom w:val="nil"/>
              <w:right w:val="nil"/>
            </w:tcBorders>
            <w:shd w:val="clear" w:color="auto" w:fill="auto"/>
            <w:vAlign w:val="bottom"/>
            <w:hideMark/>
          </w:tcPr>
          <w:p w14:paraId="01D676E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B9D55D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DF3CB1D"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CC4017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679C5E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A99F7C"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E5821D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177ED0"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E68CA8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2D81A4"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DD3550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72EA41"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691964E" w14:textId="77777777" w:rsidR="003E6924" w:rsidRPr="00A07645" w:rsidRDefault="003E6924" w:rsidP="00D95612">
            <w:pPr>
              <w:spacing w:after="0" w:line="240" w:lineRule="auto"/>
              <w:contextualSpacing/>
              <w:rPr>
                <w:rFonts w:eastAsia="Times New Roman" w:cstheme="minorHAnsi"/>
                <w:noProof/>
                <w:lang w:val="sr-Cyrl-RS"/>
              </w:rPr>
            </w:pPr>
          </w:p>
        </w:tc>
      </w:tr>
      <w:tr w:rsidR="00530A95" w:rsidRPr="00A07645" w14:paraId="4EEEFB11" w14:textId="77777777" w:rsidTr="00AE2E45">
        <w:trPr>
          <w:trHeight w:val="285"/>
        </w:trPr>
        <w:tc>
          <w:tcPr>
            <w:tcW w:w="613" w:type="dxa"/>
            <w:gridSpan w:val="3"/>
            <w:tcBorders>
              <w:top w:val="nil"/>
              <w:left w:val="nil"/>
              <w:bottom w:val="nil"/>
              <w:right w:val="nil"/>
            </w:tcBorders>
            <w:shd w:val="clear" w:color="auto" w:fill="auto"/>
            <w:vAlign w:val="bottom"/>
            <w:hideMark/>
          </w:tcPr>
          <w:p w14:paraId="766F4D8B"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6FEB25A"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21021002</w:t>
            </w:r>
          </w:p>
        </w:tc>
        <w:tc>
          <w:tcPr>
            <w:tcW w:w="8060" w:type="dxa"/>
            <w:gridSpan w:val="19"/>
            <w:tcBorders>
              <w:top w:val="nil"/>
              <w:left w:val="nil"/>
              <w:bottom w:val="single" w:sz="4" w:space="0" w:color="auto"/>
              <w:right w:val="nil"/>
            </w:tcBorders>
            <w:shd w:val="clear" w:color="auto" w:fill="auto"/>
            <w:vAlign w:val="bottom"/>
            <w:hideMark/>
          </w:tcPr>
          <w:p w14:paraId="140CED0E"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Стручни, административни и оперативни послови секретаријата</w:t>
            </w:r>
          </w:p>
        </w:tc>
      </w:tr>
      <w:tr w:rsidR="00840A75" w:rsidRPr="00A07645" w14:paraId="23A13D78" w14:textId="77777777" w:rsidTr="00AE2E45">
        <w:trPr>
          <w:trHeight w:val="228"/>
        </w:trPr>
        <w:tc>
          <w:tcPr>
            <w:tcW w:w="613" w:type="dxa"/>
            <w:gridSpan w:val="3"/>
            <w:tcBorders>
              <w:top w:val="nil"/>
              <w:left w:val="nil"/>
              <w:bottom w:val="nil"/>
              <w:right w:val="nil"/>
            </w:tcBorders>
            <w:shd w:val="clear" w:color="auto" w:fill="auto"/>
            <w:vAlign w:val="bottom"/>
            <w:hideMark/>
          </w:tcPr>
          <w:p w14:paraId="412291DE"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642D18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C6E219C"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80C1C2A"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Праћење именовања, постављења и разрешења из надлежности Покрајинске владе по полу</w:t>
            </w:r>
          </w:p>
        </w:tc>
      </w:tr>
      <w:tr w:rsidR="00EE34FD" w:rsidRPr="00A07645" w14:paraId="61406EC8" w14:textId="77777777" w:rsidTr="00AE2E45">
        <w:trPr>
          <w:trHeight w:val="57"/>
        </w:trPr>
        <w:tc>
          <w:tcPr>
            <w:tcW w:w="613" w:type="dxa"/>
            <w:gridSpan w:val="3"/>
            <w:tcBorders>
              <w:top w:val="nil"/>
              <w:left w:val="nil"/>
              <w:bottom w:val="nil"/>
              <w:right w:val="nil"/>
            </w:tcBorders>
            <w:shd w:val="clear" w:color="auto" w:fill="auto"/>
            <w:vAlign w:val="bottom"/>
            <w:hideMark/>
          </w:tcPr>
          <w:p w14:paraId="7BBFDFA2"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AF34F27"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330440A"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DAF084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EDE558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84EB6C"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04868F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EFF107"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3FE417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22DE67"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0BB03A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876579"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24CA41B"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54EDCEB" w14:textId="77777777" w:rsidTr="00AE2E45">
        <w:trPr>
          <w:trHeight w:val="228"/>
        </w:trPr>
        <w:tc>
          <w:tcPr>
            <w:tcW w:w="613" w:type="dxa"/>
            <w:gridSpan w:val="3"/>
            <w:tcBorders>
              <w:top w:val="nil"/>
              <w:left w:val="nil"/>
              <w:bottom w:val="nil"/>
              <w:right w:val="nil"/>
            </w:tcBorders>
            <w:shd w:val="clear" w:color="auto" w:fill="auto"/>
            <w:vAlign w:val="bottom"/>
            <w:hideMark/>
          </w:tcPr>
          <w:p w14:paraId="7FE6D9BA"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63BA41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11DE7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D8F6CB7"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124A9641"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Успостављена евиденција о именовањима, постављењима и разрешењима по полу</w:t>
            </w:r>
          </w:p>
        </w:tc>
        <w:tc>
          <w:tcPr>
            <w:tcW w:w="222" w:type="dxa"/>
            <w:gridSpan w:val="2"/>
            <w:tcBorders>
              <w:top w:val="nil"/>
              <w:left w:val="nil"/>
              <w:bottom w:val="nil"/>
              <w:right w:val="nil"/>
            </w:tcBorders>
            <w:shd w:val="clear" w:color="auto" w:fill="auto"/>
            <w:vAlign w:val="bottom"/>
            <w:hideMark/>
          </w:tcPr>
          <w:p w14:paraId="5272F30F"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1EE3702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6532D2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FF779C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2408580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F260B5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218DD9A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9E4B05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840A75" w:rsidRPr="00A07645" w14:paraId="06746738" w14:textId="77777777" w:rsidTr="00AE2E45">
        <w:trPr>
          <w:trHeight w:val="30"/>
        </w:trPr>
        <w:tc>
          <w:tcPr>
            <w:tcW w:w="613" w:type="dxa"/>
            <w:gridSpan w:val="3"/>
            <w:tcBorders>
              <w:top w:val="nil"/>
              <w:left w:val="nil"/>
              <w:bottom w:val="nil"/>
              <w:right w:val="nil"/>
            </w:tcBorders>
            <w:shd w:val="clear" w:color="auto" w:fill="auto"/>
            <w:vAlign w:val="bottom"/>
            <w:hideMark/>
          </w:tcPr>
          <w:p w14:paraId="2D7DE3E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19C3E0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036B3A"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8357920"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308ACBF" w14:textId="77777777" w:rsidTr="00AE2E45">
        <w:trPr>
          <w:trHeight w:val="57"/>
        </w:trPr>
        <w:tc>
          <w:tcPr>
            <w:tcW w:w="613" w:type="dxa"/>
            <w:gridSpan w:val="3"/>
            <w:tcBorders>
              <w:top w:val="nil"/>
              <w:left w:val="nil"/>
              <w:bottom w:val="nil"/>
              <w:right w:val="nil"/>
            </w:tcBorders>
            <w:shd w:val="clear" w:color="auto" w:fill="auto"/>
            <w:vAlign w:val="bottom"/>
            <w:hideMark/>
          </w:tcPr>
          <w:p w14:paraId="3AA8715D"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B11C217"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34FED3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C4CDA75"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B65952B"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186438"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9C98AC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DD538C"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CDB139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8BCA72"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CE2468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FB8EEC8"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4AD2F9E"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142C6592" w14:textId="77777777" w:rsidTr="00AE2E45">
        <w:trPr>
          <w:trHeight w:val="228"/>
        </w:trPr>
        <w:tc>
          <w:tcPr>
            <w:tcW w:w="613" w:type="dxa"/>
            <w:gridSpan w:val="3"/>
            <w:tcBorders>
              <w:top w:val="nil"/>
              <w:left w:val="nil"/>
              <w:bottom w:val="nil"/>
              <w:right w:val="nil"/>
            </w:tcBorders>
            <w:shd w:val="clear" w:color="auto" w:fill="auto"/>
            <w:vAlign w:val="bottom"/>
            <w:hideMark/>
          </w:tcPr>
          <w:p w14:paraId="3ED7E7E4"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BE7DAC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8C048E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3B891B7"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6ABAF93D"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Годишњи извештај на основу евиденције о именовањима, постављењима и разрешењима по полу</w:t>
            </w:r>
          </w:p>
        </w:tc>
        <w:tc>
          <w:tcPr>
            <w:tcW w:w="222" w:type="dxa"/>
            <w:gridSpan w:val="2"/>
            <w:tcBorders>
              <w:top w:val="nil"/>
              <w:left w:val="nil"/>
              <w:bottom w:val="nil"/>
              <w:right w:val="nil"/>
            </w:tcBorders>
            <w:shd w:val="clear" w:color="auto" w:fill="auto"/>
            <w:vAlign w:val="bottom"/>
            <w:hideMark/>
          </w:tcPr>
          <w:p w14:paraId="21F8783F"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429CF9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30ECC3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9BD68C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026A158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AC8B77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132CE0F"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517FC0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3E6924" w:rsidRPr="00A07645" w14:paraId="7A8BA45E"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43C4D2EA" w14:textId="3ED47C3C" w:rsidR="0081252B" w:rsidRPr="00A07645" w:rsidRDefault="003E6924" w:rsidP="0081252B">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81252B" w:rsidRPr="00A07645">
              <w:rPr>
                <w:rFonts w:eastAsia="Times New Roman" w:cstheme="minorHAnsi"/>
                <w:b/>
                <w:bCs/>
                <w:noProof/>
                <w:color w:val="000000"/>
                <w:sz w:val="18"/>
                <w:szCs w:val="18"/>
                <w:lang w:val="sr-Cyrl-RS"/>
              </w:rPr>
              <w:t>:</w:t>
            </w:r>
            <w:r w:rsidR="0081252B" w:rsidRPr="00A07645">
              <w:rPr>
                <w:rFonts w:eastAsia="Times New Roman" w:cstheme="minorHAnsi"/>
                <w:noProof/>
                <w:color w:val="000000"/>
                <w:sz w:val="18"/>
                <w:szCs w:val="18"/>
                <w:lang w:val="sr-Cyrl-RS"/>
              </w:rPr>
              <w:t xml:space="preserve"> Буџетски корисник у Програму 2102 </w:t>
            </w:r>
            <w:r w:rsidR="0081252B" w:rsidRPr="00A07645">
              <w:rPr>
                <w:rFonts w:eastAsia="Times New Roman" w:cstheme="minorHAnsi"/>
                <w:i/>
                <w:iCs/>
                <w:noProof/>
                <w:color w:val="000000"/>
                <w:sz w:val="18"/>
                <w:szCs w:val="18"/>
                <w:lang w:val="sr-Cyrl-RS"/>
              </w:rPr>
              <w:t>Подршка раду Владе</w:t>
            </w:r>
            <w:r w:rsidR="0081252B" w:rsidRPr="00A07645">
              <w:rPr>
                <w:rFonts w:eastAsia="Times New Roman" w:cstheme="minorHAnsi"/>
                <w:noProof/>
                <w:color w:val="000000"/>
                <w:sz w:val="18"/>
                <w:szCs w:val="18"/>
                <w:lang w:val="sr-Cyrl-RS"/>
              </w:rPr>
              <w:t xml:space="preserve"> у оквиру циља </w:t>
            </w:r>
            <w:r w:rsidR="0081252B" w:rsidRPr="00A07645">
              <w:rPr>
                <w:rFonts w:eastAsia="Times New Roman" w:cstheme="minorHAnsi"/>
                <w:i/>
                <w:iCs/>
                <w:noProof/>
                <w:color w:val="000000"/>
                <w:sz w:val="18"/>
                <w:szCs w:val="18"/>
                <w:lang w:val="sr-Cyrl-RS"/>
              </w:rPr>
              <w:t>Праћење именовања, постављења и разрешења по полу из надлежности Покрајинске владе</w:t>
            </w:r>
            <w:r w:rsidR="0081252B" w:rsidRPr="00A07645">
              <w:rPr>
                <w:rFonts w:eastAsia="Times New Roman" w:cstheme="minorHAnsi"/>
                <w:noProof/>
                <w:color w:val="000000"/>
                <w:sz w:val="18"/>
                <w:szCs w:val="18"/>
                <w:lang w:val="sr-Cyrl-RS"/>
              </w:rPr>
              <w:t xml:space="preserve"> уводи родну перспективу кроз усмеравање циља на родну статистику. Индикатор Годишњи извештај на основу евиденције о именовањима, постављењима и разрешењима по полу представља велики допринос родној равноправности зато што чини доступним јавности годишњи извештај у коме су представљени и анализирани подаци о именовањима, постављењима и разрешењима по полу. На овај начин обезбеђује се редовност и конзистентност у праћењу трендова, што је јако важно за родну равноправност. Индикатор Успостављена евиденција о именовањима, постављењима и разрешењима по полу уводи сталност у ову промену која се тиче доступности родно одговорних података у евиденцијама и регистрима у складу са чл. 12 Закона о родној равноправности.</w:t>
            </w:r>
          </w:p>
          <w:p w14:paraId="70DC4002" w14:textId="77777777" w:rsidR="0081252B" w:rsidRPr="00A07645" w:rsidRDefault="0081252B" w:rsidP="0081252B">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lastRenderedPageBreak/>
              <w:t>У пројектној активности 21021002 Стручни, административни и оперативни послови секретаријата, родна перспектива уведена је у циљу Праћење именовања, постављења и разрешења из надлежности Покрајинске владе по полу и кроз индикатор Успостављена евиденција о именовањима, постављењима и разрешењима по полу. Овде су циљне вредности индикатора усмерене на праћење успостављености евиденције и доступности извештаја на основу евиденције. Већ у првом извештајном периоду, евиденција и извештај ће бити успостављени, међутим, могуће је да ће бити потребно неколико циклуса да се до краја ухода ова нова пракса, која значајно доприноси родној равноправности у складу са чл. 12 Закона о родној равноправности.</w:t>
            </w:r>
          </w:p>
          <w:p w14:paraId="4C90873C" w14:textId="49DEE49D" w:rsidR="0081252B" w:rsidRPr="00A07645" w:rsidRDefault="00A34716" w:rsidP="0081252B">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Препорука:</w:t>
            </w:r>
            <w:r w:rsidRPr="00A07645">
              <w:rPr>
                <w:rFonts w:eastAsia="Times New Roman" w:cstheme="minorHAnsi"/>
                <w:noProof/>
                <w:color w:val="000000"/>
                <w:sz w:val="18"/>
                <w:szCs w:val="18"/>
                <w:lang w:val="sr-Cyrl-RS"/>
              </w:rPr>
              <w:t xml:space="preserve"> </w:t>
            </w:r>
            <w:r w:rsidR="0081252B" w:rsidRPr="00A07645">
              <w:rPr>
                <w:rFonts w:eastAsia="Times New Roman" w:cstheme="minorHAnsi"/>
                <w:noProof/>
                <w:color w:val="000000"/>
                <w:sz w:val="18"/>
                <w:szCs w:val="18"/>
                <w:lang w:val="sr-Cyrl-RS"/>
              </w:rPr>
              <w:t xml:space="preserve">Пратећи обавезе које приозилазе из Закона о родној равноправности за све органе јавне власти преопруке за овог буџетског корисника је да у буџету за 2022. годину уврсти нов циљ и нов индикатор, на пример: </w:t>
            </w:r>
          </w:p>
          <w:p w14:paraId="5FA0E209" w14:textId="77777777" w:rsidR="0081252B" w:rsidRPr="00A07645" w:rsidRDefault="0081252B" w:rsidP="0081252B">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Циљ: Усклађивање рада органа са Законом о родној равноправности</w:t>
            </w:r>
          </w:p>
          <w:p w14:paraId="3A0C59EC" w14:textId="77777777" w:rsidR="0081252B" w:rsidRPr="00A07645" w:rsidRDefault="0081252B" w:rsidP="0081252B">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Предлог индикатора: </w:t>
            </w:r>
          </w:p>
          <w:p w14:paraId="06E286BC" w14:textId="09E5D0F0" w:rsidR="0081252B" w:rsidRPr="00A07645" w:rsidRDefault="0081252B" w:rsidP="00A34716">
            <w:pPr>
              <w:pStyle w:val="ListParagraph"/>
              <w:numPr>
                <w:ilvl w:val="0"/>
                <w:numId w:val="20"/>
              </w:numPr>
              <w:spacing w:after="0" w:line="240" w:lineRule="auto"/>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Број органа који су ускладили свој рад са Законом о родној равноправности</w:t>
            </w:r>
          </w:p>
          <w:p w14:paraId="3B577F2A" w14:textId="454A0EE6" w:rsidR="0081252B" w:rsidRPr="00A07645" w:rsidRDefault="0081252B" w:rsidP="00A34716">
            <w:pPr>
              <w:pStyle w:val="ListParagraph"/>
              <w:numPr>
                <w:ilvl w:val="0"/>
                <w:numId w:val="20"/>
              </w:numPr>
              <w:spacing w:after="0" w:line="240" w:lineRule="auto"/>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уподобљених база, регистара и евиденција у ск</w:t>
            </w:r>
            <w:r w:rsidR="00ED5989" w:rsidRPr="00A07645">
              <w:rPr>
                <w:rFonts w:eastAsia="Times New Roman" w:cstheme="minorHAnsi"/>
                <w:noProof/>
                <w:color w:val="000000"/>
                <w:sz w:val="18"/>
                <w:szCs w:val="18"/>
                <w:lang w:val="sr-Cyrl-RS"/>
              </w:rPr>
              <w:t>лд</w:t>
            </w:r>
            <w:r w:rsidRPr="00A07645">
              <w:rPr>
                <w:rFonts w:eastAsia="Times New Roman" w:cstheme="minorHAnsi"/>
                <w:noProof/>
                <w:color w:val="000000"/>
                <w:sz w:val="18"/>
                <w:szCs w:val="18"/>
                <w:lang w:val="sr-Cyrl-RS"/>
              </w:rPr>
              <w:t>у са Законом о родној равноправности</w:t>
            </w:r>
          </w:p>
          <w:p w14:paraId="5602D984" w14:textId="524910BA" w:rsidR="00BC707D" w:rsidRPr="00A07645" w:rsidRDefault="00BC707D" w:rsidP="00A34716">
            <w:pPr>
              <w:pStyle w:val="ListParagraph"/>
              <w:numPr>
                <w:ilvl w:val="0"/>
                <w:numId w:val="20"/>
              </w:numPr>
              <w:spacing w:after="0" w:line="240" w:lineRule="auto"/>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Проценат запослених </w:t>
            </w:r>
            <w:r w:rsidR="00455B79" w:rsidRPr="00A07645">
              <w:rPr>
                <w:rFonts w:eastAsia="Times New Roman" w:cstheme="minorHAnsi"/>
                <w:noProof/>
                <w:color w:val="000000"/>
                <w:sz w:val="18"/>
                <w:szCs w:val="18"/>
                <w:lang w:val="sr-Cyrl-RS"/>
              </w:rPr>
              <w:t>која су обучена за примену Закона о родној равноправности, по полу</w:t>
            </w:r>
          </w:p>
          <w:p w14:paraId="78694BBE" w14:textId="6FFC0B8C" w:rsidR="003E6924" w:rsidRPr="00A07645" w:rsidRDefault="0081252B" w:rsidP="00A34716">
            <w:pPr>
              <w:pStyle w:val="ListParagraph"/>
              <w:numPr>
                <w:ilvl w:val="0"/>
                <w:numId w:val="20"/>
              </w:numPr>
              <w:spacing w:after="0" w:line="240" w:lineRule="auto"/>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Израђен план о управљању ризицима од повреде принципа родне равноправности</w:t>
            </w:r>
          </w:p>
        </w:tc>
      </w:tr>
      <w:tr w:rsidR="003E6924" w:rsidRPr="00A07645" w14:paraId="463B9A29"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10252591" w14:textId="293899B0" w:rsidR="003E6924" w:rsidRPr="00A07645" w:rsidRDefault="003E6924" w:rsidP="007447AF">
            <w:pPr>
              <w:rPr>
                <w:rFonts w:eastAsia="Times New Roman" w:cstheme="minorHAnsi"/>
                <w:b/>
                <w:noProof/>
                <w:color w:val="00B0F0"/>
                <w:szCs w:val="32"/>
                <w:lang w:val="sr-Cyrl-RS"/>
              </w:rPr>
            </w:pPr>
            <w:bookmarkStart w:id="217" w:name="_Toc77336541"/>
            <w:r w:rsidRPr="00A07645">
              <w:rPr>
                <w:rFonts w:cstheme="minorHAnsi"/>
                <w:b/>
                <w:bCs/>
              </w:rPr>
              <w:lastRenderedPageBreak/>
              <w:t>05</w:t>
            </w:r>
            <w:bookmarkEnd w:id="217"/>
          </w:p>
        </w:tc>
        <w:tc>
          <w:tcPr>
            <w:tcW w:w="8783" w:type="dxa"/>
            <w:gridSpan w:val="21"/>
            <w:tcBorders>
              <w:top w:val="nil"/>
              <w:left w:val="nil"/>
              <w:bottom w:val="single" w:sz="4" w:space="0" w:color="auto"/>
              <w:right w:val="nil"/>
            </w:tcBorders>
            <w:shd w:val="clear" w:color="auto" w:fill="auto"/>
            <w:vAlign w:val="bottom"/>
            <w:hideMark/>
          </w:tcPr>
          <w:p w14:paraId="7C1ED76E" w14:textId="77777777" w:rsidR="003E6924" w:rsidRPr="00A07645" w:rsidRDefault="003E6924" w:rsidP="00920120">
            <w:pPr>
              <w:pStyle w:val="Heading2"/>
              <w:rPr>
                <w:rFonts w:asciiTheme="minorHAnsi" w:eastAsia="Times New Roman" w:hAnsiTheme="minorHAnsi" w:cstheme="minorHAnsi"/>
                <w:lang w:val="sr-Cyrl-RS"/>
              </w:rPr>
            </w:pPr>
            <w:bookmarkStart w:id="218" w:name="_Toc77336542"/>
            <w:bookmarkStart w:id="219" w:name="_Toc82811854"/>
            <w:bookmarkStart w:id="220" w:name="_Toc91067801"/>
            <w:r w:rsidRPr="00A07645">
              <w:rPr>
                <w:rFonts w:asciiTheme="minorHAnsi" w:eastAsia="Times New Roman" w:hAnsiTheme="minorHAnsi" w:cstheme="minorHAnsi"/>
                <w:lang w:val="sr-Cyrl-RS"/>
              </w:rPr>
              <w:t>ПОКРАЈИНСКИ СЕКРЕТАРИЈАТ ЗА ПОЉОПРИВРЕДУ, ВОДОПРИВРЕДУ И ШУМАРСТВО</w:t>
            </w:r>
            <w:bookmarkEnd w:id="218"/>
            <w:bookmarkEnd w:id="219"/>
            <w:bookmarkEnd w:id="220"/>
          </w:p>
        </w:tc>
      </w:tr>
      <w:tr w:rsidR="00840A75" w:rsidRPr="00A07645" w14:paraId="413DDE4C" w14:textId="77777777" w:rsidTr="00AE2E45">
        <w:trPr>
          <w:trHeight w:val="285"/>
        </w:trPr>
        <w:tc>
          <w:tcPr>
            <w:tcW w:w="613" w:type="dxa"/>
            <w:gridSpan w:val="3"/>
            <w:tcBorders>
              <w:top w:val="nil"/>
              <w:left w:val="nil"/>
              <w:bottom w:val="nil"/>
              <w:right w:val="nil"/>
            </w:tcBorders>
            <w:shd w:val="clear" w:color="auto" w:fill="auto"/>
            <w:vAlign w:val="bottom"/>
            <w:hideMark/>
          </w:tcPr>
          <w:p w14:paraId="7795F2D4"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E91AA5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4540F192"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0102</w:t>
            </w:r>
          </w:p>
        </w:tc>
        <w:tc>
          <w:tcPr>
            <w:tcW w:w="8060" w:type="dxa"/>
            <w:gridSpan w:val="19"/>
            <w:tcBorders>
              <w:top w:val="single" w:sz="4" w:space="0" w:color="auto"/>
              <w:left w:val="nil"/>
              <w:bottom w:val="single" w:sz="4" w:space="0" w:color="auto"/>
              <w:right w:val="nil"/>
            </w:tcBorders>
            <w:shd w:val="clear" w:color="auto" w:fill="auto"/>
            <w:vAlign w:val="bottom"/>
            <w:hideMark/>
          </w:tcPr>
          <w:p w14:paraId="678054B0"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Заштита, уређење, коришћење и управљање пољопривредним земљиштем</w:t>
            </w:r>
          </w:p>
        </w:tc>
      </w:tr>
      <w:tr w:rsidR="00840A75" w:rsidRPr="00A07645" w14:paraId="4AC8A185" w14:textId="77777777" w:rsidTr="00AE2E45">
        <w:trPr>
          <w:trHeight w:val="228"/>
        </w:trPr>
        <w:tc>
          <w:tcPr>
            <w:tcW w:w="613" w:type="dxa"/>
            <w:gridSpan w:val="3"/>
            <w:tcBorders>
              <w:top w:val="nil"/>
              <w:left w:val="nil"/>
              <w:bottom w:val="nil"/>
              <w:right w:val="nil"/>
            </w:tcBorders>
            <w:shd w:val="clear" w:color="auto" w:fill="auto"/>
            <w:vAlign w:val="bottom"/>
            <w:hideMark/>
          </w:tcPr>
          <w:p w14:paraId="7D85D4D5"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242FDA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F0A6090"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C274D2E"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Подстицај интензивнијег коришћења пољопривредног земљишта од стране жена као пољопривредних произвођача</w:t>
            </w:r>
          </w:p>
        </w:tc>
      </w:tr>
      <w:tr w:rsidR="00EE34FD" w:rsidRPr="00A07645" w14:paraId="7EE20C98" w14:textId="77777777" w:rsidTr="00AE2E45">
        <w:trPr>
          <w:trHeight w:val="57"/>
        </w:trPr>
        <w:tc>
          <w:tcPr>
            <w:tcW w:w="613" w:type="dxa"/>
            <w:gridSpan w:val="3"/>
            <w:tcBorders>
              <w:top w:val="nil"/>
              <w:left w:val="nil"/>
              <w:bottom w:val="nil"/>
              <w:right w:val="nil"/>
            </w:tcBorders>
            <w:shd w:val="clear" w:color="auto" w:fill="auto"/>
            <w:vAlign w:val="bottom"/>
            <w:hideMark/>
          </w:tcPr>
          <w:p w14:paraId="0DE953EB"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B4527BA"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711DDB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3748D5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95E980B"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FBD79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48B279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7A43B0"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283987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7E06A5"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D1BEDB"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93CC5F"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14392C"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5D24532A" w14:textId="77777777" w:rsidTr="00AE2E45">
        <w:trPr>
          <w:trHeight w:val="228"/>
        </w:trPr>
        <w:tc>
          <w:tcPr>
            <w:tcW w:w="613" w:type="dxa"/>
            <w:gridSpan w:val="3"/>
            <w:tcBorders>
              <w:top w:val="nil"/>
              <w:left w:val="nil"/>
              <w:bottom w:val="nil"/>
              <w:right w:val="nil"/>
            </w:tcBorders>
            <w:shd w:val="clear" w:color="auto" w:fill="auto"/>
            <w:vAlign w:val="bottom"/>
            <w:hideMark/>
          </w:tcPr>
          <w:p w14:paraId="410A2B97"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E3709CF"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0802EC0"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08E72D0"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D76117"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корисница средстава за санацију система за наводњавање, набавку конструкција и опреме за производњу у заштићеном простору и за заштиту од временских непогода</w:t>
            </w:r>
          </w:p>
        </w:tc>
        <w:tc>
          <w:tcPr>
            <w:tcW w:w="222" w:type="dxa"/>
            <w:gridSpan w:val="2"/>
            <w:tcBorders>
              <w:top w:val="nil"/>
              <w:left w:val="nil"/>
              <w:bottom w:val="nil"/>
              <w:right w:val="nil"/>
            </w:tcBorders>
            <w:shd w:val="clear" w:color="auto" w:fill="auto"/>
            <w:vAlign w:val="bottom"/>
            <w:hideMark/>
          </w:tcPr>
          <w:p w14:paraId="58B48CCA"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18A0EA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389</w:t>
            </w:r>
          </w:p>
        </w:tc>
        <w:tc>
          <w:tcPr>
            <w:tcW w:w="222" w:type="dxa"/>
            <w:gridSpan w:val="2"/>
            <w:tcBorders>
              <w:top w:val="nil"/>
              <w:left w:val="nil"/>
              <w:bottom w:val="nil"/>
              <w:right w:val="nil"/>
            </w:tcBorders>
            <w:shd w:val="clear" w:color="auto" w:fill="auto"/>
            <w:vAlign w:val="bottom"/>
            <w:hideMark/>
          </w:tcPr>
          <w:p w14:paraId="486009E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768035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w:t>
            </w:r>
          </w:p>
        </w:tc>
        <w:tc>
          <w:tcPr>
            <w:tcW w:w="222" w:type="dxa"/>
            <w:gridSpan w:val="2"/>
            <w:tcBorders>
              <w:top w:val="nil"/>
              <w:left w:val="nil"/>
              <w:bottom w:val="nil"/>
              <w:right w:val="nil"/>
            </w:tcBorders>
            <w:shd w:val="clear" w:color="auto" w:fill="auto"/>
            <w:vAlign w:val="bottom"/>
            <w:hideMark/>
          </w:tcPr>
          <w:p w14:paraId="5C53D03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6683BC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w:t>
            </w:r>
          </w:p>
        </w:tc>
        <w:tc>
          <w:tcPr>
            <w:tcW w:w="222" w:type="dxa"/>
            <w:gridSpan w:val="2"/>
            <w:tcBorders>
              <w:top w:val="nil"/>
              <w:left w:val="nil"/>
              <w:bottom w:val="nil"/>
              <w:right w:val="nil"/>
            </w:tcBorders>
            <w:shd w:val="clear" w:color="auto" w:fill="auto"/>
            <w:vAlign w:val="bottom"/>
            <w:hideMark/>
          </w:tcPr>
          <w:p w14:paraId="37CB158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50648D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w:t>
            </w:r>
          </w:p>
        </w:tc>
      </w:tr>
      <w:tr w:rsidR="00EE34FD" w:rsidRPr="00A07645" w14:paraId="4CE289F3" w14:textId="77777777" w:rsidTr="00AE2E45">
        <w:trPr>
          <w:trHeight w:val="150"/>
        </w:trPr>
        <w:tc>
          <w:tcPr>
            <w:tcW w:w="613" w:type="dxa"/>
            <w:gridSpan w:val="3"/>
            <w:tcBorders>
              <w:top w:val="nil"/>
              <w:left w:val="nil"/>
              <w:bottom w:val="nil"/>
              <w:right w:val="nil"/>
            </w:tcBorders>
            <w:shd w:val="clear" w:color="auto" w:fill="auto"/>
            <w:vAlign w:val="bottom"/>
            <w:hideMark/>
          </w:tcPr>
          <w:p w14:paraId="559758E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A3AB6A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97D7CCF"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E29D2C3"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5875A35"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49C752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147211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CDA44F"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C25379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D1EA2E"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11B02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9F2F38"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4E33E86"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7C14BC57" w14:textId="77777777" w:rsidTr="00AE2E45">
        <w:trPr>
          <w:trHeight w:val="57"/>
        </w:trPr>
        <w:tc>
          <w:tcPr>
            <w:tcW w:w="613" w:type="dxa"/>
            <w:gridSpan w:val="3"/>
            <w:tcBorders>
              <w:top w:val="nil"/>
              <w:left w:val="nil"/>
              <w:bottom w:val="nil"/>
              <w:right w:val="nil"/>
            </w:tcBorders>
            <w:shd w:val="clear" w:color="auto" w:fill="auto"/>
            <w:vAlign w:val="bottom"/>
            <w:hideMark/>
          </w:tcPr>
          <w:p w14:paraId="29D2FF14"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E9066E7"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C86E1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833DE0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8D916B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4A6850"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090B77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DBAB3E"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845675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99DA74"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E5E854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2BFFC9"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20099AF" w14:textId="77777777" w:rsidR="003E6924" w:rsidRPr="00A07645" w:rsidRDefault="003E6924" w:rsidP="00D95612">
            <w:pPr>
              <w:spacing w:after="0" w:line="240" w:lineRule="auto"/>
              <w:contextualSpacing/>
              <w:rPr>
                <w:rFonts w:eastAsia="Times New Roman" w:cstheme="minorHAnsi"/>
                <w:noProof/>
                <w:lang w:val="sr-Cyrl-RS"/>
              </w:rPr>
            </w:pPr>
          </w:p>
        </w:tc>
      </w:tr>
      <w:tr w:rsidR="00530A95" w:rsidRPr="00A07645" w14:paraId="52543B64" w14:textId="77777777" w:rsidTr="00AE2E45">
        <w:trPr>
          <w:trHeight w:val="285"/>
        </w:trPr>
        <w:tc>
          <w:tcPr>
            <w:tcW w:w="613" w:type="dxa"/>
            <w:gridSpan w:val="3"/>
            <w:tcBorders>
              <w:top w:val="nil"/>
              <w:left w:val="nil"/>
              <w:bottom w:val="nil"/>
              <w:right w:val="nil"/>
            </w:tcBorders>
            <w:shd w:val="clear" w:color="auto" w:fill="auto"/>
            <w:vAlign w:val="bottom"/>
            <w:hideMark/>
          </w:tcPr>
          <w:p w14:paraId="428A59C7"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0A31104"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01021003</w:t>
            </w:r>
          </w:p>
        </w:tc>
        <w:tc>
          <w:tcPr>
            <w:tcW w:w="8060" w:type="dxa"/>
            <w:gridSpan w:val="19"/>
            <w:tcBorders>
              <w:top w:val="nil"/>
              <w:left w:val="nil"/>
              <w:bottom w:val="single" w:sz="4" w:space="0" w:color="auto"/>
              <w:right w:val="nil"/>
            </w:tcBorders>
            <w:shd w:val="clear" w:color="auto" w:fill="auto"/>
            <w:vAlign w:val="bottom"/>
            <w:hideMark/>
          </w:tcPr>
          <w:p w14:paraId="1AD0AB9C"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коришћењу пољопривредног земљишта</w:t>
            </w:r>
          </w:p>
        </w:tc>
      </w:tr>
      <w:tr w:rsidR="00840A75" w:rsidRPr="00A07645" w14:paraId="70A9B6A2" w14:textId="77777777" w:rsidTr="00AE2E45">
        <w:trPr>
          <w:trHeight w:val="627"/>
        </w:trPr>
        <w:tc>
          <w:tcPr>
            <w:tcW w:w="613" w:type="dxa"/>
            <w:gridSpan w:val="3"/>
            <w:tcBorders>
              <w:top w:val="nil"/>
              <w:left w:val="nil"/>
              <w:bottom w:val="nil"/>
              <w:right w:val="nil"/>
            </w:tcBorders>
            <w:shd w:val="clear" w:color="auto" w:fill="auto"/>
            <w:vAlign w:val="bottom"/>
            <w:hideMark/>
          </w:tcPr>
          <w:p w14:paraId="04773C41"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D4F43A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E461A6"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882E577"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Интензивирање коришћења пољопривредног земљишта - Подршка произвођачима за изградњу, реконструкцију, санацију система за наводњавање; набавку конструкција и опреме за производњу у заштићеном простору; набавку опреме за заштиту од временских непогода и набавку остале потребне опреме</w:t>
            </w:r>
          </w:p>
        </w:tc>
      </w:tr>
      <w:tr w:rsidR="00EE34FD" w:rsidRPr="00A07645" w14:paraId="5D433182" w14:textId="77777777" w:rsidTr="00AE2E45">
        <w:trPr>
          <w:trHeight w:val="57"/>
        </w:trPr>
        <w:tc>
          <w:tcPr>
            <w:tcW w:w="613" w:type="dxa"/>
            <w:gridSpan w:val="3"/>
            <w:tcBorders>
              <w:top w:val="nil"/>
              <w:left w:val="nil"/>
              <w:bottom w:val="nil"/>
              <w:right w:val="nil"/>
            </w:tcBorders>
            <w:shd w:val="clear" w:color="auto" w:fill="auto"/>
            <w:vAlign w:val="bottom"/>
            <w:hideMark/>
          </w:tcPr>
          <w:p w14:paraId="39D04BBB"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6F6078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78C4BB2"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C40AA3B"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7CF669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A04BF6"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8ED55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9A39B4"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3A4677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22E99F"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7694FF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2E1425"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8C79F9E"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5996D10D" w14:textId="77777777" w:rsidTr="00AE2E45">
        <w:trPr>
          <w:trHeight w:val="228"/>
        </w:trPr>
        <w:tc>
          <w:tcPr>
            <w:tcW w:w="613" w:type="dxa"/>
            <w:gridSpan w:val="3"/>
            <w:tcBorders>
              <w:top w:val="nil"/>
              <w:left w:val="nil"/>
              <w:bottom w:val="nil"/>
              <w:right w:val="nil"/>
            </w:tcBorders>
            <w:shd w:val="clear" w:color="auto" w:fill="auto"/>
            <w:vAlign w:val="bottom"/>
            <w:hideMark/>
          </w:tcPr>
          <w:p w14:paraId="75CF4282"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B375FDA"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64F3F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9EFB599"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C16A63E"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корисница средстава за санацију система за наводњавање, набавку конструкције и опреме за производњу у заштићеном простору и за заштиту од временских непогода.</w:t>
            </w:r>
          </w:p>
        </w:tc>
        <w:tc>
          <w:tcPr>
            <w:tcW w:w="222" w:type="dxa"/>
            <w:gridSpan w:val="2"/>
            <w:tcBorders>
              <w:top w:val="nil"/>
              <w:left w:val="nil"/>
              <w:bottom w:val="nil"/>
              <w:right w:val="nil"/>
            </w:tcBorders>
            <w:shd w:val="clear" w:color="auto" w:fill="auto"/>
            <w:vAlign w:val="bottom"/>
            <w:hideMark/>
          </w:tcPr>
          <w:p w14:paraId="7BF4756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C4A062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389</w:t>
            </w:r>
          </w:p>
        </w:tc>
        <w:tc>
          <w:tcPr>
            <w:tcW w:w="222" w:type="dxa"/>
            <w:gridSpan w:val="2"/>
            <w:tcBorders>
              <w:top w:val="nil"/>
              <w:left w:val="nil"/>
              <w:bottom w:val="nil"/>
              <w:right w:val="nil"/>
            </w:tcBorders>
            <w:shd w:val="clear" w:color="auto" w:fill="auto"/>
            <w:vAlign w:val="bottom"/>
            <w:hideMark/>
          </w:tcPr>
          <w:p w14:paraId="6EDAF67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12ED7A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w:t>
            </w:r>
          </w:p>
        </w:tc>
        <w:tc>
          <w:tcPr>
            <w:tcW w:w="222" w:type="dxa"/>
            <w:gridSpan w:val="2"/>
            <w:tcBorders>
              <w:top w:val="nil"/>
              <w:left w:val="nil"/>
              <w:bottom w:val="nil"/>
              <w:right w:val="nil"/>
            </w:tcBorders>
            <w:shd w:val="clear" w:color="auto" w:fill="auto"/>
            <w:vAlign w:val="bottom"/>
            <w:hideMark/>
          </w:tcPr>
          <w:p w14:paraId="5D14DF9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4D2723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w:t>
            </w:r>
          </w:p>
        </w:tc>
        <w:tc>
          <w:tcPr>
            <w:tcW w:w="222" w:type="dxa"/>
            <w:gridSpan w:val="2"/>
            <w:tcBorders>
              <w:top w:val="nil"/>
              <w:left w:val="nil"/>
              <w:bottom w:val="nil"/>
              <w:right w:val="nil"/>
            </w:tcBorders>
            <w:shd w:val="clear" w:color="auto" w:fill="auto"/>
            <w:vAlign w:val="bottom"/>
            <w:hideMark/>
          </w:tcPr>
          <w:p w14:paraId="18751B2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F9E5E5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w:t>
            </w:r>
          </w:p>
        </w:tc>
      </w:tr>
      <w:tr w:rsidR="00EE34FD" w:rsidRPr="00A07645" w14:paraId="268C03E3" w14:textId="77777777" w:rsidTr="00AE2E45">
        <w:trPr>
          <w:trHeight w:val="150"/>
        </w:trPr>
        <w:tc>
          <w:tcPr>
            <w:tcW w:w="613" w:type="dxa"/>
            <w:gridSpan w:val="3"/>
            <w:tcBorders>
              <w:top w:val="nil"/>
              <w:left w:val="nil"/>
              <w:bottom w:val="nil"/>
              <w:right w:val="nil"/>
            </w:tcBorders>
            <w:shd w:val="clear" w:color="auto" w:fill="auto"/>
            <w:vAlign w:val="bottom"/>
            <w:hideMark/>
          </w:tcPr>
          <w:p w14:paraId="09DED39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4670E1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09516FF"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2A011C6"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1D6AA4D"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3502FD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6489CE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B83A88"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AA73D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2A991C"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3407BC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D9220A"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3FB9B92"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273B24C6"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4AF15448" w14:textId="33C64591" w:rsidR="003E6924" w:rsidRPr="00A07645" w:rsidRDefault="003E6924" w:rsidP="00CB4B30">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CB4B30"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У оквиру </w:t>
            </w:r>
            <w:r w:rsidRPr="00A07645">
              <w:rPr>
                <w:rFonts w:eastAsia="Times New Roman" w:cstheme="minorHAnsi"/>
                <w:i/>
                <w:iCs/>
                <w:noProof/>
                <w:sz w:val="18"/>
                <w:szCs w:val="18"/>
                <w:lang w:val="sr-Cyrl-RS" w:eastAsia="en-GB"/>
              </w:rPr>
              <w:t>Програма за заштиту, уређење, коришћење и управљање пољопривредним земљиштем</w:t>
            </w:r>
            <w:r w:rsidRPr="00A07645">
              <w:rPr>
                <w:rFonts w:eastAsia="Times New Roman" w:cstheme="minorHAnsi"/>
                <w:noProof/>
                <w:sz w:val="18"/>
                <w:szCs w:val="18"/>
                <w:lang w:val="sr-Cyrl-RS" w:eastAsia="en-GB"/>
              </w:rPr>
              <w:t xml:space="preserve"> дефинисан је РОБ циљ да се подстакне интензивније коришћење земљишта од стране жена пољопривредних произвођача. Као индикатор је дефинисан број корисница средстава за санацију система за наводњавање, чиме би се мерио обухват. Међутим, са овим индикатором има неколико потешкоћа. Не знамо колико је овим програмом уопште обухваћено пољопривредника/ца, нити колико има укупно пољопривредница које имају ову врсту потребе (ово може да се унапреди индикаторима који би појаснили удео жена обухваћених програмом од укупног броја обухваћених пољопривредника). Са становишта праћења стања и нивоа заштите земљишта било би важно да постоји информација о укупном земљишту које је обухваћено наводњавањем. Додатно, потребно је одвојити три ствари које овај програм покрива (наводњавање, набавку конструкције и опреме за производњу у заштићеном простору), ако не код исказивања, онда код извештавања. Такође, циљне вредности индикатора су ниже од базне вредности: на овај начин се не иде у правцу јачања родне равноправности. </w:t>
            </w:r>
          </w:p>
        </w:tc>
      </w:tr>
      <w:tr w:rsidR="00840A75" w:rsidRPr="00A07645" w14:paraId="0DA5CC2A" w14:textId="77777777" w:rsidTr="00AE2E45">
        <w:trPr>
          <w:trHeight w:val="285"/>
        </w:trPr>
        <w:tc>
          <w:tcPr>
            <w:tcW w:w="613" w:type="dxa"/>
            <w:gridSpan w:val="3"/>
            <w:tcBorders>
              <w:top w:val="nil"/>
              <w:left w:val="nil"/>
              <w:bottom w:val="nil"/>
              <w:right w:val="nil"/>
            </w:tcBorders>
            <w:shd w:val="clear" w:color="auto" w:fill="auto"/>
            <w:vAlign w:val="bottom"/>
            <w:hideMark/>
          </w:tcPr>
          <w:p w14:paraId="6017D981"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E001AA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350A7A7D"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0103</w:t>
            </w:r>
          </w:p>
        </w:tc>
        <w:tc>
          <w:tcPr>
            <w:tcW w:w="8060" w:type="dxa"/>
            <w:gridSpan w:val="19"/>
            <w:tcBorders>
              <w:top w:val="nil"/>
              <w:left w:val="nil"/>
              <w:bottom w:val="single" w:sz="4" w:space="0" w:color="auto"/>
              <w:right w:val="nil"/>
            </w:tcBorders>
            <w:shd w:val="clear" w:color="auto" w:fill="auto"/>
            <w:vAlign w:val="bottom"/>
            <w:hideMark/>
          </w:tcPr>
          <w:p w14:paraId="6E09EBBE"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Подстицаји у пољопривреди и руралном развоју</w:t>
            </w:r>
          </w:p>
        </w:tc>
      </w:tr>
      <w:tr w:rsidR="00EE34FD" w:rsidRPr="00A07645" w14:paraId="01616A0D" w14:textId="77777777" w:rsidTr="00AE2E45">
        <w:trPr>
          <w:trHeight w:val="12"/>
        </w:trPr>
        <w:tc>
          <w:tcPr>
            <w:tcW w:w="613" w:type="dxa"/>
            <w:gridSpan w:val="3"/>
            <w:tcBorders>
              <w:top w:val="nil"/>
              <w:left w:val="nil"/>
              <w:bottom w:val="nil"/>
              <w:right w:val="nil"/>
            </w:tcBorders>
            <w:shd w:val="clear" w:color="auto" w:fill="auto"/>
            <w:vAlign w:val="bottom"/>
            <w:hideMark/>
          </w:tcPr>
          <w:p w14:paraId="2C962FB7"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8B14BC3"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4B427D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E6A5A0B"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10D558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95F2ED"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E956FB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EBFABA"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8FE885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C1321F"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AC91C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622457"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C18E04B" w14:textId="77777777" w:rsidR="003E6924" w:rsidRPr="00A07645" w:rsidRDefault="003E6924" w:rsidP="00D95612">
            <w:pPr>
              <w:spacing w:after="0" w:line="240" w:lineRule="auto"/>
              <w:contextualSpacing/>
              <w:rPr>
                <w:rFonts w:eastAsia="Times New Roman" w:cstheme="minorHAnsi"/>
                <w:noProof/>
                <w:lang w:val="sr-Cyrl-RS"/>
              </w:rPr>
            </w:pPr>
          </w:p>
        </w:tc>
      </w:tr>
      <w:tr w:rsidR="00840A75" w:rsidRPr="00A07645" w14:paraId="3C9DDC90" w14:textId="77777777" w:rsidTr="00AE2E45">
        <w:trPr>
          <w:trHeight w:val="228"/>
        </w:trPr>
        <w:tc>
          <w:tcPr>
            <w:tcW w:w="613" w:type="dxa"/>
            <w:gridSpan w:val="3"/>
            <w:tcBorders>
              <w:top w:val="nil"/>
              <w:left w:val="nil"/>
              <w:bottom w:val="nil"/>
              <w:right w:val="nil"/>
            </w:tcBorders>
            <w:shd w:val="clear" w:color="auto" w:fill="auto"/>
            <w:vAlign w:val="bottom"/>
            <w:hideMark/>
          </w:tcPr>
          <w:p w14:paraId="0C1FCE5B"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B3C1E9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C6EAD80"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D02B9C8"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Оснаживање жена у пољопривреди и локалним заједницама</w:t>
            </w:r>
          </w:p>
        </w:tc>
      </w:tr>
      <w:tr w:rsidR="00EE34FD" w:rsidRPr="00A07645" w14:paraId="417AB2A6" w14:textId="77777777" w:rsidTr="00AE2E45">
        <w:trPr>
          <w:trHeight w:val="57"/>
        </w:trPr>
        <w:tc>
          <w:tcPr>
            <w:tcW w:w="613" w:type="dxa"/>
            <w:gridSpan w:val="3"/>
            <w:tcBorders>
              <w:top w:val="nil"/>
              <w:left w:val="nil"/>
              <w:bottom w:val="nil"/>
              <w:right w:val="nil"/>
            </w:tcBorders>
            <w:shd w:val="clear" w:color="auto" w:fill="auto"/>
            <w:vAlign w:val="bottom"/>
            <w:hideMark/>
          </w:tcPr>
          <w:p w14:paraId="0F234EEA"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8972F3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AFC14E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3BA77F2"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398683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E1DB39"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BA3CEC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3FB308"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4C4097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AC89C7"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92E65D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04EA8D"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BA70515"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C0653D2" w14:textId="77777777" w:rsidTr="00AE2E45">
        <w:trPr>
          <w:trHeight w:val="228"/>
        </w:trPr>
        <w:tc>
          <w:tcPr>
            <w:tcW w:w="613" w:type="dxa"/>
            <w:gridSpan w:val="3"/>
            <w:tcBorders>
              <w:top w:val="nil"/>
              <w:left w:val="nil"/>
              <w:bottom w:val="nil"/>
              <w:right w:val="nil"/>
            </w:tcBorders>
            <w:shd w:val="clear" w:color="auto" w:fill="auto"/>
            <w:vAlign w:val="bottom"/>
            <w:hideMark/>
          </w:tcPr>
          <w:p w14:paraId="1B2450BD"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B3A329B"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2B45D3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C69F3CF"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47BB0F56"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xml:space="preserve">Удео жена носилаца пољопривредних газдинстава </w:t>
            </w:r>
            <w:r w:rsidRPr="00A07645">
              <w:rPr>
                <w:rFonts w:eastAsia="Times New Roman" w:cstheme="minorHAnsi"/>
                <w:noProof/>
                <w:color w:val="000000"/>
                <w:lang w:val="sr-Cyrl-RS"/>
              </w:rPr>
              <w:lastRenderedPageBreak/>
              <w:t>у укупном броју Програмом подржаних пројеката</w:t>
            </w:r>
          </w:p>
        </w:tc>
        <w:tc>
          <w:tcPr>
            <w:tcW w:w="222" w:type="dxa"/>
            <w:gridSpan w:val="2"/>
            <w:tcBorders>
              <w:top w:val="nil"/>
              <w:left w:val="nil"/>
              <w:bottom w:val="nil"/>
              <w:right w:val="nil"/>
            </w:tcBorders>
            <w:shd w:val="clear" w:color="auto" w:fill="auto"/>
            <w:vAlign w:val="bottom"/>
            <w:hideMark/>
          </w:tcPr>
          <w:p w14:paraId="6E48267D"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0F977D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24</w:t>
            </w:r>
          </w:p>
        </w:tc>
        <w:tc>
          <w:tcPr>
            <w:tcW w:w="222" w:type="dxa"/>
            <w:gridSpan w:val="2"/>
            <w:tcBorders>
              <w:top w:val="nil"/>
              <w:left w:val="nil"/>
              <w:bottom w:val="nil"/>
              <w:right w:val="nil"/>
            </w:tcBorders>
            <w:shd w:val="clear" w:color="auto" w:fill="auto"/>
            <w:vAlign w:val="bottom"/>
            <w:hideMark/>
          </w:tcPr>
          <w:p w14:paraId="5D77DC8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A5339C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45DD276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03D10D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51BB654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D28A9C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EE34FD" w:rsidRPr="00A07645" w14:paraId="09D3A470" w14:textId="77777777" w:rsidTr="00AE2E45">
        <w:trPr>
          <w:trHeight w:val="57"/>
        </w:trPr>
        <w:tc>
          <w:tcPr>
            <w:tcW w:w="613" w:type="dxa"/>
            <w:gridSpan w:val="3"/>
            <w:tcBorders>
              <w:top w:val="nil"/>
              <w:left w:val="nil"/>
              <w:bottom w:val="nil"/>
              <w:right w:val="nil"/>
            </w:tcBorders>
            <w:shd w:val="clear" w:color="auto" w:fill="auto"/>
            <w:vAlign w:val="bottom"/>
            <w:hideMark/>
          </w:tcPr>
          <w:p w14:paraId="59CA63E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4683D4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02F5B9"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299B7DE"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E2F644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273DE8"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B7EC1A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D7EB6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E6D953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017867"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C74EE1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DDFC89"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B2DDF12"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2709D979"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2773F850" w14:textId="46604DB2" w:rsidR="003E6924" w:rsidRPr="00A07645" w:rsidRDefault="003E6924" w:rsidP="00CB4B30">
            <w:pPr>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color w:val="000000"/>
                <w:sz w:val="18"/>
                <w:szCs w:val="18"/>
                <w:lang w:val="sr-Cyrl-RS"/>
              </w:rPr>
              <w:t>Коментар</w:t>
            </w:r>
            <w:r w:rsidR="00CB4B30"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У оквиру </w:t>
            </w:r>
            <w:r w:rsidR="00CB4B30" w:rsidRPr="00A07645">
              <w:rPr>
                <w:rFonts w:eastAsia="Times New Roman" w:cstheme="minorHAnsi"/>
                <w:noProof/>
                <w:sz w:val="18"/>
                <w:szCs w:val="18"/>
                <w:lang w:val="sr-Cyrl-RS" w:eastAsia="en-GB"/>
              </w:rPr>
              <w:t>П</w:t>
            </w:r>
            <w:r w:rsidRPr="00A07645">
              <w:rPr>
                <w:rFonts w:eastAsia="Times New Roman" w:cstheme="minorHAnsi"/>
                <w:noProof/>
                <w:sz w:val="18"/>
                <w:szCs w:val="18"/>
                <w:lang w:val="sr-Cyrl-RS" w:eastAsia="en-GB"/>
              </w:rPr>
              <w:t xml:space="preserve">рограма </w:t>
            </w:r>
            <w:r w:rsidRPr="00A07645">
              <w:rPr>
                <w:rFonts w:eastAsia="Times New Roman" w:cstheme="minorHAnsi"/>
                <w:i/>
                <w:iCs/>
                <w:noProof/>
                <w:sz w:val="18"/>
                <w:szCs w:val="18"/>
                <w:lang w:val="sr-Cyrl-RS" w:eastAsia="en-GB"/>
              </w:rPr>
              <w:t>Подстицаји у пољопривреди и руралном развоју</w:t>
            </w:r>
            <w:r w:rsidRPr="00A07645">
              <w:rPr>
                <w:rFonts w:eastAsia="Times New Roman" w:cstheme="minorHAnsi"/>
                <w:noProof/>
                <w:sz w:val="18"/>
                <w:szCs w:val="18"/>
                <w:lang w:val="sr-Cyrl-RS" w:eastAsia="en-GB"/>
              </w:rPr>
              <w:t xml:space="preserve"> индикатор прати обухват жена носилаца пољопривредних газдинстава у пројектима који ће бити подржани кроз овај Програм и похвално је што се планира повећање удела жена, што доказује намеру буџетског корисника да инвестира у родну равноправност. Препорука је да повећава циљана вредност на минимум колики је удео пољопривредница међу РПГ а било би потребно и преко тога како би се затворио родни јаз. </w:t>
            </w:r>
          </w:p>
        </w:tc>
      </w:tr>
      <w:tr w:rsidR="00530A95" w:rsidRPr="00A07645" w14:paraId="2C661165" w14:textId="77777777" w:rsidTr="00AE2E45">
        <w:trPr>
          <w:trHeight w:val="285"/>
        </w:trPr>
        <w:tc>
          <w:tcPr>
            <w:tcW w:w="613" w:type="dxa"/>
            <w:gridSpan w:val="3"/>
            <w:tcBorders>
              <w:top w:val="nil"/>
              <w:left w:val="nil"/>
              <w:bottom w:val="nil"/>
              <w:right w:val="nil"/>
            </w:tcBorders>
            <w:shd w:val="clear" w:color="auto" w:fill="auto"/>
            <w:vAlign w:val="bottom"/>
            <w:hideMark/>
          </w:tcPr>
          <w:p w14:paraId="72C3059E"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3EBB60A1"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01031001</w:t>
            </w:r>
          </w:p>
        </w:tc>
        <w:tc>
          <w:tcPr>
            <w:tcW w:w="8060" w:type="dxa"/>
            <w:gridSpan w:val="19"/>
            <w:tcBorders>
              <w:top w:val="nil"/>
              <w:left w:val="nil"/>
              <w:bottom w:val="single" w:sz="4" w:space="0" w:color="auto"/>
              <w:right w:val="nil"/>
            </w:tcBorders>
            <w:shd w:val="clear" w:color="auto" w:fill="auto"/>
            <w:vAlign w:val="bottom"/>
            <w:hideMark/>
          </w:tcPr>
          <w:p w14:paraId="3576DF6C"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Програм мера подршке за спровођење пољопривредне политике за развој села на територији АПВ</w:t>
            </w:r>
          </w:p>
        </w:tc>
      </w:tr>
      <w:tr w:rsidR="00840A75" w:rsidRPr="00A07645" w14:paraId="04FC84D4" w14:textId="77777777" w:rsidTr="00AE2E45">
        <w:trPr>
          <w:trHeight w:val="228"/>
        </w:trPr>
        <w:tc>
          <w:tcPr>
            <w:tcW w:w="613" w:type="dxa"/>
            <w:gridSpan w:val="3"/>
            <w:tcBorders>
              <w:top w:val="nil"/>
              <w:left w:val="nil"/>
              <w:bottom w:val="nil"/>
              <w:right w:val="nil"/>
            </w:tcBorders>
            <w:shd w:val="clear" w:color="auto" w:fill="auto"/>
            <w:vAlign w:val="bottom"/>
            <w:hideMark/>
          </w:tcPr>
          <w:p w14:paraId="62B61D64"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F926D0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F6D8E5E"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8FB8A7C"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Подршка оснаживању жена у пољопривреди и локалним заједницама</w:t>
            </w:r>
          </w:p>
        </w:tc>
      </w:tr>
      <w:tr w:rsidR="00EE34FD" w:rsidRPr="00A07645" w14:paraId="031635A1" w14:textId="77777777" w:rsidTr="00AE2E45">
        <w:trPr>
          <w:trHeight w:val="57"/>
        </w:trPr>
        <w:tc>
          <w:tcPr>
            <w:tcW w:w="613" w:type="dxa"/>
            <w:gridSpan w:val="3"/>
            <w:tcBorders>
              <w:top w:val="nil"/>
              <w:left w:val="nil"/>
              <w:bottom w:val="nil"/>
              <w:right w:val="nil"/>
            </w:tcBorders>
            <w:shd w:val="clear" w:color="auto" w:fill="auto"/>
            <w:vAlign w:val="bottom"/>
            <w:hideMark/>
          </w:tcPr>
          <w:p w14:paraId="66805AF5"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52E4DB5"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C67F764"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B8A7A9C"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A8EB73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17C5A0"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B053C4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E64FA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889932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E00E52"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924C1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7CC759"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6F86A64"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1175729D" w14:textId="77777777" w:rsidTr="00AE2E45">
        <w:trPr>
          <w:trHeight w:val="228"/>
        </w:trPr>
        <w:tc>
          <w:tcPr>
            <w:tcW w:w="613" w:type="dxa"/>
            <w:gridSpan w:val="3"/>
            <w:tcBorders>
              <w:top w:val="nil"/>
              <w:left w:val="nil"/>
              <w:bottom w:val="nil"/>
              <w:right w:val="nil"/>
            </w:tcBorders>
            <w:shd w:val="clear" w:color="auto" w:fill="auto"/>
            <w:vAlign w:val="bottom"/>
            <w:hideMark/>
          </w:tcPr>
          <w:p w14:paraId="061416EB"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BBFD60B"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8335F6"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B9DDFB"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A85C831"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Удео жена носилаца пољопривредних газдинстава, које су реализовале инвестицију средствима ПСПВШ, чији су - пољопривредно земљиште или објекти у употреби у власништву, у односу на укупан број жена које су реализовале инвестицију средствима ПСПВШ</w:t>
            </w:r>
          </w:p>
        </w:tc>
        <w:tc>
          <w:tcPr>
            <w:tcW w:w="222" w:type="dxa"/>
            <w:gridSpan w:val="2"/>
            <w:tcBorders>
              <w:top w:val="nil"/>
              <w:left w:val="nil"/>
              <w:bottom w:val="nil"/>
              <w:right w:val="nil"/>
            </w:tcBorders>
            <w:shd w:val="clear" w:color="auto" w:fill="auto"/>
            <w:vAlign w:val="bottom"/>
            <w:hideMark/>
          </w:tcPr>
          <w:p w14:paraId="095DC9C2"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E11D5A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3D3ED1D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E0430E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71D47F3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021E39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2F23B8C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875276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r>
      <w:tr w:rsidR="00EE34FD" w:rsidRPr="00A07645" w14:paraId="2FBA8BD4" w14:textId="77777777" w:rsidTr="00AE2E45">
        <w:trPr>
          <w:trHeight w:val="318"/>
        </w:trPr>
        <w:tc>
          <w:tcPr>
            <w:tcW w:w="613" w:type="dxa"/>
            <w:gridSpan w:val="3"/>
            <w:tcBorders>
              <w:top w:val="nil"/>
              <w:left w:val="nil"/>
              <w:bottom w:val="nil"/>
              <w:right w:val="nil"/>
            </w:tcBorders>
            <w:shd w:val="clear" w:color="auto" w:fill="auto"/>
            <w:vAlign w:val="bottom"/>
            <w:hideMark/>
          </w:tcPr>
          <w:p w14:paraId="61BA9C7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F12751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2232C6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A6C4476"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14:paraId="568B4E2A"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9427F4B"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71A388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F6D26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EF1B67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F0F9C5"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AAE9E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DC6657"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94ED127" w14:textId="77777777" w:rsidR="003E6924" w:rsidRPr="00A07645" w:rsidRDefault="003E6924" w:rsidP="00D95612">
            <w:pPr>
              <w:spacing w:after="0" w:line="240" w:lineRule="auto"/>
              <w:contextualSpacing/>
              <w:rPr>
                <w:rFonts w:eastAsia="Times New Roman" w:cstheme="minorHAnsi"/>
                <w:noProof/>
                <w:lang w:val="sr-Cyrl-RS"/>
              </w:rPr>
            </w:pPr>
          </w:p>
        </w:tc>
      </w:tr>
      <w:tr w:rsidR="00840A75" w:rsidRPr="00A07645" w14:paraId="48FFB9E2" w14:textId="77777777" w:rsidTr="00AE2E45">
        <w:trPr>
          <w:trHeight w:val="228"/>
        </w:trPr>
        <w:tc>
          <w:tcPr>
            <w:tcW w:w="613" w:type="dxa"/>
            <w:gridSpan w:val="3"/>
            <w:tcBorders>
              <w:top w:val="nil"/>
              <w:left w:val="nil"/>
              <w:bottom w:val="nil"/>
              <w:right w:val="nil"/>
            </w:tcBorders>
            <w:shd w:val="clear" w:color="auto" w:fill="auto"/>
            <w:vAlign w:val="bottom"/>
            <w:hideMark/>
          </w:tcPr>
          <w:p w14:paraId="22930282"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CD3FB6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61B2BB"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1E128ED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Подршка младима у руралним подручјима кроз "старт уп" програме</w:t>
            </w:r>
          </w:p>
        </w:tc>
      </w:tr>
      <w:tr w:rsidR="00EE34FD" w:rsidRPr="00A07645" w14:paraId="7DB8EC33" w14:textId="77777777" w:rsidTr="00AE2E45">
        <w:trPr>
          <w:trHeight w:val="57"/>
        </w:trPr>
        <w:tc>
          <w:tcPr>
            <w:tcW w:w="613" w:type="dxa"/>
            <w:gridSpan w:val="3"/>
            <w:tcBorders>
              <w:top w:val="nil"/>
              <w:left w:val="nil"/>
              <w:bottom w:val="nil"/>
              <w:right w:val="nil"/>
            </w:tcBorders>
            <w:shd w:val="clear" w:color="auto" w:fill="auto"/>
            <w:vAlign w:val="bottom"/>
            <w:hideMark/>
          </w:tcPr>
          <w:p w14:paraId="158AE7C6"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CEA542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AAF8A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E118650"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15AA9F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3843B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F8AF0D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473FC4"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660C7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FA2E81"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1D6DC3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CBCDAD"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79E448F"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2ABB4F4" w14:textId="77777777" w:rsidTr="00AE2E45">
        <w:trPr>
          <w:trHeight w:val="228"/>
        </w:trPr>
        <w:tc>
          <w:tcPr>
            <w:tcW w:w="613" w:type="dxa"/>
            <w:gridSpan w:val="3"/>
            <w:tcBorders>
              <w:top w:val="nil"/>
              <w:left w:val="nil"/>
              <w:bottom w:val="nil"/>
              <w:right w:val="nil"/>
            </w:tcBorders>
            <w:shd w:val="clear" w:color="auto" w:fill="auto"/>
            <w:vAlign w:val="bottom"/>
            <w:hideMark/>
          </w:tcPr>
          <w:p w14:paraId="3A4A60F5"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276575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028C1D"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9C5FBA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B53AAE1"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Удео средстава одобрених пројеката из Сектора месо и млеко младих носилаца пољопривредних газдинстава у укупним средствима за ову намену</w:t>
            </w:r>
          </w:p>
        </w:tc>
        <w:tc>
          <w:tcPr>
            <w:tcW w:w="222" w:type="dxa"/>
            <w:gridSpan w:val="2"/>
            <w:tcBorders>
              <w:top w:val="nil"/>
              <w:left w:val="nil"/>
              <w:bottom w:val="nil"/>
              <w:right w:val="nil"/>
            </w:tcBorders>
            <w:shd w:val="clear" w:color="auto" w:fill="auto"/>
            <w:vAlign w:val="bottom"/>
            <w:hideMark/>
          </w:tcPr>
          <w:p w14:paraId="13CF4D96"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12E030C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w:t>
            </w:r>
          </w:p>
        </w:tc>
        <w:tc>
          <w:tcPr>
            <w:tcW w:w="222" w:type="dxa"/>
            <w:gridSpan w:val="2"/>
            <w:tcBorders>
              <w:top w:val="nil"/>
              <w:left w:val="nil"/>
              <w:bottom w:val="nil"/>
              <w:right w:val="nil"/>
            </w:tcBorders>
            <w:shd w:val="clear" w:color="auto" w:fill="auto"/>
            <w:vAlign w:val="bottom"/>
            <w:hideMark/>
          </w:tcPr>
          <w:p w14:paraId="3DBC58D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DA86D4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w:t>
            </w:r>
          </w:p>
        </w:tc>
        <w:tc>
          <w:tcPr>
            <w:tcW w:w="222" w:type="dxa"/>
            <w:gridSpan w:val="2"/>
            <w:tcBorders>
              <w:top w:val="nil"/>
              <w:left w:val="nil"/>
              <w:bottom w:val="nil"/>
              <w:right w:val="nil"/>
            </w:tcBorders>
            <w:shd w:val="clear" w:color="auto" w:fill="auto"/>
            <w:vAlign w:val="bottom"/>
            <w:hideMark/>
          </w:tcPr>
          <w:p w14:paraId="4174C90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8501C9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w:t>
            </w:r>
          </w:p>
        </w:tc>
        <w:tc>
          <w:tcPr>
            <w:tcW w:w="222" w:type="dxa"/>
            <w:gridSpan w:val="2"/>
            <w:tcBorders>
              <w:top w:val="nil"/>
              <w:left w:val="nil"/>
              <w:bottom w:val="nil"/>
              <w:right w:val="nil"/>
            </w:tcBorders>
            <w:shd w:val="clear" w:color="auto" w:fill="auto"/>
            <w:vAlign w:val="bottom"/>
            <w:hideMark/>
          </w:tcPr>
          <w:p w14:paraId="7465453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C1D149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w:t>
            </w:r>
          </w:p>
        </w:tc>
      </w:tr>
      <w:tr w:rsidR="00EE34FD" w:rsidRPr="00A07645" w14:paraId="18671DFD" w14:textId="77777777" w:rsidTr="00AE2E45">
        <w:trPr>
          <w:trHeight w:val="150"/>
        </w:trPr>
        <w:tc>
          <w:tcPr>
            <w:tcW w:w="613" w:type="dxa"/>
            <w:gridSpan w:val="3"/>
            <w:tcBorders>
              <w:top w:val="nil"/>
              <w:left w:val="nil"/>
              <w:bottom w:val="nil"/>
              <w:right w:val="nil"/>
            </w:tcBorders>
            <w:shd w:val="clear" w:color="auto" w:fill="auto"/>
            <w:vAlign w:val="bottom"/>
            <w:hideMark/>
          </w:tcPr>
          <w:p w14:paraId="0049D53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B85CAB8"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6BEB49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D239CA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14:paraId="7A3CFC7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0AF617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33AD71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5A646B"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DCB5F9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202F41"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C1980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F1D5A0"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C9D44D9"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3C8E4794"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0077E7D0" w14:textId="77777777" w:rsidR="00CB4B30" w:rsidRPr="00A07645" w:rsidRDefault="003E6924" w:rsidP="00CB4B30">
            <w:pPr>
              <w:shd w:val="clear" w:color="auto" w:fill="FFC000"/>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CB4B30"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У оквиру </w:t>
            </w:r>
            <w:r w:rsidR="00CB4B30" w:rsidRPr="00A07645">
              <w:rPr>
                <w:rFonts w:eastAsia="Times New Roman" w:cstheme="minorHAnsi"/>
                <w:i/>
                <w:iCs/>
                <w:noProof/>
                <w:sz w:val="18"/>
                <w:szCs w:val="18"/>
                <w:lang w:val="sr-Cyrl-RS" w:eastAsia="en-GB"/>
              </w:rPr>
              <w:t>П</w:t>
            </w:r>
            <w:r w:rsidRPr="00A07645">
              <w:rPr>
                <w:rFonts w:eastAsia="Times New Roman" w:cstheme="minorHAnsi"/>
                <w:i/>
                <w:iCs/>
                <w:noProof/>
                <w:sz w:val="18"/>
                <w:szCs w:val="18"/>
                <w:lang w:val="sr-Cyrl-RS" w:eastAsia="en-GB"/>
              </w:rPr>
              <w:t>рограма подршке за спровођење пољопривредне политике за развој села на територији АПВ</w:t>
            </w:r>
            <w:r w:rsidRPr="00A07645">
              <w:rPr>
                <w:rFonts w:eastAsia="Times New Roman" w:cstheme="minorHAnsi"/>
                <w:noProof/>
                <w:sz w:val="18"/>
                <w:szCs w:val="18"/>
                <w:lang w:val="sr-Cyrl-RS" w:eastAsia="en-GB"/>
              </w:rPr>
              <w:t xml:space="preserve"> дефинисана су два циља: један је Подршка оснаживању жена у пољопривреди и локалним заједницама, а други је подршка младима у руралним подручјима кроз ”старт-ап” програме. </w:t>
            </w:r>
          </w:p>
          <w:p w14:paraId="6D67A769" w14:textId="14917AE2" w:rsidR="003E6924" w:rsidRPr="00A07645" w:rsidRDefault="003E6924" w:rsidP="00CB4B30">
            <w:pPr>
              <w:shd w:val="clear" w:color="auto" w:fill="FFC000"/>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 xml:space="preserve">Код индикатора за циљ 1 </w:t>
            </w:r>
            <w:r w:rsidRPr="00A07645">
              <w:rPr>
                <w:rFonts w:eastAsia="Times New Roman" w:cstheme="minorHAnsi"/>
                <w:i/>
                <w:iCs/>
                <w:noProof/>
                <w:sz w:val="18"/>
                <w:szCs w:val="18"/>
                <w:lang w:val="sr-Cyrl-RS" w:eastAsia="en-GB"/>
              </w:rPr>
              <w:t>Подршка оснаживању жена у пољопривреди и локалним заједницама</w:t>
            </w:r>
            <w:r w:rsidRPr="00A07645">
              <w:rPr>
                <w:rFonts w:eastAsia="Times New Roman" w:cstheme="minorHAnsi"/>
                <w:noProof/>
                <w:sz w:val="18"/>
                <w:szCs w:val="18"/>
                <w:lang w:val="sr-Cyrl-RS" w:eastAsia="en-GB"/>
              </w:rPr>
              <w:t xml:space="preserve"> базна вредност је нула, иако је у претходне две године већ спроведена ова активност, па би свакако на основу извештаја требало приликом припреме буџета за</w:t>
            </w:r>
            <w:r w:rsidRPr="00A07645">
              <w:rPr>
                <w:rFonts w:eastAsia="Times New Roman" w:cstheme="minorHAnsi"/>
                <w:noProof/>
                <w:color w:val="FF0000"/>
                <w:sz w:val="18"/>
                <w:szCs w:val="18"/>
                <w:lang w:val="sr-Cyrl-RS" w:eastAsia="en-GB"/>
              </w:rPr>
              <w:t xml:space="preserve"> </w:t>
            </w:r>
            <w:r w:rsidRPr="00A07645">
              <w:rPr>
                <w:rFonts w:eastAsia="Times New Roman" w:cstheme="minorHAnsi"/>
                <w:noProof/>
                <w:sz w:val="18"/>
                <w:szCs w:val="18"/>
                <w:lang w:val="sr-Cyrl-RS" w:eastAsia="en-GB"/>
              </w:rPr>
              <w:t>2022. годину уподобити информацију о базним вредностима. Такође, није јасно зашто је предвиђено да се у трећој години циљна вредност смањује. Код индикатора за други циљ П</w:t>
            </w:r>
            <w:r w:rsidRPr="00A07645">
              <w:rPr>
                <w:rFonts w:eastAsia="Times New Roman" w:cstheme="minorHAnsi"/>
                <w:i/>
                <w:iCs/>
                <w:noProof/>
                <w:sz w:val="18"/>
                <w:szCs w:val="18"/>
                <w:lang w:val="sr-Cyrl-RS" w:eastAsia="en-GB"/>
              </w:rPr>
              <w:t>одршка младима у руралним подручјима кроз "старт-ап" програме</w:t>
            </w:r>
            <w:r w:rsidR="00D507EA" w:rsidRPr="00A07645">
              <w:rPr>
                <w:rFonts w:eastAsia="Times New Roman" w:cstheme="minorHAnsi"/>
                <w:noProof/>
                <w:sz w:val="18"/>
                <w:szCs w:val="18"/>
                <w:lang w:val="sr-Cyrl-RS" w:eastAsia="en-GB"/>
              </w:rPr>
              <w:t xml:space="preserve"> </w:t>
            </w:r>
            <w:r w:rsidRPr="00A07645">
              <w:rPr>
                <w:rFonts w:eastAsia="Times New Roman" w:cstheme="minorHAnsi"/>
                <w:noProof/>
                <w:sz w:val="18"/>
                <w:szCs w:val="18"/>
                <w:lang w:val="sr-Cyrl-RS" w:eastAsia="en-GB"/>
              </w:rPr>
              <w:t xml:space="preserve">би било значајно код извештавања приказати кориснике по полу зато што је родни јаз (показала је родна анализа у сектору пољопривреде) још дубљи код младих девојака и младића са села, на начин да су девојке значајно подзаступљене код започињања бизниса, а за шта нема оправданости, имајући у виду да у тој старосној доби девојке имају подједнак или виши ниво образовања од младића, стога разлоге треба идентификовати на другом месту и у сарадњи са другим секретаријатима отклањати препреке. </w:t>
            </w:r>
          </w:p>
        </w:tc>
      </w:tr>
      <w:tr w:rsidR="00530A95" w:rsidRPr="00A07645" w14:paraId="50F6ADC8" w14:textId="77777777" w:rsidTr="00AE2E45">
        <w:trPr>
          <w:trHeight w:val="285"/>
        </w:trPr>
        <w:tc>
          <w:tcPr>
            <w:tcW w:w="613" w:type="dxa"/>
            <w:gridSpan w:val="3"/>
            <w:tcBorders>
              <w:top w:val="nil"/>
              <w:left w:val="nil"/>
              <w:bottom w:val="nil"/>
              <w:right w:val="nil"/>
            </w:tcBorders>
            <w:shd w:val="clear" w:color="auto" w:fill="auto"/>
            <w:vAlign w:val="bottom"/>
            <w:hideMark/>
          </w:tcPr>
          <w:p w14:paraId="75D7056F"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4F8715A"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01031002</w:t>
            </w:r>
          </w:p>
        </w:tc>
        <w:tc>
          <w:tcPr>
            <w:tcW w:w="8060" w:type="dxa"/>
            <w:gridSpan w:val="19"/>
            <w:tcBorders>
              <w:top w:val="nil"/>
              <w:left w:val="nil"/>
              <w:bottom w:val="single" w:sz="4" w:space="0" w:color="auto"/>
              <w:right w:val="nil"/>
            </w:tcBorders>
            <w:shd w:val="clear" w:color="auto" w:fill="auto"/>
            <w:vAlign w:val="bottom"/>
            <w:hideMark/>
          </w:tcPr>
          <w:p w14:paraId="5A21779D"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Кредитна подршка пољопривреди</w:t>
            </w:r>
          </w:p>
        </w:tc>
      </w:tr>
      <w:tr w:rsidR="00840A75" w:rsidRPr="00A07645" w14:paraId="55DB3A05" w14:textId="77777777" w:rsidTr="00AE2E45">
        <w:trPr>
          <w:trHeight w:val="228"/>
        </w:trPr>
        <w:tc>
          <w:tcPr>
            <w:tcW w:w="613" w:type="dxa"/>
            <w:gridSpan w:val="3"/>
            <w:tcBorders>
              <w:top w:val="nil"/>
              <w:left w:val="nil"/>
              <w:bottom w:val="nil"/>
              <w:right w:val="nil"/>
            </w:tcBorders>
            <w:shd w:val="clear" w:color="auto" w:fill="auto"/>
            <w:vAlign w:val="bottom"/>
            <w:hideMark/>
          </w:tcPr>
          <w:p w14:paraId="2275B324"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8662B9F"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2A42770"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E89C1C4"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Стимулисање и повећање учешћа броја жена у укупном броју одобрених кредита Покрајинског фонда за развој пољопривреде</w:t>
            </w:r>
          </w:p>
        </w:tc>
      </w:tr>
      <w:tr w:rsidR="00EE34FD" w:rsidRPr="00A07645" w14:paraId="7E3BAD84" w14:textId="77777777" w:rsidTr="00AE2E45">
        <w:trPr>
          <w:trHeight w:val="57"/>
        </w:trPr>
        <w:tc>
          <w:tcPr>
            <w:tcW w:w="613" w:type="dxa"/>
            <w:gridSpan w:val="3"/>
            <w:tcBorders>
              <w:top w:val="nil"/>
              <w:left w:val="nil"/>
              <w:bottom w:val="nil"/>
              <w:right w:val="nil"/>
            </w:tcBorders>
            <w:shd w:val="clear" w:color="auto" w:fill="auto"/>
            <w:vAlign w:val="bottom"/>
            <w:hideMark/>
          </w:tcPr>
          <w:p w14:paraId="564DA609"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BE7876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C4255FA"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7E956D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DB4B1FE"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1D5934"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8F40A8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442FA3"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3E4573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F261AC"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299E00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34062C"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ADD7E1B"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13D4E349" w14:textId="77777777" w:rsidTr="00AE2E45">
        <w:trPr>
          <w:trHeight w:val="228"/>
        </w:trPr>
        <w:tc>
          <w:tcPr>
            <w:tcW w:w="613" w:type="dxa"/>
            <w:gridSpan w:val="3"/>
            <w:tcBorders>
              <w:top w:val="nil"/>
              <w:left w:val="nil"/>
              <w:bottom w:val="nil"/>
              <w:right w:val="nil"/>
            </w:tcBorders>
            <w:shd w:val="clear" w:color="auto" w:fill="auto"/>
            <w:vAlign w:val="bottom"/>
            <w:hideMark/>
          </w:tcPr>
          <w:p w14:paraId="527CADBE"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22378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FB9FAC7"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CD6AD57"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2C49E9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Удео броја  кредита који су одобрени женама у укупном броју одобрених кредита Покрајинског фонда за развој пољопривреде</w:t>
            </w:r>
          </w:p>
        </w:tc>
        <w:tc>
          <w:tcPr>
            <w:tcW w:w="222" w:type="dxa"/>
            <w:gridSpan w:val="2"/>
            <w:tcBorders>
              <w:top w:val="nil"/>
              <w:left w:val="nil"/>
              <w:bottom w:val="nil"/>
              <w:right w:val="nil"/>
            </w:tcBorders>
            <w:shd w:val="clear" w:color="auto" w:fill="auto"/>
            <w:vAlign w:val="bottom"/>
            <w:hideMark/>
          </w:tcPr>
          <w:p w14:paraId="7C06268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3020BE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508F493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3F810C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c>
          <w:tcPr>
            <w:tcW w:w="222" w:type="dxa"/>
            <w:gridSpan w:val="2"/>
            <w:tcBorders>
              <w:top w:val="nil"/>
              <w:left w:val="nil"/>
              <w:bottom w:val="nil"/>
              <w:right w:val="nil"/>
            </w:tcBorders>
            <w:shd w:val="clear" w:color="auto" w:fill="auto"/>
            <w:vAlign w:val="bottom"/>
            <w:hideMark/>
          </w:tcPr>
          <w:p w14:paraId="7EA887A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269A21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c>
          <w:tcPr>
            <w:tcW w:w="222" w:type="dxa"/>
            <w:gridSpan w:val="2"/>
            <w:tcBorders>
              <w:top w:val="nil"/>
              <w:left w:val="nil"/>
              <w:bottom w:val="nil"/>
              <w:right w:val="nil"/>
            </w:tcBorders>
            <w:shd w:val="clear" w:color="auto" w:fill="auto"/>
            <w:vAlign w:val="bottom"/>
            <w:hideMark/>
          </w:tcPr>
          <w:p w14:paraId="497CD0B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460777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r>
      <w:tr w:rsidR="00EE34FD" w:rsidRPr="00A07645" w14:paraId="1F030DDF" w14:textId="77777777" w:rsidTr="00AE2E45">
        <w:trPr>
          <w:trHeight w:val="150"/>
        </w:trPr>
        <w:tc>
          <w:tcPr>
            <w:tcW w:w="613" w:type="dxa"/>
            <w:gridSpan w:val="3"/>
            <w:tcBorders>
              <w:top w:val="nil"/>
              <w:left w:val="nil"/>
              <w:bottom w:val="nil"/>
              <w:right w:val="nil"/>
            </w:tcBorders>
            <w:shd w:val="clear" w:color="auto" w:fill="auto"/>
            <w:vAlign w:val="bottom"/>
            <w:hideMark/>
          </w:tcPr>
          <w:p w14:paraId="6920181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F485F5B"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7EE05A"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C71C2AD"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14:paraId="2346227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4A605B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036952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03BD53"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F82E4A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8BD308"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2BC25B"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CBFED6"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FFC5984"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272C2405" w14:textId="77777777" w:rsidTr="00AE2E45">
        <w:trPr>
          <w:trHeight w:val="285"/>
        </w:trPr>
        <w:tc>
          <w:tcPr>
            <w:tcW w:w="1688" w:type="dxa"/>
            <w:gridSpan w:val="5"/>
            <w:tcBorders>
              <w:top w:val="nil"/>
              <w:left w:val="nil"/>
              <w:bottom w:val="single" w:sz="4" w:space="0" w:color="auto"/>
              <w:right w:val="nil"/>
            </w:tcBorders>
            <w:shd w:val="clear" w:color="auto" w:fill="auto"/>
            <w:vAlign w:val="bottom"/>
          </w:tcPr>
          <w:p w14:paraId="5337F396"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8783" w:type="dxa"/>
            <w:gridSpan w:val="21"/>
            <w:tcBorders>
              <w:top w:val="nil"/>
              <w:left w:val="nil"/>
              <w:bottom w:val="single" w:sz="4" w:space="0" w:color="auto"/>
              <w:right w:val="nil"/>
            </w:tcBorders>
            <w:shd w:val="clear" w:color="auto" w:fill="auto"/>
            <w:vAlign w:val="bottom"/>
          </w:tcPr>
          <w:p w14:paraId="24889796"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r>
      <w:tr w:rsidR="003E6924" w:rsidRPr="00A07645" w14:paraId="2C1041A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3A533EEB" w14:textId="77777777" w:rsidR="00D507EA" w:rsidRPr="00A07645" w:rsidRDefault="003E6924" w:rsidP="00D507EA">
            <w:pPr>
              <w:shd w:val="clear" w:color="auto" w:fill="FFC000"/>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D507EA"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Покрајински Фонд за пољопривреду по трећи пут примењује РОБ и значајан је буџетски корисник с обзиром да се преко овог Фонда одвија највећа подршка развоју пољопривреде у АПВ. Родна анализа свих програма Фонда била би најкориснији корак како би се у складу са тим одредиле циљане вредности за будућност и на одговарајући начин одговорило на потребе, а у складу са препорукама секторске родне анализе чију је израду за Покрајински секретаријат за пољопривреду шумарство и пољопривреду подржала Агенција УН за унапређење положаја жена и родну равноправност. Приликом припреме буџета за 2019. буџетски корисник је урадио прелиминарни пресек и навео да ће пратити следеће индикаторе: укупан број пријава по полу за све конкурсе, и по траженом износу, укупан број одобрених пријава по полу, по одобреном износу, намени за сваки програм. Међутим ови сви </w:t>
            </w:r>
            <w:r w:rsidRPr="00A07645">
              <w:rPr>
                <w:rFonts w:eastAsia="Times New Roman" w:cstheme="minorHAnsi"/>
                <w:noProof/>
                <w:sz w:val="18"/>
                <w:szCs w:val="18"/>
                <w:lang w:val="sr-Cyrl-RS" w:eastAsia="en-GB"/>
              </w:rPr>
              <w:lastRenderedPageBreak/>
              <w:t xml:space="preserve">индикатори нису се нашли у буџету за 2019., а ни у буџету за 2020. годину. Могуће да ће они бити приказани у извештају. На тај начин могло би да се сагледа да ли и у којој мери постојећи програми одговарају на потребе које постоје на терену и у којој мери доприносе унапређењу положаја жена које се баве пољопривредом. </w:t>
            </w:r>
          </w:p>
          <w:p w14:paraId="245A0220" w14:textId="5A744A4C" w:rsidR="003E6924" w:rsidRPr="00A07645" w:rsidRDefault="003E6924" w:rsidP="00D507EA">
            <w:pPr>
              <w:shd w:val="clear" w:color="auto" w:fill="FFC000"/>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укључити додатне индикаторе приликом припреме буџета за 2022. годину.. Информације о базним и циљаним вредностима требало би да се уподобе на основу извештаја о учинку за 2019. годину односно на основу прве године у којој је корисник применио РОБ</w:t>
            </w:r>
          </w:p>
        </w:tc>
      </w:tr>
      <w:tr w:rsidR="003E6924" w:rsidRPr="00A07645" w14:paraId="598D4D64"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346C4AFE" w14:textId="160A46AB" w:rsidR="003E6924" w:rsidRPr="00A07645" w:rsidRDefault="003E6924" w:rsidP="007447AF">
            <w:pPr>
              <w:rPr>
                <w:rFonts w:eastAsia="Times New Roman" w:cstheme="minorHAnsi"/>
                <w:b/>
                <w:noProof/>
                <w:color w:val="00B0F0"/>
                <w:szCs w:val="32"/>
                <w:lang w:val="sr-Cyrl-RS"/>
              </w:rPr>
            </w:pPr>
            <w:bookmarkStart w:id="221" w:name="_Toc77336543"/>
            <w:r w:rsidRPr="00A07645">
              <w:rPr>
                <w:rFonts w:cstheme="minorHAnsi"/>
                <w:b/>
                <w:bCs/>
              </w:rPr>
              <w:lastRenderedPageBreak/>
              <w:t>06</w:t>
            </w:r>
            <w:bookmarkEnd w:id="221"/>
          </w:p>
        </w:tc>
        <w:tc>
          <w:tcPr>
            <w:tcW w:w="8783" w:type="dxa"/>
            <w:gridSpan w:val="21"/>
            <w:tcBorders>
              <w:top w:val="nil"/>
              <w:left w:val="nil"/>
              <w:bottom w:val="single" w:sz="4" w:space="0" w:color="auto"/>
              <w:right w:val="nil"/>
            </w:tcBorders>
            <w:shd w:val="clear" w:color="auto" w:fill="auto"/>
            <w:vAlign w:val="bottom"/>
            <w:hideMark/>
          </w:tcPr>
          <w:p w14:paraId="3985B569" w14:textId="77777777" w:rsidR="003E6924" w:rsidRPr="00A07645" w:rsidRDefault="003E6924" w:rsidP="00920120">
            <w:pPr>
              <w:pStyle w:val="Heading2"/>
              <w:rPr>
                <w:rFonts w:asciiTheme="minorHAnsi" w:eastAsia="Times New Roman" w:hAnsiTheme="minorHAnsi" w:cstheme="minorHAnsi"/>
                <w:lang w:val="sr-Cyrl-RS"/>
              </w:rPr>
            </w:pPr>
            <w:bookmarkStart w:id="222" w:name="_Toc77336544"/>
            <w:bookmarkStart w:id="223" w:name="_Toc82811855"/>
            <w:bookmarkStart w:id="224" w:name="_Toc91067802"/>
            <w:r w:rsidRPr="00A07645">
              <w:rPr>
                <w:rFonts w:asciiTheme="minorHAnsi" w:eastAsia="Times New Roman" w:hAnsiTheme="minorHAnsi" w:cstheme="minorHAnsi"/>
                <w:lang w:val="sr-Cyrl-RS"/>
              </w:rPr>
              <w:t>ПОКРАЈИНСКИ СЕКРЕТАРИЈАТ ЗА ОБРАЗОВАЊЕ, ПРОПИСЕ, УПРАВУ И НАЦИОНАЛНЕ МАЊИНЕ-НАЦИОНАЛНЕ ЗАЈЕДНИЦЕ</w:t>
            </w:r>
            <w:bookmarkEnd w:id="222"/>
            <w:bookmarkEnd w:id="223"/>
            <w:bookmarkEnd w:id="224"/>
          </w:p>
        </w:tc>
      </w:tr>
      <w:tr w:rsidR="00840A75" w:rsidRPr="00A07645" w14:paraId="793D1846" w14:textId="77777777" w:rsidTr="00AE2E45">
        <w:trPr>
          <w:trHeight w:val="285"/>
        </w:trPr>
        <w:tc>
          <w:tcPr>
            <w:tcW w:w="613" w:type="dxa"/>
            <w:gridSpan w:val="3"/>
            <w:tcBorders>
              <w:top w:val="nil"/>
              <w:left w:val="nil"/>
              <w:bottom w:val="nil"/>
              <w:right w:val="nil"/>
            </w:tcBorders>
            <w:shd w:val="clear" w:color="auto" w:fill="auto"/>
            <w:vAlign w:val="bottom"/>
            <w:hideMark/>
          </w:tcPr>
          <w:p w14:paraId="1CDEE3C6"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DD4F2BB"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5D70B491"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0607</w:t>
            </w:r>
          </w:p>
        </w:tc>
        <w:tc>
          <w:tcPr>
            <w:tcW w:w="8060" w:type="dxa"/>
            <w:gridSpan w:val="19"/>
            <w:tcBorders>
              <w:top w:val="single" w:sz="4" w:space="0" w:color="auto"/>
              <w:left w:val="nil"/>
              <w:bottom w:val="single" w:sz="4" w:space="0" w:color="auto"/>
              <w:right w:val="nil"/>
            </w:tcBorders>
            <w:shd w:val="clear" w:color="auto" w:fill="auto"/>
            <w:vAlign w:val="bottom"/>
            <w:hideMark/>
          </w:tcPr>
          <w:p w14:paraId="47CC0733"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Систем јавне управе</w:t>
            </w:r>
          </w:p>
        </w:tc>
      </w:tr>
      <w:tr w:rsidR="00840A75" w:rsidRPr="00A07645" w14:paraId="746CFB9C" w14:textId="77777777" w:rsidTr="00AE2E45">
        <w:trPr>
          <w:trHeight w:val="423"/>
        </w:trPr>
        <w:tc>
          <w:tcPr>
            <w:tcW w:w="613" w:type="dxa"/>
            <w:gridSpan w:val="3"/>
            <w:tcBorders>
              <w:top w:val="nil"/>
              <w:left w:val="nil"/>
              <w:bottom w:val="nil"/>
              <w:right w:val="nil"/>
            </w:tcBorders>
            <w:shd w:val="clear" w:color="auto" w:fill="auto"/>
            <w:vAlign w:val="bottom"/>
            <w:hideMark/>
          </w:tcPr>
          <w:p w14:paraId="37D93316"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2899DFF"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7F12A9"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69FB9AC2"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ради процене односа равноправне заступљености мушкараца и жена у укупном броју запослених на руководећим местима у покрајинским органима</w:t>
            </w:r>
          </w:p>
        </w:tc>
      </w:tr>
      <w:tr w:rsidR="00EE34FD" w:rsidRPr="00A07645" w14:paraId="54380108" w14:textId="77777777" w:rsidTr="00AE2E45">
        <w:trPr>
          <w:trHeight w:val="57"/>
        </w:trPr>
        <w:tc>
          <w:tcPr>
            <w:tcW w:w="613" w:type="dxa"/>
            <w:gridSpan w:val="3"/>
            <w:tcBorders>
              <w:top w:val="nil"/>
              <w:left w:val="nil"/>
              <w:bottom w:val="nil"/>
              <w:right w:val="nil"/>
            </w:tcBorders>
            <w:shd w:val="clear" w:color="auto" w:fill="auto"/>
            <w:vAlign w:val="bottom"/>
            <w:hideMark/>
          </w:tcPr>
          <w:p w14:paraId="13FD8889"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06BA2C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C513A56"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337C100"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CF3CE1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35AE22"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666122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D3977F"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467AC7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5130F2"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DCF7F3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504FE0"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015179F"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2DBEB17D" w14:textId="77777777" w:rsidTr="00AE2E45">
        <w:trPr>
          <w:trHeight w:val="228"/>
        </w:trPr>
        <w:tc>
          <w:tcPr>
            <w:tcW w:w="613" w:type="dxa"/>
            <w:gridSpan w:val="3"/>
            <w:tcBorders>
              <w:top w:val="nil"/>
              <w:left w:val="nil"/>
              <w:bottom w:val="nil"/>
              <w:right w:val="nil"/>
            </w:tcBorders>
            <w:shd w:val="clear" w:color="auto" w:fill="auto"/>
            <w:vAlign w:val="bottom"/>
            <w:hideMark/>
          </w:tcPr>
          <w:p w14:paraId="038C7AAF"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F4B38D5"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D0122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54522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5DE09E06"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са положеним државним стручним испитом, на руководећим местима у покрајинским органима</w:t>
            </w:r>
          </w:p>
        </w:tc>
        <w:tc>
          <w:tcPr>
            <w:tcW w:w="222" w:type="dxa"/>
            <w:gridSpan w:val="2"/>
            <w:tcBorders>
              <w:top w:val="nil"/>
              <w:left w:val="nil"/>
              <w:bottom w:val="nil"/>
              <w:right w:val="nil"/>
            </w:tcBorders>
            <w:shd w:val="clear" w:color="auto" w:fill="auto"/>
            <w:vAlign w:val="bottom"/>
            <w:hideMark/>
          </w:tcPr>
          <w:p w14:paraId="0D1B2FB0"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7012EC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336D73B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8FC4BD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51F6E26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7578A9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446BA2A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4BF9E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r>
      <w:tr w:rsidR="00840A75" w:rsidRPr="00A07645" w14:paraId="66DEE19C" w14:textId="77777777" w:rsidTr="00AE2E45">
        <w:trPr>
          <w:trHeight w:val="30"/>
        </w:trPr>
        <w:tc>
          <w:tcPr>
            <w:tcW w:w="613" w:type="dxa"/>
            <w:gridSpan w:val="3"/>
            <w:tcBorders>
              <w:top w:val="nil"/>
              <w:left w:val="nil"/>
              <w:bottom w:val="nil"/>
              <w:right w:val="nil"/>
            </w:tcBorders>
            <w:shd w:val="clear" w:color="auto" w:fill="auto"/>
            <w:vAlign w:val="bottom"/>
            <w:hideMark/>
          </w:tcPr>
          <w:p w14:paraId="07ABE67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8B47BA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F99B00"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8BC3234"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6CF28901" w14:textId="77777777" w:rsidTr="00AE2E45">
        <w:trPr>
          <w:trHeight w:val="57"/>
        </w:trPr>
        <w:tc>
          <w:tcPr>
            <w:tcW w:w="613" w:type="dxa"/>
            <w:gridSpan w:val="3"/>
            <w:tcBorders>
              <w:top w:val="nil"/>
              <w:left w:val="nil"/>
              <w:bottom w:val="nil"/>
              <w:right w:val="nil"/>
            </w:tcBorders>
            <w:shd w:val="clear" w:color="auto" w:fill="auto"/>
            <w:vAlign w:val="bottom"/>
            <w:hideMark/>
          </w:tcPr>
          <w:p w14:paraId="0F820D18"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B3D0905"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F8FBA3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7E8A38F"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2D75FE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87925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B05D08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1D8902"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D1DF3E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21FCFD"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F3789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65E3F0"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1E65909"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CF82BDE" w14:textId="77777777" w:rsidTr="00AE2E45">
        <w:trPr>
          <w:trHeight w:val="228"/>
        </w:trPr>
        <w:tc>
          <w:tcPr>
            <w:tcW w:w="613" w:type="dxa"/>
            <w:gridSpan w:val="3"/>
            <w:tcBorders>
              <w:top w:val="nil"/>
              <w:left w:val="nil"/>
              <w:bottom w:val="nil"/>
              <w:right w:val="nil"/>
            </w:tcBorders>
            <w:shd w:val="clear" w:color="auto" w:fill="auto"/>
            <w:vAlign w:val="bottom"/>
            <w:hideMark/>
          </w:tcPr>
          <w:p w14:paraId="2F7EEA4B"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2EF0DB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ED4653"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4AF9DC5"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444A35"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са положеним државним стручним испитом, на руководећим местима у покрајинским органима</w:t>
            </w:r>
          </w:p>
        </w:tc>
        <w:tc>
          <w:tcPr>
            <w:tcW w:w="222" w:type="dxa"/>
            <w:gridSpan w:val="2"/>
            <w:tcBorders>
              <w:top w:val="nil"/>
              <w:left w:val="nil"/>
              <w:bottom w:val="nil"/>
              <w:right w:val="nil"/>
            </w:tcBorders>
            <w:shd w:val="clear" w:color="auto" w:fill="auto"/>
            <w:vAlign w:val="bottom"/>
            <w:hideMark/>
          </w:tcPr>
          <w:p w14:paraId="36DFC393"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5E9C9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65AA43E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FC59E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1F11A9F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B33C2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0E179DE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126D4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r>
      <w:tr w:rsidR="00EE34FD" w:rsidRPr="00A07645" w14:paraId="4D22EF03" w14:textId="77777777" w:rsidTr="00AE2E45">
        <w:trPr>
          <w:trHeight w:val="150"/>
        </w:trPr>
        <w:tc>
          <w:tcPr>
            <w:tcW w:w="613" w:type="dxa"/>
            <w:gridSpan w:val="3"/>
            <w:tcBorders>
              <w:top w:val="nil"/>
              <w:left w:val="nil"/>
              <w:bottom w:val="nil"/>
              <w:right w:val="nil"/>
            </w:tcBorders>
            <w:shd w:val="clear" w:color="auto" w:fill="auto"/>
            <w:vAlign w:val="bottom"/>
            <w:hideMark/>
          </w:tcPr>
          <w:p w14:paraId="67B7B80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E1B5F87"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B2C6B00"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211B83E"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7CD5E2CF"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46B198F"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BC0652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F6749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E2DD3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4DF255"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566EE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E8C34B"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499035E" w14:textId="77777777" w:rsidR="003E6924" w:rsidRPr="00A07645" w:rsidRDefault="003E6924" w:rsidP="00D95612">
            <w:pPr>
              <w:spacing w:after="0" w:line="240" w:lineRule="auto"/>
              <w:contextualSpacing/>
              <w:rPr>
                <w:rFonts w:eastAsia="Times New Roman" w:cstheme="minorHAnsi"/>
                <w:noProof/>
                <w:lang w:val="sr-Cyrl-RS"/>
              </w:rPr>
            </w:pPr>
          </w:p>
        </w:tc>
      </w:tr>
      <w:tr w:rsidR="003E6924" w:rsidRPr="00A07645" w14:paraId="785D15E2"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41689376" w14:textId="77777777" w:rsidR="00B50243" w:rsidRPr="00A07645" w:rsidRDefault="003E6924" w:rsidP="00B50243">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B50243" w:rsidRPr="00A07645">
              <w:rPr>
                <w:rFonts w:eastAsia="Times New Roman" w:cstheme="minorHAnsi"/>
                <w:b/>
                <w:bCs/>
                <w:noProof/>
                <w:color w:val="000000"/>
                <w:sz w:val="18"/>
                <w:szCs w:val="18"/>
                <w:lang w:val="sr-Cyrl-RS"/>
              </w:rPr>
              <w:t xml:space="preserve">: </w:t>
            </w:r>
            <w:r w:rsidR="00B50243" w:rsidRPr="00A07645">
              <w:rPr>
                <w:rFonts w:eastAsia="Times New Roman" w:cstheme="minorHAnsi"/>
                <w:noProof/>
                <w:color w:val="000000"/>
                <w:sz w:val="18"/>
                <w:szCs w:val="18"/>
                <w:lang w:val="sr-Cyrl-RS"/>
              </w:rPr>
              <w:t xml:space="preserve">Буџетки корисник увео је родну перспективу у програм 0607 </w:t>
            </w:r>
            <w:r w:rsidR="00B50243" w:rsidRPr="00A07645">
              <w:rPr>
                <w:rFonts w:eastAsia="Times New Roman" w:cstheme="minorHAnsi"/>
                <w:i/>
                <w:iCs/>
                <w:noProof/>
                <w:color w:val="000000"/>
                <w:sz w:val="18"/>
                <w:szCs w:val="18"/>
                <w:lang w:val="sr-Cyrl-RS"/>
              </w:rPr>
              <w:t>Систем јавне управе</w:t>
            </w:r>
            <w:r w:rsidR="00B50243" w:rsidRPr="00A07645">
              <w:rPr>
                <w:rFonts w:eastAsia="Times New Roman" w:cstheme="minorHAnsi"/>
                <w:noProof/>
                <w:color w:val="000000"/>
                <w:sz w:val="18"/>
                <w:szCs w:val="18"/>
                <w:lang w:val="sr-Cyrl-RS"/>
              </w:rPr>
              <w:t xml:space="preserve"> кроз циљ </w:t>
            </w:r>
            <w:r w:rsidR="00B50243" w:rsidRPr="00A07645">
              <w:rPr>
                <w:rFonts w:eastAsia="Times New Roman" w:cstheme="minorHAnsi"/>
                <w:i/>
                <w:iCs/>
                <w:noProof/>
                <w:color w:val="000000"/>
                <w:sz w:val="18"/>
                <w:szCs w:val="18"/>
                <w:lang w:val="sr-Cyrl-RS"/>
              </w:rPr>
              <w:t>Вођење родне статистике ради процене односа равноправне заступљености мушкараца и жена у укупном броју запослених на руководећим местима у покрајинским органима</w:t>
            </w:r>
            <w:r w:rsidR="00B50243" w:rsidRPr="00A07645">
              <w:rPr>
                <w:rFonts w:eastAsia="Times New Roman" w:cstheme="minorHAnsi"/>
                <w:noProof/>
                <w:color w:val="000000"/>
                <w:sz w:val="18"/>
                <w:szCs w:val="18"/>
                <w:lang w:val="sr-Cyrl-RS"/>
              </w:rPr>
              <w:t xml:space="preserve"> и индикатор </w:t>
            </w:r>
            <w:r w:rsidR="00B50243" w:rsidRPr="00A07645">
              <w:rPr>
                <w:rFonts w:eastAsia="Times New Roman" w:cstheme="minorHAnsi"/>
                <w:i/>
                <w:iCs/>
                <w:noProof/>
                <w:color w:val="000000"/>
                <w:sz w:val="18"/>
                <w:szCs w:val="18"/>
                <w:lang w:val="sr-Cyrl-RS"/>
              </w:rPr>
              <w:t>% жена, односно мушкараца, са положеним државним стручним испитом, на руководећим местима у покрајинским органима</w:t>
            </w:r>
            <w:r w:rsidR="00B50243" w:rsidRPr="00A07645">
              <w:rPr>
                <w:rFonts w:eastAsia="Times New Roman" w:cstheme="minorHAnsi"/>
                <w:noProof/>
                <w:color w:val="000000"/>
                <w:sz w:val="18"/>
                <w:szCs w:val="18"/>
                <w:lang w:val="sr-Cyrl-RS"/>
              </w:rPr>
              <w:t xml:space="preserve">. Велики је значај родно одговорне статистике без које нема ни родних политика. Имајући у виду да се у овом случају већ кренуло од прилично балансираног односа, сада је циљ да се очува равномерна заступљеност унутар сваке групе. Овај буџетски корисник евидентира стање водећи родну статистику, али нема утицаја на промене у вредностима зато што то није у надлежности овог буџетског корисника. </w:t>
            </w:r>
          </w:p>
          <w:p w14:paraId="2CE56B96" w14:textId="1BD0E424" w:rsidR="003E6924" w:rsidRPr="00A07645" w:rsidRDefault="00B50243" w:rsidP="00B50243">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Препорука:</w:t>
            </w:r>
            <w:r w:rsidRPr="00A07645">
              <w:rPr>
                <w:rFonts w:eastAsia="Times New Roman" w:cstheme="minorHAnsi"/>
                <w:noProof/>
                <w:color w:val="000000"/>
                <w:sz w:val="18"/>
                <w:szCs w:val="18"/>
                <w:lang w:val="sr-Cyrl-RS"/>
              </w:rPr>
              <w:t xml:space="preserve"> У претходном извештају о напретку у увођењу РОБ-а у систем јавних финансија дата је препорука да се у наредном периоду инвестира у израду полугодишњег и годишњег извештаја о заступљености мушкараца и жена у укупном броју запослених и на руководећим местима у покрајинским органима, у оквиру истог циља, међутим та препорука није уврштена у буџет за 2021. годину. Израда таквог извештаја била би значајан допринос РР у оквиру надлежности, а било би и појашњено да овај корисник прикупља те податке, као и да израђује извештај који ће онда послужити другим органима код доношења одлука. Сходно томе понавља се иста препорука.</w:t>
            </w:r>
          </w:p>
        </w:tc>
      </w:tr>
      <w:tr w:rsidR="00530A95" w:rsidRPr="00A07645" w14:paraId="7BFCBE7C" w14:textId="77777777" w:rsidTr="00AE2E45">
        <w:trPr>
          <w:trHeight w:val="285"/>
        </w:trPr>
        <w:tc>
          <w:tcPr>
            <w:tcW w:w="613" w:type="dxa"/>
            <w:gridSpan w:val="3"/>
            <w:tcBorders>
              <w:top w:val="nil"/>
              <w:left w:val="nil"/>
              <w:bottom w:val="nil"/>
              <w:right w:val="nil"/>
            </w:tcBorders>
            <w:shd w:val="clear" w:color="auto" w:fill="auto"/>
            <w:vAlign w:val="bottom"/>
            <w:hideMark/>
          </w:tcPr>
          <w:p w14:paraId="146C80AC" w14:textId="77777777" w:rsidR="003E6924" w:rsidRPr="00A07645" w:rsidRDefault="003E6924" w:rsidP="00D95612">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190F637"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06071001</w:t>
            </w:r>
          </w:p>
        </w:tc>
        <w:tc>
          <w:tcPr>
            <w:tcW w:w="8060" w:type="dxa"/>
            <w:gridSpan w:val="19"/>
            <w:tcBorders>
              <w:top w:val="nil"/>
              <w:left w:val="nil"/>
              <w:bottom w:val="single" w:sz="4" w:space="0" w:color="auto"/>
              <w:right w:val="nil"/>
            </w:tcBorders>
            <w:shd w:val="clear" w:color="auto" w:fill="auto"/>
            <w:vAlign w:val="bottom"/>
            <w:hideMark/>
          </w:tcPr>
          <w:p w14:paraId="51426A81" w14:textId="77777777" w:rsidR="003E6924" w:rsidRPr="00A07645" w:rsidRDefault="003E6924" w:rsidP="00D95612">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Организација и спровођење државног стручног испита</w:t>
            </w:r>
          </w:p>
        </w:tc>
      </w:tr>
      <w:tr w:rsidR="00840A75" w:rsidRPr="00A07645" w14:paraId="168072D7" w14:textId="77777777" w:rsidTr="00AE2E45">
        <w:trPr>
          <w:trHeight w:val="228"/>
        </w:trPr>
        <w:tc>
          <w:tcPr>
            <w:tcW w:w="613" w:type="dxa"/>
            <w:gridSpan w:val="3"/>
            <w:tcBorders>
              <w:top w:val="nil"/>
              <w:left w:val="nil"/>
              <w:bottom w:val="nil"/>
              <w:right w:val="nil"/>
            </w:tcBorders>
            <w:shd w:val="clear" w:color="auto" w:fill="auto"/>
            <w:vAlign w:val="bottom"/>
            <w:hideMark/>
          </w:tcPr>
          <w:p w14:paraId="2A24A345" w14:textId="77777777" w:rsidR="003E6924" w:rsidRPr="00A07645" w:rsidRDefault="003E6924" w:rsidP="00D95612">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A984A3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F64B42B"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75609D53"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Ефикасна организација и реализација државног стручног испита.</w:t>
            </w:r>
          </w:p>
        </w:tc>
      </w:tr>
      <w:tr w:rsidR="00EE34FD" w:rsidRPr="00A07645" w14:paraId="56EC2F4B" w14:textId="77777777" w:rsidTr="00AE2E45">
        <w:trPr>
          <w:trHeight w:val="57"/>
        </w:trPr>
        <w:tc>
          <w:tcPr>
            <w:tcW w:w="613" w:type="dxa"/>
            <w:gridSpan w:val="3"/>
            <w:tcBorders>
              <w:top w:val="nil"/>
              <w:left w:val="nil"/>
              <w:bottom w:val="nil"/>
              <w:right w:val="nil"/>
            </w:tcBorders>
            <w:shd w:val="clear" w:color="auto" w:fill="auto"/>
            <w:vAlign w:val="bottom"/>
            <w:hideMark/>
          </w:tcPr>
          <w:p w14:paraId="58C254FB"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24307D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9070BC"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041CDE3"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784656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3284B1"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619729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4CC651"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161009F"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619C84"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8BE5C1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E03DB8"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AAC8160"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4E5F7B36" w14:textId="77777777" w:rsidTr="00AE2E45">
        <w:trPr>
          <w:trHeight w:val="228"/>
        </w:trPr>
        <w:tc>
          <w:tcPr>
            <w:tcW w:w="613" w:type="dxa"/>
            <w:gridSpan w:val="3"/>
            <w:tcBorders>
              <w:top w:val="nil"/>
              <w:left w:val="nil"/>
              <w:bottom w:val="nil"/>
              <w:right w:val="nil"/>
            </w:tcBorders>
            <w:shd w:val="clear" w:color="auto" w:fill="auto"/>
            <w:vAlign w:val="bottom"/>
            <w:hideMark/>
          </w:tcPr>
          <w:p w14:paraId="3DDF2DE8"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5F0F91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88FEE9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4C0385F"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auto"/>
            </w:tcBorders>
            <w:shd w:val="clear" w:color="auto" w:fill="auto"/>
            <w:hideMark/>
          </w:tcPr>
          <w:p w14:paraId="1D3F6C8E"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пријављених кандидата за полагање државног стручног испита</w:t>
            </w:r>
          </w:p>
        </w:tc>
        <w:tc>
          <w:tcPr>
            <w:tcW w:w="222" w:type="dxa"/>
            <w:gridSpan w:val="2"/>
            <w:tcBorders>
              <w:top w:val="nil"/>
              <w:left w:val="nil"/>
              <w:bottom w:val="nil"/>
              <w:right w:val="nil"/>
            </w:tcBorders>
            <w:shd w:val="clear" w:color="auto" w:fill="auto"/>
            <w:vAlign w:val="bottom"/>
            <w:hideMark/>
          </w:tcPr>
          <w:p w14:paraId="25344779"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A6B629"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185</w:t>
            </w:r>
          </w:p>
        </w:tc>
        <w:tc>
          <w:tcPr>
            <w:tcW w:w="222" w:type="dxa"/>
            <w:gridSpan w:val="2"/>
            <w:tcBorders>
              <w:top w:val="nil"/>
              <w:left w:val="nil"/>
              <w:bottom w:val="nil"/>
              <w:right w:val="nil"/>
            </w:tcBorders>
            <w:shd w:val="clear" w:color="auto" w:fill="auto"/>
            <w:vAlign w:val="bottom"/>
            <w:hideMark/>
          </w:tcPr>
          <w:p w14:paraId="53A72E7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4FAF6B5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17B4F09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7DEB5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60B9CAA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29F8FE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r>
      <w:tr w:rsidR="00840A75" w:rsidRPr="00A07645" w14:paraId="67CFB6B7" w14:textId="77777777" w:rsidTr="00AE2E45">
        <w:trPr>
          <w:trHeight w:val="30"/>
        </w:trPr>
        <w:tc>
          <w:tcPr>
            <w:tcW w:w="613" w:type="dxa"/>
            <w:gridSpan w:val="3"/>
            <w:tcBorders>
              <w:top w:val="nil"/>
              <w:left w:val="nil"/>
              <w:bottom w:val="nil"/>
              <w:right w:val="nil"/>
            </w:tcBorders>
            <w:shd w:val="clear" w:color="auto" w:fill="auto"/>
            <w:vAlign w:val="bottom"/>
            <w:hideMark/>
          </w:tcPr>
          <w:p w14:paraId="4006A39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9BF34B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574926"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A9DEE68"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27EC666C" w14:textId="77777777" w:rsidTr="00AE2E45">
        <w:trPr>
          <w:trHeight w:val="57"/>
        </w:trPr>
        <w:tc>
          <w:tcPr>
            <w:tcW w:w="613" w:type="dxa"/>
            <w:gridSpan w:val="3"/>
            <w:tcBorders>
              <w:top w:val="nil"/>
              <w:left w:val="nil"/>
              <w:bottom w:val="nil"/>
              <w:right w:val="nil"/>
            </w:tcBorders>
            <w:shd w:val="clear" w:color="auto" w:fill="auto"/>
            <w:vAlign w:val="bottom"/>
            <w:hideMark/>
          </w:tcPr>
          <w:p w14:paraId="26A16765"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9084A29"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11D0C5"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C831984"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C76B1D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91A3F4"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E4BA47A"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F1B82F"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233B11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1D031D"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80D47E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8B3C23"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88EC36F"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8697CCE" w14:textId="77777777" w:rsidTr="00AE2E45">
        <w:trPr>
          <w:trHeight w:val="228"/>
        </w:trPr>
        <w:tc>
          <w:tcPr>
            <w:tcW w:w="613" w:type="dxa"/>
            <w:gridSpan w:val="3"/>
            <w:tcBorders>
              <w:top w:val="nil"/>
              <w:left w:val="nil"/>
              <w:bottom w:val="nil"/>
              <w:right w:val="nil"/>
            </w:tcBorders>
            <w:shd w:val="clear" w:color="auto" w:fill="auto"/>
            <w:vAlign w:val="bottom"/>
            <w:hideMark/>
          </w:tcPr>
          <w:p w14:paraId="332202B2"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CE28C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1FE2F89"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F724FD1"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F6CF5D8"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пријављених кандидаткиња за полагање државног стручног испита</w:t>
            </w:r>
          </w:p>
        </w:tc>
        <w:tc>
          <w:tcPr>
            <w:tcW w:w="222" w:type="dxa"/>
            <w:gridSpan w:val="2"/>
            <w:tcBorders>
              <w:top w:val="nil"/>
              <w:left w:val="nil"/>
              <w:bottom w:val="nil"/>
              <w:right w:val="nil"/>
            </w:tcBorders>
            <w:shd w:val="clear" w:color="auto" w:fill="auto"/>
            <w:vAlign w:val="bottom"/>
            <w:hideMark/>
          </w:tcPr>
          <w:p w14:paraId="52202F0B"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37B98F1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308</w:t>
            </w:r>
          </w:p>
        </w:tc>
        <w:tc>
          <w:tcPr>
            <w:tcW w:w="222" w:type="dxa"/>
            <w:gridSpan w:val="2"/>
            <w:tcBorders>
              <w:top w:val="nil"/>
              <w:left w:val="nil"/>
              <w:bottom w:val="nil"/>
              <w:right w:val="nil"/>
            </w:tcBorders>
            <w:shd w:val="clear" w:color="auto" w:fill="auto"/>
            <w:vAlign w:val="bottom"/>
            <w:hideMark/>
          </w:tcPr>
          <w:p w14:paraId="64B333E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DA265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300</w:t>
            </w:r>
          </w:p>
        </w:tc>
        <w:tc>
          <w:tcPr>
            <w:tcW w:w="222" w:type="dxa"/>
            <w:gridSpan w:val="2"/>
            <w:tcBorders>
              <w:top w:val="nil"/>
              <w:left w:val="nil"/>
              <w:bottom w:val="nil"/>
              <w:right w:val="nil"/>
            </w:tcBorders>
            <w:shd w:val="clear" w:color="auto" w:fill="auto"/>
            <w:vAlign w:val="bottom"/>
            <w:hideMark/>
          </w:tcPr>
          <w:p w14:paraId="50FE9FA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33F38F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300</w:t>
            </w:r>
          </w:p>
        </w:tc>
        <w:tc>
          <w:tcPr>
            <w:tcW w:w="222" w:type="dxa"/>
            <w:gridSpan w:val="2"/>
            <w:tcBorders>
              <w:top w:val="nil"/>
              <w:left w:val="nil"/>
              <w:bottom w:val="nil"/>
              <w:right w:val="nil"/>
            </w:tcBorders>
            <w:shd w:val="clear" w:color="auto" w:fill="auto"/>
            <w:vAlign w:val="bottom"/>
            <w:hideMark/>
          </w:tcPr>
          <w:p w14:paraId="3B78FBCD"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60B76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300</w:t>
            </w:r>
          </w:p>
        </w:tc>
      </w:tr>
      <w:tr w:rsidR="00840A75" w:rsidRPr="00A07645" w14:paraId="3D33D4AC" w14:textId="77777777" w:rsidTr="00AE2E45">
        <w:trPr>
          <w:trHeight w:val="423"/>
        </w:trPr>
        <w:tc>
          <w:tcPr>
            <w:tcW w:w="613" w:type="dxa"/>
            <w:gridSpan w:val="3"/>
            <w:tcBorders>
              <w:top w:val="nil"/>
              <w:left w:val="nil"/>
              <w:bottom w:val="nil"/>
              <w:right w:val="nil"/>
            </w:tcBorders>
            <w:shd w:val="clear" w:color="auto" w:fill="auto"/>
            <w:vAlign w:val="bottom"/>
            <w:hideMark/>
          </w:tcPr>
          <w:p w14:paraId="41E5CB1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7AE2766"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2A444D" w14:textId="77777777" w:rsidR="003E6924" w:rsidRPr="00A07645" w:rsidRDefault="003E6924" w:rsidP="00120A06">
            <w:pPr>
              <w:spacing w:after="0" w:line="240" w:lineRule="auto"/>
              <w:contextualSpacing/>
              <w:jc w:val="both"/>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738B2C6A" w14:textId="77777777" w:rsidR="003E6924" w:rsidRPr="00A07645" w:rsidRDefault="003E6924" w:rsidP="00120A06">
            <w:pPr>
              <w:spacing w:after="0" w:line="240" w:lineRule="auto"/>
              <w:contextualSpacing/>
              <w:jc w:val="both"/>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ради процене односа равноправне заступљености мушкараца и жена у укупном броју кандидата који су положили државни стручни испит</w:t>
            </w:r>
          </w:p>
        </w:tc>
      </w:tr>
      <w:tr w:rsidR="00EE34FD" w:rsidRPr="00A07645" w14:paraId="3622C338" w14:textId="77777777" w:rsidTr="00AE2E45">
        <w:trPr>
          <w:trHeight w:val="57"/>
        </w:trPr>
        <w:tc>
          <w:tcPr>
            <w:tcW w:w="613" w:type="dxa"/>
            <w:gridSpan w:val="3"/>
            <w:tcBorders>
              <w:top w:val="nil"/>
              <w:left w:val="nil"/>
              <w:bottom w:val="nil"/>
              <w:right w:val="nil"/>
            </w:tcBorders>
            <w:shd w:val="clear" w:color="auto" w:fill="auto"/>
            <w:vAlign w:val="bottom"/>
            <w:hideMark/>
          </w:tcPr>
          <w:p w14:paraId="08728F33"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DEC3A4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A8533E0"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323F00B"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4BC9D6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EF563A"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CBD8C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48C8E7"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05001A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5B9B24"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D5B6E25"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9D78E1"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F3317BF"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3EC8E5DB" w14:textId="77777777" w:rsidTr="00AE2E45">
        <w:trPr>
          <w:trHeight w:val="228"/>
        </w:trPr>
        <w:tc>
          <w:tcPr>
            <w:tcW w:w="613" w:type="dxa"/>
            <w:gridSpan w:val="3"/>
            <w:tcBorders>
              <w:top w:val="nil"/>
              <w:left w:val="nil"/>
              <w:bottom w:val="nil"/>
              <w:right w:val="nil"/>
            </w:tcBorders>
            <w:shd w:val="clear" w:color="auto" w:fill="auto"/>
            <w:vAlign w:val="bottom"/>
            <w:hideMark/>
          </w:tcPr>
          <w:p w14:paraId="6EA80419"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EB21B3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1CB92DB"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9CDAF08"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C086B8"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у односу на укупан број лица која су положила државни стручни испит.</w:t>
            </w:r>
          </w:p>
        </w:tc>
        <w:tc>
          <w:tcPr>
            <w:tcW w:w="222" w:type="dxa"/>
            <w:gridSpan w:val="2"/>
            <w:tcBorders>
              <w:top w:val="nil"/>
              <w:left w:val="nil"/>
              <w:bottom w:val="nil"/>
              <w:right w:val="nil"/>
            </w:tcBorders>
            <w:shd w:val="clear" w:color="auto" w:fill="auto"/>
            <w:vAlign w:val="bottom"/>
            <w:hideMark/>
          </w:tcPr>
          <w:p w14:paraId="1EFD1F41"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6FA4D55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61</w:t>
            </w:r>
          </w:p>
        </w:tc>
        <w:tc>
          <w:tcPr>
            <w:tcW w:w="222" w:type="dxa"/>
            <w:gridSpan w:val="2"/>
            <w:tcBorders>
              <w:top w:val="nil"/>
              <w:left w:val="nil"/>
              <w:bottom w:val="nil"/>
              <w:right w:val="nil"/>
            </w:tcBorders>
            <w:shd w:val="clear" w:color="auto" w:fill="auto"/>
            <w:vAlign w:val="bottom"/>
            <w:hideMark/>
          </w:tcPr>
          <w:p w14:paraId="2199EE9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63958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6C6C91D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1C22F21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03AE3D3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7021AE"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r>
      <w:tr w:rsidR="00840A75" w:rsidRPr="00A07645" w14:paraId="14B58C48" w14:textId="77777777" w:rsidTr="00AE2E45">
        <w:trPr>
          <w:trHeight w:val="30"/>
        </w:trPr>
        <w:tc>
          <w:tcPr>
            <w:tcW w:w="613" w:type="dxa"/>
            <w:gridSpan w:val="3"/>
            <w:tcBorders>
              <w:top w:val="nil"/>
              <w:left w:val="nil"/>
              <w:bottom w:val="nil"/>
              <w:right w:val="nil"/>
            </w:tcBorders>
            <w:shd w:val="clear" w:color="auto" w:fill="auto"/>
            <w:vAlign w:val="bottom"/>
            <w:hideMark/>
          </w:tcPr>
          <w:p w14:paraId="3C26CDA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7ABC034"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2F96A80"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57781A6"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03510267" w14:textId="77777777" w:rsidTr="00AE2E45">
        <w:trPr>
          <w:trHeight w:val="57"/>
        </w:trPr>
        <w:tc>
          <w:tcPr>
            <w:tcW w:w="613" w:type="dxa"/>
            <w:gridSpan w:val="3"/>
            <w:tcBorders>
              <w:top w:val="nil"/>
              <w:left w:val="nil"/>
              <w:bottom w:val="nil"/>
              <w:right w:val="nil"/>
            </w:tcBorders>
            <w:shd w:val="clear" w:color="auto" w:fill="auto"/>
            <w:vAlign w:val="bottom"/>
            <w:hideMark/>
          </w:tcPr>
          <w:p w14:paraId="13D36ADE"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B78FC8"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13A9ED"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66A9A67"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2B228D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D50477"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190C9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04F900"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7D1652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218957"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9EAD1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632711"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CDE9D99"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280E16EE" w14:textId="77777777" w:rsidTr="00AE2E45">
        <w:trPr>
          <w:trHeight w:val="228"/>
        </w:trPr>
        <w:tc>
          <w:tcPr>
            <w:tcW w:w="613" w:type="dxa"/>
            <w:gridSpan w:val="3"/>
            <w:tcBorders>
              <w:top w:val="nil"/>
              <w:left w:val="nil"/>
              <w:bottom w:val="nil"/>
              <w:right w:val="nil"/>
            </w:tcBorders>
            <w:shd w:val="clear" w:color="auto" w:fill="auto"/>
            <w:vAlign w:val="bottom"/>
            <w:hideMark/>
          </w:tcPr>
          <w:p w14:paraId="55D5DACB"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837927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6FB8FBD"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C626B2"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auto"/>
            </w:tcBorders>
            <w:shd w:val="clear" w:color="auto" w:fill="auto"/>
            <w:hideMark/>
          </w:tcPr>
          <w:p w14:paraId="4BC736C2"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у односу на укупан број лица која су положила државни стручни испит.</w:t>
            </w:r>
          </w:p>
        </w:tc>
        <w:tc>
          <w:tcPr>
            <w:tcW w:w="222" w:type="dxa"/>
            <w:gridSpan w:val="2"/>
            <w:tcBorders>
              <w:top w:val="nil"/>
              <w:left w:val="nil"/>
              <w:bottom w:val="nil"/>
              <w:right w:val="nil"/>
            </w:tcBorders>
            <w:shd w:val="clear" w:color="auto" w:fill="auto"/>
            <w:vAlign w:val="bottom"/>
            <w:hideMark/>
          </w:tcPr>
          <w:p w14:paraId="348C7DE1"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C5EC9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39</w:t>
            </w:r>
          </w:p>
        </w:tc>
        <w:tc>
          <w:tcPr>
            <w:tcW w:w="222" w:type="dxa"/>
            <w:gridSpan w:val="2"/>
            <w:tcBorders>
              <w:top w:val="nil"/>
              <w:left w:val="nil"/>
              <w:bottom w:val="nil"/>
              <w:right w:val="nil"/>
            </w:tcBorders>
            <w:shd w:val="clear" w:color="auto" w:fill="auto"/>
            <w:vAlign w:val="bottom"/>
            <w:hideMark/>
          </w:tcPr>
          <w:p w14:paraId="201149A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242358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510C2A93"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CA1B8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168EC08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7D7C63D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r>
      <w:tr w:rsidR="00840A75" w:rsidRPr="00A07645" w14:paraId="10B8807C" w14:textId="77777777" w:rsidTr="00AE2E45">
        <w:trPr>
          <w:trHeight w:val="30"/>
        </w:trPr>
        <w:tc>
          <w:tcPr>
            <w:tcW w:w="613" w:type="dxa"/>
            <w:gridSpan w:val="3"/>
            <w:tcBorders>
              <w:top w:val="nil"/>
              <w:left w:val="nil"/>
              <w:bottom w:val="nil"/>
              <w:right w:val="nil"/>
            </w:tcBorders>
            <w:shd w:val="clear" w:color="auto" w:fill="auto"/>
            <w:vAlign w:val="bottom"/>
            <w:hideMark/>
          </w:tcPr>
          <w:p w14:paraId="3F925F62"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D6211E8"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55F348"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A62F0B2"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20E73AB6" w14:textId="77777777" w:rsidTr="00AE2E45">
        <w:trPr>
          <w:trHeight w:val="57"/>
        </w:trPr>
        <w:tc>
          <w:tcPr>
            <w:tcW w:w="613" w:type="dxa"/>
            <w:gridSpan w:val="3"/>
            <w:tcBorders>
              <w:top w:val="nil"/>
              <w:left w:val="nil"/>
              <w:bottom w:val="nil"/>
              <w:right w:val="nil"/>
            </w:tcBorders>
            <w:shd w:val="clear" w:color="auto" w:fill="auto"/>
            <w:vAlign w:val="bottom"/>
            <w:hideMark/>
          </w:tcPr>
          <w:p w14:paraId="1125C1C8"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087D9FD"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6C2B1ED"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630A40C"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31216C1"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FFE55F"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F0F3FA2"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0906B0"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05269CD"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B1AB79"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F0C1E2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EE2FF7"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2B2D021"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62A86CCD" w14:textId="77777777" w:rsidTr="00AE2E45">
        <w:trPr>
          <w:trHeight w:val="228"/>
        </w:trPr>
        <w:tc>
          <w:tcPr>
            <w:tcW w:w="613" w:type="dxa"/>
            <w:gridSpan w:val="3"/>
            <w:tcBorders>
              <w:top w:val="nil"/>
              <w:left w:val="nil"/>
              <w:bottom w:val="nil"/>
              <w:right w:val="nil"/>
            </w:tcBorders>
            <w:shd w:val="clear" w:color="auto" w:fill="auto"/>
            <w:vAlign w:val="bottom"/>
            <w:hideMark/>
          </w:tcPr>
          <w:p w14:paraId="61C41EDA"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BE06DA8"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DBA56B"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465B61E"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0851DF"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са положеним државним стручним испитом, на руководећим радним местима у покрајинским органима</w:t>
            </w:r>
          </w:p>
        </w:tc>
        <w:tc>
          <w:tcPr>
            <w:tcW w:w="222" w:type="dxa"/>
            <w:gridSpan w:val="2"/>
            <w:tcBorders>
              <w:top w:val="nil"/>
              <w:left w:val="nil"/>
              <w:bottom w:val="nil"/>
              <w:right w:val="nil"/>
            </w:tcBorders>
            <w:shd w:val="clear" w:color="auto" w:fill="auto"/>
            <w:vAlign w:val="bottom"/>
            <w:hideMark/>
          </w:tcPr>
          <w:p w14:paraId="7339C1F5"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9D2CE3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773DD158"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95141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0731227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303A36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3DA018B5"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E0A861"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r>
      <w:tr w:rsidR="00EE34FD" w:rsidRPr="00A07645" w14:paraId="4693FD9D" w14:textId="77777777" w:rsidTr="00AE2E45">
        <w:trPr>
          <w:trHeight w:val="150"/>
        </w:trPr>
        <w:tc>
          <w:tcPr>
            <w:tcW w:w="613" w:type="dxa"/>
            <w:gridSpan w:val="3"/>
            <w:tcBorders>
              <w:top w:val="nil"/>
              <w:left w:val="nil"/>
              <w:bottom w:val="nil"/>
              <w:right w:val="nil"/>
            </w:tcBorders>
            <w:shd w:val="clear" w:color="auto" w:fill="auto"/>
            <w:vAlign w:val="bottom"/>
            <w:hideMark/>
          </w:tcPr>
          <w:p w14:paraId="7262CCF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35DE710"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47627A7"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3DC1F83"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EB1C95E"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58700C0"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734AB47"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9BA15A"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F89DC60"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D8312F"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EE3978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395D33"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FB9663D" w14:textId="77777777" w:rsidR="003E6924" w:rsidRPr="00A07645" w:rsidRDefault="003E6924" w:rsidP="00D95612">
            <w:pPr>
              <w:spacing w:after="0" w:line="240" w:lineRule="auto"/>
              <w:contextualSpacing/>
              <w:rPr>
                <w:rFonts w:eastAsia="Times New Roman" w:cstheme="minorHAnsi"/>
                <w:noProof/>
                <w:lang w:val="sr-Cyrl-RS"/>
              </w:rPr>
            </w:pPr>
          </w:p>
        </w:tc>
      </w:tr>
      <w:tr w:rsidR="00840A75" w:rsidRPr="00A07645" w14:paraId="4888E2F8" w14:textId="77777777" w:rsidTr="00AE2E45">
        <w:trPr>
          <w:trHeight w:val="30"/>
        </w:trPr>
        <w:tc>
          <w:tcPr>
            <w:tcW w:w="613" w:type="dxa"/>
            <w:gridSpan w:val="3"/>
            <w:tcBorders>
              <w:top w:val="nil"/>
              <w:left w:val="nil"/>
              <w:bottom w:val="nil"/>
              <w:right w:val="nil"/>
            </w:tcBorders>
            <w:shd w:val="clear" w:color="auto" w:fill="auto"/>
            <w:vAlign w:val="bottom"/>
            <w:hideMark/>
          </w:tcPr>
          <w:p w14:paraId="36754681"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C1E8DDE"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B3550AB" w14:textId="77777777" w:rsidR="003E6924" w:rsidRPr="00A07645" w:rsidRDefault="003E6924" w:rsidP="00D95612">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76493D9"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18ECF12B" w14:textId="77777777" w:rsidTr="00AE2E45">
        <w:trPr>
          <w:trHeight w:val="57"/>
        </w:trPr>
        <w:tc>
          <w:tcPr>
            <w:tcW w:w="613" w:type="dxa"/>
            <w:gridSpan w:val="3"/>
            <w:tcBorders>
              <w:top w:val="nil"/>
              <w:left w:val="nil"/>
              <w:bottom w:val="nil"/>
              <w:right w:val="nil"/>
            </w:tcBorders>
            <w:shd w:val="clear" w:color="auto" w:fill="auto"/>
            <w:vAlign w:val="bottom"/>
            <w:hideMark/>
          </w:tcPr>
          <w:p w14:paraId="46781697"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807782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99F73E"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AAED566"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03D75A9"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D79270"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9199574"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87308C"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E5E478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EB93C9"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5915C43"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8D52CE"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AE61DC" w14:textId="77777777" w:rsidR="003E6924" w:rsidRPr="00A07645" w:rsidRDefault="003E6924" w:rsidP="00D95612">
            <w:pPr>
              <w:spacing w:after="0" w:line="240" w:lineRule="auto"/>
              <w:contextualSpacing/>
              <w:rPr>
                <w:rFonts w:eastAsia="Times New Roman" w:cstheme="minorHAnsi"/>
                <w:noProof/>
                <w:lang w:val="sr-Cyrl-RS"/>
              </w:rPr>
            </w:pPr>
          </w:p>
        </w:tc>
      </w:tr>
      <w:tr w:rsidR="00EE34FD" w:rsidRPr="00A07645" w14:paraId="5E8DC963" w14:textId="77777777" w:rsidTr="00AE2E45">
        <w:trPr>
          <w:trHeight w:val="228"/>
        </w:trPr>
        <w:tc>
          <w:tcPr>
            <w:tcW w:w="613" w:type="dxa"/>
            <w:gridSpan w:val="3"/>
            <w:tcBorders>
              <w:top w:val="nil"/>
              <w:left w:val="nil"/>
              <w:bottom w:val="nil"/>
              <w:right w:val="nil"/>
            </w:tcBorders>
            <w:shd w:val="clear" w:color="auto" w:fill="auto"/>
            <w:vAlign w:val="bottom"/>
            <w:hideMark/>
          </w:tcPr>
          <w:p w14:paraId="54ECB398" w14:textId="77777777" w:rsidR="003E6924" w:rsidRPr="00A07645" w:rsidRDefault="003E6924" w:rsidP="00D95612">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7B2B82C"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E501D51"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2818225"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D6A977D" w14:textId="77777777" w:rsidR="003E6924" w:rsidRPr="00A07645" w:rsidRDefault="003E6924" w:rsidP="00D95612">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са положеним државним стручним испитом, на руководећим радним местима у покрајинским органима</w:t>
            </w:r>
          </w:p>
        </w:tc>
        <w:tc>
          <w:tcPr>
            <w:tcW w:w="222" w:type="dxa"/>
            <w:gridSpan w:val="2"/>
            <w:tcBorders>
              <w:top w:val="nil"/>
              <w:left w:val="nil"/>
              <w:bottom w:val="nil"/>
              <w:right w:val="nil"/>
            </w:tcBorders>
            <w:shd w:val="clear" w:color="auto" w:fill="auto"/>
            <w:vAlign w:val="bottom"/>
            <w:hideMark/>
          </w:tcPr>
          <w:p w14:paraId="5D426C47"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40BFC6"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470A02E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1ED21A"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476F1C64"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A10637"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18783650"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C855BB"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w:t>
            </w:r>
          </w:p>
        </w:tc>
      </w:tr>
      <w:tr w:rsidR="00EE34FD" w:rsidRPr="00A07645" w14:paraId="0C22D236" w14:textId="77777777" w:rsidTr="00AE2E45">
        <w:trPr>
          <w:trHeight w:val="150"/>
        </w:trPr>
        <w:tc>
          <w:tcPr>
            <w:tcW w:w="613" w:type="dxa"/>
            <w:gridSpan w:val="3"/>
            <w:tcBorders>
              <w:top w:val="nil"/>
              <w:left w:val="nil"/>
              <w:bottom w:val="nil"/>
              <w:right w:val="nil"/>
            </w:tcBorders>
            <w:shd w:val="clear" w:color="auto" w:fill="auto"/>
            <w:vAlign w:val="bottom"/>
            <w:hideMark/>
          </w:tcPr>
          <w:p w14:paraId="0073CEBC" w14:textId="77777777" w:rsidR="003E6924" w:rsidRPr="00A07645" w:rsidRDefault="003E6924" w:rsidP="00D95612">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5CEA7C2" w14:textId="77777777" w:rsidR="003E6924" w:rsidRPr="00A07645" w:rsidRDefault="003E6924" w:rsidP="00D95612">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06B6CA" w14:textId="77777777" w:rsidR="003E6924" w:rsidRPr="00A07645" w:rsidRDefault="003E6924" w:rsidP="00D95612">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09F2565" w14:textId="77777777" w:rsidR="003E6924" w:rsidRPr="00A07645" w:rsidRDefault="003E6924" w:rsidP="00D95612">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546A6E81" w14:textId="77777777" w:rsidR="003E6924" w:rsidRPr="00A07645" w:rsidRDefault="003E6924" w:rsidP="00D95612">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21E2A66" w14:textId="77777777" w:rsidR="003E6924" w:rsidRPr="00A07645" w:rsidRDefault="003E6924" w:rsidP="00D95612">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A4D553C"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CBB1E4" w14:textId="77777777" w:rsidR="003E6924" w:rsidRPr="00A07645" w:rsidRDefault="003E6924" w:rsidP="00D95612">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8746286"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F4A1B2" w14:textId="77777777" w:rsidR="003E6924" w:rsidRPr="00A07645" w:rsidRDefault="003E6924" w:rsidP="00D95612">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AEBFC88" w14:textId="77777777" w:rsidR="003E6924" w:rsidRPr="00A07645" w:rsidRDefault="003E6924" w:rsidP="00D95612">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43E98F" w14:textId="77777777" w:rsidR="003E6924" w:rsidRPr="00A07645" w:rsidRDefault="003E6924" w:rsidP="00D95612">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A641268" w14:textId="77777777" w:rsidR="003E6924" w:rsidRPr="00A07645" w:rsidRDefault="003E6924" w:rsidP="00D95612">
            <w:pPr>
              <w:spacing w:after="0" w:line="240" w:lineRule="auto"/>
              <w:contextualSpacing/>
              <w:rPr>
                <w:rFonts w:eastAsia="Times New Roman" w:cstheme="minorHAnsi"/>
                <w:noProof/>
                <w:lang w:val="sr-Cyrl-RS"/>
              </w:rPr>
            </w:pPr>
          </w:p>
        </w:tc>
      </w:tr>
      <w:tr w:rsidR="00120A06" w:rsidRPr="00A07645" w14:paraId="1A506E8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445DBA29" w14:textId="0988DD35" w:rsidR="00120A06" w:rsidRPr="00A07645" w:rsidRDefault="00120A06" w:rsidP="00120A06">
            <w:pPr>
              <w:spacing w:after="0" w:line="240" w:lineRule="auto"/>
              <w:jc w:val="both"/>
              <w:rPr>
                <w:rFonts w:cstheme="minorHAnsi"/>
                <w:sz w:val="18"/>
                <w:szCs w:val="18"/>
                <w:lang w:val="sr-Cyrl-RS"/>
              </w:rPr>
            </w:pPr>
            <w:r w:rsidRPr="00A07645">
              <w:rPr>
                <w:rFonts w:eastAsia="Times New Roman" w:cstheme="minorHAnsi"/>
                <w:b/>
                <w:bCs/>
                <w:color w:val="000000"/>
                <w:sz w:val="18"/>
                <w:szCs w:val="18"/>
                <w:lang w:val="sr-Cyrl-RS"/>
              </w:rPr>
              <w:t xml:space="preserve">Коментар: </w:t>
            </w:r>
            <w:r w:rsidRPr="00A07645">
              <w:rPr>
                <w:rFonts w:eastAsia="Times New Roman" w:cstheme="minorHAnsi"/>
                <w:color w:val="000000"/>
                <w:sz w:val="18"/>
                <w:szCs w:val="18"/>
                <w:lang w:val="sr-Cyrl-RS"/>
              </w:rPr>
              <w:t xml:space="preserve">За Програмску активност 06071001 </w:t>
            </w:r>
            <w:r w:rsidRPr="00A07645">
              <w:rPr>
                <w:rFonts w:eastAsia="Times New Roman" w:cstheme="minorHAnsi"/>
                <w:i/>
                <w:iCs/>
                <w:color w:val="000000"/>
                <w:sz w:val="18"/>
                <w:szCs w:val="18"/>
                <w:lang w:val="sr-Cyrl-RS"/>
              </w:rPr>
              <w:t>Организација и спровођење државног стручног испита</w:t>
            </w:r>
            <w:r w:rsidRPr="00A07645">
              <w:rPr>
                <w:rFonts w:eastAsia="Times New Roman" w:cstheme="minorHAnsi"/>
                <w:color w:val="000000"/>
                <w:sz w:val="18"/>
                <w:szCs w:val="18"/>
                <w:lang w:val="sr-Cyrl-RS"/>
              </w:rPr>
              <w:t xml:space="preserve"> и циљ </w:t>
            </w:r>
            <w:r w:rsidRPr="00A07645">
              <w:rPr>
                <w:rFonts w:eastAsia="Times New Roman" w:cstheme="minorHAnsi"/>
                <w:i/>
                <w:iCs/>
                <w:color w:val="000000"/>
                <w:sz w:val="18"/>
                <w:szCs w:val="18"/>
                <w:lang w:val="sr-Cyrl-RS"/>
              </w:rPr>
              <w:t>Ефикасна организација и реализација државног стручног испита,</w:t>
            </w:r>
            <w:r w:rsidRPr="00A07645">
              <w:rPr>
                <w:rFonts w:eastAsia="Times New Roman" w:cstheme="minorHAnsi"/>
                <w:color w:val="000000"/>
                <w:sz w:val="18"/>
                <w:szCs w:val="18"/>
                <w:lang w:val="sr-Cyrl-RS"/>
              </w:rPr>
              <w:t xml:space="preserve"> в</w:t>
            </w:r>
            <w:r w:rsidRPr="00A07645">
              <w:rPr>
                <w:rFonts w:cstheme="minorHAnsi"/>
                <w:sz w:val="18"/>
                <w:szCs w:val="18"/>
                <w:lang w:val="sr-Cyrl-RS"/>
              </w:rPr>
              <w:t>ођење евиденције у вези са стручним испитима је још један пример начина на који овај буџетски корисник доприноси РОБ процесу кроз припрему и праћење одабраних збирних података по полу. Буџетски кор</w:t>
            </w:r>
            <w:r w:rsidR="00E0210B" w:rsidRPr="00A07645">
              <w:rPr>
                <w:rFonts w:cstheme="minorHAnsi"/>
                <w:sz w:val="18"/>
                <w:szCs w:val="18"/>
                <w:lang w:val="sr-Cyrl-RS"/>
              </w:rPr>
              <w:t>и</w:t>
            </w:r>
            <w:r w:rsidRPr="00A07645">
              <w:rPr>
                <w:rFonts w:cstheme="minorHAnsi"/>
                <w:sz w:val="18"/>
                <w:szCs w:val="18"/>
                <w:lang w:val="sr-Cyrl-RS"/>
              </w:rPr>
              <w:t>сник прати родну статистику ради процене равноправне заступљености мушкараца и жена у укупном броју кандидата који су положили државни стручни испит, кроз индикаторе који мере учешће жена/мушкараца у укупном броју лица која су положила стручни испит, као и проценат жена/мушкараца са положеним стручним испитом али на руководећим радним местима у покрајинским органима. Овим додатним индикаторима буџетски корисник продубљује вођење родне статистике и тиме омогућава стварање адекватне аналитичке основе за доношење родно одговорних политика. Уочава се да је учешће жена међу  онима који су положили стручни испит 55% и да је пројектовано да тако и остане у наредним годинама, међутим пројектована вредност се смањила у односу на 2020. год</w:t>
            </w:r>
            <w:r w:rsidR="00E0210B" w:rsidRPr="00A07645">
              <w:rPr>
                <w:rFonts w:cstheme="minorHAnsi"/>
                <w:sz w:val="18"/>
                <w:szCs w:val="18"/>
                <w:lang w:val="sr-Cyrl-RS"/>
              </w:rPr>
              <w:t>и</w:t>
            </w:r>
            <w:r w:rsidRPr="00A07645">
              <w:rPr>
                <w:rFonts w:cstheme="minorHAnsi"/>
                <w:sz w:val="18"/>
                <w:szCs w:val="18"/>
                <w:lang w:val="sr-Cyrl-RS"/>
              </w:rPr>
              <w:t>ну када је пројектовано учешће 60%. Учешће жена на руководећим положајима је 55% и није предвиђено да се овај проценат мења. С обзиром на укупан број жена и мушкараца у покрајинским органима, треба да се размисли о томе који је жељени правац и темпо промене, односно да ли ће бити довољно да се на овај начин искористи РОБ као алат чији је превасходни циљ да допринесе остварењу родне равноправности делујући управо тамо где је потребно.</w:t>
            </w:r>
          </w:p>
          <w:p w14:paraId="36BA0B4E" w14:textId="18777303" w:rsidR="00120A06" w:rsidRPr="00A07645" w:rsidRDefault="00120A06" w:rsidP="00120A06">
            <w:pPr>
              <w:spacing w:after="0" w:line="240" w:lineRule="auto"/>
              <w:contextualSpacing/>
              <w:jc w:val="both"/>
              <w:rPr>
                <w:rFonts w:eastAsia="Times New Roman" w:cstheme="minorHAnsi"/>
                <w:b/>
                <w:bCs/>
                <w:noProof/>
                <w:color w:val="000000"/>
                <w:sz w:val="18"/>
                <w:szCs w:val="18"/>
                <w:lang w:val="sr-Cyrl-RS"/>
              </w:rPr>
            </w:pPr>
            <w:r w:rsidRPr="00A07645">
              <w:rPr>
                <w:rFonts w:cstheme="minorHAnsi"/>
                <w:b/>
                <w:bCs/>
                <w:sz w:val="18"/>
                <w:szCs w:val="18"/>
                <w:lang w:val="sr-Cyrl-RS"/>
              </w:rPr>
              <w:t>Препорука:</w:t>
            </w:r>
            <w:r w:rsidRPr="00A07645">
              <w:rPr>
                <w:rFonts w:cstheme="minorHAnsi"/>
                <w:sz w:val="18"/>
                <w:szCs w:val="18"/>
                <w:lang w:val="sr-Cyrl-RS"/>
              </w:rPr>
              <w:t xml:space="preserve"> Предлог из петог извештаја о напретку се понавља и у овом, а то је да се у наредном периоду уведу индикатори </w:t>
            </w:r>
            <w:r w:rsidRPr="00A07645">
              <w:rPr>
                <w:rFonts w:cstheme="minorHAnsi"/>
                <w:i/>
                <w:iCs/>
                <w:sz w:val="18"/>
                <w:szCs w:val="18"/>
                <w:lang w:val="sr-Cyrl-RS"/>
              </w:rPr>
              <w:t>Успостављена родно осетљива евиденција</w:t>
            </w:r>
            <w:r w:rsidRPr="00A07645">
              <w:rPr>
                <w:rFonts w:cstheme="minorHAnsi"/>
                <w:sz w:val="18"/>
                <w:szCs w:val="18"/>
                <w:lang w:val="sr-Cyrl-RS"/>
              </w:rPr>
              <w:t xml:space="preserve"> и </w:t>
            </w:r>
            <w:r w:rsidRPr="00A07645">
              <w:rPr>
                <w:rFonts w:cstheme="minorHAnsi"/>
                <w:i/>
                <w:iCs/>
                <w:sz w:val="18"/>
                <w:szCs w:val="18"/>
                <w:lang w:val="sr-Cyrl-RS"/>
              </w:rPr>
              <w:t>Израђен извештај о родним аспектима државног испита</w:t>
            </w:r>
            <w:r w:rsidRPr="00A07645">
              <w:rPr>
                <w:rFonts w:cstheme="minorHAnsi"/>
                <w:sz w:val="18"/>
                <w:szCs w:val="18"/>
                <w:lang w:val="sr-Cyrl-RS"/>
              </w:rPr>
              <w:t>, који би пратили да ли је успостављен систем родно одговорних евиденција, те да ли је успостављена и реализована израда годишњег извештаја који би могао да посматра дубље од самих бројева кандидата. Подаци који се сада прате на основу индикатора били би део редовног извештаја. Из угла родне равноправности, релевантно је и питање даље десегрегације података, односно учешћа жена и мушкараца из појединих мањинских и маргинализованих група, нпр. Роми и Ромкиње, жене и мушкарци са инвалидитетом и слично, у укупном броју. Било би добро да се и ти подаци прате и да се о њима извештава у извештају о извршењу, у коментарима.</w:t>
            </w:r>
          </w:p>
        </w:tc>
      </w:tr>
      <w:tr w:rsidR="006E73E5" w:rsidRPr="00A07645" w14:paraId="34317F1C" w14:textId="77777777" w:rsidTr="00AE2E45">
        <w:trPr>
          <w:trHeight w:val="285"/>
        </w:trPr>
        <w:tc>
          <w:tcPr>
            <w:tcW w:w="613" w:type="dxa"/>
            <w:gridSpan w:val="3"/>
            <w:tcBorders>
              <w:top w:val="nil"/>
              <w:left w:val="nil"/>
              <w:bottom w:val="nil"/>
              <w:right w:val="nil"/>
            </w:tcBorders>
            <w:shd w:val="clear" w:color="auto" w:fill="auto"/>
            <w:vAlign w:val="bottom"/>
            <w:hideMark/>
          </w:tcPr>
          <w:p w14:paraId="24AAC6A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693D87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30E471B3"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1602</w:t>
            </w:r>
          </w:p>
        </w:tc>
        <w:tc>
          <w:tcPr>
            <w:tcW w:w="8060" w:type="dxa"/>
            <w:gridSpan w:val="19"/>
            <w:tcBorders>
              <w:top w:val="nil"/>
              <w:left w:val="nil"/>
              <w:bottom w:val="single" w:sz="4" w:space="0" w:color="auto"/>
              <w:right w:val="nil"/>
            </w:tcBorders>
            <w:shd w:val="clear" w:color="auto" w:fill="auto"/>
            <w:vAlign w:val="bottom"/>
            <w:hideMark/>
          </w:tcPr>
          <w:p w14:paraId="46EAAE6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Уређење и управљање у систему правосуђа</w:t>
            </w:r>
          </w:p>
        </w:tc>
      </w:tr>
      <w:tr w:rsidR="006E73E5" w:rsidRPr="00A07645" w14:paraId="38B2B75E" w14:textId="77777777" w:rsidTr="00AE2E45">
        <w:trPr>
          <w:trHeight w:val="228"/>
        </w:trPr>
        <w:tc>
          <w:tcPr>
            <w:tcW w:w="613" w:type="dxa"/>
            <w:gridSpan w:val="3"/>
            <w:tcBorders>
              <w:top w:val="nil"/>
              <w:left w:val="nil"/>
              <w:bottom w:val="nil"/>
              <w:right w:val="nil"/>
            </w:tcBorders>
            <w:shd w:val="clear" w:color="auto" w:fill="auto"/>
            <w:vAlign w:val="bottom"/>
            <w:hideMark/>
          </w:tcPr>
          <w:p w14:paraId="69E618E8"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B565DE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B5DA77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2EF12D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у области правосудних испита и испита - провера знања за сталне судске преводитеље/преводитељке</w:t>
            </w:r>
          </w:p>
        </w:tc>
      </w:tr>
      <w:tr w:rsidR="00EE34FD" w:rsidRPr="00A07645" w14:paraId="0AB33117" w14:textId="77777777" w:rsidTr="00AE2E45">
        <w:trPr>
          <w:trHeight w:val="57"/>
        </w:trPr>
        <w:tc>
          <w:tcPr>
            <w:tcW w:w="613" w:type="dxa"/>
            <w:gridSpan w:val="3"/>
            <w:tcBorders>
              <w:top w:val="nil"/>
              <w:left w:val="nil"/>
              <w:bottom w:val="nil"/>
              <w:right w:val="nil"/>
            </w:tcBorders>
            <w:shd w:val="clear" w:color="auto" w:fill="auto"/>
            <w:vAlign w:val="bottom"/>
            <w:hideMark/>
          </w:tcPr>
          <w:p w14:paraId="3B31754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36C0BD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10018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817E67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7F1738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EA6F3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0B8809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2A203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236F8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7B07D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E926A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7D13E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C70B3E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8A2B27D" w14:textId="77777777" w:rsidTr="00AE2E45">
        <w:trPr>
          <w:trHeight w:val="228"/>
        </w:trPr>
        <w:tc>
          <w:tcPr>
            <w:tcW w:w="613" w:type="dxa"/>
            <w:gridSpan w:val="3"/>
            <w:tcBorders>
              <w:top w:val="nil"/>
              <w:left w:val="nil"/>
              <w:bottom w:val="nil"/>
              <w:right w:val="nil"/>
            </w:tcBorders>
            <w:shd w:val="clear" w:color="auto" w:fill="auto"/>
            <w:vAlign w:val="bottom"/>
            <w:hideMark/>
          </w:tcPr>
          <w:p w14:paraId="176EF66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6F0A0D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5751D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8EC6B7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auto"/>
            </w:tcBorders>
            <w:shd w:val="clear" w:color="auto" w:fill="auto"/>
            <w:hideMark/>
          </w:tcPr>
          <w:p w14:paraId="60E4A34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у односу на укупан број лица која су положила правосудни испит</w:t>
            </w:r>
          </w:p>
        </w:tc>
        <w:tc>
          <w:tcPr>
            <w:tcW w:w="222" w:type="dxa"/>
            <w:gridSpan w:val="2"/>
            <w:tcBorders>
              <w:top w:val="nil"/>
              <w:left w:val="nil"/>
              <w:bottom w:val="nil"/>
              <w:right w:val="nil"/>
            </w:tcBorders>
            <w:shd w:val="clear" w:color="auto" w:fill="auto"/>
            <w:vAlign w:val="bottom"/>
            <w:hideMark/>
          </w:tcPr>
          <w:p w14:paraId="3E59BBB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82D67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52</w:t>
            </w:r>
          </w:p>
        </w:tc>
        <w:tc>
          <w:tcPr>
            <w:tcW w:w="222" w:type="dxa"/>
            <w:gridSpan w:val="2"/>
            <w:tcBorders>
              <w:top w:val="nil"/>
              <w:left w:val="nil"/>
              <w:bottom w:val="nil"/>
              <w:right w:val="nil"/>
            </w:tcBorders>
            <w:shd w:val="clear" w:color="auto" w:fill="auto"/>
            <w:vAlign w:val="bottom"/>
            <w:hideMark/>
          </w:tcPr>
          <w:p w14:paraId="1D6A40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102D4AA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496B5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BDC3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F01AA5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0DF199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6E73E5" w:rsidRPr="00A07645" w14:paraId="3738C7E9" w14:textId="77777777" w:rsidTr="00AE2E45">
        <w:trPr>
          <w:trHeight w:val="30"/>
        </w:trPr>
        <w:tc>
          <w:tcPr>
            <w:tcW w:w="613" w:type="dxa"/>
            <w:gridSpan w:val="3"/>
            <w:tcBorders>
              <w:top w:val="nil"/>
              <w:left w:val="nil"/>
              <w:bottom w:val="nil"/>
              <w:right w:val="nil"/>
            </w:tcBorders>
            <w:shd w:val="clear" w:color="auto" w:fill="auto"/>
            <w:vAlign w:val="bottom"/>
            <w:hideMark/>
          </w:tcPr>
          <w:p w14:paraId="64A610F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1E4DBD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3D2D5B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A5CDA8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3596D48" w14:textId="77777777" w:rsidTr="00AE2E45">
        <w:trPr>
          <w:trHeight w:val="57"/>
        </w:trPr>
        <w:tc>
          <w:tcPr>
            <w:tcW w:w="613" w:type="dxa"/>
            <w:gridSpan w:val="3"/>
            <w:tcBorders>
              <w:top w:val="nil"/>
              <w:left w:val="nil"/>
              <w:bottom w:val="nil"/>
              <w:right w:val="nil"/>
            </w:tcBorders>
            <w:shd w:val="clear" w:color="auto" w:fill="auto"/>
            <w:vAlign w:val="bottom"/>
            <w:hideMark/>
          </w:tcPr>
          <w:p w14:paraId="1859FF1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F9B560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540AB2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CF3CC9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FFD99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E81E4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9DEE98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B1C86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A628BA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95981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2F9345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5A33C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881B71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2E6A7E6" w14:textId="77777777" w:rsidTr="00AE2E45">
        <w:trPr>
          <w:trHeight w:val="228"/>
        </w:trPr>
        <w:tc>
          <w:tcPr>
            <w:tcW w:w="613" w:type="dxa"/>
            <w:gridSpan w:val="3"/>
            <w:tcBorders>
              <w:top w:val="nil"/>
              <w:left w:val="nil"/>
              <w:bottom w:val="nil"/>
              <w:right w:val="nil"/>
            </w:tcBorders>
            <w:shd w:val="clear" w:color="auto" w:fill="auto"/>
            <w:vAlign w:val="bottom"/>
            <w:hideMark/>
          </w:tcPr>
          <w:p w14:paraId="58C2360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D9F805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B0B3C4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1381B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C64769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постављених за обављање функције сталне судске преводитељке</w:t>
            </w:r>
          </w:p>
        </w:tc>
        <w:tc>
          <w:tcPr>
            <w:tcW w:w="222" w:type="dxa"/>
            <w:gridSpan w:val="2"/>
            <w:tcBorders>
              <w:top w:val="nil"/>
              <w:left w:val="nil"/>
              <w:bottom w:val="nil"/>
              <w:right w:val="nil"/>
            </w:tcBorders>
            <w:shd w:val="clear" w:color="auto" w:fill="auto"/>
            <w:vAlign w:val="bottom"/>
            <w:hideMark/>
          </w:tcPr>
          <w:p w14:paraId="152562C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auto"/>
            </w:tcBorders>
            <w:shd w:val="clear" w:color="auto" w:fill="auto"/>
            <w:hideMark/>
          </w:tcPr>
          <w:p w14:paraId="564B5EC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82</w:t>
            </w:r>
          </w:p>
        </w:tc>
        <w:tc>
          <w:tcPr>
            <w:tcW w:w="222" w:type="dxa"/>
            <w:gridSpan w:val="2"/>
            <w:tcBorders>
              <w:top w:val="nil"/>
              <w:left w:val="nil"/>
              <w:bottom w:val="nil"/>
              <w:right w:val="nil"/>
            </w:tcBorders>
            <w:shd w:val="clear" w:color="auto" w:fill="auto"/>
            <w:vAlign w:val="bottom"/>
            <w:hideMark/>
          </w:tcPr>
          <w:p w14:paraId="24800D7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1CD9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c>
          <w:tcPr>
            <w:tcW w:w="222" w:type="dxa"/>
            <w:gridSpan w:val="2"/>
            <w:tcBorders>
              <w:top w:val="nil"/>
              <w:left w:val="nil"/>
              <w:bottom w:val="nil"/>
              <w:right w:val="nil"/>
            </w:tcBorders>
            <w:shd w:val="clear" w:color="auto" w:fill="auto"/>
            <w:vAlign w:val="bottom"/>
            <w:hideMark/>
          </w:tcPr>
          <w:p w14:paraId="77893CF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F506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c>
          <w:tcPr>
            <w:tcW w:w="222" w:type="dxa"/>
            <w:gridSpan w:val="2"/>
            <w:tcBorders>
              <w:top w:val="nil"/>
              <w:left w:val="nil"/>
              <w:bottom w:val="nil"/>
              <w:right w:val="nil"/>
            </w:tcBorders>
            <w:shd w:val="clear" w:color="auto" w:fill="auto"/>
            <w:vAlign w:val="bottom"/>
            <w:hideMark/>
          </w:tcPr>
          <w:p w14:paraId="6114D6B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7D746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r>
      <w:tr w:rsidR="006E73E5" w:rsidRPr="00A07645" w14:paraId="4129030F" w14:textId="77777777" w:rsidTr="00AE2E45">
        <w:trPr>
          <w:trHeight w:val="30"/>
        </w:trPr>
        <w:tc>
          <w:tcPr>
            <w:tcW w:w="613" w:type="dxa"/>
            <w:gridSpan w:val="3"/>
            <w:tcBorders>
              <w:top w:val="nil"/>
              <w:left w:val="nil"/>
              <w:bottom w:val="nil"/>
              <w:right w:val="nil"/>
            </w:tcBorders>
            <w:shd w:val="clear" w:color="auto" w:fill="auto"/>
            <w:vAlign w:val="bottom"/>
            <w:hideMark/>
          </w:tcPr>
          <w:p w14:paraId="05C3E35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6F66B8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68921B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5DE6DD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FF378EC" w14:textId="77777777" w:rsidTr="00AE2E45">
        <w:trPr>
          <w:trHeight w:val="57"/>
        </w:trPr>
        <w:tc>
          <w:tcPr>
            <w:tcW w:w="613" w:type="dxa"/>
            <w:gridSpan w:val="3"/>
            <w:tcBorders>
              <w:top w:val="nil"/>
              <w:left w:val="nil"/>
              <w:bottom w:val="nil"/>
              <w:right w:val="nil"/>
            </w:tcBorders>
            <w:shd w:val="clear" w:color="auto" w:fill="auto"/>
            <w:vAlign w:val="bottom"/>
            <w:hideMark/>
          </w:tcPr>
          <w:p w14:paraId="5D673F7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CFBDE4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58C10C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6C963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5CB490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BD0F8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A093E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BC18D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E12CBE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25FD5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673EB6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1BE77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18B16B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B72DDB9" w14:textId="77777777" w:rsidTr="00AE2E45">
        <w:trPr>
          <w:trHeight w:val="228"/>
        </w:trPr>
        <w:tc>
          <w:tcPr>
            <w:tcW w:w="613" w:type="dxa"/>
            <w:gridSpan w:val="3"/>
            <w:tcBorders>
              <w:top w:val="nil"/>
              <w:left w:val="nil"/>
              <w:bottom w:val="nil"/>
              <w:right w:val="nil"/>
            </w:tcBorders>
            <w:shd w:val="clear" w:color="auto" w:fill="auto"/>
            <w:vAlign w:val="bottom"/>
            <w:hideMark/>
          </w:tcPr>
          <w:p w14:paraId="5A72B4A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D8A1A8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6278F8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6BAA8D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1EBA4F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у односу на укупан број лица која су положила правосудни испит</w:t>
            </w:r>
          </w:p>
        </w:tc>
        <w:tc>
          <w:tcPr>
            <w:tcW w:w="222" w:type="dxa"/>
            <w:gridSpan w:val="2"/>
            <w:tcBorders>
              <w:top w:val="nil"/>
              <w:left w:val="nil"/>
              <w:bottom w:val="nil"/>
              <w:right w:val="nil"/>
            </w:tcBorders>
            <w:shd w:val="clear" w:color="auto" w:fill="auto"/>
            <w:vAlign w:val="bottom"/>
            <w:hideMark/>
          </w:tcPr>
          <w:p w14:paraId="2825147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8EE68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48</w:t>
            </w:r>
          </w:p>
        </w:tc>
        <w:tc>
          <w:tcPr>
            <w:tcW w:w="222" w:type="dxa"/>
            <w:gridSpan w:val="2"/>
            <w:tcBorders>
              <w:top w:val="nil"/>
              <w:left w:val="nil"/>
              <w:bottom w:val="nil"/>
              <w:right w:val="nil"/>
            </w:tcBorders>
            <w:shd w:val="clear" w:color="auto" w:fill="auto"/>
            <w:vAlign w:val="bottom"/>
            <w:hideMark/>
          </w:tcPr>
          <w:p w14:paraId="522FC0C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049C4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04EBB91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287FC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6BA8F4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180B3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6E73E5" w:rsidRPr="00A07645" w14:paraId="0BA98A8C" w14:textId="77777777" w:rsidTr="00AE2E45">
        <w:trPr>
          <w:trHeight w:val="30"/>
        </w:trPr>
        <w:tc>
          <w:tcPr>
            <w:tcW w:w="613" w:type="dxa"/>
            <w:gridSpan w:val="3"/>
            <w:tcBorders>
              <w:top w:val="nil"/>
              <w:left w:val="nil"/>
              <w:bottom w:val="nil"/>
              <w:right w:val="nil"/>
            </w:tcBorders>
            <w:shd w:val="clear" w:color="auto" w:fill="auto"/>
            <w:vAlign w:val="bottom"/>
            <w:hideMark/>
          </w:tcPr>
          <w:p w14:paraId="00B0EA9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E24310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D794CF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18A249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4BAF682" w14:textId="77777777" w:rsidTr="00AE2E45">
        <w:trPr>
          <w:trHeight w:val="57"/>
        </w:trPr>
        <w:tc>
          <w:tcPr>
            <w:tcW w:w="613" w:type="dxa"/>
            <w:gridSpan w:val="3"/>
            <w:tcBorders>
              <w:top w:val="nil"/>
              <w:left w:val="nil"/>
              <w:bottom w:val="nil"/>
              <w:right w:val="nil"/>
            </w:tcBorders>
            <w:shd w:val="clear" w:color="auto" w:fill="auto"/>
            <w:vAlign w:val="bottom"/>
            <w:hideMark/>
          </w:tcPr>
          <w:p w14:paraId="0234D55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FE9DC4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B3551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FD391D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28FD4E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E87BC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BE1B93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8C569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BE2BB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3611F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95B0AE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BE8E0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D5C306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92465C7" w14:textId="77777777" w:rsidTr="00AE2E45">
        <w:trPr>
          <w:trHeight w:val="228"/>
        </w:trPr>
        <w:tc>
          <w:tcPr>
            <w:tcW w:w="613" w:type="dxa"/>
            <w:gridSpan w:val="3"/>
            <w:tcBorders>
              <w:top w:val="nil"/>
              <w:left w:val="nil"/>
              <w:bottom w:val="nil"/>
              <w:right w:val="nil"/>
            </w:tcBorders>
            <w:shd w:val="clear" w:color="auto" w:fill="auto"/>
            <w:vAlign w:val="bottom"/>
            <w:hideMark/>
          </w:tcPr>
          <w:p w14:paraId="138F872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440F0A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5C4E4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346C1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024585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постављених за обављање функције сталног судског преводиоца</w:t>
            </w:r>
          </w:p>
        </w:tc>
        <w:tc>
          <w:tcPr>
            <w:tcW w:w="222" w:type="dxa"/>
            <w:gridSpan w:val="2"/>
            <w:tcBorders>
              <w:top w:val="nil"/>
              <w:left w:val="nil"/>
              <w:bottom w:val="nil"/>
              <w:right w:val="nil"/>
            </w:tcBorders>
            <w:shd w:val="clear" w:color="auto" w:fill="auto"/>
            <w:vAlign w:val="bottom"/>
            <w:hideMark/>
          </w:tcPr>
          <w:p w14:paraId="4D5E109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AE7A6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18</w:t>
            </w:r>
          </w:p>
        </w:tc>
        <w:tc>
          <w:tcPr>
            <w:tcW w:w="222" w:type="dxa"/>
            <w:gridSpan w:val="2"/>
            <w:tcBorders>
              <w:top w:val="nil"/>
              <w:left w:val="nil"/>
              <w:bottom w:val="nil"/>
              <w:right w:val="nil"/>
            </w:tcBorders>
            <w:shd w:val="clear" w:color="auto" w:fill="auto"/>
            <w:vAlign w:val="bottom"/>
            <w:hideMark/>
          </w:tcPr>
          <w:p w14:paraId="3C9A47D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C3B4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3FF3CD6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1B223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36FC43E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C5463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r>
      <w:tr w:rsidR="00EE34FD" w:rsidRPr="00A07645" w14:paraId="097B6C5D" w14:textId="77777777" w:rsidTr="00AE2E45">
        <w:trPr>
          <w:trHeight w:val="57"/>
        </w:trPr>
        <w:tc>
          <w:tcPr>
            <w:tcW w:w="613" w:type="dxa"/>
            <w:gridSpan w:val="3"/>
            <w:tcBorders>
              <w:top w:val="nil"/>
              <w:left w:val="nil"/>
              <w:bottom w:val="nil"/>
              <w:right w:val="nil"/>
            </w:tcBorders>
            <w:shd w:val="clear" w:color="auto" w:fill="auto"/>
            <w:vAlign w:val="bottom"/>
            <w:hideMark/>
          </w:tcPr>
          <w:p w14:paraId="646178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A5503F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8556C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85EA71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23C3FC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67476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12BF8C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F42F3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8C3C53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71BB5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2C520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534EB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D00F9C9"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79687D3"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04BD91FF" w14:textId="0DDF92EE" w:rsidR="00120A06" w:rsidRPr="00A07645" w:rsidRDefault="00120A06" w:rsidP="00120A06">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 xml:space="preserve">Коментар: </w:t>
            </w:r>
            <w:r w:rsidRPr="00A07645">
              <w:rPr>
                <w:rFonts w:eastAsia="Times New Roman" w:cstheme="minorHAnsi"/>
                <w:noProof/>
                <w:color w:val="000000"/>
                <w:sz w:val="18"/>
                <w:szCs w:val="18"/>
                <w:lang w:val="sr-Cyrl-RS"/>
              </w:rPr>
              <w:t xml:space="preserve">Вођење родне статистике у области правосудних испита и испита - провера знања за сталне судске преводитеље/преводитељке је циљ чије се остварење мери индикаторима </w:t>
            </w:r>
            <w:r w:rsidRPr="00A07645">
              <w:rPr>
                <w:rFonts w:eastAsia="Times New Roman" w:cstheme="minorHAnsi"/>
                <w:i/>
                <w:iCs/>
                <w:noProof/>
                <w:color w:val="000000"/>
                <w:sz w:val="18"/>
                <w:szCs w:val="18"/>
                <w:lang w:val="sr-Cyrl-RS"/>
              </w:rPr>
              <w:t>% жена и мушкараца у односу на укупан број лица која су положила правосудни испит и % жена и мушкараца постављених за обављање функције сталне судске преводитељке или сталног судског преводиоца</w:t>
            </w:r>
            <w:r w:rsidRPr="00A07645">
              <w:rPr>
                <w:rFonts w:eastAsia="Times New Roman" w:cstheme="minorHAnsi"/>
                <w:noProof/>
                <w:color w:val="000000"/>
                <w:sz w:val="18"/>
                <w:szCs w:val="18"/>
                <w:lang w:val="sr-Cyrl-RS"/>
              </w:rPr>
              <w:t>. У оба индикатора циљане вредности постављене су тако да се дисбаланс у корист жена смањи и спусти на ниво од 55% а да за мушкарце овај проценат порасте на 45%. Из угла родне равноправности, ово је прихватљиво уколико се паралелно ради на расту процента жена у оним областима у којима су оне мање заступљене, на пример на руководећим местима.</w:t>
            </w:r>
          </w:p>
        </w:tc>
      </w:tr>
      <w:tr w:rsidR="00530A95" w:rsidRPr="00A07645" w14:paraId="4856BEB3" w14:textId="77777777" w:rsidTr="00AE2E45">
        <w:trPr>
          <w:trHeight w:val="285"/>
        </w:trPr>
        <w:tc>
          <w:tcPr>
            <w:tcW w:w="613" w:type="dxa"/>
            <w:gridSpan w:val="3"/>
            <w:tcBorders>
              <w:top w:val="nil"/>
              <w:left w:val="nil"/>
              <w:bottom w:val="nil"/>
              <w:right w:val="nil"/>
            </w:tcBorders>
            <w:shd w:val="clear" w:color="auto" w:fill="auto"/>
            <w:vAlign w:val="bottom"/>
            <w:hideMark/>
          </w:tcPr>
          <w:p w14:paraId="4B18E94E"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15BB3F4A"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16021001</w:t>
            </w:r>
          </w:p>
        </w:tc>
        <w:tc>
          <w:tcPr>
            <w:tcW w:w="8060" w:type="dxa"/>
            <w:gridSpan w:val="19"/>
            <w:tcBorders>
              <w:top w:val="nil"/>
              <w:left w:val="nil"/>
              <w:bottom w:val="single" w:sz="4" w:space="0" w:color="auto"/>
              <w:right w:val="nil"/>
            </w:tcBorders>
            <w:shd w:val="clear" w:color="auto" w:fill="auto"/>
            <w:vAlign w:val="bottom"/>
            <w:hideMark/>
          </w:tcPr>
          <w:p w14:paraId="4B77A73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Организација и спровођење правосудног испита и испита за судске тумаче</w:t>
            </w:r>
          </w:p>
        </w:tc>
      </w:tr>
      <w:tr w:rsidR="006E73E5" w:rsidRPr="00A07645" w14:paraId="3B870970" w14:textId="77777777" w:rsidTr="00AE2E45">
        <w:trPr>
          <w:trHeight w:val="228"/>
        </w:trPr>
        <w:tc>
          <w:tcPr>
            <w:tcW w:w="613" w:type="dxa"/>
            <w:gridSpan w:val="3"/>
            <w:tcBorders>
              <w:top w:val="nil"/>
              <w:left w:val="nil"/>
              <w:bottom w:val="nil"/>
              <w:right w:val="nil"/>
            </w:tcBorders>
            <w:shd w:val="clear" w:color="auto" w:fill="auto"/>
            <w:vAlign w:val="bottom"/>
            <w:hideMark/>
          </w:tcPr>
          <w:p w14:paraId="42DEAB13"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355CDC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C3DE8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E3D94E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у области правосудних испита и испита за сталне судске преводитеље/преводитељке</w:t>
            </w:r>
          </w:p>
        </w:tc>
      </w:tr>
      <w:tr w:rsidR="00EE34FD" w:rsidRPr="00A07645" w14:paraId="0CAB4243" w14:textId="77777777" w:rsidTr="00AE2E45">
        <w:trPr>
          <w:trHeight w:val="57"/>
        </w:trPr>
        <w:tc>
          <w:tcPr>
            <w:tcW w:w="613" w:type="dxa"/>
            <w:gridSpan w:val="3"/>
            <w:tcBorders>
              <w:top w:val="nil"/>
              <w:left w:val="nil"/>
              <w:bottom w:val="nil"/>
              <w:right w:val="nil"/>
            </w:tcBorders>
            <w:shd w:val="clear" w:color="auto" w:fill="auto"/>
            <w:vAlign w:val="bottom"/>
            <w:hideMark/>
          </w:tcPr>
          <w:p w14:paraId="4681D02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D1B201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A9F2F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6DB7A0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CE609A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0D501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9C5747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10EBD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F347A6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47F54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9A031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75F9E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DFFE2C3"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A58FABE" w14:textId="77777777" w:rsidTr="00AE2E45">
        <w:trPr>
          <w:trHeight w:val="228"/>
        </w:trPr>
        <w:tc>
          <w:tcPr>
            <w:tcW w:w="613" w:type="dxa"/>
            <w:gridSpan w:val="3"/>
            <w:tcBorders>
              <w:top w:val="nil"/>
              <w:left w:val="nil"/>
              <w:bottom w:val="nil"/>
              <w:right w:val="nil"/>
            </w:tcBorders>
            <w:shd w:val="clear" w:color="auto" w:fill="auto"/>
            <w:vAlign w:val="bottom"/>
            <w:hideMark/>
          </w:tcPr>
          <w:p w14:paraId="2119BBB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34317D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F7AF4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C0C654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297167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у односу на укупан број лица која су положила правосудни испит</w:t>
            </w:r>
          </w:p>
        </w:tc>
        <w:tc>
          <w:tcPr>
            <w:tcW w:w="222" w:type="dxa"/>
            <w:gridSpan w:val="2"/>
            <w:tcBorders>
              <w:top w:val="nil"/>
              <w:left w:val="nil"/>
              <w:bottom w:val="nil"/>
              <w:right w:val="nil"/>
            </w:tcBorders>
            <w:shd w:val="clear" w:color="auto" w:fill="auto"/>
            <w:vAlign w:val="bottom"/>
            <w:hideMark/>
          </w:tcPr>
          <w:p w14:paraId="09457E6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0E8DC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52</w:t>
            </w:r>
          </w:p>
        </w:tc>
        <w:tc>
          <w:tcPr>
            <w:tcW w:w="222" w:type="dxa"/>
            <w:gridSpan w:val="2"/>
            <w:tcBorders>
              <w:top w:val="nil"/>
              <w:left w:val="nil"/>
              <w:bottom w:val="nil"/>
              <w:right w:val="nil"/>
            </w:tcBorders>
            <w:shd w:val="clear" w:color="auto" w:fill="auto"/>
            <w:vAlign w:val="bottom"/>
            <w:hideMark/>
          </w:tcPr>
          <w:p w14:paraId="2B62082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DE7EA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74ACB9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5593F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6B19EE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ECFAA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6E73E5" w:rsidRPr="00A07645" w14:paraId="0C00A13E" w14:textId="77777777" w:rsidTr="00AE2E45">
        <w:trPr>
          <w:trHeight w:val="30"/>
        </w:trPr>
        <w:tc>
          <w:tcPr>
            <w:tcW w:w="613" w:type="dxa"/>
            <w:gridSpan w:val="3"/>
            <w:tcBorders>
              <w:top w:val="nil"/>
              <w:left w:val="nil"/>
              <w:bottom w:val="nil"/>
              <w:right w:val="nil"/>
            </w:tcBorders>
            <w:shd w:val="clear" w:color="auto" w:fill="auto"/>
            <w:vAlign w:val="bottom"/>
            <w:hideMark/>
          </w:tcPr>
          <w:p w14:paraId="1297FA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B676D8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9E24B9A"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97B588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256F27E" w14:textId="77777777" w:rsidTr="00AE2E45">
        <w:trPr>
          <w:trHeight w:val="57"/>
        </w:trPr>
        <w:tc>
          <w:tcPr>
            <w:tcW w:w="613" w:type="dxa"/>
            <w:gridSpan w:val="3"/>
            <w:tcBorders>
              <w:top w:val="nil"/>
              <w:left w:val="nil"/>
              <w:bottom w:val="nil"/>
              <w:right w:val="nil"/>
            </w:tcBorders>
            <w:shd w:val="clear" w:color="auto" w:fill="auto"/>
            <w:vAlign w:val="bottom"/>
            <w:hideMark/>
          </w:tcPr>
          <w:p w14:paraId="0F368BC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9D63B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06C76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61BD00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4082C5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9A5F1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5400DB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5AFD1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EAB825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B4258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E10E21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BF819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5DAB4C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413705F" w14:textId="77777777" w:rsidTr="00AE2E45">
        <w:trPr>
          <w:trHeight w:val="228"/>
        </w:trPr>
        <w:tc>
          <w:tcPr>
            <w:tcW w:w="613" w:type="dxa"/>
            <w:gridSpan w:val="3"/>
            <w:tcBorders>
              <w:top w:val="nil"/>
              <w:left w:val="nil"/>
              <w:bottom w:val="nil"/>
              <w:right w:val="nil"/>
            </w:tcBorders>
            <w:shd w:val="clear" w:color="auto" w:fill="auto"/>
            <w:vAlign w:val="bottom"/>
            <w:hideMark/>
          </w:tcPr>
          <w:p w14:paraId="4CA1935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D9DE94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0A90D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662AE4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2C448B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жена постављених за обављање функције сталне судске преводитељке</w:t>
            </w:r>
          </w:p>
        </w:tc>
        <w:tc>
          <w:tcPr>
            <w:tcW w:w="222" w:type="dxa"/>
            <w:gridSpan w:val="2"/>
            <w:tcBorders>
              <w:top w:val="nil"/>
              <w:left w:val="nil"/>
              <w:bottom w:val="nil"/>
              <w:right w:val="nil"/>
            </w:tcBorders>
            <w:shd w:val="clear" w:color="auto" w:fill="auto"/>
            <w:vAlign w:val="bottom"/>
            <w:hideMark/>
          </w:tcPr>
          <w:p w14:paraId="5F26381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41EF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82</w:t>
            </w:r>
          </w:p>
        </w:tc>
        <w:tc>
          <w:tcPr>
            <w:tcW w:w="222" w:type="dxa"/>
            <w:gridSpan w:val="2"/>
            <w:tcBorders>
              <w:top w:val="nil"/>
              <w:left w:val="nil"/>
              <w:bottom w:val="nil"/>
              <w:right w:val="nil"/>
            </w:tcBorders>
            <w:shd w:val="clear" w:color="auto" w:fill="auto"/>
            <w:vAlign w:val="bottom"/>
            <w:hideMark/>
          </w:tcPr>
          <w:p w14:paraId="747E3C6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E0A0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c>
          <w:tcPr>
            <w:tcW w:w="222" w:type="dxa"/>
            <w:gridSpan w:val="2"/>
            <w:tcBorders>
              <w:top w:val="nil"/>
              <w:left w:val="nil"/>
              <w:bottom w:val="nil"/>
              <w:right w:val="nil"/>
            </w:tcBorders>
            <w:shd w:val="clear" w:color="auto" w:fill="auto"/>
            <w:vAlign w:val="bottom"/>
            <w:hideMark/>
          </w:tcPr>
          <w:p w14:paraId="2976467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7B16A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c>
          <w:tcPr>
            <w:tcW w:w="222" w:type="dxa"/>
            <w:gridSpan w:val="2"/>
            <w:tcBorders>
              <w:top w:val="nil"/>
              <w:left w:val="nil"/>
              <w:bottom w:val="nil"/>
              <w:right w:val="nil"/>
            </w:tcBorders>
            <w:shd w:val="clear" w:color="auto" w:fill="auto"/>
            <w:vAlign w:val="bottom"/>
            <w:hideMark/>
          </w:tcPr>
          <w:p w14:paraId="4220FE6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CD7BC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r>
      <w:tr w:rsidR="006E73E5" w:rsidRPr="00A07645" w14:paraId="66624D63" w14:textId="77777777" w:rsidTr="00AE2E45">
        <w:trPr>
          <w:trHeight w:val="30"/>
        </w:trPr>
        <w:tc>
          <w:tcPr>
            <w:tcW w:w="613" w:type="dxa"/>
            <w:gridSpan w:val="3"/>
            <w:tcBorders>
              <w:top w:val="nil"/>
              <w:left w:val="nil"/>
              <w:bottom w:val="nil"/>
              <w:right w:val="nil"/>
            </w:tcBorders>
            <w:shd w:val="clear" w:color="auto" w:fill="auto"/>
            <w:vAlign w:val="bottom"/>
            <w:hideMark/>
          </w:tcPr>
          <w:p w14:paraId="48CA9A8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F96A80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1B8C17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7E424B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F830687" w14:textId="77777777" w:rsidTr="00AE2E45">
        <w:trPr>
          <w:trHeight w:val="57"/>
        </w:trPr>
        <w:tc>
          <w:tcPr>
            <w:tcW w:w="613" w:type="dxa"/>
            <w:gridSpan w:val="3"/>
            <w:tcBorders>
              <w:top w:val="nil"/>
              <w:left w:val="nil"/>
              <w:bottom w:val="nil"/>
              <w:right w:val="nil"/>
            </w:tcBorders>
            <w:shd w:val="clear" w:color="auto" w:fill="auto"/>
            <w:vAlign w:val="bottom"/>
            <w:hideMark/>
          </w:tcPr>
          <w:p w14:paraId="643FA9E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966D69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94260F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28F2AA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9649F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474F3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EB5A79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EA82A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4A308C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937D8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E444E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92101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77FDE6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6D9E728" w14:textId="77777777" w:rsidTr="00AE2E45">
        <w:trPr>
          <w:trHeight w:val="228"/>
        </w:trPr>
        <w:tc>
          <w:tcPr>
            <w:tcW w:w="613" w:type="dxa"/>
            <w:gridSpan w:val="3"/>
            <w:tcBorders>
              <w:top w:val="nil"/>
              <w:left w:val="nil"/>
              <w:bottom w:val="nil"/>
              <w:right w:val="nil"/>
            </w:tcBorders>
            <w:shd w:val="clear" w:color="auto" w:fill="auto"/>
            <w:vAlign w:val="bottom"/>
            <w:hideMark/>
          </w:tcPr>
          <w:p w14:paraId="109E5A5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5FC614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2D621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E19297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5929B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у односу на укупан број лица која су положила правосудни испит</w:t>
            </w:r>
          </w:p>
        </w:tc>
        <w:tc>
          <w:tcPr>
            <w:tcW w:w="222" w:type="dxa"/>
            <w:gridSpan w:val="2"/>
            <w:tcBorders>
              <w:top w:val="nil"/>
              <w:left w:val="nil"/>
              <w:bottom w:val="nil"/>
              <w:right w:val="nil"/>
            </w:tcBorders>
            <w:shd w:val="clear" w:color="auto" w:fill="auto"/>
            <w:vAlign w:val="bottom"/>
            <w:hideMark/>
          </w:tcPr>
          <w:p w14:paraId="55A1A5F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6820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48</w:t>
            </w:r>
          </w:p>
        </w:tc>
        <w:tc>
          <w:tcPr>
            <w:tcW w:w="222" w:type="dxa"/>
            <w:gridSpan w:val="2"/>
            <w:tcBorders>
              <w:top w:val="nil"/>
              <w:left w:val="nil"/>
              <w:bottom w:val="nil"/>
              <w:right w:val="nil"/>
            </w:tcBorders>
            <w:shd w:val="clear" w:color="auto" w:fill="auto"/>
            <w:vAlign w:val="bottom"/>
            <w:hideMark/>
          </w:tcPr>
          <w:p w14:paraId="76BCB4B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6EE52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795A7E1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A4C9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0FDA7D1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FEBE5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6E73E5" w:rsidRPr="00A07645" w14:paraId="23EF26A5" w14:textId="77777777" w:rsidTr="00AE2E45">
        <w:trPr>
          <w:trHeight w:val="30"/>
        </w:trPr>
        <w:tc>
          <w:tcPr>
            <w:tcW w:w="613" w:type="dxa"/>
            <w:gridSpan w:val="3"/>
            <w:tcBorders>
              <w:top w:val="nil"/>
              <w:left w:val="nil"/>
              <w:bottom w:val="nil"/>
              <w:right w:val="nil"/>
            </w:tcBorders>
            <w:shd w:val="clear" w:color="auto" w:fill="auto"/>
            <w:vAlign w:val="bottom"/>
            <w:hideMark/>
          </w:tcPr>
          <w:p w14:paraId="7085963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FDF932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F1DA978"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FFB3A0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63E0981" w14:textId="77777777" w:rsidTr="00AE2E45">
        <w:trPr>
          <w:trHeight w:val="57"/>
        </w:trPr>
        <w:tc>
          <w:tcPr>
            <w:tcW w:w="613" w:type="dxa"/>
            <w:gridSpan w:val="3"/>
            <w:tcBorders>
              <w:top w:val="nil"/>
              <w:left w:val="nil"/>
              <w:bottom w:val="nil"/>
              <w:right w:val="nil"/>
            </w:tcBorders>
            <w:shd w:val="clear" w:color="auto" w:fill="auto"/>
            <w:vAlign w:val="bottom"/>
            <w:hideMark/>
          </w:tcPr>
          <w:p w14:paraId="28AA4F9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8BB86C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2D777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44D433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3192C4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C5D8E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C1EAF5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38A65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8534C6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A5CBD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894C6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44AA5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C488C6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D65274" w14:textId="77777777" w:rsidTr="00AE2E45">
        <w:trPr>
          <w:trHeight w:val="228"/>
        </w:trPr>
        <w:tc>
          <w:tcPr>
            <w:tcW w:w="613" w:type="dxa"/>
            <w:gridSpan w:val="3"/>
            <w:tcBorders>
              <w:top w:val="nil"/>
              <w:left w:val="nil"/>
              <w:bottom w:val="nil"/>
              <w:right w:val="nil"/>
            </w:tcBorders>
            <w:shd w:val="clear" w:color="auto" w:fill="auto"/>
            <w:vAlign w:val="bottom"/>
            <w:hideMark/>
          </w:tcPr>
          <w:p w14:paraId="34FF706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68817C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04160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DCD553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4A2C6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мушкараца постављених за обављање функције сталног судског преводиоца</w:t>
            </w:r>
          </w:p>
        </w:tc>
        <w:tc>
          <w:tcPr>
            <w:tcW w:w="222" w:type="dxa"/>
            <w:gridSpan w:val="2"/>
            <w:tcBorders>
              <w:top w:val="nil"/>
              <w:left w:val="nil"/>
              <w:bottom w:val="nil"/>
              <w:right w:val="nil"/>
            </w:tcBorders>
            <w:shd w:val="clear" w:color="auto" w:fill="auto"/>
            <w:vAlign w:val="bottom"/>
            <w:hideMark/>
          </w:tcPr>
          <w:p w14:paraId="6D96C2C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A8E0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18</w:t>
            </w:r>
          </w:p>
        </w:tc>
        <w:tc>
          <w:tcPr>
            <w:tcW w:w="222" w:type="dxa"/>
            <w:gridSpan w:val="2"/>
            <w:tcBorders>
              <w:top w:val="nil"/>
              <w:left w:val="nil"/>
              <w:bottom w:val="nil"/>
              <w:right w:val="nil"/>
            </w:tcBorders>
            <w:shd w:val="clear" w:color="auto" w:fill="auto"/>
            <w:vAlign w:val="bottom"/>
            <w:hideMark/>
          </w:tcPr>
          <w:p w14:paraId="4EE77EA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F1C96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53C7F88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969F9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627585C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99EAE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r>
      <w:tr w:rsidR="00120A06" w:rsidRPr="00A07645" w14:paraId="6D9D936B"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32BF3D40" w14:textId="22C8557C" w:rsidR="00120A06" w:rsidRPr="00A07645" w:rsidRDefault="00120A06" w:rsidP="00120A06">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 xml:space="preserve">Коментар: </w:t>
            </w:r>
            <w:r w:rsidRPr="00A07645">
              <w:rPr>
                <w:rFonts w:eastAsia="Times New Roman" w:cstheme="minorHAnsi"/>
                <w:noProof/>
                <w:color w:val="000000"/>
                <w:sz w:val="18"/>
                <w:szCs w:val="18"/>
                <w:lang w:val="sr-Cyrl-RS"/>
              </w:rPr>
              <w:t xml:space="preserve">Вођење родне статистике у области правосудних испита и испита за судске тумаче/ице је циљ чије се остварење мери индикаторима </w:t>
            </w:r>
            <w:r w:rsidRPr="00A07645">
              <w:rPr>
                <w:rFonts w:eastAsia="Times New Roman" w:cstheme="minorHAnsi"/>
                <w:i/>
                <w:iCs/>
                <w:noProof/>
                <w:color w:val="000000"/>
                <w:sz w:val="18"/>
                <w:szCs w:val="18"/>
                <w:lang w:val="sr-Cyrl-RS"/>
              </w:rPr>
              <w:t>% жена и мушкараца у односу на укупан број лица која су положила правосудни испит и % жена и мушкараца постављених за обављање функције сталне судске преводитељке или сталног судског преводиоца</w:t>
            </w:r>
            <w:r w:rsidRPr="00A07645">
              <w:rPr>
                <w:rFonts w:eastAsia="Times New Roman" w:cstheme="minorHAnsi"/>
                <w:noProof/>
                <w:color w:val="000000"/>
                <w:sz w:val="18"/>
                <w:szCs w:val="18"/>
                <w:lang w:val="sr-Cyrl-RS"/>
              </w:rPr>
              <w:t>. У индикатору проценат жена/мушкараца у односу на укупан број лица која су положила правосудни испит циљане вредности постављене су тако да се дисбаланс у корист жена које су заступљеније смањи и спусти на ниво од 50%, а да за мушкарце, овај проценат порасте на 50%. У индикатору проценат жена/мушкараца постављених за обављање функције сталног судског преводиоца циљане вредности постављене су тако да се дисбаланс у корист жена које су заступљеније смањи и спусти на ниво од 75%, а да за мушкарце, овај проценат порасте на 25%. Из угла родне равноправности, ово је прихватљиво, а посебно уколико се паралелно ради на расту процента жена у оним областима у којима су оне мање заступљене, на пример на руководећим местима.</w:t>
            </w:r>
          </w:p>
        </w:tc>
      </w:tr>
      <w:tr w:rsidR="006E73E5" w:rsidRPr="00A07645" w14:paraId="550297B9" w14:textId="77777777" w:rsidTr="00AE2E45">
        <w:trPr>
          <w:trHeight w:val="285"/>
        </w:trPr>
        <w:tc>
          <w:tcPr>
            <w:tcW w:w="613" w:type="dxa"/>
            <w:gridSpan w:val="3"/>
            <w:tcBorders>
              <w:top w:val="nil"/>
              <w:left w:val="nil"/>
              <w:bottom w:val="nil"/>
              <w:right w:val="nil"/>
            </w:tcBorders>
            <w:shd w:val="clear" w:color="auto" w:fill="auto"/>
            <w:vAlign w:val="bottom"/>
            <w:hideMark/>
          </w:tcPr>
          <w:p w14:paraId="0BC6CE1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4DE0F1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35F6D0E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2001</w:t>
            </w:r>
          </w:p>
        </w:tc>
        <w:tc>
          <w:tcPr>
            <w:tcW w:w="8060" w:type="dxa"/>
            <w:gridSpan w:val="19"/>
            <w:tcBorders>
              <w:top w:val="nil"/>
              <w:left w:val="nil"/>
              <w:bottom w:val="single" w:sz="4" w:space="0" w:color="auto"/>
              <w:right w:val="nil"/>
            </w:tcBorders>
            <w:shd w:val="clear" w:color="auto" w:fill="auto"/>
            <w:vAlign w:val="bottom"/>
            <w:hideMark/>
          </w:tcPr>
          <w:p w14:paraId="58B93A6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Уређење, надзор и развој свих нивоа образовног система</w:t>
            </w:r>
          </w:p>
        </w:tc>
      </w:tr>
      <w:tr w:rsidR="006E73E5" w:rsidRPr="00A07645" w14:paraId="4EC7D29A" w14:textId="77777777" w:rsidTr="00AE2E45">
        <w:trPr>
          <w:trHeight w:val="423"/>
        </w:trPr>
        <w:tc>
          <w:tcPr>
            <w:tcW w:w="613" w:type="dxa"/>
            <w:gridSpan w:val="3"/>
            <w:tcBorders>
              <w:top w:val="nil"/>
              <w:left w:val="nil"/>
              <w:bottom w:val="nil"/>
              <w:right w:val="nil"/>
            </w:tcBorders>
            <w:shd w:val="clear" w:color="auto" w:fill="auto"/>
            <w:vAlign w:val="bottom"/>
            <w:hideMark/>
          </w:tcPr>
          <w:p w14:paraId="5F837C48"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243BB7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B7B678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83F485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Унапређивање ефикасности и вредновања система образовања и васпитања као и родно праћење учесника/учесница на стручним усавршавањима</w:t>
            </w:r>
          </w:p>
        </w:tc>
      </w:tr>
      <w:tr w:rsidR="00EE34FD" w:rsidRPr="00A07645" w14:paraId="78719DC8" w14:textId="77777777" w:rsidTr="00AE2E45">
        <w:trPr>
          <w:trHeight w:val="57"/>
        </w:trPr>
        <w:tc>
          <w:tcPr>
            <w:tcW w:w="613" w:type="dxa"/>
            <w:gridSpan w:val="3"/>
            <w:tcBorders>
              <w:top w:val="nil"/>
              <w:left w:val="nil"/>
              <w:bottom w:val="nil"/>
              <w:right w:val="nil"/>
            </w:tcBorders>
            <w:shd w:val="clear" w:color="auto" w:fill="auto"/>
            <w:vAlign w:val="bottom"/>
            <w:hideMark/>
          </w:tcPr>
          <w:p w14:paraId="62E74E5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EB524C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503FC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FABA78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747F2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3CE0E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08DB95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0D19C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9A1A2F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F654E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D249E2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D31AE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DBBCB4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E34D4E1" w14:textId="77777777" w:rsidTr="00AE2E45">
        <w:trPr>
          <w:trHeight w:val="228"/>
        </w:trPr>
        <w:tc>
          <w:tcPr>
            <w:tcW w:w="613" w:type="dxa"/>
            <w:gridSpan w:val="3"/>
            <w:tcBorders>
              <w:top w:val="nil"/>
              <w:left w:val="nil"/>
              <w:bottom w:val="nil"/>
              <w:right w:val="nil"/>
            </w:tcBorders>
            <w:shd w:val="clear" w:color="auto" w:fill="auto"/>
            <w:vAlign w:val="bottom"/>
            <w:hideMark/>
          </w:tcPr>
          <w:p w14:paraId="39BEF6B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E0ADA0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15A8CA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9D24A9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3855D7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учесница на стручним усавршавањима из области унапређивања ефикасности и вредновања образовања и васпитања.</w:t>
            </w:r>
          </w:p>
        </w:tc>
        <w:tc>
          <w:tcPr>
            <w:tcW w:w="222" w:type="dxa"/>
            <w:gridSpan w:val="2"/>
            <w:tcBorders>
              <w:top w:val="nil"/>
              <w:left w:val="nil"/>
              <w:bottom w:val="nil"/>
              <w:right w:val="nil"/>
            </w:tcBorders>
            <w:shd w:val="clear" w:color="auto" w:fill="auto"/>
            <w:vAlign w:val="bottom"/>
            <w:hideMark/>
          </w:tcPr>
          <w:p w14:paraId="7E5FCF4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A005A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1362</w:t>
            </w:r>
          </w:p>
        </w:tc>
        <w:tc>
          <w:tcPr>
            <w:tcW w:w="222" w:type="dxa"/>
            <w:gridSpan w:val="2"/>
            <w:tcBorders>
              <w:top w:val="nil"/>
              <w:left w:val="nil"/>
              <w:bottom w:val="nil"/>
              <w:right w:val="nil"/>
            </w:tcBorders>
            <w:shd w:val="clear" w:color="auto" w:fill="auto"/>
            <w:vAlign w:val="bottom"/>
            <w:hideMark/>
          </w:tcPr>
          <w:p w14:paraId="620695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B10F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2000</w:t>
            </w:r>
          </w:p>
        </w:tc>
        <w:tc>
          <w:tcPr>
            <w:tcW w:w="222" w:type="dxa"/>
            <w:gridSpan w:val="2"/>
            <w:tcBorders>
              <w:top w:val="nil"/>
              <w:left w:val="nil"/>
              <w:bottom w:val="nil"/>
              <w:right w:val="nil"/>
            </w:tcBorders>
            <w:shd w:val="clear" w:color="auto" w:fill="auto"/>
            <w:vAlign w:val="bottom"/>
            <w:hideMark/>
          </w:tcPr>
          <w:p w14:paraId="70B4A8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B82D2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2000</w:t>
            </w:r>
          </w:p>
        </w:tc>
        <w:tc>
          <w:tcPr>
            <w:tcW w:w="222" w:type="dxa"/>
            <w:gridSpan w:val="2"/>
            <w:tcBorders>
              <w:top w:val="nil"/>
              <w:left w:val="nil"/>
              <w:bottom w:val="nil"/>
              <w:right w:val="nil"/>
            </w:tcBorders>
            <w:shd w:val="clear" w:color="auto" w:fill="auto"/>
            <w:vAlign w:val="bottom"/>
            <w:hideMark/>
          </w:tcPr>
          <w:p w14:paraId="7DA9C4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E55D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2000</w:t>
            </w:r>
          </w:p>
        </w:tc>
      </w:tr>
      <w:tr w:rsidR="00EE34FD" w:rsidRPr="00A07645" w14:paraId="6F716ADD" w14:textId="77777777" w:rsidTr="00AE2E45">
        <w:trPr>
          <w:trHeight w:val="150"/>
        </w:trPr>
        <w:tc>
          <w:tcPr>
            <w:tcW w:w="613" w:type="dxa"/>
            <w:gridSpan w:val="3"/>
            <w:tcBorders>
              <w:top w:val="nil"/>
              <w:left w:val="nil"/>
              <w:bottom w:val="nil"/>
              <w:right w:val="nil"/>
            </w:tcBorders>
            <w:shd w:val="clear" w:color="auto" w:fill="auto"/>
            <w:vAlign w:val="bottom"/>
            <w:hideMark/>
          </w:tcPr>
          <w:p w14:paraId="6BD7788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436D29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3AC4A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796F89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15CA612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FFD57B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51B568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D28E3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CA5ED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8BAF5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D205C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33879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CE59AD3"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0EC61C48" w14:textId="77777777" w:rsidTr="00AE2E45">
        <w:trPr>
          <w:trHeight w:val="30"/>
        </w:trPr>
        <w:tc>
          <w:tcPr>
            <w:tcW w:w="613" w:type="dxa"/>
            <w:gridSpan w:val="3"/>
            <w:tcBorders>
              <w:top w:val="nil"/>
              <w:left w:val="nil"/>
              <w:bottom w:val="nil"/>
              <w:right w:val="nil"/>
            </w:tcBorders>
            <w:shd w:val="clear" w:color="auto" w:fill="auto"/>
            <w:vAlign w:val="bottom"/>
            <w:hideMark/>
          </w:tcPr>
          <w:p w14:paraId="6D1D94C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2E2415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CF1310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BF2702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337504" w14:textId="77777777" w:rsidTr="00AE2E45">
        <w:trPr>
          <w:trHeight w:val="57"/>
        </w:trPr>
        <w:tc>
          <w:tcPr>
            <w:tcW w:w="613" w:type="dxa"/>
            <w:gridSpan w:val="3"/>
            <w:tcBorders>
              <w:top w:val="nil"/>
              <w:left w:val="nil"/>
              <w:bottom w:val="nil"/>
              <w:right w:val="nil"/>
            </w:tcBorders>
            <w:shd w:val="clear" w:color="auto" w:fill="auto"/>
            <w:vAlign w:val="bottom"/>
            <w:hideMark/>
          </w:tcPr>
          <w:p w14:paraId="6137B6E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17046A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528DB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9138FA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E7AE2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473A6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699146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B0A51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8BA058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72B8E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32D2E7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5B96C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FB4B93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CAF8615" w14:textId="77777777" w:rsidTr="00AE2E45">
        <w:trPr>
          <w:trHeight w:val="228"/>
        </w:trPr>
        <w:tc>
          <w:tcPr>
            <w:tcW w:w="613" w:type="dxa"/>
            <w:gridSpan w:val="3"/>
            <w:tcBorders>
              <w:top w:val="nil"/>
              <w:left w:val="nil"/>
              <w:bottom w:val="nil"/>
              <w:right w:val="nil"/>
            </w:tcBorders>
            <w:shd w:val="clear" w:color="auto" w:fill="auto"/>
            <w:vAlign w:val="bottom"/>
            <w:hideMark/>
          </w:tcPr>
          <w:p w14:paraId="381CC6B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301018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8A53D3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62B1DC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F226C9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учесника на стручним усавршавањима из области унапређивања ефикасности и вредновања образовања и васпитања.</w:t>
            </w:r>
          </w:p>
        </w:tc>
        <w:tc>
          <w:tcPr>
            <w:tcW w:w="222" w:type="dxa"/>
            <w:gridSpan w:val="2"/>
            <w:tcBorders>
              <w:top w:val="nil"/>
              <w:left w:val="nil"/>
              <w:bottom w:val="nil"/>
              <w:right w:val="nil"/>
            </w:tcBorders>
            <w:shd w:val="clear" w:color="auto" w:fill="auto"/>
            <w:vAlign w:val="bottom"/>
            <w:hideMark/>
          </w:tcPr>
          <w:p w14:paraId="36AC4B5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D275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143</w:t>
            </w:r>
          </w:p>
        </w:tc>
        <w:tc>
          <w:tcPr>
            <w:tcW w:w="222" w:type="dxa"/>
            <w:gridSpan w:val="2"/>
            <w:tcBorders>
              <w:top w:val="nil"/>
              <w:left w:val="nil"/>
              <w:bottom w:val="nil"/>
              <w:right w:val="nil"/>
            </w:tcBorders>
            <w:shd w:val="clear" w:color="auto" w:fill="auto"/>
            <w:vAlign w:val="bottom"/>
            <w:hideMark/>
          </w:tcPr>
          <w:p w14:paraId="46F8AB5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D0EA8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05C184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FB4AD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2273E24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2BD213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r>
      <w:tr w:rsidR="00EE34FD" w:rsidRPr="00A07645" w14:paraId="6AD1449B" w14:textId="77777777" w:rsidTr="00AE2E45">
        <w:trPr>
          <w:trHeight w:val="150"/>
        </w:trPr>
        <w:tc>
          <w:tcPr>
            <w:tcW w:w="613" w:type="dxa"/>
            <w:gridSpan w:val="3"/>
            <w:tcBorders>
              <w:top w:val="nil"/>
              <w:left w:val="nil"/>
              <w:bottom w:val="nil"/>
              <w:right w:val="nil"/>
            </w:tcBorders>
            <w:shd w:val="clear" w:color="auto" w:fill="auto"/>
            <w:vAlign w:val="bottom"/>
            <w:hideMark/>
          </w:tcPr>
          <w:p w14:paraId="34B7A45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427F60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C16E16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4D3263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136D92A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D9FCA8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628E6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1107B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A61796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7C402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B63E8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88E45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9AD5CE3"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8B42499" w14:textId="77777777" w:rsidTr="00AE2E45">
        <w:trPr>
          <w:trHeight w:val="12"/>
        </w:trPr>
        <w:tc>
          <w:tcPr>
            <w:tcW w:w="613" w:type="dxa"/>
            <w:gridSpan w:val="3"/>
            <w:tcBorders>
              <w:top w:val="nil"/>
              <w:left w:val="nil"/>
              <w:bottom w:val="nil"/>
              <w:right w:val="nil"/>
            </w:tcBorders>
            <w:shd w:val="clear" w:color="auto" w:fill="auto"/>
            <w:vAlign w:val="bottom"/>
            <w:hideMark/>
          </w:tcPr>
          <w:p w14:paraId="7941EDD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14E0A9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9F88F8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FA71E1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939147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D406F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A1BAF0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16B16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8A1958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F29B0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B32993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2B960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626C72E"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DB9DB78"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3AEEFF03" w14:textId="59578DA5" w:rsidR="00120A06" w:rsidRPr="00A07645" w:rsidRDefault="00120A06" w:rsidP="00F8475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F8475E" w:rsidRPr="00A07645">
              <w:rPr>
                <w:rFonts w:eastAsia="Times New Roman" w:cstheme="minorHAnsi"/>
                <w:b/>
                <w:bCs/>
                <w:noProof/>
                <w:color w:val="000000"/>
                <w:sz w:val="18"/>
                <w:szCs w:val="18"/>
                <w:lang w:val="sr-Cyrl-RS"/>
              </w:rPr>
              <w:t xml:space="preserve">: </w:t>
            </w:r>
            <w:r w:rsidR="00F8475E" w:rsidRPr="00A07645">
              <w:rPr>
                <w:rFonts w:eastAsia="Times New Roman" w:cstheme="minorHAnsi"/>
                <w:noProof/>
                <w:color w:val="000000"/>
                <w:sz w:val="18"/>
                <w:szCs w:val="18"/>
                <w:lang w:val="sr-Cyrl-RS"/>
              </w:rPr>
              <w:t xml:space="preserve">У програму 2001 </w:t>
            </w:r>
            <w:r w:rsidR="00F8475E" w:rsidRPr="00A07645">
              <w:rPr>
                <w:rFonts w:eastAsia="Times New Roman" w:cstheme="minorHAnsi"/>
                <w:i/>
                <w:iCs/>
                <w:noProof/>
                <w:color w:val="000000"/>
                <w:sz w:val="18"/>
                <w:szCs w:val="18"/>
                <w:lang w:val="sr-Cyrl-RS"/>
              </w:rPr>
              <w:t>Уређење, надзор и развој свих нивоа образовног система</w:t>
            </w:r>
            <w:r w:rsidR="00F8475E" w:rsidRPr="00A07645">
              <w:rPr>
                <w:rFonts w:eastAsia="Times New Roman" w:cstheme="minorHAnsi"/>
                <w:noProof/>
                <w:color w:val="000000"/>
                <w:sz w:val="18"/>
                <w:szCs w:val="18"/>
                <w:lang w:val="sr-Cyrl-RS"/>
              </w:rPr>
              <w:t xml:space="preserve">, у циљ </w:t>
            </w:r>
            <w:r w:rsidR="00F8475E" w:rsidRPr="00A07645">
              <w:rPr>
                <w:rFonts w:eastAsia="Times New Roman" w:cstheme="minorHAnsi"/>
                <w:i/>
                <w:iCs/>
                <w:noProof/>
                <w:color w:val="000000"/>
                <w:sz w:val="18"/>
                <w:szCs w:val="18"/>
                <w:lang w:val="sr-Cyrl-RS"/>
              </w:rPr>
              <w:t>Унапређивање ефикасности и вредновања система образовања и васпитања као и родно праћење учесника/учесница на стручним усавршавањима</w:t>
            </w:r>
            <w:r w:rsidR="00F8475E" w:rsidRPr="00A07645">
              <w:rPr>
                <w:rFonts w:eastAsia="Times New Roman" w:cstheme="minorHAnsi"/>
                <w:noProof/>
                <w:color w:val="000000"/>
                <w:sz w:val="18"/>
                <w:szCs w:val="18"/>
                <w:lang w:val="sr-Cyrl-RS"/>
              </w:rPr>
              <w:t xml:space="preserve"> уведена је родна перспектива. РОБ индикатор прати </w:t>
            </w:r>
            <w:r w:rsidR="00F8475E" w:rsidRPr="00A07645">
              <w:rPr>
                <w:rFonts w:eastAsia="Times New Roman" w:cstheme="minorHAnsi"/>
                <w:i/>
                <w:iCs/>
                <w:noProof/>
                <w:color w:val="000000"/>
                <w:sz w:val="18"/>
                <w:szCs w:val="18"/>
                <w:lang w:val="sr-Cyrl-RS"/>
              </w:rPr>
              <w:t>Број учесница и учесника на стручним усавршавањима из области унапређивања ефикасности и вредновања образовања и васпитања</w:t>
            </w:r>
            <w:r w:rsidR="00F8475E" w:rsidRPr="00A07645">
              <w:rPr>
                <w:rFonts w:eastAsia="Times New Roman" w:cstheme="minorHAnsi"/>
                <w:noProof/>
                <w:color w:val="000000"/>
                <w:sz w:val="18"/>
                <w:szCs w:val="18"/>
                <w:lang w:val="sr-Cyrl-RS"/>
              </w:rPr>
              <w:t>. Број учесника вишеструко премашује број учесника. Како нема исказане намере да се инвестира у балансирање учешћа, потребно је да се у извештају образложи зашто је тако.</w:t>
            </w:r>
          </w:p>
        </w:tc>
      </w:tr>
      <w:tr w:rsidR="00530A95" w:rsidRPr="00A07645" w14:paraId="27E6D5F3" w14:textId="77777777" w:rsidTr="00AE2E45">
        <w:trPr>
          <w:trHeight w:val="285"/>
        </w:trPr>
        <w:tc>
          <w:tcPr>
            <w:tcW w:w="613" w:type="dxa"/>
            <w:gridSpan w:val="3"/>
            <w:tcBorders>
              <w:top w:val="nil"/>
              <w:left w:val="nil"/>
              <w:bottom w:val="nil"/>
              <w:right w:val="nil"/>
            </w:tcBorders>
            <w:shd w:val="clear" w:color="auto" w:fill="auto"/>
            <w:vAlign w:val="bottom"/>
            <w:hideMark/>
          </w:tcPr>
          <w:p w14:paraId="18EBF944"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FC65BF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20011005</w:t>
            </w:r>
          </w:p>
        </w:tc>
        <w:tc>
          <w:tcPr>
            <w:tcW w:w="8060" w:type="dxa"/>
            <w:gridSpan w:val="19"/>
            <w:tcBorders>
              <w:top w:val="nil"/>
              <w:left w:val="nil"/>
              <w:bottom w:val="single" w:sz="4" w:space="0" w:color="auto"/>
              <w:right w:val="nil"/>
            </w:tcBorders>
            <w:shd w:val="clear" w:color="auto" w:fill="auto"/>
            <w:vAlign w:val="bottom"/>
            <w:hideMark/>
          </w:tcPr>
          <w:p w14:paraId="67C2669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Развој стручно истраживачког рада у области образовања</w:t>
            </w:r>
          </w:p>
        </w:tc>
      </w:tr>
      <w:tr w:rsidR="006E73E5" w:rsidRPr="00A07645" w14:paraId="49018E34" w14:textId="77777777" w:rsidTr="00AE2E45">
        <w:trPr>
          <w:trHeight w:val="423"/>
        </w:trPr>
        <w:tc>
          <w:tcPr>
            <w:tcW w:w="613" w:type="dxa"/>
            <w:gridSpan w:val="3"/>
            <w:tcBorders>
              <w:top w:val="nil"/>
              <w:left w:val="nil"/>
              <w:bottom w:val="nil"/>
              <w:right w:val="nil"/>
            </w:tcBorders>
            <w:shd w:val="clear" w:color="auto" w:fill="auto"/>
            <w:vAlign w:val="bottom"/>
            <w:hideMark/>
          </w:tcPr>
          <w:p w14:paraId="5DAA8100"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123BFE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385F82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58CE38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Унапређивање ефикасности и вредновања система образовања и васпитања као и родно праћење учесника/учесница на стручним усавршавањима</w:t>
            </w:r>
          </w:p>
        </w:tc>
      </w:tr>
      <w:tr w:rsidR="00EE34FD" w:rsidRPr="00A07645" w14:paraId="021DEFA4" w14:textId="77777777" w:rsidTr="00AE2E45">
        <w:trPr>
          <w:trHeight w:val="57"/>
        </w:trPr>
        <w:tc>
          <w:tcPr>
            <w:tcW w:w="613" w:type="dxa"/>
            <w:gridSpan w:val="3"/>
            <w:tcBorders>
              <w:top w:val="nil"/>
              <w:left w:val="nil"/>
              <w:bottom w:val="nil"/>
              <w:right w:val="nil"/>
            </w:tcBorders>
            <w:shd w:val="clear" w:color="auto" w:fill="auto"/>
            <w:vAlign w:val="bottom"/>
            <w:hideMark/>
          </w:tcPr>
          <w:p w14:paraId="5BB94AC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E760DE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2013D4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49984B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08567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D4FFF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E6DA5C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7D18A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D27D7A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89B7E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A5FF6C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8AE11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0E952E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F2FCBC3" w14:textId="77777777" w:rsidTr="00AE2E45">
        <w:trPr>
          <w:trHeight w:val="228"/>
        </w:trPr>
        <w:tc>
          <w:tcPr>
            <w:tcW w:w="613" w:type="dxa"/>
            <w:gridSpan w:val="3"/>
            <w:tcBorders>
              <w:top w:val="nil"/>
              <w:left w:val="nil"/>
              <w:bottom w:val="nil"/>
              <w:right w:val="nil"/>
            </w:tcBorders>
            <w:shd w:val="clear" w:color="auto" w:fill="auto"/>
            <w:vAlign w:val="bottom"/>
            <w:hideMark/>
          </w:tcPr>
          <w:p w14:paraId="517F0EE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26B100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052CD2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39577F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827D89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учесница на стручним усавршавањима из области унапређивања ефикасности и вредновања образовања и васпитања.</w:t>
            </w:r>
          </w:p>
        </w:tc>
        <w:tc>
          <w:tcPr>
            <w:tcW w:w="222" w:type="dxa"/>
            <w:gridSpan w:val="2"/>
            <w:tcBorders>
              <w:top w:val="nil"/>
              <w:left w:val="nil"/>
              <w:bottom w:val="nil"/>
              <w:right w:val="nil"/>
            </w:tcBorders>
            <w:shd w:val="clear" w:color="auto" w:fill="auto"/>
            <w:vAlign w:val="bottom"/>
            <w:hideMark/>
          </w:tcPr>
          <w:p w14:paraId="3BAC993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77F42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1362</w:t>
            </w:r>
          </w:p>
        </w:tc>
        <w:tc>
          <w:tcPr>
            <w:tcW w:w="222" w:type="dxa"/>
            <w:gridSpan w:val="2"/>
            <w:tcBorders>
              <w:top w:val="nil"/>
              <w:left w:val="nil"/>
              <w:bottom w:val="nil"/>
              <w:right w:val="nil"/>
            </w:tcBorders>
            <w:shd w:val="clear" w:color="auto" w:fill="auto"/>
            <w:vAlign w:val="bottom"/>
            <w:hideMark/>
          </w:tcPr>
          <w:p w14:paraId="1830A3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F0F6F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2000</w:t>
            </w:r>
          </w:p>
        </w:tc>
        <w:tc>
          <w:tcPr>
            <w:tcW w:w="222" w:type="dxa"/>
            <w:gridSpan w:val="2"/>
            <w:tcBorders>
              <w:top w:val="nil"/>
              <w:left w:val="nil"/>
              <w:bottom w:val="nil"/>
              <w:right w:val="nil"/>
            </w:tcBorders>
            <w:shd w:val="clear" w:color="auto" w:fill="auto"/>
            <w:vAlign w:val="bottom"/>
            <w:hideMark/>
          </w:tcPr>
          <w:p w14:paraId="633F91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8BB4D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2000</w:t>
            </w:r>
          </w:p>
        </w:tc>
        <w:tc>
          <w:tcPr>
            <w:tcW w:w="222" w:type="dxa"/>
            <w:gridSpan w:val="2"/>
            <w:tcBorders>
              <w:top w:val="nil"/>
              <w:left w:val="nil"/>
              <w:bottom w:val="nil"/>
              <w:right w:val="nil"/>
            </w:tcBorders>
            <w:shd w:val="clear" w:color="auto" w:fill="auto"/>
            <w:vAlign w:val="bottom"/>
            <w:hideMark/>
          </w:tcPr>
          <w:p w14:paraId="6499233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E87DD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2000</w:t>
            </w:r>
          </w:p>
        </w:tc>
      </w:tr>
      <w:tr w:rsidR="00EE34FD" w:rsidRPr="00A07645" w14:paraId="2CDB6328" w14:textId="77777777" w:rsidTr="00AE2E45">
        <w:trPr>
          <w:trHeight w:val="150"/>
        </w:trPr>
        <w:tc>
          <w:tcPr>
            <w:tcW w:w="613" w:type="dxa"/>
            <w:gridSpan w:val="3"/>
            <w:tcBorders>
              <w:top w:val="nil"/>
              <w:left w:val="nil"/>
              <w:bottom w:val="nil"/>
              <w:right w:val="nil"/>
            </w:tcBorders>
            <w:shd w:val="clear" w:color="auto" w:fill="auto"/>
            <w:vAlign w:val="bottom"/>
            <w:hideMark/>
          </w:tcPr>
          <w:p w14:paraId="57A8D5F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324AA8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0AE384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6B11F8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74148AC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31D390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322A7A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85814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3BDB76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316A6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CC64B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406BC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073FDC5"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5F627EAA" w14:textId="77777777" w:rsidTr="00AE2E45">
        <w:trPr>
          <w:trHeight w:val="30"/>
        </w:trPr>
        <w:tc>
          <w:tcPr>
            <w:tcW w:w="613" w:type="dxa"/>
            <w:gridSpan w:val="3"/>
            <w:tcBorders>
              <w:top w:val="nil"/>
              <w:left w:val="nil"/>
              <w:bottom w:val="nil"/>
              <w:right w:val="nil"/>
            </w:tcBorders>
            <w:shd w:val="clear" w:color="auto" w:fill="auto"/>
            <w:vAlign w:val="bottom"/>
            <w:hideMark/>
          </w:tcPr>
          <w:p w14:paraId="7777C14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3ED97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2ABE2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8CE5A1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9C05970" w14:textId="77777777" w:rsidTr="00AE2E45">
        <w:trPr>
          <w:trHeight w:val="57"/>
        </w:trPr>
        <w:tc>
          <w:tcPr>
            <w:tcW w:w="613" w:type="dxa"/>
            <w:gridSpan w:val="3"/>
            <w:tcBorders>
              <w:top w:val="nil"/>
              <w:left w:val="nil"/>
              <w:bottom w:val="nil"/>
              <w:right w:val="nil"/>
            </w:tcBorders>
            <w:shd w:val="clear" w:color="auto" w:fill="auto"/>
            <w:vAlign w:val="bottom"/>
            <w:hideMark/>
          </w:tcPr>
          <w:p w14:paraId="60A231F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9630A3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78C097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54157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EC92E9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0DD41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88F344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D5562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B57894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3B85C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E88C4B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F07A8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798534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828EC41" w14:textId="77777777" w:rsidTr="00AE2E45">
        <w:trPr>
          <w:trHeight w:val="228"/>
        </w:trPr>
        <w:tc>
          <w:tcPr>
            <w:tcW w:w="613" w:type="dxa"/>
            <w:gridSpan w:val="3"/>
            <w:tcBorders>
              <w:top w:val="nil"/>
              <w:left w:val="nil"/>
              <w:bottom w:val="nil"/>
              <w:right w:val="nil"/>
            </w:tcBorders>
            <w:shd w:val="clear" w:color="auto" w:fill="auto"/>
            <w:vAlign w:val="bottom"/>
            <w:hideMark/>
          </w:tcPr>
          <w:p w14:paraId="3333D47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66A843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F5FFC0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054EA5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14AEFC3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xml:space="preserve">Број учесника на стручним усавршавањима из области унапређивања ефикасности и </w:t>
            </w:r>
            <w:r w:rsidRPr="00A07645">
              <w:rPr>
                <w:rFonts w:eastAsia="Times New Roman" w:cstheme="minorHAnsi"/>
                <w:noProof/>
                <w:color w:val="000000"/>
                <w:lang w:val="sr-Cyrl-RS"/>
              </w:rPr>
              <w:lastRenderedPageBreak/>
              <w:t>вредновања образовања и васпитања.</w:t>
            </w:r>
          </w:p>
        </w:tc>
        <w:tc>
          <w:tcPr>
            <w:tcW w:w="222" w:type="dxa"/>
            <w:gridSpan w:val="2"/>
            <w:tcBorders>
              <w:top w:val="nil"/>
              <w:left w:val="nil"/>
              <w:bottom w:val="nil"/>
              <w:right w:val="nil"/>
            </w:tcBorders>
            <w:shd w:val="clear" w:color="auto" w:fill="auto"/>
            <w:vAlign w:val="bottom"/>
            <w:hideMark/>
          </w:tcPr>
          <w:p w14:paraId="180EF0C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379C2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143</w:t>
            </w:r>
          </w:p>
        </w:tc>
        <w:tc>
          <w:tcPr>
            <w:tcW w:w="222" w:type="dxa"/>
            <w:gridSpan w:val="2"/>
            <w:tcBorders>
              <w:top w:val="nil"/>
              <w:left w:val="nil"/>
              <w:bottom w:val="nil"/>
              <w:right w:val="nil"/>
            </w:tcBorders>
            <w:shd w:val="clear" w:color="auto" w:fill="auto"/>
            <w:vAlign w:val="bottom"/>
            <w:hideMark/>
          </w:tcPr>
          <w:p w14:paraId="406E047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7AE3EF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52B18B1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323F5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22B4866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29423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r>
      <w:tr w:rsidR="00EE34FD" w:rsidRPr="00A07645" w14:paraId="036E5D42" w14:textId="77777777" w:rsidTr="00AE2E45">
        <w:trPr>
          <w:trHeight w:val="150"/>
        </w:trPr>
        <w:tc>
          <w:tcPr>
            <w:tcW w:w="613" w:type="dxa"/>
            <w:gridSpan w:val="3"/>
            <w:tcBorders>
              <w:top w:val="nil"/>
              <w:left w:val="nil"/>
              <w:bottom w:val="nil"/>
              <w:right w:val="nil"/>
            </w:tcBorders>
            <w:shd w:val="clear" w:color="auto" w:fill="auto"/>
            <w:vAlign w:val="bottom"/>
            <w:hideMark/>
          </w:tcPr>
          <w:p w14:paraId="24FC35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AA2654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1432C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8ED577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444108C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DFBB6D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CA2B83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82DD5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C72430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811C2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221D7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D176D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BC9AFE8"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24D87E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5CB3A1A8" w14:textId="6062DFCB" w:rsidR="00120A06" w:rsidRPr="00A07645" w:rsidRDefault="00120A06" w:rsidP="00F8475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F8475E" w:rsidRPr="00A07645">
              <w:rPr>
                <w:rFonts w:eastAsia="Times New Roman" w:cstheme="minorHAnsi"/>
                <w:b/>
                <w:bCs/>
                <w:noProof/>
                <w:color w:val="000000"/>
                <w:sz w:val="18"/>
                <w:szCs w:val="18"/>
                <w:lang w:val="sr-Cyrl-RS"/>
              </w:rPr>
              <w:t xml:space="preserve">: </w:t>
            </w:r>
            <w:r w:rsidR="00F8475E" w:rsidRPr="00A07645">
              <w:rPr>
                <w:rFonts w:eastAsia="Times New Roman" w:cstheme="minorHAnsi"/>
                <w:noProof/>
                <w:color w:val="000000"/>
                <w:sz w:val="18"/>
                <w:szCs w:val="18"/>
                <w:lang w:val="sr-Cyrl-RS"/>
              </w:rPr>
              <w:t xml:space="preserve">У пројектној активности 20011005 </w:t>
            </w:r>
            <w:r w:rsidR="00F8475E" w:rsidRPr="00A07645">
              <w:rPr>
                <w:rFonts w:eastAsia="Times New Roman" w:cstheme="minorHAnsi"/>
                <w:i/>
                <w:iCs/>
                <w:noProof/>
                <w:color w:val="000000"/>
                <w:sz w:val="18"/>
                <w:szCs w:val="18"/>
                <w:lang w:val="sr-Cyrl-RS"/>
              </w:rPr>
              <w:t>Развој стручно истраживачког рада у области образовања</w:t>
            </w:r>
            <w:r w:rsidR="00F8475E" w:rsidRPr="00A07645">
              <w:rPr>
                <w:rFonts w:eastAsia="Times New Roman" w:cstheme="minorHAnsi"/>
                <w:noProof/>
                <w:color w:val="000000"/>
                <w:sz w:val="18"/>
                <w:szCs w:val="18"/>
                <w:lang w:val="sr-Cyrl-RS"/>
              </w:rPr>
              <w:t xml:space="preserve">, кроз циљ </w:t>
            </w:r>
            <w:r w:rsidR="00F8475E" w:rsidRPr="00A07645">
              <w:rPr>
                <w:rFonts w:eastAsia="Times New Roman" w:cstheme="minorHAnsi"/>
                <w:i/>
                <w:iCs/>
                <w:noProof/>
                <w:color w:val="000000"/>
                <w:sz w:val="18"/>
                <w:szCs w:val="18"/>
                <w:lang w:val="sr-Cyrl-RS"/>
              </w:rPr>
              <w:t>Унапређивање ефикасности и вредновања система образовања и васпитања као и родно праћење учесника/учесница на стручним усавршавањима</w:t>
            </w:r>
            <w:r w:rsidR="00F8475E" w:rsidRPr="00A07645">
              <w:rPr>
                <w:rFonts w:eastAsia="Times New Roman" w:cstheme="minorHAnsi"/>
                <w:noProof/>
                <w:color w:val="000000"/>
                <w:sz w:val="18"/>
                <w:szCs w:val="18"/>
                <w:lang w:val="sr-Cyrl-RS"/>
              </w:rPr>
              <w:t xml:space="preserve"> уведена је родна перспектива у складу са програмском логиком. Поновљен је индикатор Број учесница и учесника на стручним усавршавањима из области унапређивања ефикасности и вредновања образовања и васпитања па важи и исти коментар.</w:t>
            </w:r>
          </w:p>
        </w:tc>
      </w:tr>
      <w:tr w:rsidR="006E73E5" w:rsidRPr="00A07645" w14:paraId="0384816F" w14:textId="77777777" w:rsidTr="00AE2E45">
        <w:trPr>
          <w:trHeight w:val="285"/>
        </w:trPr>
        <w:tc>
          <w:tcPr>
            <w:tcW w:w="613" w:type="dxa"/>
            <w:gridSpan w:val="3"/>
            <w:tcBorders>
              <w:top w:val="nil"/>
              <w:left w:val="nil"/>
              <w:bottom w:val="nil"/>
              <w:right w:val="nil"/>
            </w:tcBorders>
            <w:shd w:val="clear" w:color="auto" w:fill="auto"/>
            <w:vAlign w:val="bottom"/>
            <w:hideMark/>
          </w:tcPr>
          <w:p w14:paraId="7DC8813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012B3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387AA50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2007</w:t>
            </w:r>
          </w:p>
        </w:tc>
        <w:tc>
          <w:tcPr>
            <w:tcW w:w="8060" w:type="dxa"/>
            <w:gridSpan w:val="19"/>
            <w:tcBorders>
              <w:top w:val="nil"/>
              <w:left w:val="nil"/>
              <w:bottom w:val="single" w:sz="4" w:space="0" w:color="auto"/>
              <w:right w:val="nil"/>
            </w:tcBorders>
            <w:shd w:val="clear" w:color="auto" w:fill="auto"/>
            <w:vAlign w:val="bottom"/>
            <w:hideMark/>
          </w:tcPr>
          <w:p w14:paraId="5419F97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у образовању ученика и студената</w:t>
            </w:r>
          </w:p>
        </w:tc>
      </w:tr>
      <w:tr w:rsidR="006E73E5" w:rsidRPr="00A07645" w14:paraId="21243719" w14:textId="77777777" w:rsidTr="00AE2E45">
        <w:trPr>
          <w:trHeight w:val="228"/>
        </w:trPr>
        <w:tc>
          <w:tcPr>
            <w:tcW w:w="613" w:type="dxa"/>
            <w:gridSpan w:val="3"/>
            <w:tcBorders>
              <w:top w:val="nil"/>
              <w:left w:val="nil"/>
              <w:bottom w:val="nil"/>
              <w:right w:val="nil"/>
            </w:tcBorders>
            <w:shd w:val="clear" w:color="auto" w:fill="auto"/>
            <w:vAlign w:val="bottom"/>
            <w:hideMark/>
          </w:tcPr>
          <w:p w14:paraId="0D663713"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55B8CC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4345C9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7D13D2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Побољшање стандарда и услова школовања ученика/ученица средњих школа</w:t>
            </w:r>
          </w:p>
        </w:tc>
      </w:tr>
      <w:tr w:rsidR="00EE34FD" w:rsidRPr="00A07645" w14:paraId="47597296" w14:textId="77777777" w:rsidTr="00AE2E45">
        <w:trPr>
          <w:trHeight w:val="57"/>
        </w:trPr>
        <w:tc>
          <w:tcPr>
            <w:tcW w:w="613" w:type="dxa"/>
            <w:gridSpan w:val="3"/>
            <w:tcBorders>
              <w:top w:val="nil"/>
              <w:left w:val="nil"/>
              <w:bottom w:val="nil"/>
              <w:right w:val="nil"/>
            </w:tcBorders>
            <w:shd w:val="clear" w:color="auto" w:fill="auto"/>
            <w:vAlign w:val="bottom"/>
            <w:hideMark/>
          </w:tcPr>
          <w:p w14:paraId="05626E7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C34571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FD1BD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21D9D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0AE61D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ED895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FBACCE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54D01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CC0692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8E289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B7668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E5C5D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BE4107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24B900E" w14:textId="77777777" w:rsidTr="00AE2E45">
        <w:trPr>
          <w:trHeight w:val="228"/>
        </w:trPr>
        <w:tc>
          <w:tcPr>
            <w:tcW w:w="613" w:type="dxa"/>
            <w:gridSpan w:val="3"/>
            <w:tcBorders>
              <w:top w:val="nil"/>
              <w:left w:val="nil"/>
              <w:bottom w:val="nil"/>
              <w:right w:val="nil"/>
            </w:tcBorders>
            <w:shd w:val="clear" w:color="auto" w:fill="auto"/>
            <w:vAlign w:val="bottom"/>
            <w:hideMark/>
          </w:tcPr>
          <w:p w14:paraId="4D8DC2E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27AECA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D5F9F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BE277A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A14369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ученица укључених у пројекте које подржава Секретаријат у односу на укупан број деце укључених у пројекте који су поднети Секретаријату за финансирање</w:t>
            </w:r>
          </w:p>
        </w:tc>
        <w:tc>
          <w:tcPr>
            <w:tcW w:w="222" w:type="dxa"/>
            <w:gridSpan w:val="2"/>
            <w:tcBorders>
              <w:top w:val="nil"/>
              <w:left w:val="nil"/>
              <w:bottom w:val="nil"/>
              <w:right w:val="nil"/>
            </w:tcBorders>
            <w:shd w:val="clear" w:color="auto" w:fill="auto"/>
            <w:vAlign w:val="bottom"/>
            <w:hideMark/>
          </w:tcPr>
          <w:p w14:paraId="747F86F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6A78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1E8C19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C03B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0CB02F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267B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0321EF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7DFDD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EE34FD" w:rsidRPr="00A07645" w14:paraId="1A96AC8E" w14:textId="77777777" w:rsidTr="00AE2E45">
        <w:trPr>
          <w:trHeight w:val="150"/>
        </w:trPr>
        <w:tc>
          <w:tcPr>
            <w:tcW w:w="613" w:type="dxa"/>
            <w:gridSpan w:val="3"/>
            <w:tcBorders>
              <w:top w:val="nil"/>
              <w:left w:val="nil"/>
              <w:bottom w:val="nil"/>
              <w:right w:val="nil"/>
            </w:tcBorders>
            <w:shd w:val="clear" w:color="auto" w:fill="auto"/>
            <w:vAlign w:val="bottom"/>
            <w:hideMark/>
          </w:tcPr>
          <w:p w14:paraId="57E250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036985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97FF02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C2D66E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24D292F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D5D447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E18FD5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BC10E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CE24CE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AC4C7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FDA32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69050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CF2D308"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2B5989E3" w14:textId="77777777" w:rsidTr="00AE2E45">
        <w:trPr>
          <w:trHeight w:val="30"/>
        </w:trPr>
        <w:tc>
          <w:tcPr>
            <w:tcW w:w="613" w:type="dxa"/>
            <w:gridSpan w:val="3"/>
            <w:tcBorders>
              <w:top w:val="nil"/>
              <w:left w:val="nil"/>
              <w:bottom w:val="nil"/>
              <w:right w:val="nil"/>
            </w:tcBorders>
            <w:shd w:val="clear" w:color="auto" w:fill="auto"/>
            <w:vAlign w:val="bottom"/>
            <w:hideMark/>
          </w:tcPr>
          <w:p w14:paraId="2166847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4F4FB5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55AE2D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ABE233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5086A12" w14:textId="77777777" w:rsidTr="00AE2E45">
        <w:trPr>
          <w:trHeight w:val="57"/>
        </w:trPr>
        <w:tc>
          <w:tcPr>
            <w:tcW w:w="613" w:type="dxa"/>
            <w:gridSpan w:val="3"/>
            <w:tcBorders>
              <w:top w:val="nil"/>
              <w:left w:val="nil"/>
              <w:bottom w:val="nil"/>
              <w:right w:val="nil"/>
            </w:tcBorders>
            <w:shd w:val="clear" w:color="auto" w:fill="auto"/>
            <w:vAlign w:val="bottom"/>
            <w:hideMark/>
          </w:tcPr>
          <w:p w14:paraId="250B96F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AA6E5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D581B2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816AAA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89E33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2A4CA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9CB816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2F307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642BD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F2975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A3F1D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80AE4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DAA9AF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D6483DB" w14:textId="77777777" w:rsidTr="00AE2E45">
        <w:trPr>
          <w:trHeight w:val="228"/>
        </w:trPr>
        <w:tc>
          <w:tcPr>
            <w:tcW w:w="613" w:type="dxa"/>
            <w:gridSpan w:val="3"/>
            <w:tcBorders>
              <w:top w:val="nil"/>
              <w:left w:val="nil"/>
              <w:bottom w:val="nil"/>
              <w:right w:val="nil"/>
            </w:tcBorders>
            <w:shd w:val="clear" w:color="auto" w:fill="auto"/>
            <w:vAlign w:val="bottom"/>
            <w:hideMark/>
          </w:tcPr>
          <w:p w14:paraId="5EDA1B0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04C3B0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7825B8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EFF3DE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F6FFF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ученика укључених у пројекте које подржава Секретаријат у односу на укупан број деце укључених у пројекте који су поднети Секретаријату за финансирање</w:t>
            </w:r>
          </w:p>
        </w:tc>
        <w:tc>
          <w:tcPr>
            <w:tcW w:w="222" w:type="dxa"/>
            <w:gridSpan w:val="2"/>
            <w:tcBorders>
              <w:top w:val="nil"/>
              <w:left w:val="nil"/>
              <w:bottom w:val="nil"/>
              <w:right w:val="nil"/>
            </w:tcBorders>
            <w:shd w:val="clear" w:color="auto" w:fill="auto"/>
            <w:vAlign w:val="bottom"/>
            <w:hideMark/>
          </w:tcPr>
          <w:p w14:paraId="5EC77FC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67DBA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405E211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628E1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194F6E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7565F9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679DA47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5BAE15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r>
      <w:tr w:rsidR="00EE34FD" w:rsidRPr="00A07645" w14:paraId="1A09063E" w14:textId="77777777" w:rsidTr="00AE2E45">
        <w:trPr>
          <w:trHeight w:val="150"/>
        </w:trPr>
        <w:tc>
          <w:tcPr>
            <w:tcW w:w="613" w:type="dxa"/>
            <w:gridSpan w:val="3"/>
            <w:tcBorders>
              <w:top w:val="nil"/>
              <w:left w:val="nil"/>
              <w:bottom w:val="nil"/>
              <w:right w:val="nil"/>
            </w:tcBorders>
            <w:shd w:val="clear" w:color="auto" w:fill="auto"/>
            <w:vAlign w:val="bottom"/>
            <w:hideMark/>
          </w:tcPr>
          <w:p w14:paraId="64231E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259128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E29453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05176A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0426B9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F26682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F769A6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0D388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A3E833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B3C853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BD027B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91488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F97B50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56E9456" w14:textId="77777777" w:rsidTr="00AE2E45">
        <w:trPr>
          <w:trHeight w:val="57"/>
        </w:trPr>
        <w:tc>
          <w:tcPr>
            <w:tcW w:w="613" w:type="dxa"/>
            <w:gridSpan w:val="3"/>
            <w:tcBorders>
              <w:top w:val="nil"/>
              <w:left w:val="nil"/>
              <w:bottom w:val="nil"/>
              <w:right w:val="nil"/>
            </w:tcBorders>
            <w:shd w:val="clear" w:color="auto" w:fill="auto"/>
            <w:vAlign w:val="bottom"/>
            <w:hideMark/>
          </w:tcPr>
          <w:p w14:paraId="6741488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E88FC6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847B13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16674D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29DC25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36244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D1B98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C3F64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6CBF12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EEA26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D94FC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D5DFD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3F8A8BF"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1ABA41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27AB4CBD" w14:textId="748D284A" w:rsidR="00120A06" w:rsidRPr="00A07645" w:rsidRDefault="00120A06" w:rsidP="00F8475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F8475E" w:rsidRPr="00A07645">
              <w:rPr>
                <w:rFonts w:eastAsia="Times New Roman" w:cstheme="minorHAnsi"/>
                <w:b/>
                <w:bCs/>
                <w:noProof/>
                <w:color w:val="000000"/>
                <w:sz w:val="18"/>
                <w:szCs w:val="18"/>
                <w:lang w:val="sr-Cyrl-RS"/>
              </w:rPr>
              <w:t xml:space="preserve">: </w:t>
            </w:r>
            <w:r w:rsidR="00F8475E" w:rsidRPr="00A07645">
              <w:rPr>
                <w:rFonts w:eastAsia="Times New Roman" w:cstheme="minorHAnsi"/>
                <w:noProof/>
                <w:color w:val="000000"/>
                <w:sz w:val="18"/>
                <w:szCs w:val="18"/>
                <w:lang w:val="sr-Cyrl-RS"/>
              </w:rPr>
              <w:t xml:space="preserve">У програму 2007 </w:t>
            </w:r>
            <w:r w:rsidR="00F8475E" w:rsidRPr="00A07645">
              <w:rPr>
                <w:rFonts w:eastAsia="Times New Roman" w:cstheme="minorHAnsi"/>
                <w:i/>
                <w:iCs/>
                <w:noProof/>
                <w:color w:val="000000"/>
                <w:sz w:val="18"/>
                <w:szCs w:val="18"/>
                <w:lang w:val="sr-Cyrl-RS"/>
              </w:rPr>
              <w:t>Подршка у образовању ученика и студената</w:t>
            </w:r>
            <w:r w:rsidR="00F8475E" w:rsidRPr="00A07645">
              <w:rPr>
                <w:rFonts w:eastAsia="Times New Roman" w:cstheme="minorHAnsi"/>
                <w:noProof/>
                <w:color w:val="000000"/>
                <w:sz w:val="18"/>
                <w:szCs w:val="18"/>
                <w:lang w:val="sr-Cyrl-RS"/>
              </w:rPr>
              <w:t xml:space="preserve"> РОБ је уведен кроз циљ </w:t>
            </w:r>
            <w:r w:rsidR="00F8475E" w:rsidRPr="00A07645">
              <w:rPr>
                <w:rFonts w:eastAsia="Times New Roman" w:cstheme="minorHAnsi"/>
                <w:i/>
                <w:iCs/>
                <w:noProof/>
                <w:color w:val="000000"/>
                <w:sz w:val="18"/>
                <w:szCs w:val="18"/>
                <w:lang w:val="sr-Cyrl-RS"/>
              </w:rPr>
              <w:t>Побољшање стандарда и услова школовања ученика/ученица средњих школа</w:t>
            </w:r>
            <w:r w:rsidR="00F8475E" w:rsidRPr="00A07645">
              <w:rPr>
                <w:rFonts w:eastAsia="Times New Roman" w:cstheme="minorHAnsi"/>
                <w:noProof/>
                <w:color w:val="000000"/>
                <w:sz w:val="18"/>
                <w:szCs w:val="18"/>
                <w:lang w:val="sr-Cyrl-RS"/>
              </w:rPr>
              <w:t>. РОБ индикатор прати % ученика и ученица укључених у пројекте које подржава Секретаријат у односу на укупан број деце укључених у пројекте који су поднети Секретаријату за финансирање. Вредности оба индикатора су увећане у односу на претходну годину. Учешће и ученица и ученика стагнира у односу на базну вредност.</w:t>
            </w:r>
          </w:p>
        </w:tc>
      </w:tr>
      <w:tr w:rsidR="00530A95" w:rsidRPr="00A07645" w14:paraId="50639B2E" w14:textId="77777777" w:rsidTr="00AE2E45">
        <w:trPr>
          <w:trHeight w:val="285"/>
        </w:trPr>
        <w:tc>
          <w:tcPr>
            <w:tcW w:w="613" w:type="dxa"/>
            <w:gridSpan w:val="3"/>
            <w:tcBorders>
              <w:top w:val="nil"/>
              <w:left w:val="nil"/>
              <w:bottom w:val="nil"/>
              <w:right w:val="nil"/>
            </w:tcBorders>
            <w:shd w:val="clear" w:color="auto" w:fill="auto"/>
            <w:vAlign w:val="bottom"/>
            <w:hideMark/>
          </w:tcPr>
          <w:p w14:paraId="157F8EFA"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99CD1A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20071005</w:t>
            </w:r>
          </w:p>
        </w:tc>
        <w:tc>
          <w:tcPr>
            <w:tcW w:w="8060" w:type="dxa"/>
            <w:gridSpan w:val="19"/>
            <w:tcBorders>
              <w:top w:val="nil"/>
              <w:left w:val="nil"/>
              <w:bottom w:val="single" w:sz="4" w:space="0" w:color="auto"/>
              <w:right w:val="nil"/>
            </w:tcBorders>
            <w:shd w:val="clear" w:color="auto" w:fill="auto"/>
            <w:vAlign w:val="bottom"/>
            <w:hideMark/>
          </w:tcPr>
          <w:p w14:paraId="7024D746"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Регресирање превоза ученика средњих школа</w:t>
            </w:r>
          </w:p>
        </w:tc>
      </w:tr>
      <w:tr w:rsidR="006E73E5" w:rsidRPr="00A07645" w14:paraId="71F8F551" w14:textId="77777777" w:rsidTr="00AE2E45">
        <w:trPr>
          <w:trHeight w:val="228"/>
        </w:trPr>
        <w:tc>
          <w:tcPr>
            <w:tcW w:w="613" w:type="dxa"/>
            <w:gridSpan w:val="3"/>
            <w:tcBorders>
              <w:top w:val="nil"/>
              <w:left w:val="nil"/>
              <w:bottom w:val="nil"/>
              <w:right w:val="nil"/>
            </w:tcBorders>
            <w:shd w:val="clear" w:color="auto" w:fill="auto"/>
            <w:vAlign w:val="bottom"/>
            <w:hideMark/>
          </w:tcPr>
          <w:p w14:paraId="18450C3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BF1EE3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B4CD78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DF603B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Побољшање услова образовања у смислу доступности установа образовања ученицима, регресирањем трошкова превоза</w:t>
            </w:r>
          </w:p>
        </w:tc>
      </w:tr>
      <w:tr w:rsidR="00EE34FD" w:rsidRPr="00A07645" w14:paraId="78F521FD" w14:textId="77777777" w:rsidTr="00AE2E45">
        <w:trPr>
          <w:trHeight w:val="57"/>
        </w:trPr>
        <w:tc>
          <w:tcPr>
            <w:tcW w:w="613" w:type="dxa"/>
            <w:gridSpan w:val="3"/>
            <w:tcBorders>
              <w:top w:val="nil"/>
              <w:left w:val="nil"/>
              <w:bottom w:val="nil"/>
              <w:right w:val="nil"/>
            </w:tcBorders>
            <w:shd w:val="clear" w:color="auto" w:fill="auto"/>
            <w:vAlign w:val="bottom"/>
            <w:hideMark/>
          </w:tcPr>
          <w:p w14:paraId="76E817F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0EC3C2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1CD049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1357C2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BE7DA1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A5EDE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0A3CEE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45E2B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F175C0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3322F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AD1E33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07256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A339C0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1C59BDC" w14:textId="77777777" w:rsidTr="00AE2E45">
        <w:trPr>
          <w:trHeight w:val="228"/>
        </w:trPr>
        <w:tc>
          <w:tcPr>
            <w:tcW w:w="613" w:type="dxa"/>
            <w:gridSpan w:val="3"/>
            <w:tcBorders>
              <w:top w:val="nil"/>
              <w:left w:val="nil"/>
              <w:bottom w:val="nil"/>
              <w:right w:val="nil"/>
            </w:tcBorders>
            <w:shd w:val="clear" w:color="auto" w:fill="auto"/>
            <w:vAlign w:val="bottom"/>
            <w:hideMark/>
          </w:tcPr>
          <w:p w14:paraId="6F25D8C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9F99E0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82FA59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6F07D2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2FE1F3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ученика дечака средњих школа који се укључују у систем регресирања  из буџета АПВ.</w:t>
            </w:r>
          </w:p>
        </w:tc>
        <w:tc>
          <w:tcPr>
            <w:tcW w:w="222" w:type="dxa"/>
            <w:gridSpan w:val="2"/>
            <w:tcBorders>
              <w:top w:val="nil"/>
              <w:left w:val="nil"/>
              <w:bottom w:val="nil"/>
              <w:right w:val="nil"/>
            </w:tcBorders>
            <w:shd w:val="clear" w:color="auto" w:fill="auto"/>
            <w:vAlign w:val="bottom"/>
            <w:hideMark/>
          </w:tcPr>
          <w:p w14:paraId="69FFE63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930453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10225</w:t>
            </w:r>
          </w:p>
        </w:tc>
        <w:tc>
          <w:tcPr>
            <w:tcW w:w="222" w:type="dxa"/>
            <w:gridSpan w:val="2"/>
            <w:tcBorders>
              <w:top w:val="nil"/>
              <w:left w:val="nil"/>
              <w:bottom w:val="nil"/>
              <w:right w:val="nil"/>
            </w:tcBorders>
            <w:shd w:val="clear" w:color="auto" w:fill="auto"/>
            <w:vAlign w:val="bottom"/>
            <w:hideMark/>
          </w:tcPr>
          <w:p w14:paraId="6BDB5E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D40E7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9898</w:t>
            </w:r>
          </w:p>
        </w:tc>
        <w:tc>
          <w:tcPr>
            <w:tcW w:w="222" w:type="dxa"/>
            <w:gridSpan w:val="2"/>
            <w:tcBorders>
              <w:top w:val="nil"/>
              <w:left w:val="nil"/>
              <w:bottom w:val="nil"/>
              <w:right w:val="nil"/>
            </w:tcBorders>
            <w:shd w:val="clear" w:color="auto" w:fill="auto"/>
            <w:vAlign w:val="bottom"/>
            <w:hideMark/>
          </w:tcPr>
          <w:p w14:paraId="373CE4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616A51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9898</w:t>
            </w:r>
          </w:p>
        </w:tc>
        <w:tc>
          <w:tcPr>
            <w:tcW w:w="222" w:type="dxa"/>
            <w:gridSpan w:val="2"/>
            <w:tcBorders>
              <w:top w:val="nil"/>
              <w:left w:val="nil"/>
              <w:bottom w:val="nil"/>
              <w:right w:val="nil"/>
            </w:tcBorders>
            <w:shd w:val="clear" w:color="auto" w:fill="auto"/>
            <w:vAlign w:val="bottom"/>
            <w:hideMark/>
          </w:tcPr>
          <w:p w14:paraId="1DC946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A5EE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9898</w:t>
            </w:r>
          </w:p>
        </w:tc>
      </w:tr>
      <w:tr w:rsidR="006E73E5" w:rsidRPr="00A07645" w14:paraId="42BACE9F" w14:textId="77777777" w:rsidTr="00AE2E45">
        <w:trPr>
          <w:trHeight w:val="30"/>
        </w:trPr>
        <w:tc>
          <w:tcPr>
            <w:tcW w:w="613" w:type="dxa"/>
            <w:gridSpan w:val="3"/>
            <w:tcBorders>
              <w:top w:val="nil"/>
              <w:left w:val="nil"/>
              <w:bottom w:val="nil"/>
              <w:right w:val="nil"/>
            </w:tcBorders>
            <w:shd w:val="clear" w:color="auto" w:fill="auto"/>
            <w:vAlign w:val="bottom"/>
            <w:hideMark/>
          </w:tcPr>
          <w:p w14:paraId="44F92BC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61137A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D90CAA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6BB18F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B97E7E7" w14:textId="77777777" w:rsidTr="00AE2E45">
        <w:trPr>
          <w:trHeight w:val="57"/>
        </w:trPr>
        <w:tc>
          <w:tcPr>
            <w:tcW w:w="613" w:type="dxa"/>
            <w:gridSpan w:val="3"/>
            <w:tcBorders>
              <w:top w:val="nil"/>
              <w:left w:val="nil"/>
              <w:bottom w:val="nil"/>
              <w:right w:val="nil"/>
            </w:tcBorders>
            <w:shd w:val="clear" w:color="auto" w:fill="auto"/>
            <w:vAlign w:val="bottom"/>
            <w:hideMark/>
          </w:tcPr>
          <w:p w14:paraId="1395776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811F1B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72269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D400C8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D2E944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FB48D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925A91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D5649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80273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6DD56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9FC70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A21FE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6AE664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86BD399" w14:textId="77777777" w:rsidTr="00AE2E45">
        <w:trPr>
          <w:trHeight w:val="228"/>
        </w:trPr>
        <w:tc>
          <w:tcPr>
            <w:tcW w:w="613" w:type="dxa"/>
            <w:gridSpan w:val="3"/>
            <w:tcBorders>
              <w:top w:val="nil"/>
              <w:left w:val="nil"/>
              <w:bottom w:val="nil"/>
              <w:right w:val="nil"/>
            </w:tcBorders>
            <w:shd w:val="clear" w:color="auto" w:fill="auto"/>
            <w:vAlign w:val="bottom"/>
            <w:hideMark/>
          </w:tcPr>
          <w:p w14:paraId="2DA83E7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A723CB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B911E1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93D174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07B1CE7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ученица девојчица средњих школа које се укључују у систем регресирања  из буџета АПВ.</w:t>
            </w:r>
          </w:p>
        </w:tc>
        <w:tc>
          <w:tcPr>
            <w:tcW w:w="222" w:type="dxa"/>
            <w:gridSpan w:val="2"/>
            <w:tcBorders>
              <w:top w:val="nil"/>
              <w:left w:val="nil"/>
              <w:bottom w:val="nil"/>
              <w:right w:val="nil"/>
            </w:tcBorders>
            <w:shd w:val="clear" w:color="auto" w:fill="auto"/>
            <w:vAlign w:val="bottom"/>
            <w:hideMark/>
          </w:tcPr>
          <w:p w14:paraId="4B4B5BE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511027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10594</w:t>
            </w:r>
          </w:p>
        </w:tc>
        <w:tc>
          <w:tcPr>
            <w:tcW w:w="222" w:type="dxa"/>
            <w:gridSpan w:val="2"/>
            <w:tcBorders>
              <w:top w:val="nil"/>
              <w:left w:val="nil"/>
              <w:bottom w:val="nil"/>
              <w:right w:val="nil"/>
            </w:tcBorders>
            <w:shd w:val="clear" w:color="auto" w:fill="auto"/>
            <w:vAlign w:val="bottom"/>
            <w:hideMark/>
          </w:tcPr>
          <w:p w14:paraId="1897368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C141A4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10181</w:t>
            </w:r>
          </w:p>
        </w:tc>
        <w:tc>
          <w:tcPr>
            <w:tcW w:w="222" w:type="dxa"/>
            <w:gridSpan w:val="2"/>
            <w:tcBorders>
              <w:top w:val="nil"/>
              <w:left w:val="nil"/>
              <w:bottom w:val="nil"/>
              <w:right w:val="nil"/>
            </w:tcBorders>
            <w:shd w:val="clear" w:color="auto" w:fill="auto"/>
            <w:vAlign w:val="bottom"/>
            <w:hideMark/>
          </w:tcPr>
          <w:p w14:paraId="2A4127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08DAB9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10181</w:t>
            </w:r>
          </w:p>
        </w:tc>
        <w:tc>
          <w:tcPr>
            <w:tcW w:w="222" w:type="dxa"/>
            <w:gridSpan w:val="2"/>
            <w:tcBorders>
              <w:top w:val="nil"/>
              <w:left w:val="nil"/>
              <w:bottom w:val="nil"/>
              <w:right w:val="nil"/>
            </w:tcBorders>
            <w:shd w:val="clear" w:color="auto" w:fill="auto"/>
            <w:vAlign w:val="bottom"/>
            <w:hideMark/>
          </w:tcPr>
          <w:p w14:paraId="75FC61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E38143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10181</w:t>
            </w:r>
          </w:p>
        </w:tc>
      </w:tr>
      <w:tr w:rsidR="00120A06" w:rsidRPr="00A07645" w14:paraId="10A507E7"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6C58403B" w14:textId="49BCA548" w:rsidR="00120A06" w:rsidRPr="00A07645" w:rsidRDefault="00120A06" w:rsidP="00B21CB1">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B21CB1" w:rsidRPr="00A07645">
              <w:rPr>
                <w:rFonts w:eastAsia="Times New Roman" w:cstheme="minorHAnsi"/>
                <w:b/>
                <w:bCs/>
                <w:noProof/>
                <w:color w:val="000000"/>
                <w:sz w:val="18"/>
                <w:szCs w:val="18"/>
                <w:lang w:val="sr-Cyrl-RS"/>
              </w:rPr>
              <w:t xml:space="preserve">: </w:t>
            </w:r>
            <w:r w:rsidR="00B21CB1" w:rsidRPr="00A07645">
              <w:rPr>
                <w:rFonts w:eastAsia="Times New Roman" w:cstheme="minorHAnsi"/>
                <w:noProof/>
                <w:color w:val="000000"/>
                <w:sz w:val="18"/>
                <w:szCs w:val="18"/>
                <w:lang w:val="sr-Cyrl-RS"/>
              </w:rPr>
              <w:t xml:space="preserve">У оквиру Програмске активности 20071005 </w:t>
            </w:r>
            <w:r w:rsidR="00B21CB1" w:rsidRPr="00A07645">
              <w:rPr>
                <w:rFonts w:eastAsia="Times New Roman" w:cstheme="minorHAnsi"/>
                <w:i/>
                <w:iCs/>
                <w:noProof/>
                <w:color w:val="000000"/>
                <w:sz w:val="18"/>
                <w:szCs w:val="18"/>
                <w:lang w:val="sr-Cyrl-RS"/>
              </w:rPr>
              <w:t>Регресирање превоза ученика средњих школа</w:t>
            </w:r>
            <w:r w:rsidR="00B21CB1" w:rsidRPr="00A07645">
              <w:rPr>
                <w:rFonts w:eastAsia="Times New Roman" w:cstheme="minorHAnsi"/>
                <w:noProof/>
                <w:color w:val="000000"/>
                <w:sz w:val="18"/>
                <w:szCs w:val="18"/>
                <w:lang w:val="sr-Cyrl-RS"/>
              </w:rPr>
              <w:t xml:space="preserve"> дефинисан је РОБ циљ </w:t>
            </w:r>
            <w:r w:rsidR="00B21CB1" w:rsidRPr="00A07645">
              <w:rPr>
                <w:rFonts w:eastAsia="Times New Roman" w:cstheme="minorHAnsi"/>
                <w:i/>
                <w:iCs/>
                <w:noProof/>
                <w:color w:val="000000"/>
                <w:sz w:val="18"/>
                <w:szCs w:val="18"/>
                <w:lang w:val="sr-Cyrl-RS"/>
              </w:rPr>
              <w:t>Побољшање услова образовања у смислу доступности установа образовања ученицима</w:t>
            </w:r>
            <w:r w:rsidR="00B21CB1" w:rsidRPr="00A07645">
              <w:rPr>
                <w:rFonts w:eastAsia="Times New Roman" w:cstheme="minorHAnsi"/>
                <w:noProof/>
                <w:color w:val="000000"/>
                <w:sz w:val="18"/>
                <w:szCs w:val="18"/>
                <w:lang w:val="sr-Cyrl-RS"/>
              </w:rPr>
              <w:t xml:space="preserve">, </w:t>
            </w:r>
            <w:r w:rsidR="00B21CB1" w:rsidRPr="00A07645">
              <w:rPr>
                <w:rFonts w:eastAsia="Times New Roman" w:cstheme="minorHAnsi"/>
                <w:i/>
                <w:iCs/>
                <w:noProof/>
                <w:color w:val="000000"/>
                <w:sz w:val="18"/>
                <w:szCs w:val="18"/>
                <w:lang w:val="sr-Cyrl-RS"/>
              </w:rPr>
              <w:t>регресирањем трошкова превоза</w:t>
            </w:r>
            <w:r w:rsidR="00B21CB1" w:rsidRPr="00A07645">
              <w:rPr>
                <w:rFonts w:eastAsia="Times New Roman" w:cstheme="minorHAnsi"/>
                <w:noProof/>
                <w:color w:val="000000"/>
                <w:sz w:val="18"/>
                <w:szCs w:val="18"/>
                <w:lang w:val="sr-Cyrl-RS"/>
              </w:rPr>
              <w:t xml:space="preserve"> који прати </w:t>
            </w:r>
            <w:r w:rsidR="00B21CB1" w:rsidRPr="00A07645">
              <w:rPr>
                <w:rFonts w:eastAsia="Times New Roman" w:cstheme="minorHAnsi"/>
                <w:i/>
                <w:iCs/>
                <w:noProof/>
                <w:color w:val="000000"/>
                <w:sz w:val="18"/>
                <w:szCs w:val="18"/>
                <w:lang w:val="sr-Cyrl-RS"/>
              </w:rPr>
              <w:t>Број ученика дечака и девојчица средњих школа који се укључују у систем регресирања из буџета АПВ</w:t>
            </w:r>
            <w:r w:rsidR="00B21CB1" w:rsidRPr="00A07645">
              <w:rPr>
                <w:rFonts w:eastAsia="Times New Roman" w:cstheme="minorHAnsi"/>
                <w:noProof/>
                <w:color w:val="000000"/>
                <w:sz w:val="18"/>
                <w:szCs w:val="18"/>
                <w:lang w:val="sr-Cyrl-RS"/>
              </w:rPr>
              <w:t>. Предвиђено је да укупан број пада за оба пола. Овај индикатор пружио би квалитетнију информацију уколико би могло да се зна колики је укупан број ученика/ца средњих школа који путују односно имају потребу, као и каква је регионална расподела средстава и ученика/ца. За ово се одвајају значајна средства, иако се само делом регресира, пошто се преостали део финансира из буџета локалних самоуправа, па је важно да се прати доступност ученицима и ученицама на територији целе АПВ. Препорука је да буџетски корисник ове информације пружи приликом припреме извештаја.</w:t>
            </w:r>
          </w:p>
        </w:tc>
      </w:tr>
      <w:tr w:rsidR="00530A95" w:rsidRPr="00A07645" w14:paraId="6C3C295F"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44DAD47C" w14:textId="6B8D852C" w:rsidR="00120A06" w:rsidRPr="00A07645" w:rsidRDefault="00120A06" w:rsidP="007447AF">
            <w:pPr>
              <w:rPr>
                <w:rFonts w:eastAsia="Times New Roman" w:cstheme="minorHAnsi"/>
                <w:b/>
                <w:noProof/>
                <w:color w:val="00B0F0"/>
                <w:szCs w:val="32"/>
                <w:lang w:val="sr-Cyrl-RS"/>
              </w:rPr>
            </w:pPr>
            <w:bookmarkStart w:id="225" w:name="_Toc77336545"/>
            <w:r w:rsidRPr="00A07645">
              <w:rPr>
                <w:rFonts w:cstheme="minorHAnsi"/>
                <w:b/>
                <w:bCs/>
              </w:rPr>
              <w:t>07</w:t>
            </w:r>
            <w:bookmarkEnd w:id="225"/>
          </w:p>
        </w:tc>
        <w:tc>
          <w:tcPr>
            <w:tcW w:w="8783" w:type="dxa"/>
            <w:gridSpan w:val="21"/>
            <w:tcBorders>
              <w:top w:val="nil"/>
              <w:left w:val="nil"/>
              <w:bottom w:val="single" w:sz="4" w:space="0" w:color="auto"/>
              <w:right w:val="nil"/>
            </w:tcBorders>
            <w:shd w:val="clear" w:color="auto" w:fill="auto"/>
            <w:vAlign w:val="bottom"/>
            <w:hideMark/>
          </w:tcPr>
          <w:p w14:paraId="1A168013" w14:textId="77777777" w:rsidR="00120A06" w:rsidRPr="00A07645" w:rsidRDefault="00120A06" w:rsidP="00920120">
            <w:pPr>
              <w:pStyle w:val="Heading2"/>
              <w:rPr>
                <w:rFonts w:asciiTheme="minorHAnsi" w:eastAsia="Times New Roman" w:hAnsiTheme="minorHAnsi" w:cstheme="minorHAnsi"/>
                <w:lang w:val="sr-Cyrl-RS"/>
              </w:rPr>
            </w:pPr>
            <w:bookmarkStart w:id="226" w:name="_Toc82811856"/>
            <w:bookmarkStart w:id="227" w:name="_Toc91067803"/>
            <w:r w:rsidRPr="00A07645">
              <w:rPr>
                <w:rFonts w:asciiTheme="minorHAnsi" w:eastAsia="Times New Roman" w:hAnsiTheme="minorHAnsi" w:cstheme="minorHAnsi"/>
                <w:lang w:val="sr-Cyrl-RS"/>
              </w:rPr>
              <w:t>ПОКРАЈИНСКИ СЕКРЕТАРИЈАТ ЗА КУЛТУРУ, ЈАВНО ИНФОРМИСАЊЕ И ОДНОСЕ С ВЕРСКИМ ЗАЈЕДНИЦАМА</w:t>
            </w:r>
            <w:bookmarkEnd w:id="226"/>
            <w:bookmarkEnd w:id="227"/>
          </w:p>
        </w:tc>
      </w:tr>
      <w:tr w:rsidR="006E73E5" w:rsidRPr="00A07645" w14:paraId="2ADC1BCD" w14:textId="77777777" w:rsidTr="00AE2E45">
        <w:trPr>
          <w:trHeight w:val="285"/>
        </w:trPr>
        <w:tc>
          <w:tcPr>
            <w:tcW w:w="613" w:type="dxa"/>
            <w:gridSpan w:val="3"/>
            <w:tcBorders>
              <w:top w:val="nil"/>
              <w:left w:val="nil"/>
              <w:bottom w:val="nil"/>
              <w:right w:val="nil"/>
            </w:tcBorders>
            <w:shd w:val="clear" w:color="auto" w:fill="auto"/>
            <w:vAlign w:val="bottom"/>
            <w:hideMark/>
          </w:tcPr>
          <w:p w14:paraId="5B0C24D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BEEF5C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19585FD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1202</w:t>
            </w:r>
          </w:p>
        </w:tc>
        <w:tc>
          <w:tcPr>
            <w:tcW w:w="8060" w:type="dxa"/>
            <w:gridSpan w:val="19"/>
            <w:tcBorders>
              <w:top w:val="single" w:sz="4" w:space="0" w:color="auto"/>
              <w:left w:val="nil"/>
              <w:bottom w:val="single" w:sz="4" w:space="0" w:color="auto"/>
              <w:right w:val="nil"/>
            </w:tcBorders>
            <w:shd w:val="clear" w:color="auto" w:fill="auto"/>
            <w:vAlign w:val="bottom"/>
            <w:hideMark/>
          </w:tcPr>
          <w:p w14:paraId="6E616E9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Унапређење система заштите културног наслеђа</w:t>
            </w:r>
          </w:p>
        </w:tc>
      </w:tr>
      <w:tr w:rsidR="006E73E5" w:rsidRPr="00A07645" w14:paraId="59DA9388" w14:textId="77777777" w:rsidTr="00AE2E45">
        <w:trPr>
          <w:trHeight w:val="423"/>
        </w:trPr>
        <w:tc>
          <w:tcPr>
            <w:tcW w:w="613" w:type="dxa"/>
            <w:gridSpan w:val="3"/>
            <w:tcBorders>
              <w:top w:val="nil"/>
              <w:left w:val="nil"/>
              <w:bottom w:val="nil"/>
              <w:right w:val="nil"/>
            </w:tcBorders>
            <w:shd w:val="clear" w:color="auto" w:fill="auto"/>
            <w:vAlign w:val="bottom"/>
            <w:hideMark/>
          </w:tcPr>
          <w:p w14:paraId="59236103"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D4D8C4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30A5D1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FA3615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у установама културе у области заштите културних добара са циљем подизања свести о значају родне равноправности</w:t>
            </w:r>
          </w:p>
        </w:tc>
      </w:tr>
      <w:tr w:rsidR="00EE34FD" w:rsidRPr="00A07645" w14:paraId="7A4FAEA9" w14:textId="77777777" w:rsidTr="00AE2E45">
        <w:trPr>
          <w:trHeight w:val="57"/>
        </w:trPr>
        <w:tc>
          <w:tcPr>
            <w:tcW w:w="613" w:type="dxa"/>
            <w:gridSpan w:val="3"/>
            <w:tcBorders>
              <w:top w:val="nil"/>
              <w:left w:val="nil"/>
              <w:bottom w:val="nil"/>
              <w:right w:val="nil"/>
            </w:tcBorders>
            <w:shd w:val="clear" w:color="auto" w:fill="auto"/>
            <w:vAlign w:val="bottom"/>
            <w:hideMark/>
          </w:tcPr>
          <w:p w14:paraId="315AC07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195887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0A0254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AC2E08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12D324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EF8CE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9FDB7C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807E8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D81BE3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6BAD1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DBDBB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87DFB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E9DE46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376209C" w14:textId="77777777" w:rsidTr="00AE2E45">
        <w:trPr>
          <w:trHeight w:val="228"/>
        </w:trPr>
        <w:tc>
          <w:tcPr>
            <w:tcW w:w="613" w:type="dxa"/>
            <w:gridSpan w:val="3"/>
            <w:tcBorders>
              <w:top w:val="nil"/>
              <w:left w:val="nil"/>
              <w:bottom w:val="single" w:sz="4" w:space="0" w:color="auto"/>
              <w:right w:val="nil"/>
            </w:tcBorders>
            <w:shd w:val="clear" w:color="auto" w:fill="auto"/>
            <w:vAlign w:val="bottom"/>
            <w:hideMark/>
          </w:tcPr>
          <w:p w14:paraId="5DEC7D88" w14:textId="77777777" w:rsidR="00120A06" w:rsidRPr="00A07645" w:rsidRDefault="00120A06" w:rsidP="003C7642">
            <w:pPr>
              <w:spacing w:after="0" w:line="240" w:lineRule="auto"/>
              <w:contextualSpacing/>
              <w:jc w:val="both"/>
              <w:rPr>
                <w:rFonts w:eastAsia="Times New Roman" w:cstheme="minorHAnsi"/>
                <w:noProof/>
                <w:sz w:val="18"/>
                <w:szCs w:val="18"/>
                <w:lang w:val="sr-Cyrl-RS"/>
              </w:rPr>
            </w:pPr>
          </w:p>
        </w:tc>
        <w:tc>
          <w:tcPr>
            <w:tcW w:w="1075" w:type="dxa"/>
            <w:gridSpan w:val="2"/>
            <w:tcBorders>
              <w:top w:val="nil"/>
              <w:left w:val="nil"/>
              <w:bottom w:val="single" w:sz="4" w:space="0" w:color="auto"/>
              <w:right w:val="nil"/>
            </w:tcBorders>
            <w:shd w:val="clear" w:color="auto" w:fill="auto"/>
            <w:vAlign w:val="bottom"/>
            <w:hideMark/>
          </w:tcPr>
          <w:p w14:paraId="5498B93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0206B25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single" w:sz="4" w:space="0" w:color="auto"/>
              <w:right w:val="nil"/>
            </w:tcBorders>
            <w:shd w:val="clear" w:color="auto" w:fill="auto"/>
            <w:vAlign w:val="bottom"/>
            <w:hideMark/>
          </w:tcPr>
          <w:p w14:paraId="55F4D6B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auto"/>
              <w:right w:val="single" w:sz="4" w:space="0" w:color="000000"/>
            </w:tcBorders>
            <w:shd w:val="clear" w:color="auto" w:fill="auto"/>
            <w:hideMark/>
          </w:tcPr>
          <w:p w14:paraId="2CDE619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родно одговорних пројеката</w:t>
            </w:r>
          </w:p>
        </w:tc>
        <w:tc>
          <w:tcPr>
            <w:tcW w:w="222" w:type="dxa"/>
            <w:gridSpan w:val="2"/>
            <w:tcBorders>
              <w:top w:val="nil"/>
              <w:left w:val="nil"/>
              <w:bottom w:val="single" w:sz="4" w:space="0" w:color="auto"/>
              <w:right w:val="nil"/>
            </w:tcBorders>
            <w:shd w:val="clear" w:color="auto" w:fill="auto"/>
            <w:vAlign w:val="bottom"/>
            <w:hideMark/>
          </w:tcPr>
          <w:p w14:paraId="6A53657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67ED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single" w:sz="4" w:space="0" w:color="auto"/>
              <w:right w:val="nil"/>
            </w:tcBorders>
            <w:shd w:val="clear" w:color="auto" w:fill="auto"/>
            <w:vAlign w:val="bottom"/>
            <w:hideMark/>
          </w:tcPr>
          <w:p w14:paraId="5A0C6A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294E684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single" w:sz="4" w:space="0" w:color="auto"/>
              <w:right w:val="nil"/>
            </w:tcBorders>
            <w:shd w:val="clear" w:color="auto" w:fill="auto"/>
            <w:vAlign w:val="bottom"/>
            <w:hideMark/>
          </w:tcPr>
          <w:p w14:paraId="4003D5B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6E2AD0D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single" w:sz="4" w:space="0" w:color="auto"/>
              <w:right w:val="nil"/>
            </w:tcBorders>
            <w:shd w:val="clear" w:color="auto" w:fill="auto"/>
            <w:vAlign w:val="bottom"/>
            <w:hideMark/>
          </w:tcPr>
          <w:p w14:paraId="7B9A3ED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67689D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120A06" w:rsidRPr="00A07645" w14:paraId="39BE2507" w14:textId="77777777" w:rsidTr="00AE2E45">
        <w:trPr>
          <w:trHeight w:val="228"/>
        </w:trPr>
        <w:tc>
          <w:tcPr>
            <w:tcW w:w="10471" w:type="dxa"/>
            <w:gridSpan w:val="26"/>
            <w:tcBorders>
              <w:top w:val="single" w:sz="4" w:space="0" w:color="auto"/>
              <w:left w:val="single" w:sz="4" w:space="0" w:color="auto"/>
              <w:bottom w:val="single" w:sz="4" w:space="0" w:color="auto"/>
              <w:right w:val="single" w:sz="4" w:space="0" w:color="000000"/>
            </w:tcBorders>
            <w:shd w:val="clear" w:color="auto" w:fill="A8D08D"/>
            <w:vAlign w:val="bottom"/>
          </w:tcPr>
          <w:p w14:paraId="616006B2" w14:textId="77777777" w:rsidR="003C7642" w:rsidRPr="00A07645" w:rsidRDefault="00120A06" w:rsidP="003C764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Недовољно препознавање и подфинансирање родно одговорних садржаја доприноси очувањуродних неравноправности у области културе и у друштву. Европски институт за родну равноправност, EIGE, препознаје културу као системе знања које дели једна шира група људи. Родни аспекти културе проистичу из чињенице да је она друштвено одређена, а да сама утиче на вредности које једно друштво негује, као и у ужем смислу, у односу на начине на које дефинишемо културне политике. Зато је важно и релевантно што је ПС препознао родну равноправност, односно културни садржај, а не форму, као вредност коју негује и унапређује. Такође је похвално што се исти индикатор користи за мерење унапређења родне равноправности у развоју различитих облика културног стваралаштва. На тај начин могу се поредити и допуњавати подаци који доприносе стварању шире слике. Важно је да критеријуми за одабир родно одговорних пројеката буду јасни и транспарентни, а да комисије које о томе одлучују имају капацитета да мере допринос у овој области. </w:t>
            </w:r>
          </w:p>
          <w:p w14:paraId="550847FA" w14:textId="0192374C" w:rsidR="00120A06" w:rsidRPr="00A07645" w:rsidRDefault="00120A06" w:rsidP="003C764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Како овако формулисани индикатори имају потенцијал да трансформативно делују на отклањање родних неравноправности у култури, препорука је да се у буџету за 2022.</w:t>
            </w:r>
            <w:r w:rsidRPr="00A07645">
              <w:rPr>
                <w:rFonts w:eastAsia="Times New Roman" w:cstheme="minorHAnsi"/>
                <w:noProof/>
                <w:color w:val="FF0000"/>
                <w:sz w:val="18"/>
                <w:szCs w:val="18"/>
                <w:lang w:val="sr-Cyrl-RS" w:eastAsia="en-GB"/>
              </w:rPr>
              <w:t xml:space="preserve"> </w:t>
            </w:r>
            <w:r w:rsidRPr="00A07645">
              <w:rPr>
                <w:rFonts w:eastAsia="Times New Roman" w:cstheme="minorHAnsi"/>
                <w:noProof/>
                <w:sz w:val="18"/>
                <w:szCs w:val="18"/>
                <w:lang w:val="sr-Cyrl-RS" w:eastAsia="en-GB"/>
              </w:rPr>
              <w:t xml:space="preserve">годину планира израда јавно доступног </w:t>
            </w:r>
            <w:r w:rsidRPr="00A07645">
              <w:rPr>
                <w:rFonts w:eastAsia="Times New Roman" w:cstheme="minorHAnsi"/>
                <w:noProof/>
                <w:sz w:val="18"/>
                <w:szCs w:val="18"/>
                <w:shd w:val="clear" w:color="auto" w:fill="A8D08D"/>
                <w:lang w:val="sr-Cyrl-RS" w:eastAsia="en-GB"/>
              </w:rPr>
              <w:t>извештаја о родно одговорним пројектима</w:t>
            </w:r>
            <w:r w:rsidRPr="00A07645">
              <w:rPr>
                <w:rFonts w:eastAsia="Times New Roman" w:cstheme="minorHAnsi"/>
                <w:noProof/>
                <w:sz w:val="18"/>
                <w:szCs w:val="18"/>
                <w:lang w:val="sr-Cyrl-RS" w:eastAsia="en-GB"/>
              </w:rPr>
              <w:t xml:space="preserve"> у области културе који су финансирани из буџета АПВ. На овај начин могуће је да се позитивно дејство остварене подршке прошири и на друге пројекте и културне ствараоце. </w:t>
            </w:r>
          </w:p>
        </w:tc>
      </w:tr>
      <w:tr w:rsidR="00EE34FD" w:rsidRPr="00A07645" w14:paraId="126EB579" w14:textId="77777777" w:rsidTr="00AE2E45">
        <w:trPr>
          <w:trHeight w:val="57"/>
        </w:trPr>
        <w:tc>
          <w:tcPr>
            <w:tcW w:w="613" w:type="dxa"/>
            <w:gridSpan w:val="3"/>
            <w:tcBorders>
              <w:top w:val="single" w:sz="4" w:space="0" w:color="auto"/>
              <w:left w:val="single" w:sz="4" w:space="0" w:color="auto"/>
              <w:bottom w:val="nil"/>
              <w:right w:val="nil"/>
            </w:tcBorders>
            <w:shd w:val="clear" w:color="auto" w:fill="auto"/>
            <w:vAlign w:val="bottom"/>
            <w:hideMark/>
          </w:tcPr>
          <w:p w14:paraId="4E9F43E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single" w:sz="4" w:space="0" w:color="auto"/>
              <w:left w:val="nil"/>
              <w:bottom w:val="nil"/>
              <w:right w:val="nil"/>
            </w:tcBorders>
            <w:shd w:val="clear" w:color="auto" w:fill="auto"/>
            <w:vAlign w:val="bottom"/>
            <w:hideMark/>
          </w:tcPr>
          <w:p w14:paraId="4EFCBDE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single" w:sz="4" w:space="0" w:color="auto"/>
              <w:left w:val="nil"/>
              <w:bottom w:val="nil"/>
              <w:right w:val="nil"/>
            </w:tcBorders>
            <w:shd w:val="clear" w:color="auto" w:fill="auto"/>
            <w:vAlign w:val="bottom"/>
            <w:hideMark/>
          </w:tcPr>
          <w:p w14:paraId="510DF73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single" w:sz="4" w:space="0" w:color="auto"/>
              <w:left w:val="nil"/>
              <w:bottom w:val="nil"/>
              <w:right w:val="nil"/>
            </w:tcBorders>
            <w:shd w:val="clear" w:color="auto" w:fill="auto"/>
            <w:vAlign w:val="bottom"/>
            <w:hideMark/>
          </w:tcPr>
          <w:p w14:paraId="1FD30BC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nil"/>
              <w:bottom w:val="nil"/>
              <w:right w:val="nil"/>
            </w:tcBorders>
            <w:shd w:val="clear" w:color="auto" w:fill="auto"/>
            <w:vAlign w:val="bottom"/>
            <w:hideMark/>
          </w:tcPr>
          <w:p w14:paraId="7E7857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single" w:sz="4" w:space="0" w:color="auto"/>
              <w:left w:val="nil"/>
              <w:bottom w:val="nil"/>
              <w:right w:val="nil"/>
            </w:tcBorders>
            <w:shd w:val="clear" w:color="auto" w:fill="auto"/>
            <w:vAlign w:val="bottom"/>
            <w:hideMark/>
          </w:tcPr>
          <w:p w14:paraId="69CBDF0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single" w:sz="4" w:space="0" w:color="auto"/>
              <w:left w:val="nil"/>
              <w:bottom w:val="nil"/>
              <w:right w:val="nil"/>
            </w:tcBorders>
            <w:shd w:val="clear" w:color="auto" w:fill="auto"/>
            <w:vAlign w:val="bottom"/>
            <w:hideMark/>
          </w:tcPr>
          <w:p w14:paraId="4D3908C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single" w:sz="4" w:space="0" w:color="auto"/>
              <w:left w:val="nil"/>
              <w:bottom w:val="nil"/>
              <w:right w:val="nil"/>
            </w:tcBorders>
            <w:shd w:val="clear" w:color="auto" w:fill="auto"/>
            <w:vAlign w:val="bottom"/>
            <w:hideMark/>
          </w:tcPr>
          <w:p w14:paraId="2013B62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single" w:sz="4" w:space="0" w:color="auto"/>
              <w:left w:val="nil"/>
              <w:bottom w:val="nil"/>
              <w:right w:val="nil"/>
            </w:tcBorders>
            <w:shd w:val="clear" w:color="auto" w:fill="auto"/>
            <w:vAlign w:val="bottom"/>
            <w:hideMark/>
          </w:tcPr>
          <w:p w14:paraId="2F40D96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single" w:sz="4" w:space="0" w:color="auto"/>
              <w:left w:val="nil"/>
              <w:bottom w:val="nil"/>
              <w:right w:val="nil"/>
            </w:tcBorders>
            <w:shd w:val="clear" w:color="auto" w:fill="auto"/>
            <w:vAlign w:val="bottom"/>
            <w:hideMark/>
          </w:tcPr>
          <w:p w14:paraId="65E1245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single" w:sz="4" w:space="0" w:color="auto"/>
              <w:left w:val="nil"/>
              <w:bottom w:val="nil"/>
              <w:right w:val="nil"/>
            </w:tcBorders>
            <w:shd w:val="clear" w:color="auto" w:fill="auto"/>
            <w:vAlign w:val="bottom"/>
            <w:hideMark/>
          </w:tcPr>
          <w:p w14:paraId="093B712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single" w:sz="4" w:space="0" w:color="auto"/>
              <w:left w:val="nil"/>
              <w:bottom w:val="nil"/>
              <w:right w:val="nil"/>
            </w:tcBorders>
            <w:shd w:val="clear" w:color="auto" w:fill="auto"/>
            <w:vAlign w:val="bottom"/>
            <w:hideMark/>
          </w:tcPr>
          <w:p w14:paraId="487189D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single" w:sz="4" w:space="0" w:color="auto"/>
              <w:left w:val="nil"/>
              <w:bottom w:val="nil"/>
              <w:right w:val="nil"/>
            </w:tcBorders>
            <w:shd w:val="clear" w:color="auto" w:fill="auto"/>
            <w:vAlign w:val="bottom"/>
            <w:hideMark/>
          </w:tcPr>
          <w:p w14:paraId="46C1C350" w14:textId="77777777" w:rsidR="00120A06" w:rsidRPr="00A07645" w:rsidRDefault="00120A06" w:rsidP="00120A06">
            <w:pPr>
              <w:spacing w:after="0" w:line="240" w:lineRule="auto"/>
              <w:contextualSpacing/>
              <w:rPr>
                <w:rFonts w:eastAsia="Times New Roman" w:cstheme="minorHAnsi"/>
                <w:noProof/>
                <w:lang w:val="sr-Cyrl-RS"/>
              </w:rPr>
            </w:pPr>
          </w:p>
        </w:tc>
      </w:tr>
      <w:tr w:rsidR="00530A95" w:rsidRPr="00A07645" w14:paraId="2A7D318F" w14:textId="77777777" w:rsidTr="00AE2E45">
        <w:trPr>
          <w:trHeight w:val="285"/>
        </w:trPr>
        <w:tc>
          <w:tcPr>
            <w:tcW w:w="613" w:type="dxa"/>
            <w:gridSpan w:val="3"/>
            <w:tcBorders>
              <w:top w:val="nil"/>
              <w:left w:val="nil"/>
              <w:bottom w:val="nil"/>
              <w:right w:val="nil"/>
            </w:tcBorders>
            <w:shd w:val="clear" w:color="auto" w:fill="auto"/>
            <w:vAlign w:val="bottom"/>
            <w:hideMark/>
          </w:tcPr>
          <w:p w14:paraId="3C349B87"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93F693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12021008</w:t>
            </w:r>
          </w:p>
        </w:tc>
        <w:tc>
          <w:tcPr>
            <w:tcW w:w="8060" w:type="dxa"/>
            <w:gridSpan w:val="19"/>
            <w:tcBorders>
              <w:top w:val="nil"/>
              <w:left w:val="nil"/>
              <w:bottom w:val="single" w:sz="4" w:space="0" w:color="auto"/>
              <w:right w:val="nil"/>
            </w:tcBorders>
            <w:shd w:val="clear" w:color="auto" w:fill="auto"/>
            <w:vAlign w:val="bottom"/>
            <w:hideMark/>
          </w:tcPr>
          <w:p w14:paraId="20B3BD9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установа у области заштите и очувања културног наслеђа</w:t>
            </w:r>
          </w:p>
        </w:tc>
      </w:tr>
      <w:tr w:rsidR="006E73E5" w:rsidRPr="00A07645" w14:paraId="604F127C" w14:textId="77777777" w:rsidTr="00AE2E45">
        <w:trPr>
          <w:trHeight w:val="423"/>
        </w:trPr>
        <w:tc>
          <w:tcPr>
            <w:tcW w:w="613" w:type="dxa"/>
            <w:gridSpan w:val="3"/>
            <w:tcBorders>
              <w:top w:val="nil"/>
              <w:left w:val="nil"/>
              <w:bottom w:val="nil"/>
              <w:right w:val="nil"/>
            </w:tcBorders>
            <w:shd w:val="clear" w:color="auto" w:fill="auto"/>
            <w:vAlign w:val="bottom"/>
            <w:hideMark/>
          </w:tcPr>
          <w:p w14:paraId="1FE2FD6A"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220836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5DF39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7356B44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у установама културе у области заштите културних добара са циљем подизања свести о значају родне равноправности</w:t>
            </w:r>
          </w:p>
        </w:tc>
      </w:tr>
      <w:tr w:rsidR="00EE34FD" w:rsidRPr="00A07645" w14:paraId="30959E68" w14:textId="77777777" w:rsidTr="00AE2E45">
        <w:trPr>
          <w:trHeight w:val="57"/>
        </w:trPr>
        <w:tc>
          <w:tcPr>
            <w:tcW w:w="613" w:type="dxa"/>
            <w:gridSpan w:val="3"/>
            <w:tcBorders>
              <w:top w:val="nil"/>
              <w:left w:val="nil"/>
              <w:bottom w:val="nil"/>
              <w:right w:val="nil"/>
            </w:tcBorders>
            <w:shd w:val="clear" w:color="auto" w:fill="auto"/>
            <w:vAlign w:val="bottom"/>
            <w:hideMark/>
          </w:tcPr>
          <w:p w14:paraId="5485014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D8EDFA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26E1D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7B386B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D450E5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4458A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20AD7B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024C6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43A5C8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FD2FC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51E420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D6E51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31ED31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B851F53" w14:textId="77777777" w:rsidTr="00AE2E45">
        <w:trPr>
          <w:trHeight w:val="228"/>
        </w:trPr>
        <w:tc>
          <w:tcPr>
            <w:tcW w:w="613" w:type="dxa"/>
            <w:gridSpan w:val="3"/>
            <w:tcBorders>
              <w:top w:val="nil"/>
              <w:left w:val="nil"/>
              <w:bottom w:val="single" w:sz="4" w:space="0" w:color="auto"/>
              <w:right w:val="nil"/>
            </w:tcBorders>
            <w:shd w:val="clear" w:color="auto" w:fill="auto"/>
            <w:vAlign w:val="bottom"/>
            <w:hideMark/>
          </w:tcPr>
          <w:p w14:paraId="76EACF5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single" w:sz="4" w:space="0" w:color="auto"/>
              <w:right w:val="nil"/>
            </w:tcBorders>
            <w:shd w:val="clear" w:color="auto" w:fill="auto"/>
            <w:vAlign w:val="bottom"/>
            <w:hideMark/>
          </w:tcPr>
          <w:p w14:paraId="2920914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6172EB0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single" w:sz="4" w:space="0" w:color="auto"/>
              <w:right w:val="nil"/>
            </w:tcBorders>
            <w:shd w:val="clear" w:color="auto" w:fill="auto"/>
            <w:vAlign w:val="bottom"/>
            <w:hideMark/>
          </w:tcPr>
          <w:p w14:paraId="10B00E6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auto"/>
              <w:right w:val="single" w:sz="4" w:space="0" w:color="000000"/>
            </w:tcBorders>
            <w:shd w:val="clear" w:color="auto" w:fill="auto"/>
            <w:hideMark/>
          </w:tcPr>
          <w:p w14:paraId="4D25D74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родно одговорних пројеката</w:t>
            </w:r>
          </w:p>
        </w:tc>
        <w:tc>
          <w:tcPr>
            <w:tcW w:w="222" w:type="dxa"/>
            <w:gridSpan w:val="2"/>
            <w:tcBorders>
              <w:top w:val="nil"/>
              <w:left w:val="nil"/>
              <w:bottom w:val="single" w:sz="4" w:space="0" w:color="auto"/>
              <w:right w:val="nil"/>
            </w:tcBorders>
            <w:shd w:val="clear" w:color="auto" w:fill="auto"/>
            <w:vAlign w:val="bottom"/>
            <w:hideMark/>
          </w:tcPr>
          <w:p w14:paraId="3FC1297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60B68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single" w:sz="4" w:space="0" w:color="auto"/>
              <w:right w:val="nil"/>
            </w:tcBorders>
            <w:shd w:val="clear" w:color="auto" w:fill="auto"/>
            <w:vAlign w:val="bottom"/>
            <w:hideMark/>
          </w:tcPr>
          <w:p w14:paraId="49478CB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58EE5ED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single" w:sz="4" w:space="0" w:color="auto"/>
              <w:right w:val="nil"/>
            </w:tcBorders>
            <w:shd w:val="clear" w:color="auto" w:fill="auto"/>
            <w:vAlign w:val="bottom"/>
            <w:hideMark/>
          </w:tcPr>
          <w:p w14:paraId="4BBA0C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3B9040E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single" w:sz="4" w:space="0" w:color="auto"/>
              <w:right w:val="nil"/>
            </w:tcBorders>
            <w:shd w:val="clear" w:color="auto" w:fill="auto"/>
            <w:vAlign w:val="bottom"/>
            <w:hideMark/>
          </w:tcPr>
          <w:p w14:paraId="28171B0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auto"/>
              <w:right w:val="single" w:sz="4" w:space="0" w:color="000000"/>
            </w:tcBorders>
            <w:shd w:val="clear" w:color="auto" w:fill="auto"/>
            <w:hideMark/>
          </w:tcPr>
          <w:p w14:paraId="197513C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120A06" w:rsidRPr="00A07645" w14:paraId="0A7AD6A5" w14:textId="77777777" w:rsidTr="00AE2E45">
        <w:trPr>
          <w:trHeight w:val="228"/>
        </w:trPr>
        <w:tc>
          <w:tcPr>
            <w:tcW w:w="10471" w:type="dxa"/>
            <w:gridSpan w:val="26"/>
            <w:tcBorders>
              <w:top w:val="single" w:sz="4" w:space="0" w:color="auto"/>
              <w:left w:val="single" w:sz="4" w:space="0" w:color="auto"/>
              <w:bottom w:val="single" w:sz="4" w:space="0" w:color="auto"/>
              <w:right w:val="single" w:sz="4" w:space="0" w:color="000000"/>
            </w:tcBorders>
            <w:shd w:val="clear" w:color="auto" w:fill="A8D08D"/>
            <w:vAlign w:val="bottom"/>
          </w:tcPr>
          <w:p w14:paraId="568A1600" w14:textId="61F04DC8" w:rsidR="00120A06" w:rsidRPr="00A07645" w:rsidRDefault="00120A06" w:rsidP="003C7642">
            <w:pPr>
              <w:shd w:val="clear" w:color="auto" w:fill="A8D08D"/>
              <w:spacing w:after="0" w:line="240" w:lineRule="auto"/>
              <w:contextualSpacing/>
              <w:jc w:val="both"/>
              <w:rPr>
                <w:rFonts w:eastAsia="Times New Roman" w:cstheme="minorHAnsi"/>
                <w:noProof/>
                <w:lang w:val="sr-Cyrl-RS" w:eastAsia="en-GB"/>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Поред коментара на нивоу програма који се односи на целокупан сегмент културе, препорука је да буџетски корисник приликом извештавања детаљније извести о пројектима који су подржани, као и да у циљу продубљивања обавезе коју има у оквиру РОБ-а почне да прати и територијалну покривеност, односно, где се на територији АПВ све допире пројектним активностима. </w:t>
            </w:r>
          </w:p>
        </w:tc>
      </w:tr>
      <w:tr w:rsidR="00120A06" w:rsidRPr="00A07645" w14:paraId="3FC89052" w14:textId="77777777" w:rsidTr="00AE2E45">
        <w:trPr>
          <w:trHeight w:val="423"/>
        </w:trPr>
        <w:tc>
          <w:tcPr>
            <w:tcW w:w="613" w:type="dxa"/>
            <w:gridSpan w:val="3"/>
            <w:tcBorders>
              <w:top w:val="single" w:sz="4" w:space="0" w:color="auto"/>
              <w:left w:val="nil"/>
              <w:bottom w:val="nil"/>
              <w:right w:val="nil"/>
            </w:tcBorders>
            <w:shd w:val="clear" w:color="auto" w:fill="auto"/>
            <w:vAlign w:val="bottom"/>
            <w:hideMark/>
          </w:tcPr>
          <w:p w14:paraId="258926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single" w:sz="4" w:space="0" w:color="auto"/>
              <w:left w:val="nil"/>
              <w:bottom w:val="single" w:sz="4" w:space="0" w:color="auto"/>
              <w:right w:val="nil"/>
            </w:tcBorders>
            <w:shd w:val="clear" w:color="auto" w:fill="auto"/>
            <w:vAlign w:val="bottom"/>
            <w:hideMark/>
          </w:tcPr>
          <w:p w14:paraId="19A4216F"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12024029</w:t>
            </w:r>
          </w:p>
        </w:tc>
        <w:tc>
          <w:tcPr>
            <w:tcW w:w="8060" w:type="dxa"/>
            <w:gridSpan w:val="19"/>
            <w:tcBorders>
              <w:top w:val="nil"/>
              <w:left w:val="nil"/>
              <w:bottom w:val="single" w:sz="4" w:space="0" w:color="auto"/>
              <w:right w:val="nil"/>
            </w:tcBorders>
            <w:shd w:val="clear" w:color="auto" w:fill="FFFFFF"/>
            <w:vAlign w:val="bottom"/>
            <w:hideMark/>
          </w:tcPr>
          <w:p w14:paraId="48A3678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 xml:space="preserve">Пројекат Архива Војводине „Еуропеан Wомен'с Ремембранце -РЕWОМЕН“  </w:t>
            </w:r>
            <w:r w:rsidRPr="00A07645">
              <w:rPr>
                <w:rFonts w:eastAsia="Times New Roman" w:cstheme="minorHAnsi"/>
                <w:b/>
                <w:bCs/>
                <w:noProof/>
                <w:color w:val="000000"/>
                <w:shd w:val="clear" w:color="auto" w:fill="FFFFFF"/>
                <w:lang w:val="sr-Cyrl-RS"/>
              </w:rPr>
              <w:t>(Европско женско сећање) подржан средствима ЕУ фондова</w:t>
            </w:r>
          </w:p>
        </w:tc>
      </w:tr>
      <w:tr w:rsidR="006E73E5" w:rsidRPr="00A07645" w14:paraId="0501990E" w14:textId="77777777" w:rsidTr="00AE2E45">
        <w:trPr>
          <w:trHeight w:val="228"/>
        </w:trPr>
        <w:tc>
          <w:tcPr>
            <w:tcW w:w="613" w:type="dxa"/>
            <w:gridSpan w:val="3"/>
            <w:tcBorders>
              <w:top w:val="nil"/>
              <w:left w:val="nil"/>
              <w:bottom w:val="nil"/>
              <w:right w:val="nil"/>
            </w:tcBorders>
            <w:shd w:val="clear" w:color="auto" w:fill="auto"/>
            <w:vAlign w:val="bottom"/>
            <w:hideMark/>
          </w:tcPr>
          <w:p w14:paraId="0C557C8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697C9C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8246C4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85A8DE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видљивости женске историје Европе и развијање међународне женске солидарности</w:t>
            </w:r>
          </w:p>
        </w:tc>
      </w:tr>
      <w:tr w:rsidR="00EE34FD" w:rsidRPr="00A07645" w14:paraId="035F591E" w14:textId="77777777" w:rsidTr="00AE2E45">
        <w:trPr>
          <w:trHeight w:val="57"/>
        </w:trPr>
        <w:tc>
          <w:tcPr>
            <w:tcW w:w="613" w:type="dxa"/>
            <w:gridSpan w:val="3"/>
            <w:tcBorders>
              <w:top w:val="nil"/>
              <w:left w:val="nil"/>
              <w:bottom w:val="nil"/>
              <w:right w:val="nil"/>
            </w:tcBorders>
            <w:shd w:val="clear" w:color="auto" w:fill="auto"/>
            <w:vAlign w:val="bottom"/>
            <w:hideMark/>
          </w:tcPr>
          <w:p w14:paraId="295956E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368755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96ABA7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E80269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5566ED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E7EA9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F1FF95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AEB33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11E08A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3E563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7F5A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B129A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198F0E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3C8A66D" w14:textId="77777777" w:rsidTr="00AE2E45">
        <w:trPr>
          <w:trHeight w:val="228"/>
        </w:trPr>
        <w:tc>
          <w:tcPr>
            <w:tcW w:w="613" w:type="dxa"/>
            <w:gridSpan w:val="3"/>
            <w:tcBorders>
              <w:top w:val="nil"/>
              <w:left w:val="nil"/>
              <w:bottom w:val="nil"/>
              <w:right w:val="nil"/>
            </w:tcBorders>
            <w:shd w:val="clear" w:color="auto" w:fill="auto"/>
            <w:vAlign w:val="bottom"/>
            <w:hideMark/>
          </w:tcPr>
          <w:p w14:paraId="7BEA7D0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DCB916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595A25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881A49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0933B0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Назив: Број реализованих активности планираних на годишњем нивоу (публикација, састанака, изложби и јавних презентација)</w:t>
            </w:r>
          </w:p>
        </w:tc>
        <w:tc>
          <w:tcPr>
            <w:tcW w:w="222" w:type="dxa"/>
            <w:gridSpan w:val="2"/>
            <w:tcBorders>
              <w:top w:val="nil"/>
              <w:left w:val="nil"/>
              <w:bottom w:val="nil"/>
              <w:right w:val="nil"/>
            </w:tcBorders>
            <w:shd w:val="clear" w:color="auto" w:fill="auto"/>
            <w:vAlign w:val="bottom"/>
            <w:hideMark/>
          </w:tcPr>
          <w:p w14:paraId="1B4C21A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B4FB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421884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5754A9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4FBBF51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8B6A34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11A3143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4C57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EE34FD" w:rsidRPr="00A07645" w14:paraId="58410ED1" w14:textId="77777777" w:rsidTr="00AE2E45">
        <w:trPr>
          <w:trHeight w:val="150"/>
        </w:trPr>
        <w:tc>
          <w:tcPr>
            <w:tcW w:w="613" w:type="dxa"/>
            <w:gridSpan w:val="3"/>
            <w:tcBorders>
              <w:top w:val="nil"/>
              <w:left w:val="nil"/>
              <w:bottom w:val="nil"/>
              <w:right w:val="nil"/>
            </w:tcBorders>
            <w:shd w:val="clear" w:color="auto" w:fill="auto"/>
            <w:vAlign w:val="bottom"/>
            <w:hideMark/>
          </w:tcPr>
          <w:p w14:paraId="23A57F6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F14C00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167AF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B78540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623DA6E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237E10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4BF9FF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69381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D990D3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9CC86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0C1E8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FF380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F1448FE"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1E62753F"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4BD3FB74" w14:textId="273F14D2" w:rsidR="00120A06" w:rsidRPr="00A07645" w:rsidRDefault="00120A06" w:rsidP="003C7642">
            <w:pPr>
              <w:shd w:val="clear" w:color="auto" w:fill="A8D08D"/>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color w:val="000000"/>
                <w:sz w:val="18"/>
                <w:szCs w:val="18"/>
                <w:lang w:val="sr-Cyrl-RS"/>
              </w:rPr>
              <w:t>Нови циљ који је уведен за 2021. годину, а који је везан за спровођење Пројекта Европско женско сећање. Похвално је да се спроводе пројекти овакве природе јер несумњиво доприносе разбијању родних стереотипа и афирмацији родне равноправности.</w:t>
            </w:r>
          </w:p>
        </w:tc>
      </w:tr>
      <w:tr w:rsidR="006E73E5" w:rsidRPr="00A07645" w14:paraId="34FD3633" w14:textId="77777777" w:rsidTr="00AE2E45">
        <w:trPr>
          <w:trHeight w:val="285"/>
        </w:trPr>
        <w:tc>
          <w:tcPr>
            <w:tcW w:w="613" w:type="dxa"/>
            <w:gridSpan w:val="3"/>
            <w:tcBorders>
              <w:top w:val="nil"/>
              <w:left w:val="nil"/>
              <w:bottom w:val="nil"/>
              <w:right w:val="nil"/>
            </w:tcBorders>
            <w:shd w:val="clear" w:color="auto" w:fill="auto"/>
            <w:vAlign w:val="bottom"/>
            <w:hideMark/>
          </w:tcPr>
          <w:p w14:paraId="10DD3FF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2ECD36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2277185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1203</w:t>
            </w:r>
          </w:p>
        </w:tc>
        <w:tc>
          <w:tcPr>
            <w:tcW w:w="8060" w:type="dxa"/>
            <w:gridSpan w:val="19"/>
            <w:tcBorders>
              <w:top w:val="nil"/>
              <w:left w:val="nil"/>
              <w:bottom w:val="single" w:sz="4" w:space="0" w:color="auto"/>
              <w:right w:val="nil"/>
            </w:tcBorders>
            <w:shd w:val="clear" w:color="auto" w:fill="auto"/>
            <w:vAlign w:val="bottom"/>
            <w:hideMark/>
          </w:tcPr>
          <w:p w14:paraId="4DEDC075"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Јачање културне продукције и уметничког стваралаштва</w:t>
            </w:r>
          </w:p>
        </w:tc>
      </w:tr>
      <w:tr w:rsidR="006E73E5" w:rsidRPr="00A07645" w14:paraId="4F25769C" w14:textId="77777777" w:rsidTr="00AE2E45">
        <w:trPr>
          <w:trHeight w:val="228"/>
        </w:trPr>
        <w:tc>
          <w:tcPr>
            <w:tcW w:w="613" w:type="dxa"/>
            <w:gridSpan w:val="3"/>
            <w:tcBorders>
              <w:top w:val="nil"/>
              <w:left w:val="nil"/>
              <w:bottom w:val="nil"/>
              <w:right w:val="nil"/>
            </w:tcBorders>
            <w:shd w:val="clear" w:color="auto" w:fill="auto"/>
            <w:vAlign w:val="bottom"/>
            <w:hideMark/>
          </w:tcPr>
          <w:p w14:paraId="7115195E"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17B18F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7AAD3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F53711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уметничког стваралаштва са циљем подизања свести о значају родне равноправности</w:t>
            </w:r>
          </w:p>
        </w:tc>
      </w:tr>
      <w:tr w:rsidR="00EE34FD" w:rsidRPr="00A07645" w14:paraId="17169D3A" w14:textId="77777777" w:rsidTr="00AE2E45">
        <w:trPr>
          <w:trHeight w:val="57"/>
        </w:trPr>
        <w:tc>
          <w:tcPr>
            <w:tcW w:w="613" w:type="dxa"/>
            <w:gridSpan w:val="3"/>
            <w:tcBorders>
              <w:top w:val="nil"/>
              <w:left w:val="nil"/>
              <w:bottom w:val="nil"/>
              <w:right w:val="nil"/>
            </w:tcBorders>
            <w:shd w:val="clear" w:color="auto" w:fill="auto"/>
            <w:vAlign w:val="bottom"/>
            <w:hideMark/>
          </w:tcPr>
          <w:p w14:paraId="6B442BE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155A9C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E5EA47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FD9128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5A9551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32DB4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6121C6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D8D32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C28F49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3CA0B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EDA3F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B7B8E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03E74E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75CE7D9" w14:textId="77777777" w:rsidTr="00AE2E45">
        <w:trPr>
          <w:trHeight w:val="228"/>
        </w:trPr>
        <w:tc>
          <w:tcPr>
            <w:tcW w:w="613" w:type="dxa"/>
            <w:gridSpan w:val="3"/>
            <w:tcBorders>
              <w:top w:val="nil"/>
              <w:left w:val="nil"/>
              <w:bottom w:val="nil"/>
              <w:right w:val="nil"/>
            </w:tcBorders>
            <w:shd w:val="clear" w:color="auto" w:fill="auto"/>
            <w:vAlign w:val="bottom"/>
            <w:hideMark/>
          </w:tcPr>
          <w:p w14:paraId="599A8A7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8BEF39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094959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F3BAD9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7F7FCE9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w:t>
            </w:r>
          </w:p>
        </w:tc>
        <w:tc>
          <w:tcPr>
            <w:tcW w:w="222" w:type="dxa"/>
            <w:gridSpan w:val="2"/>
            <w:tcBorders>
              <w:top w:val="nil"/>
              <w:left w:val="nil"/>
              <w:bottom w:val="nil"/>
              <w:right w:val="nil"/>
            </w:tcBorders>
            <w:shd w:val="clear" w:color="auto" w:fill="auto"/>
            <w:vAlign w:val="bottom"/>
            <w:hideMark/>
          </w:tcPr>
          <w:p w14:paraId="6524D13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7C0A7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41AA7A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424C9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526467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ED80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w:t>
            </w:r>
          </w:p>
        </w:tc>
        <w:tc>
          <w:tcPr>
            <w:tcW w:w="222" w:type="dxa"/>
            <w:gridSpan w:val="2"/>
            <w:tcBorders>
              <w:top w:val="nil"/>
              <w:left w:val="nil"/>
              <w:bottom w:val="nil"/>
              <w:right w:val="nil"/>
            </w:tcBorders>
            <w:shd w:val="clear" w:color="auto" w:fill="auto"/>
            <w:vAlign w:val="bottom"/>
            <w:hideMark/>
          </w:tcPr>
          <w:p w14:paraId="626E48B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BE83C4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w:t>
            </w:r>
          </w:p>
        </w:tc>
      </w:tr>
      <w:tr w:rsidR="006E73E5" w:rsidRPr="00A07645" w14:paraId="5D9D0713" w14:textId="77777777" w:rsidTr="00AE2E45">
        <w:trPr>
          <w:trHeight w:val="228"/>
        </w:trPr>
        <w:tc>
          <w:tcPr>
            <w:tcW w:w="613" w:type="dxa"/>
            <w:gridSpan w:val="3"/>
            <w:tcBorders>
              <w:top w:val="nil"/>
              <w:left w:val="nil"/>
              <w:bottom w:val="nil"/>
              <w:right w:val="nil"/>
            </w:tcBorders>
            <w:shd w:val="clear" w:color="auto" w:fill="auto"/>
            <w:vAlign w:val="bottom"/>
            <w:hideMark/>
          </w:tcPr>
          <w:p w14:paraId="2237664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25C2BC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07632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6773B96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установа културе у области стваралаштва са циљем подизања свести о значају родне равноправности</w:t>
            </w:r>
          </w:p>
        </w:tc>
      </w:tr>
      <w:tr w:rsidR="00EE34FD" w:rsidRPr="00A07645" w14:paraId="46756F9A" w14:textId="77777777" w:rsidTr="00AE2E45">
        <w:trPr>
          <w:trHeight w:val="57"/>
        </w:trPr>
        <w:tc>
          <w:tcPr>
            <w:tcW w:w="613" w:type="dxa"/>
            <w:gridSpan w:val="3"/>
            <w:tcBorders>
              <w:top w:val="nil"/>
              <w:left w:val="nil"/>
              <w:bottom w:val="nil"/>
              <w:right w:val="nil"/>
            </w:tcBorders>
            <w:shd w:val="clear" w:color="auto" w:fill="auto"/>
            <w:vAlign w:val="bottom"/>
            <w:hideMark/>
          </w:tcPr>
          <w:p w14:paraId="6C254F7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E67B50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99553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467004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E83D50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9050D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5797BF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96110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818C11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B37C7F"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BBED6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8E628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D66A93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376730E" w14:textId="77777777" w:rsidTr="00AE2E45">
        <w:trPr>
          <w:trHeight w:val="228"/>
        </w:trPr>
        <w:tc>
          <w:tcPr>
            <w:tcW w:w="613" w:type="dxa"/>
            <w:gridSpan w:val="3"/>
            <w:tcBorders>
              <w:top w:val="nil"/>
              <w:left w:val="nil"/>
              <w:bottom w:val="nil"/>
              <w:right w:val="nil"/>
            </w:tcBorders>
            <w:shd w:val="clear" w:color="auto" w:fill="auto"/>
            <w:vAlign w:val="bottom"/>
            <w:hideMark/>
          </w:tcPr>
          <w:p w14:paraId="224746A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36D669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706132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19F75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232B09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 (награде, омажи, и друга признања женама)у установама културе.</w:t>
            </w:r>
          </w:p>
        </w:tc>
        <w:tc>
          <w:tcPr>
            <w:tcW w:w="222" w:type="dxa"/>
            <w:gridSpan w:val="2"/>
            <w:tcBorders>
              <w:top w:val="nil"/>
              <w:left w:val="nil"/>
              <w:bottom w:val="nil"/>
              <w:right w:val="nil"/>
            </w:tcBorders>
            <w:shd w:val="clear" w:color="auto" w:fill="auto"/>
            <w:vAlign w:val="bottom"/>
            <w:hideMark/>
          </w:tcPr>
          <w:p w14:paraId="0DACEDD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2E17C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09539EC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7FF6F4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D5C734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F09A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31E292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C1382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EE34FD" w:rsidRPr="00A07645" w14:paraId="1070D001" w14:textId="77777777" w:rsidTr="00AE2E45">
        <w:trPr>
          <w:trHeight w:val="150"/>
        </w:trPr>
        <w:tc>
          <w:tcPr>
            <w:tcW w:w="613" w:type="dxa"/>
            <w:gridSpan w:val="3"/>
            <w:tcBorders>
              <w:top w:val="nil"/>
              <w:left w:val="nil"/>
              <w:bottom w:val="nil"/>
              <w:right w:val="nil"/>
            </w:tcBorders>
            <w:shd w:val="clear" w:color="auto" w:fill="auto"/>
            <w:vAlign w:val="bottom"/>
            <w:hideMark/>
          </w:tcPr>
          <w:p w14:paraId="2228D77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3DE17E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4759B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E4ADF0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095A3BC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5B3F1E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354C02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5C74B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6F603B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FA6E8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06E4CF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8A799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568617E"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1BB9C310" w14:textId="77777777" w:rsidTr="00AE2E45">
        <w:trPr>
          <w:trHeight w:val="30"/>
        </w:trPr>
        <w:tc>
          <w:tcPr>
            <w:tcW w:w="613" w:type="dxa"/>
            <w:gridSpan w:val="3"/>
            <w:tcBorders>
              <w:top w:val="nil"/>
              <w:left w:val="nil"/>
              <w:bottom w:val="nil"/>
              <w:right w:val="nil"/>
            </w:tcBorders>
            <w:shd w:val="clear" w:color="auto" w:fill="auto"/>
            <w:vAlign w:val="bottom"/>
            <w:hideMark/>
          </w:tcPr>
          <w:p w14:paraId="52E876C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B22786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471F0C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22E77E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FA475A0" w14:textId="77777777" w:rsidTr="00AE2E45">
        <w:trPr>
          <w:trHeight w:val="57"/>
        </w:trPr>
        <w:tc>
          <w:tcPr>
            <w:tcW w:w="613" w:type="dxa"/>
            <w:gridSpan w:val="3"/>
            <w:tcBorders>
              <w:top w:val="nil"/>
              <w:left w:val="nil"/>
              <w:bottom w:val="nil"/>
              <w:right w:val="nil"/>
            </w:tcBorders>
            <w:shd w:val="clear" w:color="auto" w:fill="auto"/>
            <w:vAlign w:val="bottom"/>
            <w:hideMark/>
          </w:tcPr>
          <w:p w14:paraId="407D0BD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83CE8F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3C210B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70907A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077D8E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C8EF2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78BB82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25B71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FED043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C82B5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3395A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00000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D0EE64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5E75FAE" w14:textId="77777777" w:rsidTr="00AE2E45">
        <w:trPr>
          <w:trHeight w:val="228"/>
        </w:trPr>
        <w:tc>
          <w:tcPr>
            <w:tcW w:w="613" w:type="dxa"/>
            <w:gridSpan w:val="3"/>
            <w:tcBorders>
              <w:top w:val="nil"/>
              <w:left w:val="nil"/>
              <w:bottom w:val="nil"/>
              <w:right w:val="nil"/>
            </w:tcBorders>
            <w:shd w:val="clear" w:color="auto" w:fill="auto"/>
            <w:vAlign w:val="bottom"/>
            <w:hideMark/>
          </w:tcPr>
          <w:p w14:paraId="23415A8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D3A0FD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77E39B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790B6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EB84EA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 ауторки (композиторке, редитељке, драматуршкиње, књижевнице, сликарке и др.)</w:t>
            </w:r>
          </w:p>
        </w:tc>
        <w:tc>
          <w:tcPr>
            <w:tcW w:w="222" w:type="dxa"/>
            <w:gridSpan w:val="2"/>
            <w:tcBorders>
              <w:top w:val="nil"/>
              <w:left w:val="nil"/>
              <w:bottom w:val="nil"/>
              <w:right w:val="nil"/>
            </w:tcBorders>
            <w:shd w:val="clear" w:color="auto" w:fill="auto"/>
            <w:vAlign w:val="bottom"/>
            <w:hideMark/>
          </w:tcPr>
          <w:p w14:paraId="5FAE58B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E8F8F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248C5AF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78B08C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6BDD94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95539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31B5019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80B55C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r>
      <w:tr w:rsidR="00EE34FD" w:rsidRPr="00A07645" w14:paraId="19C64FAE" w14:textId="77777777" w:rsidTr="00AE2E45">
        <w:trPr>
          <w:trHeight w:val="150"/>
        </w:trPr>
        <w:tc>
          <w:tcPr>
            <w:tcW w:w="613" w:type="dxa"/>
            <w:gridSpan w:val="3"/>
            <w:tcBorders>
              <w:top w:val="nil"/>
              <w:left w:val="nil"/>
              <w:bottom w:val="nil"/>
              <w:right w:val="nil"/>
            </w:tcBorders>
            <w:shd w:val="clear" w:color="auto" w:fill="auto"/>
            <w:vAlign w:val="bottom"/>
            <w:hideMark/>
          </w:tcPr>
          <w:p w14:paraId="084E779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54FC75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9EE70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12385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5507FC9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E71A29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877591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A29AB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A15DE2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F96F0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325B4D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98612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8D3A0A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8DD91CB" w14:textId="77777777" w:rsidTr="00AE2E45">
        <w:trPr>
          <w:trHeight w:val="57"/>
        </w:trPr>
        <w:tc>
          <w:tcPr>
            <w:tcW w:w="613" w:type="dxa"/>
            <w:gridSpan w:val="3"/>
            <w:tcBorders>
              <w:top w:val="nil"/>
              <w:left w:val="nil"/>
              <w:bottom w:val="nil"/>
              <w:right w:val="nil"/>
            </w:tcBorders>
            <w:shd w:val="clear" w:color="auto" w:fill="auto"/>
            <w:vAlign w:val="bottom"/>
            <w:hideMark/>
          </w:tcPr>
          <w:p w14:paraId="67EB7E1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051BEF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186F9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37E980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A9A1A3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ED284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92F9D6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B7A38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A08998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F7A29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24878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70A48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D63CDDE"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4E3A09A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4F035754" w14:textId="1DF22043" w:rsidR="00120A06" w:rsidRPr="00A07645" w:rsidRDefault="00120A06" w:rsidP="003C7642">
            <w:pPr>
              <w:shd w:val="clear" w:color="auto" w:fill="A8D08D"/>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color w:val="000000"/>
                <w:sz w:val="18"/>
                <w:szCs w:val="18"/>
                <w:shd w:val="clear" w:color="auto" w:fill="A8D08D"/>
                <w:lang w:val="sr-Cyrl-RS"/>
              </w:rPr>
              <w:lastRenderedPageBreak/>
              <w:t>К</w:t>
            </w:r>
            <w:r w:rsidRPr="00A07645">
              <w:rPr>
                <w:rFonts w:eastAsia="Times New Roman" w:cstheme="minorHAnsi"/>
                <w:b/>
                <w:bCs/>
                <w:noProof/>
                <w:color w:val="000000"/>
                <w:sz w:val="18"/>
                <w:szCs w:val="18"/>
                <w:lang w:val="sr-Cyrl-RS"/>
              </w:rPr>
              <w:t>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Поред коментара на нивоу програма који се односи на целокупан сегмент културе препорука је да буџетски корисник приликом извештавања детаљније извести о пројектима који су подржани, као и да у циљу продубљивања обавезе коју има </w:t>
            </w:r>
            <w:r w:rsidRPr="00A07645">
              <w:rPr>
                <w:rFonts w:eastAsia="Times New Roman" w:cstheme="minorHAnsi"/>
                <w:noProof/>
                <w:sz w:val="18"/>
                <w:szCs w:val="18"/>
                <w:shd w:val="clear" w:color="auto" w:fill="A8D08D"/>
                <w:lang w:val="sr-Cyrl-RS" w:eastAsia="en-GB"/>
              </w:rPr>
              <w:t>у оквиру</w:t>
            </w:r>
            <w:r w:rsidRPr="00A07645">
              <w:rPr>
                <w:rFonts w:eastAsia="Times New Roman" w:cstheme="minorHAnsi"/>
                <w:noProof/>
                <w:sz w:val="18"/>
                <w:szCs w:val="18"/>
                <w:lang w:val="sr-Cyrl-RS" w:eastAsia="en-GB"/>
              </w:rPr>
              <w:t xml:space="preserve"> РОБ-а почне да прати и територијалну покривеност односно где се на територији АПВ све допире пројектним активностима.</w:t>
            </w:r>
            <w:r w:rsidRPr="00A07645">
              <w:rPr>
                <w:rFonts w:eastAsia="Times New Roman" w:cstheme="minorHAnsi"/>
                <w:noProof/>
                <w:sz w:val="14"/>
                <w:szCs w:val="14"/>
                <w:lang w:val="sr-Cyrl-RS" w:eastAsia="en-GB"/>
              </w:rPr>
              <w:t xml:space="preserve"> </w:t>
            </w:r>
          </w:p>
        </w:tc>
      </w:tr>
      <w:tr w:rsidR="00530A95" w:rsidRPr="00A07645" w14:paraId="680BE2AC" w14:textId="77777777" w:rsidTr="00AE2E45">
        <w:trPr>
          <w:trHeight w:val="285"/>
        </w:trPr>
        <w:tc>
          <w:tcPr>
            <w:tcW w:w="613" w:type="dxa"/>
            <w:gridSpan w:val="3"/>
            <w:tcBorders>
              <w:top w:val="nil"/>
              <w:left w:val="nil"/>
              <w:bottom w:val="nil"/>
              <w:right w:val="nil"/>
            </w:tcBorders>
            <w:shd w:val="clear" w:color="auto" w:fill="auto"/>
            <w:vAlign w:val="bottom"/>
            <w:hideMark/>
          </w:tcPr>
          <w:p w14:paraId="3B1C2946"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2683A7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12031001</w:t>
            </w:r>
          </w:p>
        </w:tc>
        <w:tc>
          <w:tcPr>
            <w:tcW w:w="8060" w:type="dxa"/>
            <w:gridSpan w:val="19"/>
            <w:tcBorders>
              <w:top w:val="nil"/>
              <w:left w:val="nil"/>
              <w:bottom w:val="single" w:sz="4" w:space="0" w:color="auto"/>
              <w:right w:val="nil"/>
            </w:tcBorders>
            <w:shd w:val="clear" w:color="auto" w:fill="auto"/>
            <w:vAlign w:val="bottom"/>
            <w:hideMark/>
          </w:tcPr>
          <w:p w14:paraId="3397F7D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развоју визуелне уметности и мултимедије</w:t>
            </w:r>
          </w:p>
        </w:tc>
      </w:tr>
      <w:tr w:rsidR="006E73E5" w:rsidRPr="00A07645" w14:paraId="1D1E33EA" w14:textId="77777777" w:rsidTr="00AE2E45">
        <w:trPr>
          <w:trHeight w:val="228"/>
        </w:trPr>
        <w:tc>
          <w:tcPr>
            <w:tcW w:w="613" w:type="dxa"/>
            <w:gridSpan w:val="3"/>
            <w:tcBorders>
              <w:top w:val="nil"/>
              <w:left w:val="nil"/>
              <w:bottom w:val="nil"/>
              <w:right w:val="nil"/>
            </w:tcBorders>
            <w:shd w:val="clear" w:color="auto" w:fill="auto"/>
            <w:vAlign w:val="bottom"/>
            <w:hideMark/>
          </w:tcPr>
          <w:p w14:paraId="2B03CC15"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BB9152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66E272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ADFF74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са циљем подизања свести о значају родне равноправности</w:t>
            </w:r>
          </w:p>
        </w:tc>
      </w:tr>
      <w:tr w:rsidR="00EE34FD" w:rsidRPr="00A07645" w14:paraId="2E302F4A" w14:textId="77777777" w:rsidTr="00AE2E45">
        <w:trPr>
          <w:trHeight w:val="57"/>
        </w:trPr>
        <w:tc>
          <w:tcPr>
            <w:tcW w:w="613" w:type="dxa"/>
            <w:gridSpan w:val="3"/>
            <w:tcBorders>
              <w:top w:val="nil"/>
              <w:left w:val="nil"/>
              <w:bottom w:val="nil"/>
              <w:right w:val="nil"/>
            </w:tcBorders>
            <w:shd w:val="clear" w:color="auto" w:fill="auto"/>
            <w:vAlign w:val="bottom"/>
            <w:hideMark/>
          </w:tcPr>
          <w:p w14:paraId="2ABA58A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9E88EF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9C129F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274B8B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2DEE3E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D8E65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B09598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BCFD5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D4FD64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DB922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826C1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78546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54A4B1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BFD954F" w14:textId="77777777" w:rsidTr="00AE2E45">
        <w:trPr>
          <w:trHeight w:val="228"/>
        </w:trPr>
        <w:tc>
          <w:tcPr>
            <w:tcW w:w="613" w:type="dxa"/>
            <w:gridSpan w:val="3"/>
            <w:tcBorders>
              <w:top w:val="nil"/>
              <w:left w:val="nil"/>
              <w:bottom w:val="nil"/>
              <w:right w:val="nil"/>
            </w:tcBorders>
            <w:shd w:val="clear" w:color="auto" w:fill="auto"/>
            <w:vAlign w:val="bottom"/>
            <w:hideMark/>
          </w:tcPr>
          <w:p w14:paraId="0992F39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5989DA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AE61FA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587A9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64E76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w:t>
            </w:r>
          </w:p>
        </w:tc>
        <w:tc>
          <w:tcPr>
            <w:tcW w:w="222" w:type="dxa"/>
            <w:gridSpan w:val="2"/>
            <w:tcBorders>
              <w:top w:val="nil"/>
              <w:left w:val="nil"/>
              <w:bottom w:val="nil"/>
              <w:right w:val="nil"/>
            </w:tcBorders>
            <w:shd w:val="clear" w:color="auto" w:fill="auto"/>
            <w:vAlign w:val="bottom"/>
            <w:hideMark/>
          </w:tcPr>
          <w:p w14:paraId="640E126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AE4541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47B581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AF035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2C3743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F30AC6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69527CE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C8D83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w:t>
            </w:r>
          </w:p>
        </w:tc>
      </w:tr>
      <w:tr w:rsidR="00120A06" w:rsidRPr="00A07645" w14:paraId="4ADA533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60983947" w14:textId="50D72BD8" w:rsidR="00120A06" w:rsidRPr="00A07645" w:rsidRDefault="00120A06" w:rsidP="003C7642">
            <w:pPr>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Поред коментара на нивоу програма који се односи на целокупан сегмент културе препорука је да буџетски корисник приликом извештавања детаљније извести о пројектима који су подржани, као и да у циљу продубљивања обавезе коју има у оквиру РОБ-а почне да прати и територијалну покривеност односно где се на територији АПВ све допире пројектним активностима.</w:t>
            </w:r>
            <w:r w:rsidRPr="00A07645">
              <w:rPr>
                <w:rFonts w:eastAsia="Times New Roman" w:cstheme="minorHAnsi"/>
                <w:noProof/>
                <w:sz w:val="14"/>
                <w:szCs w:val="14"/>
                <w:lang w:val="sr-Cyrl-RS" w:eastAsia="en-GB"/>
              </w:rPr>
              <w:t xml:space="preserve"> </w:t>
            </w:r>
          </w:p>
        </w:tc>
      </w:tr>
      <w:tr w:rsidR="00530A95" w:rsidRPr="00A07645" w14:paraId="3A29C65D" w14:textId="77777777" w:rsidTr="00AE2E45">
        <w:trPr>
          <w:trHeight w:val="285"/>
        </w:trPr>
        <w:tc>
          <w:tcPr>
            <w:tcW w:w="613" w:type="dxa"/>
            <w:gridSpan w:val="3"/>
            <w:tcBorders>
              <w:top w:val="nil"/>
              <w:left w:val="nil"/>
              <w:bottom w:val="nil"/>
              <w:right w:val="nil"/>
            </w:tcBorders>
            <w:shd w:val="clear" w:color="auto" w:fill="auto"/>
            <w:vAlign w:val="bottom"/>
            <w:hideMark/>
          </w:tcPr>
          <w:p w14:paraId="786B7D4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4EB21D4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12031004</w:t>
            </w:r>
          </w:p>
        </w:tc>
        <w:tc>
          <w:tcPr>
            <w:tcW w:w="8060" w:type="dxa"/>
            <w:gridSpan w:val="19"/>
            <w:tcBorders>
              <w:top w:val="nil"/>
              <w:left w:val="nil"/>
              <w:bottom w:val="single" w:sz="4" w:space="0" w:color="auto"/>
              <w:right w:val="nil"/>
            </w:tcBorders>
            <w:shd w:val="clear" w:color="auto" w:fill="auto"/>
            <w:vAlign w:val="bottom"/>
            <w:hideMark/>
          </w:tcPr>
          <w:p w14:paraId="2219283F"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развоју музичког стваралаштва</w:t>
            </w:r>
          </w:p>
        </w:tc>
      </w:tr>
      <w:tr w:rsidR="006E73E5" w:rsidRPr="00A07645" w14:paraId="375783CA" w14:textId="77777777" w:rsidTr="00AE2E45">
        <w:trPr>
          <w:trHeight w:val="228"/>
        </w:trPr>
        <w:tc>
          <w:tcPr>
            <w:tcW w:w="613" w:type="dxa"/>
            <w:gridSpan w:val="3"/>
            <w:tcBorders>
              <w:top w:val="nil"/>
              <w:left w:val="nil"/>
              <w:bottom w:val="nil"/>
              <w:right w:val="nil"/>
            </w:tcBorders>
            <w:shd w:val="clear" w:color="auto" w:fill="auto"/>
            <w:vAlign w:val="bottom"/>
            <w:hideMark/>
          </w:tcPr>
          <w:p w14:paraId="6FABB09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8A212F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CBDF7C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ED75EA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са циљем подизања свести о значају родне равноправности</w:t>
            </w:r>
          </w:p>
        </w:tc>
      </w:tr>
      <w:tr w:rsidR="00EE34FD" w:rsidRPr="00A07645" w14:paraId="08A64490" w14:textId="77777777" w:rsidTr="00AE2E45">
        <w:trPr>
          <w:trHeight w:val="57"/>
        </w:trPr>
        <w:tc>
          <w:tcPr>
            <w:tcW w:w="613" w:type="dxa"/>
            <w:gridSpan w:val="3"/>
            <w:tcBorders>
              <w:top w:val="nil"/>
              <w:left w:val="nil"/>
              <w:bottom w:val="nil"/>
              <w:right w:val="nil"/>
            </w:tcBorders>
            <w:shd w:val="clear" w:color="auto" w:fill="auto"/>
            <w:vAlign w:val="bottom"/>
            <w:hideMark/>
          </w:tcPr>
          <w:p w14:paraId="3367A2A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9D83C2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787BF2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DBD8DC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BF56EE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AD4D3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0773B8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326A2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E1F2D0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0FAE6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DA3649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57ACC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E8C550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75A7DCB" w14:textId="77777777" w:rsidTr="00AE2E45">
        <w:trPr>
          <w:trHeight w:val="228"/>
        </w:trPr>
        <w:tc>
          <w:tcPr>
            <w:tcW w:w="613" w:type="dxa"/>
            <w:gridSpan w:val="3"/>
            <w:tcBorders>
              <w:top w:val="nil"/>
              <w:left w:val="nil"/>
              <w:bottom w:val="nil"/>
              <w:right w:val="nil"/>
            </w:tcBorders>
            <w:shd w:val="clear" w:color="auto" w:fill="auto"/>
            <w:vAlign w:val="bottom"/>
            <w:hideMark/>
          </w:tcPr>
          <w:p w14:paraId="6DA0EE1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1DA3DB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C7EAE8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2FB814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59C99F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w:t>
            </w:r>
          </w:p>
        </w:tc>
        <w:tc>
          <w:tcPr>
            <w:tcW w:w="222" w:type="dxa"/>
            <w:gridSpan w:val="2"/>
            <w:tcBorders>
              <w:top w:val="nil"/>
              <w:left w:val="nil"/>
              <w:bottom w:val="nil"/>
              <w:right w:val="nil"/>
            </w:tcBorders>
            <w:shd w:val="clear" w:color="auto" w:fill="auto"/>
            <w:vAlign w:val="bottom"/>
            <w:hideMark/>
          </w:tcPr>
          <w:p w14:paraId="43CBE35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DD3A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509D0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4A209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175D77F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7D068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1138215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164E9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120A06" w:rsidRPr="00A07645" w14:paraId="270B328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38837ACF" w14:textId="096C2D0B" w:rsidR="00120A06" w:rsidRPr="00A07645" w:rsidRDefault="00120A06" w:rsidP="003C7642">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Calibri" w:cstheme="minorHAnsi"/>
                <w:noProof/>
                <w:sz w:val="18"/>
                <w:szCs w:val="18"/>
                <w:lang w:val="sr-Cyrl-RS"/>
              </w:rPr>
              <w:t>Поред коментара на нивоу програма који се односи на целокупан сегмент културе препорука је да буџетски корисник приликом извештавања детаљније извести о пројектима који су подржани, као и да у циљу продубљивања обавезе коју има у оквиру РОБ-а почне да прати и територијалну покривеност односно где се на територији АПВ све допире пројектним активностима.</w:t>
            </w:r>
          </w:p>
        </w:tc>
      </w:tr>
      <w:tr w:rsidR="00530A95" w:rsidRPr="00A07645" w14:paraId="5F974293" w14:textId="77777777" w:rsidTr="00AE2E45">
        <w:trPr>
          <w:trHeight w:val="285"/>
        </w:trPr>
        <w:tc>
          <w:tcPr>
            <w:tcW w:w="613" w:type="dxa"/>
            <w:gridSpan w:val="3"/>
            <w:tcBorders>
              <w:top w:val="nil"/>
              <w:left w:val="nil"/>
              <w:bottom w:val="nil"/>
              <w:right w:val="nil"/>
            </w:tcBorders>
            <w:shd w:val="clear" w:color="auto" w:fill="auto"/>
            <w:vAlign w:val="bottom"/>
            <w:hideMark/>
          </w:tcPr>
          <w:p w14:paraId="2FCB574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26E0458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12031005</w:t>
            </w:r>
          </w:p>
        </w:tc>
        <w:tc>
          <w:tcPr>
            <w:tcW w:w="8060" w:type="dxa"/>
            <w:gridSpan w:val="19"/>
            <w:tcBorders>
              <w:top w:val="nil"/>
              <w:left w:val="nil"/>
              <w:bottom w:val="single" w:sz="4" w:space="0" w:color="auto"/>
              <w:right w:val="nil"/>
            </w:tcBorders>
            <w:shd w:val="clear" w:color="auto" w:fill="auto"/>
            <w:vAlign w:val="bottom"/>
            <w:hideMark/>
          </w:tcPr>
          <w:p w14:paraId="04D7A31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развоју сценског стваралаштва - позориште/уметничка игра</w:t>
            </w:r>
          </w:p>
        </w:tc>
      </w:tr>
      <w:tr w:rsidR="006E73E5" w:rsidRPr="00A07645" w14:paraId="1699CDA3" w14:textId="77777777" w:rsidTr="00AE2E45">
        <w:trPr>
          <w:trHeight w:val="228"/>
        </w:trPr>
        <w:tc>
          <w:tcPr>
            <w:tcW w:w="613" w:type="dxa"/>
            <w:gridSpan w:val="3"/>
            <w:tcBorders>
              <w:top w:val="nil"/>
              <w:left w:val="nil"/>
              <w:bottom w:val="nil"/>
              <w:right w:val="nil"/>
            </w:tcBorders>
            <w:shd w:val="clear" w:color="auto" w:fill="auto"/>
            <w:vAlign w:val="bottom"/>
            <w:hideMark/>
          </w:tcPr>
          <w:p w14:paraId="48E1F039"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EC986F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44C47F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6D70AC9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са циљем подизања свести о значају родне равноправности</w:t>
            </w:r>
          </w:p>
        </w:tc>
      </w:tr>
      <w:tr w:rsidR="00EE34FD" w:rsidRPr="00A07645" w14:paraId="0F9E449D" w14:textId="77777777" w:rsidTr="00AE2E45">
        <w:trPr>
          <w:trHeight w:val="57"/>
        </w:trPr>
        <w:tc>
          <w:tcPr>
            <w:tcW w:w="613" w:type="dxa"/>
            <w:gridSpan w:val="3"/>
            <w:tcBorders>
              <w:top w:val="nil"/>
              <w:left w:val="nil"/>
              <w:bottom w:val="nil"/>
              <w:right w:val="nil"/>
            </w:tcBorders>
            <w:shd w:val="clear" w:color="auto" w:fill="auto"/>
            <w:vAlign w:val="bottom"/>
            <w:hideMark/>
          </w:tcPr>
          <w:p w14:paraId="2572A34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9EEDC6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8AD7D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8879E0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5C5AE6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C1ADE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038EE4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1ADE1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C6AAD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95B4F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24BEF3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253DD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DC23CA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10DE0BC" w14:textId="77777777" w:rsidTr="00AE2E45">
        <w:trPr>
          <w:trHeight w:val="228"/>
        </w:trPr>
        <w:tc>
          <w:tcPr>
            <w:tcW w:w="613" w:type="dxa"/>
            <w:gridSpan w:val="3"/>
            <w:tcBorders>
              <w:top w:val="nil"/>
              <w:left w:val="nil"/>
              <w:bottom w:val="nil"/>
              <w:right w:val="nil"/>
            </w:tcBorders>
            <w:shd w:val="clear" w:color="auto" w:fill="auto"/>
            <w:vAlign w:val="bottom"/>
            <w:hideMark/>
          </w:tcPr>
          <w:p w14:paraId="45BB025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256A6F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15125C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12241E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46AD6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w:t>
            </w:r>
          </w:p>
        </w:tc>
        <w:tc>
          <w:tcPr>
            <w:tcW w:w="222" w:type="dxa"/>
            <w:gridSpan w:val="2"/>
            <w:tcBorders>
              <w:top w:val="nil"/>
              <w:left w:val="nil"/>
              <w:bottom w:val="nil"/>
              <w:right w:val="nil"/>
            </w:tcBorders>
            <w:shd w:val="clear" w:color="auto" w:fill="auto"/>
            <w:vAlign w:val="bottom"/>
            <w:hideMark/>
          </w:tcPr>
          <w:p w14:paraId="04783A7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368AC0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319D0BA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0D4972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26B68CD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445719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3722854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5F676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120A06" w:rsidRPr="00A07645" w14:paraId="0427E4A2"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22391D5B" w14:textId="769D391F" w:rsidR="00120A06" w:rsidRPr="00A07645" w:rsidRDefault="00120A06" w:rsidP="003C7642">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Calibri" w:cstheme="minorHAnsi"/>
                <w:noProof/>
                <w:sz w:val="18"/>
                <w:szCs w:val="18"/>
                <w:lang w:val="sr-Cyrl-RS"/>
              </w:rPr>
              <w:t>Поред коментара на нивоу програма који се односи на целокупан сегмент културе препорука је да буџетски корисник приликом извештавања детаљније извести о пројектима који су подржани, као и да у циљу продубљивања обавезе коју има у оквиру РОБ-а почне да прати и територијалну покривеност односно где се на територији АПВ све допире пројектним активностима.</w:t>
            </w:r>
          </w:p>
        </w:tc>
      </w:tr>
      <w:tr w:rsidR="00530A95" w:rsidRPr="00A07645" w14:paraId="760ADBC8" w14:textId="77777777" w:rsidTr="00AE2E45">
        <w:trPr>
          <w:trHeight w:val="285"/>
        </w:trPr>
        <w:tc>
          <w:tcPr>
            <w:tcW w:w="613" w:type="dxa"/>
            <w:gridSpan w:val="3"/>
            <w:tcBorders>
              <w:top w:val="nil"/>
              <w:left w:val="nil"/>
              <w:bottom w:val="nil"/>
              <w:right w:val="nil"/>
            </w:tcBorders>
            <w:shd w:val="clear" w:color="auto" w:fill="auto"/>
            <w:vAlign w:val="bottom"/>
            <w:hideMark/>
          </w:tcPr>
          <w:p w14:paraId="71B6487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7907372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12031006</w:t>
            </w:r>
          </w:p>
        </w:tc>
        <w:tc>
          <w:tcPr>
            <w:tcW w:w="8060" w:type="dxa"/>
            <w:gridSpan w:val="19"/>
            <w:tcBorders>
              <w:top w:val="nil"/>
              <w:left w:val="nil"/>
              <w:bottom w:val="single" w:sz="4" w:space="0" w:color="auto"/>
              <w:right w:val="nil"/>
            </w:tcBorders>
            <w:shd w:val="clear" w:color="auto" w:fill="auto"/>
            <w:vAlign w:val="bottom"/>
            <w:hideMark/>
          </w:tcPr>
          <w:p w14:paraId="24DAB97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установа у области стваралаштва</w:t>
            </w:r>
          </w:p>
        </w:tc>
      </w:tr>
      <w:tr w:rsidR="006E73E5" w:rsidRPr="00A07645" w14:paraId="76DF1A1A" w14:textId="77777777" w:rsidTr="00AE2E45">
        <w:trPr>
          <w:trHeight w:val="228"/>
        </w:trPr>
        <w:tc>
          <w:tcPr>
            <w:tcW w:w="613" w:type="dxa"/>
            <w:gridSpan w:val="3"/>
            <w:tcBorders>
              <w:top w:val="nil"/>
              <w:left w:val="nil"/>
              <w:bottom w:val="nil"/>
              <w:right w:val="nil"/>
            </w:tcBorders>
            <w:shd w:val="clear" w:color="auto" w:fill="auto"/>
            <w:vAlign w:val="bottom"/>
            <w:hideMark/>
          </w:tcPr>
          <w:p w14:paraId="199E6CAA"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DBB638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8E67E4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D88097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садржаја пројеката установа културе у области стваралаштва са циљем подизања свести о значају родне равноправности</w:t>
            </w:r>
          </w:p>
        </w:tc>
      </w:tr>
      <w:tr w:rsidR="00EE34FD" w:rsidRPr="00A07645" w14:paraId="45F721AF" w14:textId="77777777" w:rsidTr="00AE2E45">
        <w:trPr>
          <w:trHeight w:val="57"/>
        </w:trPr>
        <w:tc>
          <w:tcPr>
            <w:tcW w:w="613" w:type="dxa"/>
            <w:gridSpan w:val="3"/>
            <w:tcBorders>
              <w:top w:val="nil"/>
              <w:left w:val="nil"/>
              <w:bottom w:val="nil"/>
              <w:right w:val="nil"/>
            </w:tcBorders>
            <w:shd w:val="clear" w:color="auto" w:fill="auto"/>
            <w:vAlign w:val="bottom"/>
            <w:hideMark/>
          </w:tcPr>
          <w:p w14:paraId="67F9406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029352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7E891F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34ECE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9702B0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2FD40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8E70A7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89F20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1165B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C0DB0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E9F3E6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29213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AEB751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C082ACD" w14:textId="77777777" w:rsidTr="00AE2E45">
        <w:trPr>
          <w:trHeight w:val="228"/>
        </w:trPr>
        <w:tc>
          <w:tcPr>
            <w:tcW w:w="613" w:type="dxa"/>
            <w:gridSpan w:val="3"/>
            <w:tcBorders>
              <w:top w:val="nil"/>
              <w:left w:val="nil"/>
              <w:bottom w:val="nil"/>
              <w:right w:val="nil"/>
            </w:tcBorders>
            <w:shd w:val="clear" w:color="auto" w:fill="auto"/>
            <w:vAlign w:val="bottom"/>
            <w:hideMark/>
          </w:tcPr>
          <w:p w14:paraId="34D410D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697C36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7302D7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E4C3EE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E15677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 (награде, омажи, и друга признања женама) у установама културе.</w:t>
            </w:r>
          </w:p>
        </w:tc>
        <w:tc>
          <w:tcPr>
            <w:tcW w:w="222" w:type="dxa"/>
            <w:gridSpan w:val="2"/>
            <w:tcBorders>
              <w:top w:val="nil"/>
              <w:left w:val="nil"/>
              <w:bottom w:val="nil"/>
              <w:right w:val="nil"/>
            </w:tcBorders>
            <w:shd w:val="clear" w:color="auto" w:fill="auto"/>
            <w:vAlign w:val="bottom"/>
            <w:hideMark/>
          </w:tcPr>
          <w:p w14:paraId="462E909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36D43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11C449A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49E9E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589E134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356BA5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137D8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7C5CF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EE34FD" w:rsidRPr="00A07645" w14:paraId="77997540" w14:textId="77777777" w:rsidTr="00AE2E45">
        <w:trPr>
          <w:trHeight w:val="150"/>
        </w:trPr>
        <w:tc>
          <w:tcPr>
            <w:tcW w:w="613" w:type="dxa"/>
            <w:gridSpan w:val="3"/>
            <w:tcBorders>
              <w:top w:val="nil"/>
              <w:left w:val="nil"/>
              <w:bottom w:val="nil"/>
              <w:right w:val="nil"/>
            </w:tcBorders>
            <w:shd w:val="clear" w:color="auto" w:fill="auto"/>
            <w:vAlign w:val="bottom"/>
            <w:hideMark/>
          </w:tcPr>
          <w:p w14:paraId="105EF2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59B7DD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9377CF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0C2041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E23E9E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2D227C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34DC34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4A6D7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75637D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A7FF4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F9230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C1B46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6320291"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477C040B" w14:textId="77777777" w:rsidTr="00AE2E45">
        <w:trPr>
          <w:trHeight w:val="30"/>
        </w:trPr>
        <w:tc>
          <w:tcPr>
            <w:tcW w:w="613" w:type="dxa"/>
            <w:gridSpan w:val="3"/>
            <w:tcBorders>
              <w:top w:val="nil"/>
              <w:left w:val="nil"/>
              <w:bottom w:val="nil"/>
              <w:right w:val="nil"/>
            </w:tcBorders>
            <w:shd w:val="clear" w:color="auto" w:fill="auto"/>
            <w:vAlign w:val="bottom"/>
            <w:hideMark/>
          </w:tcPr>
          <w:p w14:paraId="55340CC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DA801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16FBCE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6ADE02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26C56A7" w14:textId="77777777" w:rsidTr="00AE2E45">
        <w:trPr>
          <w:trHeight w:val="57"/>
        </w:trPr>
        <w:tc>
          <w:tcPr>
            <w:tcW w:w="613" w:type="dxa"/>
            <w:gridSpan w:val="3"/>
            <w:tcBorders>
              <w:top w:val="nil"/>
              <w:left w:val="nil"/>
              <w:bottom w:val="nil"/>
              <w:right w:val="nil"/>
            </w:tcBorders>
            <w:shd w:val="clear" w:color="auto" w:fill="auto"/>
            <w:vAlign w:val="bottom"/>
            <w:hideMark/>
          </w:tcPr>
          <w:p w14:paraId="7BB3E5D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F84A29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5EA46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FD678B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1E2924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134AE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B2D128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2B942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1DEE22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979B9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93794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3ED97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A29033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1A98650" w14:textId="77777777" w:rsidTr="00AE2E45">
        <w:trPr>
          <w:trHeight w:val="228"/>
        </w:trPr>
        <w:tc>
          <w:tcPr>
            <w:tcW w:w="613" w:type="dxa"/>
            <w:gridSpan w:val="3"/>
            <w:tcBorders>
              <w:top w:val="nil"/>
              <w:left w:val="nil"/>
              <w:bottom w:val="nil"/>
              <w:right w:val="nil"/>
            </w:tcBorders>
            <w:shd w:val="clear" w:color="auto" w:fill="auto"/>
            <w:vAlign w:val="bottom"/>
            <w:hideMark/>
          </w:tcPr>
          <w:p w14:paraId="3145151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246033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2F55CB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9F2EA9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71E845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родно одговорних пројеката ауторки (композиторке, редитељке, драматуршкиње, књижевнице, сликарке и др.)</w:t>
            </w:r>
          </w:p>
        </w:tc>
        <w:tc>
          <w:tcPr>
            <w:tcW w:w="222" w:type="dxa"/>
            <w:gridSpan w:val="2"/>
            <w:tcBorders>
              <w:top w:val="nil"/>
              <w:left w:val="nil"/>
              <w:bottom w:val="nil"/>
              <w:right w:val="nil"/>
            </w:tcBorders>
            <w:shd w:val="clear" w:color="auto" w:fill="auto"/>
            <w:vAlign w:val="bottom"/>
            <w:hideMark/>
          </w:tcPr>
          <w:p w14:paraId="58C7BD2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B00F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5A4EAFC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7B989A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43E2DD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14EDDA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799B38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2D71E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r>
      <w:tr w:rsidR="00EE34FD" w:rsidRPr="00A07645" w14:paraId="61C56BE9" w14:textId="77777777" w:rsidTr="00AE2E45">
        <w:trPr>
          <w:trHeight w:val="150"/>
        </w:trPr>
        <w:tc>
          <w:tcPr>
            <w:tcW w:w="613" w:type="dxa"/>
            <w:gridSpan w:val="3"/>
            <w:tcBorders>
              <w:top w:val="nil"/>
              <w:left w:val="nil"/>
              <w:bottom w:val="nil"/>
              <w:right w:val="nil"/>
            </w:tcBorders>
            <w:shd w:val="clear" w:color="auto" w:fill="auto"/>
            <w:vAlign w:val="bottom"/>
            <w:hideMark/>
          </w:tcPr>
          <w:p w14:paraId="7F9262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DD9FEF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F16958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0725EE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7EB003C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18EFD0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58D034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C3948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326FCA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B7702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57629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6CFD9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C494413"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1784B73"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6D690882" w14:textId="035C82CC" w:rsidR="00120A06" w:rsidRPr="00A07645" w:rsidRDefault="00120A06" w:rsidP="003C7642">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Calibri" w:cstheme="minorHAnsi"/>
                <w:noProof/>
                <w:sz w:val="18"/>
                <w:szCs w:val="18"/>
                <w:lang w:val="sr-Cyrl-RS"/>
              </w:rPr>
              <w:t>Поред коментара на нивоу програма који се односи на целокупан сегмент културе препорука је да буџетски корисник приликом извештавања детаљније извести о пројектима који су подржани, као и да у циљу продубљивања обавезе коју има у оквиру РОБ-а почне да прати и територијалну покривеност односно где се на територији АПВ све допире пројектним активностима.</w:t>
            </w:r>
          </w:p>
        </w:tc>
      </w:tr>
      <w:tr w:rsidR="006E73E5" w:rsidRPr="00A07645" w14:paraId="14BEED44" w14:textId="77777777" w:rsidTr="00AE2E45">
        <w:trPr>
          <w:trHeight w:val="285"/>
        </w:trPr>
        <w:tc>
          <w:tcPr>
            <w:tcW w:w="613" w:type="dxa"/>
            <w:gridSpan w:val="3"/>
            <w:tcBorders>
              <w:top w:val="nil"/>
              <w:left w:val="nil"/>
              <w:bottom w:val="nil"/>
              <w:right w:val="nil"/>
            </w:tcBorders>
            <w:shd w:val="clear" w:color="auto" w:fill="auto"/>
            <w:vAlign w:val="bottom"/>
            <w:hideMark/>
          </w:tcPr>
          <w:p w14:paraId="569B06D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62231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13E94A6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1204</w:t>
            </w:r>
          </w:p>
        </w:tc>
        <w:tc>
          <w:tcPr>
            <w:tcW w:w="8060" w:type="dxa"/>
            <w:gridSpan w:val="19"/>
            <w:tcBorders>
              <w:top w:val="nil"/>
              <w:left w:val="nil"/>
              <w:bottom w:val="single" w:sz="4" w:space="0" w:color="auto"/>
              <w:right w:val="nil"/>
            </w:tcBorders>
            <w:shd w:val="clear" w:color="auto" w:fill="auto"/>
            <w:vAlign w:val="bottom"/>
            <w:hideMark/>
          </w:tcPr>
          <w:p w14:paraId="77D72BF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Систем јавног информисања</w:t>
            </w:r>
          </w:p>
        </w:tc>
      </w:tr>
      <w:tr w:rsidR="006E73E5" w:rsidRPr="00A07645" w14:paraId="6E633E9A" w14:textId="77777777" w:rsidTr="00AE2E45">
        <w:trPr>
          <w:trHeight w:val="423"/>
        </w:trPr>
        <w:tc>
          <w:tcPr>
            <w:tcW w:w="613" w:type="dxa"/>
            <w:gridSpan w:val="3"/>
            <w:tcBorders>
              <w:top w:val="nil"/>
              <w:left w:val="nil"/>
              <w:bottom w:val="nil"/>
              <w:right w:val="nil"/>
            </w:tcBorders>
            <w:shd w:val="clear" w:color="auto" w:fill="auto"/>
            <w:vAlign w:val="bottom"/>
            <w:hideMark/>
          </w:tcPr>
          <w:p w14:paraId="7BA0FC47"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9FB20E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22B557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37A1AC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квалитета медијских садржаја који доприносе слободи медија, укључујући и унапређење родне равноправности, подизање медијских стандарда и медијске писмености</w:t>
            </w:r>
          </w:p>
        </w:tc>
      </w:tr>
      <w:tr w:rsidR="00EE34FD" w:rsidRPr="00A07645" w14:paraId="57BF8AFB" w14:textId="77777777" w:rsidTr="00AE2E45">
        <w:trPr>
          <w:trHeight w:val="57"/>
        </w:trPr>
        <w:tc>
          <w:tcPr>
            <w:tcW w:w="613" w:type="dxa"/>
            <w:gridSpan w:val="3"/>
            <w:tcBorders>
              <w:top w:val="nil"/>
              <w:left w:val="nil"/>
              <w:bottom w:val="nil"/>
              <w:right w:val="nil"/>
            </w:tcBorders>
            <w:shd w:val="clear" w:color="auto" w:fill="auto"/>
            <w:vAlign w:val="bottom"/>
            <w:hideMark/>
          </w:tcPr>
          <w:p w14:paraId="70659E1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56FCEA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D568EF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CB868F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99F722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EBBC8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AB757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C5E63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11CB3B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27BCD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083540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3B550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439C82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9EABD98" w14:textId="77777777" w:rsidTr="00AE2E45">
        <w:trPr>
          <w:trHeight w:val="228"/>
        </w:trPr>
        <w:tc>
          <w:tcPr>
            <w:tcW w:w="613" w:type="dxa"/>
            <w:gridSpan w:val="3"/>
            <w:tcBorders>
              <w:top w:val="nil"/>
              <w:left w:val="nil"/>
              <w:bottom w:val="nil"/>
              <w:right w:val="nil"/>
            </w:tcBorders>
            <w:shd w:val="clear" w:color="auto" w:fill="auto"/>
            <w:vAlign w:val="bottom"/>
            <w:hideMark/>
          </w:tcPr>
          <w:p w14:paraId="6A4395B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DD3D28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40ED6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FE01FC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2430A25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медијских садржаја подржаних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78D19EA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C14B5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3E73D8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D4DC05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2AD8BDF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FCB06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140758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8DCCE7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EE34FD" w:rsidRPr="00A07645" w14:paraId="06941525" w14:textId="77777777" w:rsidTr="00AE2E45">
        <w:trPr>
          <w:trHeight w:val="12"/>
        </w:trPr>
        <w:tc>
          <w:tcPr>
            <w:tcW w:w="613" w:type="dxa"/>
            <w:gridSpan w:val="3"/>
            <w:tcBorders>
              <w:top w:val="nil"/>
              <w:left w:val="nil"/>
              <w:bottom w:val="nil"/>
              <w:right w:val="nil"/>
            </w:tcBorders>
            <w:shd w:val="clear" w:color="auto" w:fill="auto"/>
            <w:vAlign w:val="bottom"/>
            <w:hideMark/>
          </w:tcPr>
          <w:p w14:paraId="4D7859F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D1F57B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674767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CF1D0E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3E7282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FCF11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3B8949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B29D51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EE020C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565B4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6F82BE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B8FB7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894913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E46596" w14:textId="77777777" w:rsidTr="00AE2E45">
        <w:trPr>
          <w:trHeight w:val="117"/>
        </w:trPr>
        <w:tc>
          <w:tcPr>
            <w:tcW w:w="613" w:type="dxa"/>
            <w:gridSpan w:val="3"/>
            <w:tcBorders>
              <w:top w:val="nil"/>
              <w:left w:val="nil"/>
              <w:bottom w:val="nil"/>
              <w:right w:val="nil"/>
            </w:tcBorders>
            <w:shd w:val="clear" w:color="auto" w:fill="auto"/>
            <w:vAlign w:val="bottom"/>
            <w:hideMark/>
          </w:tcPr>
          <w:p w14:paraId="79FBF35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1B28A8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79FD2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7F1379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BEDF90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76D68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111159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7546A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9251D0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D6BE7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C56259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EDC2F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5D49C8"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4771FFC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342CC609" w14:textId="16C94144" w:rsidR="00120A06" w:rsidRPr="00A07645" w:rsidRDefault="00120A06" w:rsidP="003C764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lastRenderedPageBreak/>
              <w:t>Коментар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Потенцијална улога медија у јачању родне равноправности и сузбијању родних стереотипа је велика.  Јако је добро што је овај буџетски корисник, у оквиру својих надлежности преузео на себе да афирмише медијске садржаје који доприносе родној равноправности као делу свеукупног унапређења квалитета медијског садржаја и подизања медијских стандарда и медијске писмености.</w:t>
            </w:r>
          </w:p>
          <w:p w14:paraId="34B60F34" w14:textId="77777777" w:rsidR="00120A06" w:rsidRPr="00A07645" w:rsidRDefault="00120A06" w:rsidP="003C764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 xml:space="preserve">Потребно је да се истовремено јачају капацитети чланова/ица комисија које одлучују о додели средстава за разумевање садржаја из области родне равноправности, како би се спречило креирање неадекватне понуде која је у супротности са намерама циља да се буџетска средства уложе у трансформације негативних родних стереотипа и унапређење родне равноправности. Било би добро планирати израду анализе садржаја и њиховог евентуалног утицаја у јавности на различите циљне групе. </w:t>
            </w:r>
          </w:p>
        </w:tc>
      </w:tr>
      <w:tr w:rsidR="00530A95" w:rsidRPr="00A07645" w14:paraId="4861E686" w14:textId="77777777" w:rsidTr="00AE2E45">
        <w:trPr>
          <w:trHeight w:val="285"/>
        </w:trPr>
        <w:tc>
          <w:tcPr>
            <w:tcW w:w="613" w:type="dxa"/>
            <w:gridSpan w:val="3"/>
            <w:tcBorders>
              <w:top w:val="nil"/>
              <w:left w:val="nil"/>
              <w:bottom w:val="nil"/>
              <w:right w:val="nil"/>
            </w:tcBorders>
            <w:shd w:val="clear" w:color="auto" w:fill="auto"/>
            <w:vAlign w:val="bottom"/>
            <w:hideMark/>
          </w:tcPr>
          <w:p w14:paraId="55F608F4"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AC2685B"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12041001</w:t>
            </w:r>
          </w:p>
        </w:tc>
        <w:tc>
          <w:tcPr>
            <w:tcW w:w="8060" w:type="dxa"/>
            <w:gridSpan w:val="19"/>
            <w:tcBorders>
              <w:top w:val="nil"/>
              <w:left w:val="nil"/>
              <w:bottom w:val="single" w:sz="4" w:space="0" w:color="auto"/>
              <w:right w:val="nil"/>
            </w:tcBorders>
            <w:shd w:val="clear" w:color="auto" w:fill="auto"/>
            <w:vAlign w:val="bottom"/>
            <w:hideMark/>
          </w:tcPr>
          <w:p w14:paraId="6F2A649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Остваривање и унапређивање јавног интереса у области јавног информисања</w:t>
            </w:r>
          </w:p>
        </w:tc>
      </w:tr>
      <w:tr w:rsidR="006E73E5" w:rsidRPr="00A07645" w14:paraId="5856FB69" w14:textId="77777777" w:rsidTr="00AE2E45">
        <w:trPr>
          <w:trHeight w:val="228"/>
        </w:trPr>
        <w:tc>
          <w:tcPr>
            <w:tcW w:w="613" w:type="dxa"/>
            <w:gridSpan w:val="3"/>
            <w:tcBorders>
              <w:top w:val="nil"/>
              <w:left w:val="nil"/>
              <w:bottom w:val="nil"/>
              <w:right w:val="nil"/>
            </w:tcBorders>
            <w:shd w:val="clear" w:color="auto" w:fill="auto"/>
            <w:vAlign w:val="bottom"/>
            <w:hideMark/>
          </w:tcPr>
          <w:p w14:paraId="6ED56B48"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C81A9B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595F7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0AF839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Увођење, побољшање или проширење програмских садржаја у новинама или електронским медијима укључујући родну равноправност</w:t>
            </w:r>
          </w:p>
        </w:tc>
      </w:tr>
      <w:tr w:rsidR="00EE34FD" w:rsidRPr="00A07645" w14:paraId="5BE39092" w14:textId="77777777" w:rsidTr="00AE2E45">
        <w:trPr>
          <w:trHeight w:val="57"/>
        </w:trPr>
        <w:tc>
          <w:tcPr>
            <w:tcW w:w="613" w:type="dxa"/>
            <w:gridSpan w:val="3"/>
            <w:tcBorders>
              <w:top w:val="nil"/>
              <w:left w:val="nil"/>
              <w:bottom w:val="nil"/>
              <w:right w:val="nil"/>
            </w:tcBorders>
            <w:shd w:val="clear" w:color="auto" w:fill="auto"/>
            <w:vAlign w:val="bottom"/>
            <w:hideMark/>
          </w:tcPr>
          <w:p w14:paraId="1BF7CBA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C4C9DB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4B130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524D69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148645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3E84D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67B3C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CC887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19B024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B37CF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CCFBE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E871E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467C45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2BA80E0" w14:textId="77777777" w:rsidTr="00AE2E45">
        <w:trPr>
          <w:trHeight w:val="228"/>
        </w:trPr>
        <w:tc>
          <w:tcPr>
            <w:tcW w:w="613" w:type="dxa"/>
            <w:gridSpan w:val="3"/>
            <w:tcBorders>
              <w:top w:val="nil"/>
              <w:left w:val="nil"/>
              <w:bottom w:val="nil"/>
              <w:right w:val="nil"/>
            </w:tcBorders>
            <w:shd w:val="clear" w:color="auto" w:fill="auto"/>
            <w:vAlign w:val="bottom"/>
            <w:hideMark/>
          </w:tcPr>
          <w:p w14:paraId="442E2AD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2F943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E54D3D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750009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4332F1F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медијских садржаја подржаних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1478DC5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BAA6A2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53B7EF0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259BFA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581B2B6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55D33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0392BB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F31C0B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120A06" w:rsidRPr="00A07645" w14:paraId="3C707213"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212AEFB2" w14:textId="77777777" w:rsidR="003C7642" w:rsidRPr="00A07645" w:rsidRDefault="00120A06" w:rsidP="003C764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3C7642"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Похвално је да је буџетски корисник, поред афирмације медијских садржаја који доприносе родној равноправности,  препознао родну равноправност као елемент који доприноси остварењу и унапређењу јавног интереса у области јавног информисања.  Оваква оријентација је у складу са препознатим приоритетима у Националном акционом плану за родну равноправност. Овакве, потенцијално трансформативне, активности дају свој резултат након више циклуса примене. </w:t>
            </w:r>
          </w:p>
          <w:p w14:paraId="4FA65DFC" w14:textId="186CCE16" w:rsidR="00120A06" w:rsidRPr="00A07645" w:rsidRDefault="00120A06" w:rsidP="003C7642">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 xml:space="preserve"> Требало би да се размотри да ли би број медијских садржаја могао да се повећава.</w:t>
            </w:r>
            <w:r w:rsidRPr="00A07645">
              <w:rPr>
                <w:rFonts w:eastAsia="Times New Roman" w:cstheme="minorHAnsi"/>
                <w:noProof/>
                <w:sz w:val="14"/>
                <w:szCs w:val="14"/>
                <w:lang w:val="sr-Cyrl-RS" w:eastAsia="en-GB"/>
              </w:rPr>
              <w:t xml:space="preserve"> </w:t>
            </w:r>
          </w:p>
        </w:tc>
      </w:tr>
      <w:tr w:rsidR="00530A95" w:rsidRPr="00A07645" w14:paraId="7C119002"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012CF817" w14:textId="46918629" w:rsidR="00120A06" w:rsidRPr="00A07645" w:rsidRDefault="00120A06" w:rsidP="00701CA4">
            <w:pPr>
              <w:rPr>
                <w:rFonts w:eastAsia="Times New Roman" w:cstheme="minorHAnsi"/>
                <w:b/>
                <w:noProof/>
                <w:color w:val="00B0F0"/>
                <w:szCs w:val="32"/>
                <w:lang w:val="sr-Cyrl-RS"/>
              </w:rPr>
            </w:pPr>
            <w:bookmarkStart w:id="228" w:name="_Toc77336547"/>
            <w:r w:rsidRPr="00A07645">
              <w:rPr>
                <w:rFonts w:cstheme="minorHAnsi"/>
                <w:b/>
                <w:bCs/>
              </w:rPr>
              <w:t>08</w:t>
            </w:r>
            <w:bookmarkEnd w:id="228"/>
          </w:p>
        </w:tc>
        <w:tc>
          <w:tcPr>
            <w:tcW w:w="8783" w:type="dxa"/>
            <w:gridSpan w:val="21"/>
            <w:tcBorders>
              <w:top w:val="nil"/>
              <w:left w:val="nil"/>
              <w:bottom w:val="single" w:sz="4" w:space="0" w:color="auto"/>
              <w:right w:val="nil"/>
            </w:tcBorders>
            <w:shd w:val="clear" w:color="auto" w:fill="auto"/>
            <w:vAlign w:val="bottom"/>
            <w:hideMark/>
          </w:tcPr>
          <w:p w14:paraId="35363810" w14:textId="77777777" w:rsidR="00120A06" w:rsidRPr="00A07645" w:rsidRDefault="00120A06" w:rsidP="00920120">
            <w:pPr>
              <w:pStyle w:val="Heading2"/>
              <w:rPr>
                <w:rFonts w:asciiTheme="minorHAnsi" w:eastAsia="Times New Roman" w:hAnsiTheme="minorHAnsi" w:cstheme="minorHAnsi"/>
              </w:rPr>
            </w:pPr>
            <w:bookmarkStart w:id="229" w:name="_Toc82811857"/>
            <w:bookmarkStart w:id="230" w:name="_Toc91067804"/>
            <w:r w:rsidRPr="00A07645">
              <w:rPr>
                <w:rFonts w:asciiTheme="minorHAnsi" w:eastAsia="Times New Roman" w:hAnsiTheme="minorHAnsi" w:cstheme="minorHAnsi"/>
              </w:rPr>
              <w:t>ПОКРАЈИНСКИ СЕКРЕТАРИЈАТ ЗА ЗДРАВСТВО</w:t>
            </w:r>
            <w:bookmarkEnd w:id="229"/>
            <w:bookmarkEnd w:id="230"/>
          </w:p>
        </w:tc>
      </w:tr>
      <w:tr w:rsidR="006E73E5" w:rsidRPr="00A07645" w14:paraId="01DEA166" w14:textId="77777777" w:rsidTr="00AE2E45">
        <w:trPr>
          <w:trHeight w:val="285"/>
        </w:trPr>
        <w:tc>
          <w:tcPr>
            <w:tcW w:w="613" w:type="dxa"/>
            <w:gridSpan w:val="3"/>
            <w:tcBorders>
              <w:top w:val="nil"/>
              <w:left w:val="nil"/>
              <w:bottom w:val="nil"/>
              <w:right w:val="nil"/>
            </w:tcBorders>
            <w:shd w:val="clear" w:color="auto" w:fill="auto"/>
            <w:vAlign w:val="bottom"/>
            <w:hideMark/>
          </w:tcPr>
          <w:p w14:paraId="48CE8C08"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6DEF55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2276A355"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w:t>
            </w:r>
          </w:p>
        </w:tc>
        <w:tc>
          <w:tcPr>
            <w:tcW w:w="8060" w:type="dxa"/>
            <w:gridSpan w:val="19"/>
            <w:tcBorders>
              <w:top w:val="single" w:sz="4" w:space="0" w:color="auto"/>
              <w:left w:val="nil"/>
              <w:bottom w:val="single" w:sz="4" w:space="0" w:color="auto"/>
              <w:right w:val="nil"/>
            </w:tcBorders>
            <w:shd w:val="clear" w:color="auto" w:fill="auto"/>
            <w:vAlign w:val="bottom"/>
            <w:hideMark/>
          </w:tcPr>
          <w:p w14:paraId="3C64CB7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Превентивна здравствена заштита</w:t>
            </w:r>
          </w:p>
        </w:tc>
      </w:tr>
      <w:tr w:rsidR="006E73E5" w:rsidRPr="00A07645" w14:paraId="4B6B1704" w14:textId="77777777" w:rsidTr="00AE2E45">
        <w:trPr>
          <w:trHeight w:val="423"/>
        </w:trPr>
        <w:tc>
          <w:tcPr>
            <w:tcW w:w="613" w:type="dxa"/>
            <w:gridSpan w:val="3"/>
            <w:tcBorders>
              <w:top w:val="nil"/>
              <w:left w:val="nil"/>
              <w:bottom w:val="nil"/>
              <w:right w:val="nil"/>
            </w:tcBorders>
            <w:shd w:val="clear" w:color="auto" w:fill="auto"/>
            <w:vAlign w:val="bottom"/>
            <w:hideMark/>
          </w:tcPr>
          <w:p w14:paraId="54E2819F"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0939A1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8C23DA"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6048297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Благовремена дијагностика и лечење оболелих од појединих врста болести које су специфичне за аутономну покрајину, односно појединих категорија становништва узимајући у обзир родне карактеристике, старосне, полне и др.</w:t>
            </w:r>
          </w:p>
        </w:tc>
      </w:tr>
      <w:tr w:rsidR="00EE34FD" w:rsidRPr="00A07645" w14:paraId="4284E7EE" w14:textId="77777777" w:rsidTr="00AE2E45">
        <w:trPr>
          <w:trHeight w:val="57"/>
        </w:trPr>
        <w:tc>
          <w:tcPr>
            <w:tcW w:w="613" w:type="dxa"/>
            <w:gridSpan w:val="3"/>
            <w:tcBorders>
              <w:top w:val="nil"/>
              <w:left w:val="nil"/>
              <w:bottom w:val="nil"/>
              <w:right w:val="nil"/>
            </w:tcBorders>
            <w:shd w:val="clear" w:color="auto" w:fill="auto"/>
            <w:vAlign w:val="bottom"/>
            <w:hideMark/>
          </w:tcPr>
          <w:p w14:paraId="665EC00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BFABD7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444D8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05F548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43B0ED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B45C3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A428E9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65CE5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AA9A70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78FBF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167702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4642D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A7EEE3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4F5D2CD" w14:textId="77777777" w:rsidTr="00AE2E45">
        <w:trPr>
          <w:trHeight w:val="228"/>
        </w:trPr>
        <w:tc>
          <w:tcPr>
            <w:tcW w:w="613" w:type="dxa"/>
            <w:gridSpan w:val="3"/>
            <w:tcBorders>
              <w:top w:val="nil"/>
              <w:left w:val="nil"/>
              <w:bottom w:val="nil"/>
              <w:right w:val="nil"/>
            </w:tcBorders>
            <w:shd w:val="clear" w:color="auto" w:fill="auto"/>
            <w:vAlign w:val="bottom"/>
            <w:hideMark/>
          </w:tcPr>
          <w:p w14:paraId="7FC2614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F1B26D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FAD6FD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BA8DA0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7C23F7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пацијената обухваћених посебним програмима здравствене заштите</w:t>
            </w:r>
          </w:p>
        </w:tc>
        <w:tc>
          <w:tcPr>
            <w:tcW w:w="222" w:type="dxa"/>
            <w:gridSpan w:val="2"/>
            <w:tcBorders>
              <w:top w:val="nil"/>
              <w:left w:val="nil"/>
              <w:bottom w:val="nil"/>
              <w:right w:val="nil"/>
            </w:tcBorders>
            <w:shd w:val="clear" w:color="auto" w:fill="auto"/>
            <w:vAlign w:val="bottom"/>
            <w:hideMark/>
          </w:tcPr>
          <w:p w14:paraId="4208FBF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B7F1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7858</w:t>
            </w:r>
          </w:p>
        </w:tc>
        <w:tc>
          <w:tcPr>
            <w:tcW w:w="222" w:type="dxa"/>
            <w:gridSpan w:val="2"/>
            <w:tcBorders>
              <w:top w:val="nil"/>
              <w:left w:val="nil"/>
              <w:bottom w:val="nil"/>
              <w:right w:val="nil"/>
            </w:tcBorders>
            <w:shd w:val="clear" w:color="auto" w:fill="auto"/>
            <w:vAlign w:val="bottom"/>
            <w:hideMark/>
          </w:tcPr>
          <w:p w14:paraId="44AF040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399F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14000</w:t>
            </w:r>
          </w:p>
        </w:tc>
        <w:tc>
          <w:tcPr>
            <w:tcW w:w="222" w:type="dxa"/>
            <w:gridSpan w:val="2"/>
            <w:tcBorders>
              <w:top w:val="nil"/>
              <w:left w:val="nil"/>
              <w:bottom w:val="nil"/>
              <w:right w:val="nil"/>
            </w:tcBorders>
            <w:shd w:val="clear" w:color="auto" w:fill="auto"/>
            <w:vAlign w:val="bottom"/>
            <w:hideMark/>
          </w:tcPr>
          <w:p w14:paraId="02BA750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28BD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15000</w:t>
            </w:r>
          </w:p>
        </w:tc>
        <w:tc>
          <w:tcPr>
            <w:tcW w:w="222" w:type="dxa"/>
            <w:gridSpan w:val="2"/>
            <w:tcBorders>
              <w:top w:val="nil"/>
              <w:left w:val="nil"/>
              <w:bottom w:val="nil"/>
              <w:right w:val="nil"/>
            </w:tcBorders>
            <w:shd w:val="clear" w:color="auto" w:fill="auto"/>
            <w:vAlign w:val="bottom"/>
            <w:hideMark/>
          </w:tcPr>
          <w:p w14:paraId="2408170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687FA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15000</w:t>
            </w:r>
          </w:p>
        </w:tc>
      </w:tr>
      <w:tr w:rsidR="006E73E5" w:rsidRPr="00A07645" w14:paraId="606C8AFC" w14:textId="77777777" w:rsidTr="00AE2E45">
        <w:trPr>
          <w:trHeight w:val="30"/>
        </w:trPr>
        <w:tc>
          <w:tcPr>
            <w:tcW w:w="613" w:type="dxa"/>
            <w:gridSpan w:val="3"/>
            <w:tcBorders>
              <w:top w:val="nil"/>
              <w:left w:val="nil"/>
              <w:bottom w:val="nil"/>
              <w:right w:val="nil"/>
            </w:tcBorders>
            <w:shd w:val="clear" w:color="auto" w:fill="auto"/>
            <w:vAlign w:val="bottom"/>
            <w:hideMark/>
          </w:tcPr>
          <w:p w14:paraId="15A4F7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4C96B0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1B395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573A423"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7B26343" w14:textId="77777777" w:rsidTr="00AE2E45">
        <w:trPr>
          <w:trHeight w:val="57"/>
        </w:trPr>
        <w:tc>
          <w:tcPr>
            <w:tcW w:w="613" w:type="dxa"/>
            <w:gridSpan w:val="3"/>
            <w:tcBorders>
              <w:top w:val="nil"/>
              <w:left w:val="nil"/>
              <w:bottom w:val="nil"/>
              <w:right w:val="nil"/>
            </w:tcBorders>
            <w:shd w:val="clear" w:color="auto" w:fill="auto"/>
            <w:vAlign w:val="bottom"/>
            <w:hideMark/>
          </w:tcPr>
          <w:p w14:paraId="3F1CCF3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F458F5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A992F8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1C16B5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43EE66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18FCE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5AB898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C6F44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B97111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77F83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E7989C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A77BA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F3E64E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C363890" w14:textId="77777777" w:rsidTr="00AE2E45">
        <w:trPr>
          <w:trHeight w:val="228"/>
        </w:trPr>
        <w:tc>
          <w:tcPr>
            <w:tcW w:w="613" w:type="dxa"/>
            <w:gridSpan w:val="3"/>
            <w:tcBorders>
              <w:top w:val="nil"/>
              <w:left w:val="nil"/>
              <w:bottom w:val="nil"/>
              <w:right w:val="nil"/>
            </w:tcBorders>
            <w:shd w:val="clear" w:color="auto" w:fill="auto"/>
            <w:vAlign w:val="bottom"/>
            <w:hideMark/>
          </w:tcPr>
          <w:p w14:paraId="7196DDA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3C2211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7D407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51EAA1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46EEE5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пацијенткиња обухваћених посебним програмима здравствене заштите</w:t>
            </w:r>
          </w:p>
        </w:tc>
        <w:tc>
          <w:tcPr>
            <w:tcW w:w="222" w:type="dxa"/>
            <w:gridSpan w:val="2"/>
            <w:tcBorders>
              <w:top w:val="nil"/>
              <w:left w:val="nil"/>
              <w:bottom w:val="nil"/>
              <w:right w:val="nil"/>
            </w:tcBorders>
            <w:shd w:val="clear" w:color="auto" w:fill="auto"/>
            <w:vAlign w:val="bottom"/>
            <w:hideMark/>
          </w:tcPr>
          <w:p w14:paraId="4EB996B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D76C3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10308</w:t>
            </w:r>
          </w:p>
        </w:tc>
        <w:tc>
          <w:tcPr>
            <w:tcW w:w="222" w:type="dxa"/>
            <w:gridSpan w:val="2"/>
            <w:tcBorders>
              <w:top w:val="nil"/>
              <w:left w:val="nil"/>
              <w:bottom w:val="nil"/>
              <w:right w:val="nil"/>
            </w:tcBorders>
            <w:shd w:val="clear" w:color="auto" w:fill="auto"/>
            <w:vAlign w:val="bottom"/>
            <w:hideMark/>
          </w:tcPr>
          <w:p w14:paraId="235EE7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E5CBD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15000</w:t>
            </w:r>
          </w:p>
        </w:tc>
        <w:tc>
          <w:tcPr>
            <w:tcW w:w="222" w:type="dxa"/>
            <w:gridSpan w:val="2"/>
            <w:tcBorders>
              <w:top w:val="nil"/>
              <w:left w:val="nil"/>
              <w:bottom w:val="nil"/>
              <w:right w:val="nil"/>
            </w:tcBorders>
            <w:shd w:val="clear" w:color="auto" w:fill="auto"/>
            <w:vAlign w:val="bottom"/>
            <w:hideMark/>
          </w:tcPr>
          <w:p w14:paraId="2CC9B2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DB39B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17000</w:t>
            </w:r>
          </w:p>
        </w:tc>
        <w:tc>
          <w:tcPr>
            <w:tcW w:w="222" w:type="dxa"/>
            <w:gridSpan w:val="2"/>
            <w:tcBorders>
              <w:top w:val="nil"/>
              <w:left w:val="nil"/>
              <w:bottom w:val="nil"/>
              <w:right w:val="nil"/>
            </w:tcBorders>
            <w:shd w:val="clear" w:color="auto" w:fill="auto"/>
            <w:vAlign w:val="bottom"/>
            <w:hideMark/>
          </w:tcPr>
          <w:p w14:paraId="054192F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AF1E9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17000</w:t>
            </w:r>
          </w:p>
        </w:tc>
      </w:tr>
      <w:tr w:rsidR="006E73E5" w:rsidRPr="00A07645" w14:paraId="7F9C273F" w14:textId="77777777" w:rsidTr="00AE2E45">
        <w:trPr>
          <w:trHeight w:val="228"/>
        </w:trPr>
        <w:tc>
          <w:tcPr>
            <w:tcW w:w="613" w:type="dxa"/>
            <w:gridSpan w:val="3"/>
            <w:tcBorders>
              <w:top w:val="nil"/>
              <w:left w:val="nil"/>
              <w:bottom w:val="nil"/>
              <w:right w:val="nil"/>
            </w:tcBorders>
            <w:shd w:val="clear" w:color="auto" w:fill="auto"/>
            <w:vAlign w:val="bottom"/>
            <w:hideMark/>
          </w:tcPr>
          <w:p w14:paraId="0724C9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95C91A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4BC73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79279C1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Едукованост здравствених радника у реализацији посебних програма здравствене заштите.</w:t>
            </w:r>
          </w:p>
        </w:tc>
      </w:tr>
      <w:tr w:rsidR="00EE34FD" w:rsidRPr="00A07645" w14:paraId="6E997292" w14:textId="77777777" w:rsidTr="00AE2E45">
        <w:trPr>
          <w:trHeight w:val="57"/>
        </w:trPr>
        <w:tc>
          <w:tcPr>
            <w:tcW w:w="613" w:type="dxa"/>
            <w:gridSpan w:val="3"/>
            <w:tcBorders>
              <w:top w:val="nil"/>
              <w:left w:val="nil"/>
              <w:bottom w:val="nil"/>
              <w:right w:val="nil"/>
            </w:tcBorders>
            <w:shd w:val="clear" w:color="auto" w:fill="auto"/>
            <w:vAlign w:val="bottom"/>
            <w:hideMark/>
          </w:tcPr>
          <w:p w14:paraId="249A96B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993F96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CD42DA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2E91B5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3CABC1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9F606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4422E4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F631F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4E8627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15775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C90533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D4720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27D16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5EF165D" w14:textId="77777777" w:rsidTr="00AE2E45">
        <w:trPr>
          <w:trHeight w:val="228"/>
        </w:trPr>
        <w:tc>
          <w:tcPr>
            <w:tcW w:w="613" w:type="dxa"/>
            <w:gridSpan w:val="3"/>
            <w:tcBorders>
              <w:top w:val="nil"/>
              <w:left w:val="nil"/>
              <w:bottom w:val="nil"/>
              <w:right w:val="nil"/>
            </w:tcBorders>
            <w:shd w:val="clear" w:color="auto" w:fill="auto"/>
            <w:vAlign w:val="bottom"/>
            <w:hideMark/>
          </w:tcPr>
          <w:p w14:paraId="0FCD4B8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1D7DAC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0EFEDF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F89CE8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4C45BF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едукованих доктора медицине укључених у реализацију посебних програма.</w:t>
            </w:r>
          </w:p>
        </w:tc>
        <w:tc>
          <w:tcPr>
            <w:tcW w:w="222" w:type="dxa"/>
            <w:gridSpan w:val="2"/>
            <w:tcBorders>
              <w:top w:val="nil"/>
              <w:left w:val="nil"/>
              <w:bottom w:val="nil"/>
              <w:right w:val="nil"/>
            </w:tcBorders>
            <w:shd w:val="clear" w:color="auto" w:fill="auto"/>
            <w:vAlign w:val="bottom"/>
            <w:hideMark/>
          </w:tcPr>
          <w:p w14:paraId="4C0A086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F104D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83</w:t>
            </w:r>
          </w:p>
        </w:tc>
        <w:tc>
          <w:tcPr>
            <w:tcW w:w="222" w:type="dxa"/>
            <w:gridSpan w:val="2"/>
            <w:tcBorders>
              <w:top w:val="nil"/>
              <w:left w:val="nil"/>
              <w:bottom w:val="nil"/>
              <w:right w:val="nil"/>
            </w:tcBorders>
            <w:shd w:val="clear" w:color="auto" w:fill="auto"/>
            <w:vAlign w:val="bottom"/>
            <w:hideMark/>
          </w:tcPr>
          <w:p w14:paraId="3452EF5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B4AA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69FEF9A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BC31D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FD0EB7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E5C6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6E73E5" w:rsidRPr="00A07645" w14:paraId="034273BB" w14:textId="77777777" w:rsidTr="00AE2E45">
        <w:trPr>
          <w:trHeight w:val="30"/>
        </w:trPr>
        <w:tc>
          <w:tcPr>
            <w:tcW w:w="613" w:type="dxa"/>
            <w:gridSpan w:val="3"/>
            <w:tcBorders>
              <w:top w:val="nil"/>
              <w:left w:val="nil"/>
              <w:bottom w:val="nil"/>
              <w:right w:val="nil"/>
            </w:tcBorders>
            <w:shd w:val="clear" w:color="auto" w:fill="auto"/>
            <w:vAlign w:val="bottom"/>
            <w:hideMark/>
          </w:tcPr>
          <w:p w14:paraId="3039CBF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452CF4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7E76728"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36D4D7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11F686F" w14:textId="77777777" w:rsidTr="00AE2E45">
        <w:trPr>
          <w:trHeight w:val="57"/>
        </w:trPr>
        <w:tc>
          <w:tcPr>
            <w:tcW w:w="613" w:type="dxa"/>
            <w:gridSpan w:val="3"/>
            <w:tcBorders>
              <w:top w:val="nil"/>
              <w:left w:val="nil"/>
              <w:bottom w:val="nil"/>
              <w:right w:val="nil"/>
            </w:tcBorders>
            <w:shd w:val="clear" w:color="auto" w:fill="auto"/>
            <w:vAlign w:val="bottom"/>
            <w:hideMark/>
          </w:tcPr>
          <w:p w14:paraId="275E6CB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C7D0FD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D5321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1EED8B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2FBFDA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3FCDF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2CD105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F989E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32BBBF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D66E7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058712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F96ED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B1DCBC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5A458BA" w14:textId="77777777" w:rsidTr="00AE2E45">
        <w:trPr>
          <w:trHeight w:val="228"/>
        </w:trPr>
        <w:tc>
          <w:tcPr>
            <w:tcW w:w="613" w:type="dxa"/>
            <w:gridSpan w:val="3"/>
            <w:tcBorders>
              <w:top w:val="nil"/>
              <w:left w:val="nil"/>
              <w:bottom w:val="nil"/>
              <w:right w:val="nil"/>
            </w:tcBorders>
            <w:shd w:val="clear" w:color="auto" w:fill="auto"/>
            <w:vAlign w:val="bottom"/>
            <w:hideMark/>
          </w:tcPr>
          <w:p w14:paraId="3CF64DA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00EE08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C79BF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5B72A2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ED9B2D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едукованих докторки медицине укључених у реализацију посебних програма.</w:t>
            </w:r>
          </w:p>
        </w:tc>
        <w:tc>
          <w:tcPr>
            <w:tcW w:w="222" w:type="dxa"/>
            <w:gridSpan w:val="2"/>
            <w:tcBorders>
              <w:top w:val="nil"/>
              <w:left w:val="nil"/>
              <w:bottom w:val="nil"/>
              <w:right w:val="nil"/>
            </w:tcBorders>
            <w:shd w:val="clear" w:color="auto" w:fill="auto"/>
            <w:vAlign w:val="bottom"/>
            <w:hideMark/>
          </w:tcPr>
          <w:p w14:paraId="10AF190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5F23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114</w:t>
            </w:r>
          </w:p>
        </w:tc>
        <w:tc>
          <w:tcPr>
            <w:tcW w:w="222" w:type="dxa"/>
            <w:gridSpan w:val="2"/>
            <w:tcBorders>
              <w:top w:val="nil"/>
              <w:left w:val="nil"/>
              <w:bottom w:val="nil"/>
              <w:right w:val="nil"/>
            </w:tcBorders>
            <w:shd w:val="clear" w:color="auto" w:fill="auto"/>
            <w:vAlign w:val="bottom"/>
            <w:hideMark/>
          </w:tcPr>
          <w:p w14:paraId="64F3841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1F132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5C2EFD8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C245E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6501229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98A2A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EE34FD" w:rsidRPr="00A07645" w14:paraId="19BF8CE1" w14:textId="77777777" w:rsidTr="00AE2E45">
        <w:trPr>
          <w:trHeight w:val="57"/>
        </w:trPr>
        <w:tc>
          <w:tcPr>
            <w:tcW w:w="613" w:type="dxa"/>
            <w:gridSpan w:val="3"/>
            <w:tcBorders>
              <w:top w:val="nil"/>
              <w:left w:val="nil"/>
              <w:bottom w:val="nil"/>
              <w:right w:val="nil"/>
            </w:tcBorders>
            <w:shd w:val="clear" w:color="auto" w:fill="auto"/>
            <w:vAlign w:val="bottom"/>
            <w:hideMark/>
          </w:tcPr>
          <w:p w14:paraId="7CECA7D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DEEEB5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1C86B7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0CF607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EB389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A03B5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6111A3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28D21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E10386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4FEFC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8AD852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DABC8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97F7530"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0969F29D"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52FA1CF1" w14:textId="26AB1C8C" w:rsidR="00EE34FD" w:rsidRPr="00A07645" w:rsidRDefault="00120A06" w:rsidP="00EE34FD">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EE34F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Родне неједнакости у сектору здравствене политике се своде на: здравствено стање и понашање, препреке у приступу услугама здравствене заштите, услуге заштите репродуктивног здравља, као и родна сегрегација у здравству када су у питању запослени здравствени радници и приступ усавршавању. Све су то области које би требало да се прате и да се у свакој од њих отклања родни јаз. Превентивни здравствени програми су од великог значаја за квалитет свакодневног живота жена и мушкараца и девојчица и дечака у АПВ, а предвиђени су Програмом</w:t>
            </w:r>
            <w:r w:rsidR="00EE34FD" w:rsidRPr="00A07645">
              <w:rPr>
                <w:rFonts w:eastAsia="Times New Roman" w:cstheme="minorHAnsi"/>
                <w:noProof/>
                <w:sz w:val="18"/>
                <w:szCs w:val="18"/>
                <w:lang w:val="sr-Cyrl-RS" w:eastAsia="en-GB"/>
              </w:rPr>
              <w:t xml:space="preserve"> </w:t>
            </w:r>
            <w:r w:rsidRPr="00A07645">
              <w:rPr>
                <w:rFonts w:eastAsia="Times New Roman" w:cstheme="minorHAnsi"/>
                <w:noProof/>
                <w:sz w:val="18"/>
                <w:szCs w:val="18"/>
                <w:lang w:val="sr-Cyrl-RS" w:eastAsia="en-GB"/>
              </w:rPr>
              <w:t xml:space="preserve">1802 у који буџетски корисник уводи родне индикаторе. </w:t>
            </w:r>
          </w:p>
          <w:p w14:paraId="75F66ABE" w14:textId="02596253" w:rsidR="00120A06" w:rsidRPr="00A07645" w:rsidRDefault="00120A06" w:rsidP="00EE34FD">
            <w:pPr>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Поред пола значајну улогу има и доступност здравствених услуга по месту становања (село/град) и по старости, па би од значаја било да овај буџетски корисник у својим извештајима прикупља и ове податке. Овај буџетски корисник планира значајно повећање обухвата са 7</w:t>
            </w:r>
            <w:r w:rsidR="00EE34FD" w:rsidRPr="00A07645">
              <w:rPr>
                <w:rFonts w:eastAsia="Times New Roman" w:cstheme="minorHAnsi"/>
                <w:noProof/>
                <w:sz w:val="18"/>
                <w:szCs w:val="18"/>
                <w:lang w:val="sr-Cyrl-RS" w:eastAsia="en-GB"/>
              </w:rPr>
              <w:t>.</w:t>
            </w:r>
            <w:r w:rsidRPr="00A07645">
              <w:rPr>
                <w:rFonts w:eastAsia="Times New Roman" w:cstheme="minorHAnsi"/>
                <w:noProof/>
                <w:sz w:val="18"/>
                <w:szCs w:val="18"/>
                <w:lang w:val="sr-Cyrl-RS" w:eastAsia="en-GB"/>
              </w:rPr>
              <w:t>858 м и 10</w:t>
            </w:r>
            <w:r w:rsidR="00EE34FD" w:rsidRPr="00A07645">
              <w:rPr>
                <w:rFonts w:eastAsia="Times New Roman" w:cstheme="minorHAnsi"/>
                <w:noProof/>
                <w:sz w:val="18"/>
                <w:szCs w:val="18"/>
                <w:lang w:val="sr-Cyrl-RS" w:eastAsia="en-GB"/>
              </w:rPr>
              <w:t>.</w:t>
            </w:r>
            <w:r w:rsidRPr="00A07645">
              <w:rPr>
                <w:rFonts w:eastAsia="Times New Roman" w:cstheme="minorHAnsi"/>
                <w:noProof/>
                <w:sz w:val="18"/>
                <w:szCs w:val="18"/>
                <w:lang w:val="sr-Cyrl-RS" w:eastAsia="en-GB"/>
              </w:rPr>
              <w:t>308 ж, на 15</w:t>
            </w:r>
            <w:r w:rsidR="00EE34FD" w:rsidRPr="00A07645">
              <w:rPr>
                <w:rFonts w:eastAsia="Times New Roman" w:cstheme="minorHAnsi"/>
                <w:noProof/>
                <w:sz w:val="18"/>
                <w:szCs w:val="18"/>
                <w:lang w:val="sr-Cyrl-RS" w:eastAsia="en-GB"/>
              </w:rPr>
              <w:t>.</w:t>
            </w:r>
            <w:r w:rsidRPr="00A07645">
              <w:rPr>
                <w:rFonts w:eastAsia="Times New Roman" w:cstheme="minorHAnsi"/>
                <w:noProof/>
                <w:sz w:val="18"/>
                <w:szCs w:val="18"/>
                <w:lang w:val="sr-Cyrl-RS" w:eastAsia="en-GB"/>
              </w:rPr>
              <w:t>000 м и 17</w:t>
            </w:r>
            <w:r w:rsidR="00EE34FD" w:rsidRPr="00A07645">
              <w:rPr>
                <w:rFonts w:eastAsia="Times New Roman" w:cstheme="minorHAnsi"/>
                <w:noProof/>
                <w:sz w:val="18"/>
                <w:szCs w:val="18"/>
                <w:lang w:val="sr-Cyrl-RS" w:eastAsia="en-GB"/>
              </w:rPr>
              <w:t>.</w:t>
            </w:r>
            <w:r w:rsidRPr="00A07645">
              <w:rPr>
                <w:rFonts w:eastAsia="Times New Roman" w:cstheme="minorHAnsi"/>
                <w:noProof/>
                <w:sz w:val="18"/>
                <w:szCs w:val="18"/>
                <w:lang w:val="sr-Cyrl-RS" w:eastAsia="en-GB"/>
              </w:rPr>
              <w:t>000 ж у 2021. години. Како би заиста овај индикатор могао да пружи квалитетну информацију о довољном обухвату програма, препоручује се и додавање индикатора % обухваћених „ж“ и „м“ у свим превентивним програмима од укупног броја циљане популације. Код извештавања раздвојити укупан број и приказати детаљно по категоријама становништва, а као што је назначено у самом циљу.</w:t>
            </w:r>
            <w:r w:rsidRPr="00A07645">
              <w:rPr>
                <w:rFonts w:eastAsia="Times New Roman" w:cstheme="minorHAnsi"/>
                <w:noProof/>
                <w:sz w:val="14"/>
                <w:szCs w:val="14"/>
                <w:lang w:val="sr-Cyrl-RS" w:eastAsia="en-GB"/>
              </w:rPr>
              <w:t xml:space="preserve"> </w:t>
            </w:r>
          </w:p>
        </w:tc>
      </w:tr>
      <w:tr w:rsidR="00530A95" w:rsidRPr="00A07645" w14:paraId="10C52F1D" w14:textId="77777777" w:rsidTr="00AE2E45">
        <w:trPr>
          <w:trHeight w:val="285"/>
        </w:trPr>
        <w:tc>
          <w:tcPr>
            <w:tcW w:w="613" w:type="dxa"/>
            <w:gridSpan w:val="3"/>
            <w:tcBorders>
              <w:top w:val="nil"/>
              <w:left w:val="nil"/>
              <w:bottom w:val="nil"/>
              <w:right w:val="nil"/>
            </w:tcBorders>
            <w:shd w:val="clear" w:color="auto" w:fill="auto"/>
            <w:vAlign w:val="bottom"/>
            <w:hideMark/>
          </w:tcPr>
          <w:p w14:paraId="5E741EF6"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7D49B6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18024004</w:t>
            </w:r>
          </w:p>
        </w:tc>
        <w:tc>
          <w:tcPr>
            <w:tcW w:w="8060" w:type="dxa"/>
            <w:gridSpan w:val="19"/>
            <w:tcBorders>
              <w:top w:val="nil"/>
              <w:left w:val="nil"/>
              <w:bottom w:val="single" w:sz="4" w:space="0" w:color="auto"/>
              <w:right w:val="nil"/>
            </w:tcBorders>
            <w:shd w:val="clear" w:color="auto" w:fill="auto"/>
            <w:vAlign w:val="bottom"/>
            <w:hideMark/>
          </w:tcPr>
          <w:p w14:paraId="225ACF0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Неонатални скрининг на цистичну фиброзу у Аутономној покрајини Војводини</w:t>
            </w:r>
          </w:p>
        </w:tc>
      </w:tr>
      <w:tr w:rsidR="006E73E5" w:rsidRPr="00A07645" w14:paraId="3732A17E" w14:textId="77777777" w:rsidTr="00AE2E45">
        <w:trPr>
          <w:trHeight w:val="228"/>
        </w:trPr>
        <w:tc>
          <w:tcPr>
            <w:tcW w:w="613" w:type="dxa"/>
            <w:gridSpan w:val="3"/>
            <w:tcBorders>
              <w:top w:val="nil"/>
              <w:left w:val="nil"/>
              <w:bottom w:val="nil"/>
              <w:right w:val="nil"/>
            </w:tcBorders>
            <w:shd w:val="clear" w:color="auto" w:fill="auto"/>
            <w:vAlign w:val="bottom"/>
            <w:hideMark/>
          </w:tcPr>
          <w:p w14:paraId="77AD30C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A34C91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14256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DEB4E9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Рано откривање у неонаталном узрасту оболелих од цистичне фиброзе, њихово лечење и праћење</w:t>
            </w:r>
          </w:p>
        </w:tc>
      </w:tr>
      <w:tr w:rsidR="00EE34FD" w:rsidRPr="00A07645" w14:paraId="4854B028" w14:textId="77777777" w:rsidTr="00AE2E45">
        <w:trPr>
          <w:trHeight w:val="57"/>
        </w:trPr>
        <w:tc>
          <w:tcPr>
            <w:tcW w:w="613" w:type="dxa"/>
            <w:gridSpan w:val="3"/>
            <w:tcBorders>
              <w:top w:val="nil"/>
              <w:left w:val="nil"/>
              <w:bottom w:val="nil"/>
              <w:right w:val="nil"/>
            </w:tcBorders>
            <w:shd w:val="clear" w:color="auto" w:fill="auto"/>
            <w:vAlign w:val="bottom"/>
            <w:hideMark/>
          </w:tcPr>
          <w:p w14:paraId="2C6A1FD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E533B8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A1EFF5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2364BB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802FA7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4FFC4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88D0C9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29324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579DE4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51FF0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7B154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11411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5FA8F3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25BB4F1" w14:textId="77777777" w:rsidTr="00AE2E45">
        <w:trPr>
          <w:trHeight w:val="228"/>
        </w:trPr>
        <w:tc>
          <w:tcPr>
            <w:tcW w:w="613" w:type="dxa"/>
            <w:gridSpan w:val="3"/>
            <w:tcBorders>
              <w:top w:val="nil"/>
              <w:left w:val="nil"/>
              <w:bottom w:val="nil"/>
              <w:right w:val="nil"/>
            </w:tcBorders>
            <w:shd w:val="clear" w:color="auto" w:fill="auto"/>
            <w:vAlign w:val="bottom"/>
            <w:hideMark/>
          </w:tcPr>
          <w:p w14:paraId="73F6C87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D74960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CAD6C6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4258D8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B35E8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извршених анализа у односу на укупан број новорођене деце</w:t>
            </w:r>
          </w:p>
        </w:tc>
        <w:tc>
          <w:tcPr>
            <w:tcW w:w="222" w:type="dxa"/>
            <w:gridSpan w:val="2"/>
            <w:tcBorders>
              <w:top w:val="nil"/>
              <w:left w:val="nil"/>
              <w:bottom w:val="nil"/>
              <w:right w:val="nil"/>
            </w:tcBorders>
            <w:shd w:val="clear" w:color="auto" w:fill="auto"/>
            <w:vAlign w:val="bottom"/>
            <w:hideMark/>
          </w:tcPr>
          <w:p w14:paraId="0F3DCC1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CA610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EF9DE0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C7961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w:t>
            </w:r>
          </w:p>
        </w:tc>
        <w:tc>
          <w:tcPr>
            <w:tcW w:w="222" w:type="dxa"/>
            <w:gridSpan w:val="2"/>
            <w:tcBorders>
              <w:top w:val="nil"/>
              <w:left w:val="nil"/>
              <w:bottom w:val="nil"/>
              <w:right w:val="nil"/>
            </w:tcBorders>
            <w:shd w:val="clear" w:color="auto" w:fill="auto"/>
            <w:vAlign w:val="bottom"/>
            <w:hideMark/>
          </w:tcPr>
          <w:p w14:paraId="4DD70C8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08C57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418CAD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F306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6E73E5" w:rsidRPr="00A07645" w14:paraId="2EDBE44F" w14:textId="77777777" w:rsidTr="00AE2E45">
        <w:trPr>
          <w:trHeight w:val="30"/>
        </w:trPr>
        <w:tc>
          <w:tcPr>
            <w:tcW w:w="613" w:type="dxa"/>
            <w:gridSpan w:val="3"/>
            <w:tcBorders>
              <w:top w:val="nil"/>
              <w:left w:val="nil"/>
              <w:bottom w:val="nil"/>
              <w:right w:val="nil"/>
            </w:tcBorders>
            <w:shd w:val="clear" w:color="auto" w:fill="auto"/>
            <w:vAlign w:val="bottom"/>
            <w:hideMark/>
          </w:tcPr>
          <w:p w14:paraId="333934C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4AB7F9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24B1CB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698CC2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1F86CA9" w14:textId="77777777" w:rsidTr="00AE2E45">
        <w:trPr>
          <w:trHeight w:val="57"/>
        </w:trPr>
        <w:tc>
          <w:tcPr>
            <w:tcW w:w="613" w:type="dxa"/>
            <w:gridSpan w:val="3"/>
            <w:tcBorders>
              <w:top w:val="nil"/>
              <w:left w:val="nil"/>
              <w:bottom w:val="nil"/>
              <w:right w:val="nil"/>
            </w:tcBorders>
            <w:shd w:val="clear" w:color="auto" w:fill="auto"/>
            <w:vAlign w:val="bottom"/>
            <w:hideMark/>
          </w:tcPr>
          <w:p w14:paraId="44D267C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6E3A57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64FA93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91B546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882FBA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FDA4B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4A3DE6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98404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4E5DCD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56458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5B5231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0F9F7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F6572F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273F1B8" w14:textId="77777777" w:rsidTr="00AE2E45">
        <w:trPr>
          <w:trHeight w:val="228"/>
        </w:trPr>
        <w:tc>
          <w:tcPr>
            <w:tcW w:w="613" w:type="dxa"/>
            <w:gridSpan w:val="3"/>
            <w:tcBorders>
              <w:top w:val="nil"/>
              <w:left w:val="nil"/>
              <w:bottom w:val="nil"/>
              <w:right w:val="nil"/>
            </w:tcBorders>
            <w:shd w:val="clear" w:color="auto" w:fill="auto"/>
            <w:vAlign w:val="bottom"/>
            <w:hideMark/>
          </w:tcPr>
          <w:p w14:paraId="726D5DB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8B0486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DD5C5D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D12EA8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9BCCDD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извршених анализа за дијагностиковање цистичне фиброзе код новорођене деце</w:t>
            </w:r>
          </w:p>
        </w:tc>
        <w:tc>
          <w:tcPr>
            <w:tcW w:w="222" w:type="dxa"/>
            <w:gridSpan w:val="2"/>
            <w:tcBorders>
              <w:top w:val="nil"/>
              <w:left w:val="nil"/>
              <w:bottom w:val="nil"/>
              <w:right w:val="nil"/>
            </w:tcBorders>
            <w:shd w:val="clear" w:color="auto" w:fill="auto"/>
            <w:vAlign w:val="bottom"/>
            <w:hideMark/>
          </w:tcPr>
          <w:p w14:paraId="5B3231F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B3775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9974</w:t>
            </w:r>
          </w:p>
        </w:tc>
        <w:tc>
          <w:tcPr>
            <w:tcW w:w="222" w:type="dxa"/>
            <w:gridSpan w:val="2"/>
            <w:tcBorders>
              <w:top w:val="nil"/>
              <w:left w:val="nil"/>
              <w:bottom w:val="nil"/>
              <w:right w:val="nil"/>
            </w:tcBorders>
            <w:shd w:val="clear" w:color="auto" w:fill="auto"/>
            <w:vAlign w:val="bottom"/>
            <w:hideMark/>
          </w:tcPr>
          <w:p w14:paraId="12F54D2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9E56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17000</w:t>
            </w:r>
          </w:p>
        </w:tc>
        <w:tc>
          <w:tcPr>
            <w:tcW w:w="222" w:type="dxa"/>
            <w:gridSpan w:val="2"/>
            <w:tcBorders>
              <w:top w:val="nil"/>
              <w:left w:val="nil"/>
              <w:bottom w:val="nil"/>
              <w:right w:val="nil"/>
            </w:tcBorders>
            <w:shd w:val="clear" w:color="auto" w:fill="auto"/>
            <w:vAlign w:val="bottom"/>
            <w:hideMark/>
          </w:tcPr>
          <w:p w14:paraId="406155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23DD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7F5522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5DE70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6CFCB54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21379931" w14:textId="27A5C439" w:rsidR="00120A06" w:rsidRPr="00A07645" w:rsidRDefault="00120A06" w:rsidP="00EE34FD">
            <w:pPr>
              <w:shd w:val="clear" w:color="auto" w:fill="A8D08D"/>
              <w:spacing w:after="0" w:line="240" w:lineRule="auto"/>
              <w:contextualSpacing/>
              <w:jc w:val="both"/>
              <w:rPr>
                <w:rFonts w:eastAsia="Times New Roman" w:cstheme="minorHAnsi"/>
                <w:noProof/>
                <w:lang w:val="sr-Cyrl-RS" w:eastAsia="en-GB"/>
              </w:rPr>
            </w:pPr>
            <w:r w:rsidRPr="00A07645">
              <w:rPr>
                <w:rFonts w:eastAsia="Times New Roman" w:cstheme="minorHAnsi"/>
                <w:b/>
                <w:bCs/>
                <w:noProof/>
                <w:color w:val="000000"/>
                <w:sz w:val="18"/>
                <w:szCs w:val="18"/>
                <w:lang w:val="sr-Cyrl-RS"/>
              </w:rPr>
              <w:t>Коментар</w:t>
            </w:r>
            <w:r w:rsidR="00EE34F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Ова услуга значајно побољшава </w:t>
            </w:r>
            <w:r w:rsidRPr="00A07645">
              <w:rPr>
                <w:rFonts w:eastAsia="Times New Roman" w:cstheme="minorHAnsi"/>
                <w:noProof/>
                <w:color w:val="000000"/>
                <w:sz w:val="18"/>
                <w:szCs w:val="18"/>
                <w:lang w:val="sr-Cyrl-RS" w:eastAsia="en-GB"/>
              </w:rPr>
              <w:t xml:space="preserve">шансе новорођене деце да им се на време открије и излечи цистична фиброза. Број извршених анализа је дефинисан као индикатор којим се мери оствареност циља, с тим да је за 2021. Био планиран значајан пораст у броју анализа. Из разговора са буцетским корисником на инфосесијама добијена је информација да је овај пионирски програм АПВ-а показао одличне резултате што је препознало Мин. здравља и сада бити доступан на територији целе Србије за сву новорођенчад и финансираће се из буџета Министарства здравља.  И даље је важно напоменути да је потребна едукација будућих родитеља из свих циљних група пошто је за ово потребан пристанак и тест се ради одмах по рођењу бебе. </w:t>
            </w:r>
          </w:p>
        </w:tc>
      </w:tr>
      <w:tr w:rsidR="00530A95" w:rsidRPr="00A07645" w14:paraId="1ADFDF77" w14:textId="77777777" w:rsidTr="00AE2E45">
        <w:trPr>
          <w:trHeight w:val="423"/>
        </w:trPr>
        <w:tc>
          <w:tcPr>
            <w:tcW w:w="613" w:type="dxa"/>
            <w:gridSpan w:val="3"/>
            <w:tcBorders>
              <w:top w:val="nil"/>
              <w:left w:val="nil"/>
              <w:bottom w:val="nil"/>
              <w:right w:val="nil"/>
            </w:tcBorders>
            <w:shd w:val="clear" w:color="auto" w:fill="auto"/>
            <w:vAlign w:val="bottom"/>
            <w:hideMark/>
          </w:tcPr>
          <w:p w14:paraId="76AA08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741C0CF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18024005</w:t>
            </w:r>
          </w:p>
        </w:tc>
        <w:tc>
          <w:tcPr>
            <w:tcW w:w="8060" w:type="dxa"/>
            <w:gridSpan w:val="19"/>
            <w:tcBorders>
              <w:top w:val="nil"/>
              <w:left w:val="nil"/>
              <w:bottom w:val="single" w:sz="4" w:space="0" w:color="auto"/>
              <w:right w:val="nil"/>
            </w:tcBorders>
            <w:shd w:val="clear" w:color="auto" w:fill="auto"/>
            <w:vAlign w:val="bottom"/>
            <w:hideMark/>
          </w:tcPr>
          <w:p w14:paraId="732984FD"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Рано откривање промена функције и ремоделинга леве коморе и циркадијалног ритма крвног притиска код хипертензивних трудница у Аутономној покрајини Војводини</w:t>
            </w:r>
          </w:p>
        </w:tc>
      </w:tr>
      <w:tr w:rsidR="006E73E5" w:rsidRPr="00A07645" w14:paraId="18416D8A" w14:textId="77777777" w:rsidTr="00AE2E45">
        <w:trPr>
          <w:trHeight w:val="228"/>
        </w:trPr>
        <w:tc>
          <w:tcPr>
            <w:tcW w:w="613" w:type="dxa"/>
            <w:gridSpan w:val="3"/>
            <w:tcBorders>
              <w:top w:val="nil"/>
              <w:left w:val="nil"/>
              <w:bottom w:val="nil"/>
              <w:right w:val="nil"/>
            </w:tcBorders>
            <w:shd w:val="clear" w:color="auto" w:fill="auto"/>
            <w:vAlign w:val="bottom"/>
            <w:hideMark/>
          </w:tcPr>
          <w:p w14:paraId="198C8DF5"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02EAC8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99E47B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831C43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Рано откривање потенцијално угрожених трудница и праћење контроле ефикасности терапије</w:t>
            </w:r>
          </w:p>
        </w:tc>
      </w:tr>
      <w:tr w:rsidR="00EE34FD" w:rsidRPr="00A07645" w14:paraId="4454004A" w14:textId="77777777" w:rsidTr="00AE2E45">
        <w:trPr>
          <w:trHeight w:val="57"/>
        </w:trPr>
        <w:tc>
          <w:tcPr>
            <w:tcW w:w="613" w:type="dxa"/>
            <w:gridSpan w:val="3"/>
            <w:tcBorders>
              <w:top w:val="nil"/>
              <w:left w:val="nil"/>
              <w:bottom w:val="nil"/>
              <w:right w:val="nil"/>
            </w:tcBorders>
            <w:shd w:val="clear" w:color="auto" w:fill="auto"/>
            <w:vAlign w:val="bottom"/>
            <w:hideMark/>
          </w:tcPr>
          <w:p w14:paraId="21140EC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987418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4EAC1F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D1F473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3FAFA6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64B53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88874C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F54E9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ED59FB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5D490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C6B28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BBFF5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53EC68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ADB520B" w14:textId="77777777" w:rsidTr="00AE2E45">
        <w:trPr>
          <w:trHeight w:val="228"/>
        </w:trPr>
        <w:tc>
          <w:tcPr>
            <w:tcW w:w="613" w:type="dxa"/>
            <w:gridSpan w:val="3"/>
            <w:tcBorders>
              <w:top w:val="nil"/>
              <w:left w:val="nil"/>
              <w:bottom w:val="nil"/>
              <w:right w:val="nil"/>
            </w:tcBorders>
            <w:shd w:val="clear" w:color="auto" w:fill="auto"/>
            <w:vAlign w:val="bottom"/>
            <w:hideMark/>
          </w:tcPr>
          <w:p w14:paraId="659BF46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AFB948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07E67C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C5FD12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2E77DD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обухваћених хипертензивних трудница</w:t>
            </w:r>
          </w:p>
        </w:tc>
        <w:tc>
          <w:tcPr>
            <w:tcW w:w="222" w:type="dxa"/>
            <w:gridSpan w:val="2"/>
            <w:tcBorders>
              <w:top w:val="nil"/>
              <w:left w:val="nil"/>
              <w:bottom w:val="nil"/>
              <w:right w:val="nil"/>
            </w:tcBorders>
            <w:shd w:val="clear" w:color="auto" w:fill="auto"/>
            <w:vAlign w:val="bottom"/>
            <w:hideMark/>
          </w:tcPr>
          <w:p w14:paraId="65D27AB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B9A1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108</w:t>
            </w:r>
          </w:p>
        </w:tc>
        <w:tc>
          <w:tcPr>
            <w:tcW w:w="222" w:type="dxa"/>
            <w:gridSpan w:val="2"/>
            <w:tcBorders>
              <w:top w:val="nil"/>
              <w:left w:val="nil"/>
              <w:bottom w:val="nil"/>
              <w:right w:val="nil"/>
            </w:tcBorders>
            <w:shd w:val="clear" w:color="auto" w:fill="auto"/>
            <w:vAlign w:val="bottom"/>
            <w:hideMark/>
          </w:tcPr>
          <w:p w14:paraId="2A841CD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523CD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300</w:t>
            </w:r>
          </w:p>
        </w:tc>
        <w:tc>
          <w:tcPr>
            <w:tcW w:w="222" w:type="dxa"/>
            <w:gridSpan w:val="2"/>
            <w:tcBorders>
              <w:top w:val="nil"/>
              <w:left w:val="nil"/>
              <w:bottom w:val="nil"/>
              <w:right w:val="nil"/>
            </w:tcBorders>
            <w:shd w:val="clear" w:color="auto" w:fill="auto"/>
            <w:vAlign w:val="bottom"/>
            <w:hideMark/>
          </w:tcPr>
          <w:p w14:paraId="52F5DA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C4AB0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FE199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CFCC3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6E73E5" w:rsidRPr="00A07645" w14:paraId="4203AC98" w14:textId="77777777" w:rsidTr="00AE2E45">
        <w:trPr>
          <w:trHeight w:val="30"/>
        </w:trPr>
        <w:tc>
          <w:tcPr>
            <w:tcW w:w="613" w:type="dxa"/>
            <w:gridSpan w:val="3"/>
            <w:tcBorders>
              <w:top w:val="nil"/>
              <w:left w:val="nil"/>
              <w:bottom w:val="nil"/>
              <w:right w:val="nil"/>
            </w:tcBorders>
            <w:shd w:val="clear" w:color="auto" w:fill="auto"/>
            <w:vAlign w:val="bottom"/>
            <w:hideMark/>
          </w:tcPr>
          <w:p w14:paraId="4AE763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9CE3D0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8085F0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4328AC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2186D4C" w14:textId="77777777" w:rsidTr="00AE2E45">
        <w:trPr>
          <w:trHeight w:val="57"/>
        </w:trPr>
        <w:tc>
          <w:tcPr>
            <w:tcW w:w="613" w:type="dxa"/>
            <w:gridSpan w:val="3"/>
            <w:tcBorders>
              <w:top w:val="nil"/>
              <w:left w:val="nil"/>
              <w:bottom w:val="nil"/>
              <w:right w:val="nil"/>
            </w:tcBorders>
            <w:shd w:val="clear" w:color="auto" w:fill="auto"/>
            <w:vAlign w:val="bottom"/>
            <w:hideMark/>
          </w:tcPr>
          <w:p w14:paraId="2201200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03794F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F59FC4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300D0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06FB7B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E7542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D94150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F7F54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78A6E8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C0006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DD09F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D46E1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6908A5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E9F878A" w14:textId="77777777" w:rsidTr="00AE2E45">
        <w:trPr>
          <w:trHeight w:val="228"/>
        </w:trPr>
        <w:tc>
          <w:tcPr>
            <w:tcW w:w="613" w:type="dxa"/>
            <w:gridSpan w:val="3"/>
            <w:tcBorders>
              <w:top w:val="nil"/>
              <w:left w:val="nil"/>
              <w:bottom w:val="nil"/>
              <w:right w:val="nil"/>
            </w:tcBorders>
            <w:shd w:val="clear" w:color="auto" w:fill="auto"/>
            <w:vAlign w:val="bottom"/>
            <w:hideMark/>
          </w:tcPr>
          <w:p w14:paraId="4E25C4D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9FD49D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5069FD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2FA43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BAF3D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извршених прегледа (кардиолошких, ехокардиографских и мониторинг крвног притиска).</w:t>
            </w:r>
          </w:p>
        </w:tc>
        <w:tc>
          <w:tcPr>
            <w:tcW w:w="222" w:type="dxa"/>
            <w:gridSpan w:val="2"/>
            <w:tcBorders>
              <w:top w:val="nil"/>
              <w:left w:val="nil"/>
              <w:bottom w:val="nil"/>
              <w:right w:val="nil"/>
            </w:tcBorders>
            <w:shd w:val="clear" w:color="auto" w:fill="auto"/>
            <w:vAlign w:val="bottom"/>
            <w:hideMark/>
          </w:tcPr>
          <w:p w14:paraId="7F2A867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7505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832</w:t>
            </w:r>
          </w:p>
        </w:tc>
        <w:tc>
          <w:tcPr>
            <w:tcW w:w="222" w:type="dxa"/>
            <w:gridSpan w:val="2"/>
            <w:tcBorders>
              <w:top w:val="nil"/>
              <w:left w:val="nil"/>
              <w:bottom w:val="nil"/>
              <w:right w:val="nil"/>
            </w:tcBorders>
            <w:shd w:val="clear" w:color="auto" w:fill="auto"/>
            <w:vAlign w:val="bottom"/>
            <w:hideMark/>
          </w:tcPr>
          <w:p w14:paraId="2D54851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81780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67E572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7554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84974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F9CFA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29DDB23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4BFF8FCB" w14:textId="77777777" w:rsidR="00EE34FD" w:rsidRPr="00A07645" w:rsidRDefault="00120A06" w:rsidP="00EE34FD">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EE34F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Код овог програма прати се обухват жена посебним програмом. </w:t>
            </w:r>
          </w:p>
          <w:p w14:paraId="4E1C2C56" w14:textId="63EB1132" w:rsidR="00120A06" w:rsidRPr="00A07645" w:rsidRDefault="00120A06" w:rsidP="00EE34FD">
            <w:pPr>
              <w:spacing w:after="0" w:line="240" w:lineRule="auto"/>
              <w:contextualSpacing/>
              <w:jc w:val="both"/>
              <w:rPr>
                <w:rFonts w:eastAsia="Times New Roman" w:cstheme="minorHAnsi"/>
                <w:noProof/>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 xml:space="preserve">код извештавања назначити разлоге зашто овај програм нема циљане вредности за 2022. и 2023. годину. Уместо броја обухваћених трудница, можда би дало квалитетнију информацију у овом случају </w:t>
            </w:r>
            <w:r w:rsidRPr="00A07645">
              <w:rPr>
                <w:rFonts w:eastAsia="Times New Roman" w:cstheme="minorHAnsi"/>
                <w:i/>
                <w:iCs/>
                <w:noProof/>
                <w:sz w:val="18"/>
                <w:szCs w:val="18"/>
                <w:lang w:val="sr-Cyrl-RS" w:eastAsia="en-GB"/>
              </w:rPr>
              <w:t>% обухвата или удео у укупном броју трудница</w:t>
            </w:r>
            <w:r w:rsidRPr="00A07645">
              <w:rPr>
                <w:rFonts w:eastAsia="Times New Roman" w:cstheme="minorHAnsi"/>
                <w:noProof/>
                <w:sz w:val="18"/>
                <w:szCs w:val="18"/>
                <w:lang w:val="sr-Cyrl-RS" w:eastAsia="en-GB"/>
              </w:rPr>
              <w:t xml:space="preserve">. Размотрити да се ова услуга прати и  по неким другим показатељима (на пример да ли је регионално свуда доступна свим трудницама, да ли су посебно циљане труднице из осетљивих група и сл.). </w:t>
            </w:r>
          </w:p>
        </w:tc>
      </w:tr>
      <w:tr w:rsidR="00530A95" w:rsidRPr="00A07645" w14:paraId="78904D3A" w14:textId="77777777" w:rsidTr="00AE2E45">
        <w:trPr>
          <w:trHeight w:val="285"/>
        </w:trPr>
        <w:tc>
          <w:tcPr>
            <w:tcW w:w="613" w:type="dxa"/>
            <w:gridSpan w:val="3"/>
            <w:tcBorders>
              <w:top w:val="nil"/>
              <w:left w:val="nil"/>
              <w:bottom w:val="nil"/>
              <w:right w:val="nil"/>
            </w:tcBorders>
            <w:shd w:val="clear" w:color="auto" w:fill="auto"/>
            <w:vAlign w:val="bottom"/>
            <w:hideMark/>
          </w:tcPr>
          <w:p w14:paraId="1011AE0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114F1D1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18024007</w:t>
            </w:r>
          </w:p>
        </w:tc>
        <w:tc>
          <w:tcPr>
            <w:tcW w:w="8060" w:type="dxa"/>
            <w:gridSpan w:val="19"/>
            <w:tcBorders>
              <w:top w:val="nil"/>
              <w:left w:val="nil"/>
              <w:bottom w:val="single" w:sz="4" w:space="0" w:color="auto"/>
              <w:right w:val="nil"/>
            </w:tcBorders>
            <w:shd w:val="clear" w:color="auto" w:fill="auto"/>
            <w:vAlign w:val="bottom"/>
            <w:hideMark/>
          </w:tcPr>
          <w:p w14:paraId="231BB23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Очување плодности код оболелих од малигних болести у Аутономној покрајини Војводини</w:t>
            </w:r>
          </w:p>
        </w:tc>
      </w:tr>
      <w:tr w:rsidR="006E73E5" w:rsidRPr="00A07645" w14:paraId="517B9267" w14:textId="77777777" w:rsidTr="00AE2E45">
        <w:trPr>
          <w:trHeight w:val="228"/>
        </w:trPr>
        <w:tc>
          <w:tcPr>
            <w:tcW w:w="613" w:type="dxa"/>
            <w:gridSpan w:val="3"/>
            <w:tcBorders>
              <w:top w:val="nil"/>
              <w:left w:val="nil"/>
              <w:bottom w:val="nil"/>
              <w:right w:val="nil"/>
            </w:tcBorders>
            <w:shd w:val="clear" w:color="auto" w:fill="auto"/>
            <w:vAlign w:val="bottom"/>
            <w:hideMark/>
          </w:tcPr>
          <w:p w14:paraId="52EFB031"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047270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4B158F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2ADD2C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Рано откривање и лечење оболелих од малигних болести</w:t>
            </w:r>
          </w:p>
        </w:tc>
      </w:tr>
      <w:tr w:rsidR="00EE34FD" w:rsidRPr="00A07645" w14:paraId="0D8D719B" w14:textId="77777777" w:rsidTr="00AE2E45">
        <w:trPr>
          <w:trHeight w:val="57"/>
        </w:trPr>
        <w:tc>
          <w:tcPr>
            <w:tcW w:w="613" w:type="dxa"/>
            <w:gridSpan w:val="3"/>
            <w:tcBorders>
              <w:top w:val="nil"/>
              <w:left w:val="nil"/>
              <w:bottom w:val="nil"/>
              <w:right w:val="nil"/>
            </w:tcBorders>
            <w:shd w:val="clear" w:color="auto" w:fill="auto"/>
            <w:vAlign w:val="bottom"/>
            <w:hideMark/>
          </w:tcPr>
          <w:p w14:paraId="0CAC542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A255B1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6249C6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5902E5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74DEE0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B0A3F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A8FCB8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807AE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0F7968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55C19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F142F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A371B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04DA3B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863BE6E" w14:textId="77777777" w:rsidTr="00AE2E45">
        <w:trPr>
          <w:trHeight w:val="228"/>
        </w:trPr>
        <w:tc>
          <w:tcPr>
            <w:tcW w:w="613" w:type="dxa"/>
            <w:gridSpan w:val="3"/>
            <w:tcBorders>
              <w:top w:val="nil"/>
              <w:left w:val="nil"/>
              <w:bottom w:val="nil"/>
              <w:right w:val="nil"/>
            </w:tcBorders>
            <w:shd w:val="clear" w:color="auto" w:fill="auto"/>
            <w:vAlign w:val="bottom"/>
            <w:hideMark/>
          </w:tcPr>
          <w:p w14:paraId="064BF28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AA490E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5859B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676B33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2C6613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извршених прегледа и анализа код жена.</w:t>
            </w:r>
          </w:p>
        </w:tc>
        <w:tc>
          <w:tcPr>
            <w:tcW w:w="222" w:type="dxa"/>
            <w:gridSpan w:val="2"/>
            <w:tcBorders>
              <w:top w:val="nil"/>
              <w:left w:val="nil"/>
              <w:bottom w:val="nil"/>
              <w:right w:val="nil"/>
            </w:tcBorders>
            <w:shd w:val="clear" w:color="auto" w:fill="auto"/>
            <w:vAlign w:val="bottom"/>
            <w:hideMark/>
          </w:tcPr>
          <w:p w14:paraId="5F8BFD6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8444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255379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6357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141044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1B39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AF3FC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2AA75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6E73E5" w:rsidRPr="00A07645" w14:paraId="614BDBF9" w14:textId="77777777" w:rsidTr="00AE2E45">
        <w:trPr>
          <w:trHeight w:val="30"/>
        </w:trPr>
        <w:tc>
          <w:tcPr>
            <w:tcW w:w="613" w:type="dxa"/>
            <w:gridSpan w:val="3"/>
            <w:tcBorders>
              <w:top w:val="nil"/>
              <w:left w:val="nil"/>
              <w:bottom w:val="nil"/>
              <w:right w:val="nil"/>
            </w:tcBorders>
            <w:shd w:val="clear" w:color="auto" w:fill="auto"/>
            <w:vAlign w:val="bottom"/>
            <w:hideMark/>
          </w:tcPr>
          <w:p w14:paraId="358D506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952ACC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BC1A7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24F8FC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CEF1CFD" w14:textId="77777777" w:rsidTr="00AE2E45">
        <w:trPr>
          <w:trHeight w:val="57"/>
        </w:trPr>
        <w:tc>
          <w:tcPr>
            <w:tcW w:w="613" w:type="dxa"/>
            <w:gridSpan w:val="3"/>
            <w:tcBorders>
              <w:top w:val="nil"/>
              <w:left w:val="nil"/>
              <w:bottom w:val="nil"/>
              <w:right w:val="nil"/>
            </w:tcBorders>
            <w:shd w:val="clear" w:color="auto" w:fill="auto"/>
            <w:vAlign w:val="bottom"/>
            <w:hideMark/>
          </w:tcPr>
          <w:p w14:paraId="3642C40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6677C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80E4BE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783071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8B3778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FCAFF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3F836C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596CA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5A9CA5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C326C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2B326E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E7ABB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BB2FF0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DBE577" w14:textId="77777777" w:rsidTr="00AE2E45">
        <w:trPr>
          <w:trHeight w:val="228"/>
        </w:trPr>
        <w:tc>
          <w:tcPr>
            <w:tcW w:w="613" w:type="dxa"/>
            <w:gridSpan w:val="3"/>
            <w:tcBorders>
              <w:top w:val="nil"/>
              <w:left w:val="nil"/>
              <w:bottom w:val="nil"/>
              <w:right w:val="nil"/>
            </w:tcBorders>
            <w:shd w:val="clear" w:color="auto" w:fill="auto"/>
            <w:vAlign w:val="bottom"/>
            <w:hideMark/>
          </w:tcPr>
          <w:p w14:paraId="7C38078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C84A16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731AA0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7551A8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E6645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извршених прегледа и анализа код мушкараца.</w:t>
            </w:r>
          </w:p>
        </w:tc>
        <w:tc>
          <w:tcPr>
            <w:tcW w:w="222" w:type="dxa"/>
            <w:gridSpan w:val="2"/>
            <w:tcBorders>
              <w:top w:val="nil"/>
              <w:left w:val="nil"/>
              <w:bottom w:val="nil"/>
              <w:right w:val="nil"/>
            </w:tcBorders>
            <w:shd w:val="clear" w:color="auto" w:fill="auto"/>
            <w:vAlign w:val="bottom"/>
            <w:hideMark/>
          </w:tcPr>
          <w:p w14:paraId="4FA3134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283A5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nil"/>
              <w:right w:val="nil"/>
            </w:tcBorders>
            <w:shd w:val="clear" w:color="auto" w:fill="auto"/>
            <w:vAlign w:val="bottom"/>
            <w:hideMark/>
          </w:tcPr>
          <w:p w14:paraId="28527BB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5FDA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1B4445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19FD5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11878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C634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08D93D0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67360A31" w14:textId="77777777" w:rsidR="00EE34FD" w:rsidRPr="00A07645" w:rsidRDefault="00120A06" w:rsidP="00EE34FD">
            <w:pPr>
              <w:shd w:val="clear" w:color="auto" w:fill="FFC000"/>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EE34F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Код овог пројекта прати се обухват жена, односно мушкараца посебним програмом. </w:t>
            </w:r>
          </w:p>
          <w:p w14:paraId="34890D8A" w14:textId="54233F08" w:rsidR="00120A06" w:rsidRPr="00A07645" w:rsidRDefault="00120A06" w:rsidP="00EE34FD">
            <w:pPr>
              <w:shd w:val="clear" w:color="auto" w:fill="FFC000"/>
              <w:spacing w:after="0" w:line="240" w:lineRule="auto"/>
              <w:contextualSpacing/>
              <w:jc w:val="both"/>
              <w:rPr>
                <w:rFonts w:eastAsia="Times New Roman" w:cstheme="minorHAnsi"/>
                <w:noProof/>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Код извештавања појаснити зашто што овај пројекат нема циљане вредности за 2022. и 2023. годину.</w:t>
            </w:r>
          </w:p>
        </w:tc>
      </w:tr>
      <w:tr w:rsidR="00530A95" w:rsidRPr="00A07645" w14:paraId="7FD425BC" w14:textId="77777777" w:rsidTr="00AE2E45">
        <w:trPr>
          <w:trHeight w:val="285"/>
        </w:trPr>
        <w:tc>
          <w:tcPr>
            <w:tcW w:w="613" w:type="dxa"/>
            <w:gridSpan w:val="3"/>
            <w:tcBorders>
              <w:top w:val="nil"/>
              <w:left w:val="nil"/>
              <w:bottom w:val="nil"/>
              <w:right w:val="nil"/>
            </w:tcBorders>
            <w:shd w:val="clear" w:color="auto" w:fill="auto"/>
            <w:vAlign w:val="bottom"/>
            <w:hideMark/>
          </w:tcPr>
          <w:p w14:paraId="7F461D7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3FE5E86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18024008</w:t>
            </w:r>
          </w:p>
        </w:tc>
        <w:tc>
          <w:tcPr>
            <w:tcW w:w="8060" w:type="dxa"/>
            <w:gridSpan w:val="19"/>
            <w:tcBorders>
              <w:top w:val="nil"/>
              <w:left w:val="nil"/>
              <w:bottom w:val="single" w:sz="4" w:space="0" w:color="auto"/>
              <w:right w:val="nil"/>
            </w:tcBorders>
            <w:shd w:val="clear" w:color="auto" w:fill="auto"/>
            <w:vAlign w:val="bottom"/>
            <w:hideMark/>
          </w:tcPr>
          <w:p w14:paraId="72108BE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Унапређивање дијагностике и лечења обољења штитасте жлезде у Аутономној покрајини Војводини</w:t>
            </w:r>
          </w:p>
        </w:tc>
      </w:tr>
      <w:tr w:rsidR="006E73E5" w:rsidRPr="00A07645" w14:paraId="3AADBBE3" w14:textId="77777777" w:rsidTr="00AE2E45">
        <w:trPr>
          <w:trHeight w:val="423"/>
        </w:trPr>
        <w:tc>
          <w:tcPr>
            <w:tcW w:w="613" w:type="dxa"/>
            <w:gridSpan w:val="3"/>
            <w:tcBorders>
              <w:top w:val="nil"/>
              <w:left w:val="nil"/>
              <w:bottom w:val="nil"/>
              <w:right w:val="nil"/>
            </w:tcBorders>
            <w:shd w:val="clear" w:color="auto" w:fill="auto"/>
            <w:vAlign w:val="bottom"/>
            <w:hideMark/>
          </w:tcPr>
          <w:p w14:paraId="08B89137"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BA79E7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876C02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EB757B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Пружање правовремене минимално инвазивне терапије ендокринолошким и онколошким пацијентима с минималним посттерапијским морбидитетом.</w:t>
            </w:r>
          </w:p>
        </w:tc>
      </w:tr>
      <w:tr w:rsidR="00EE34FD" w:rsidRPr="00A07645" w14:paraId="16D1C75A" w14:textId="77777777" w:rsidTr="00AE2E45">
        <w:trPr>
          <w:trHeight w:val="57"/>
        </w:trPr>
        <w:tc>
          <w:tcPr>
            <w:tcW w:w="613" w:type="dxa"/>
            <w:gridSpan w:val="3"/>
            <w:tcBorders>
              <w:top w:val="nil"/>
              <w:left w:val="nil"/>
              <w:bottom w:val="nil"/>
              <w:right w:val="nil"/>
            </w:tcBorders>
            <w:shd w:val="clear" w:color="auto" w:fill="auto"/>
            <w:vAlign w:val="bottom"/>
            <w:hideMark/>
          </w:tcPr>
          <w:p w14:paraId="360DBF3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86D935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B991A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16480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1D5240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D32BC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84457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EA194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D7F07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31BA6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0C82C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6C71B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D537C3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A701222" w14:textId="77777777" w:rsidTr="00AE2E45">
        <w:trPr>
          <w:trHeight w:val="228"/>
        </w:trPr>
        <w:tc>
          <w:tcPr>
            <w:tcW w:w="613" w:type="dxa"/>
            <w:gridSpan w:val="3"/>
            <w:tcBorders>
              <w:top w:val="nil"/>
              <w:left w:val="nil"/>
              <w:bottom w:val="nil"/>
              <w:right w:val="nil"/>
            </w:tcBorders>
            <w:shd w:val="clear" w:color="auto" w:fill="auto"/>
            <w:vAlign w:val="bottom"/>
            <w:hideMark/>
          </w:tcPr>
          <w:p w14:paraId="08D996A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E76093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14B8C4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A51FDE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685520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жена обухваћених посебним програмом у односу на укупан број прегледаних.</w:t>
            </w:r>
          </w:p>
        </w:tc>
        <w:tc>
          <w:tcPr>
            <w:tcW w:w="222" w:type="dxa"/>
            <w:gridSpan w:val="2"/>
            <w:tcBorders>
              <w:top w:val="nil"/>
              <w:left w:val="nil"/>
              <w:bottom w:val="nil"/>
              <w:right w:val="nil"/>
            </w:tcBorders>
            <w:shd w:val="clear" w:color="auto" w:fill="auto"/>
            <w:vAlign w:val="bottom"/>
            <w:hideMark/>
          </w:tcPr>
          <w:p w14:paraId="73A9376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BF48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6E45A2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8114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730275B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6B54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09D9D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C1CA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6E73E5" w:rsidRPr="00A07645" w14:paraId="0FDDB78C" w14:textId="77777777" w:rsidTr="00AE2E45">
        <w:trPr>
          <w:trHeight w:val="30"/>
        </w:trPr>
        <w:tc>
          <w:tcPr>
            <w:tcW w:w="613" w:type="dxa"/>
            <w:gridSpan w:val="3"/>
            <w:tcBorders>
              <w:top w:val="nil"/>
              <w:left w:val="nil"/>
              <w:bottom w:val="nil"/>
              <w:right w:val="nil"/>
            </w:tcBorders>
            <w:shd w:val="clear" w:color="auto" w:fill="auto"/>
            <w:vAlign w:val="bottom"/>
            <w:hideMark/>
          </w:tcPr>
          <w:p w14:paraId="487486E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96842F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DE62B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17DBD8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A378882" w14:textId="77777777" w:rsidTr="00AE2E45">
        <w:trPr>
          <w:trHeight w:val="57"/>
        </w:trPr>
        <w:tc>
          <w:tcPr>
            <w:tcW w:w="613" w:type="dxa"/>
            <w:gridSpan w:val="3"/>
            <w:tcBorders>
              <w:top w:val="nil"/>
              <w:left w:val="nil"/>
              <w:bottom w:val="nil"/>
              <w:right w:val="nil"/>
            </w:tcBorders>
            <w:shd w:val="clear" w:color="auto" w:fill="auto"/>
            <w:vAlign w:val="bottom"/>
            <w:hideMark/>
          </w:tcPr>
          <w:p w14:paraId="47D729D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46DB90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5F64A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6A46BB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CC48B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2835F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0AB32C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C8B5C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F305F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397B3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E38278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510AF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F1F2E1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63F3797" w14:textId="77777777" w:rsidTr="00AE2E45">
        <w:trPr>
          <w:trHeight w:val="228"/>
        </w:trPr>
        <w:tc>
          <w:tcPr>
            <w:tcW w:w="613" w:type="dxa"/>
            <w:gridSpan w:val="3"/>
            <w:tcBorders>
              <w:top w:val="nil"/>
              <w:left w:val="nil"/>
              <w:bottom w:val="nil"/>
              <w:right w:val="nil"/>
            </w:tcBorders>
            <w:shd w:val="clear" w:color="auto" w:fill="auto"/>
            <w:vAlign w:val="bottom"/>
            <w:hideMark/>
          </w:tcPr>
          <w:p w14:paraId="1F7CDBD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0B71B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6158D4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3D9F84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16453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xml:space="preserve">Проценат мушкараца обухваћених посебним </w:t>
            </w:r>
            <w:r w:rsidRPr="00A07645">
              <w:rPr>
                <w:rFonts w:eastAsia="Times New Roman" w:cstheme="minorHAnsi"/>
                <w:noProof/>
                <w:color w:val="000000"/>
                <w:lang w:val="sr-Cyrl-RS"/>
              </w:rPr>
              <w:lastRenderedPageBreak/>
              <w:t>програмом у односу на укупан број прегледаних.</w:t>
            </w:r>
          </w:p>
        </w:tc>
        <w:tc>
          <w:tcPr>
            <w:tcW w:w="222" w:type="dxa"/>
            <w:gridSpan w:val="2"/>
            <w:tcBorders>
              <w:top w:val="nil"/>
              <w:left w:val="nil"/>
              <w:bottom w:val="nil"/>
              <w:right w:val="nil"/>
            </w:tcBorders>
            <w:shd w:val="clear" w:color="auto" w:fill="auto"/>
            <w:vAlign w:val="bottom"/>
            <w:hideMark/>
          </w:tcPr>
          <w:p w14:paraId="2D6AE44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C4CE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31316E1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85CE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68F155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6CB6B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EA9EA1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87226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7D8B9C4B"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32A41109" w14:textId="77777777" w:rsidR="00EE34FD" w:rsidRPr="00A07645" w:rsidRDefault="00120A06" w:rsidP="00EE34FD">
            <w:pPr>
              <w:shd w:val="clear" w:color="auto" w:fill="FFC000"/>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EE34F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Код овог пројекта прати се обухват жена односно мушкараца посебним програмом. </w:t>
            </w:r>
          </w:p>
          <w:p w14:paraId="6056D08D" w14:textId="1D15C4C0" w:rsidR="00120A06" w:rsidRPr="00A07645" w:rsidRDefault="00120A06" w:rsidP="00EE34FD">
            <w:pPr>
              <w:shd w:val="clear" w:color="auto" w:fill="FFC000"/>
              <w:spacing w:after="0" w:line="240" w:lineRule="auto"/>
              <w:contextualSpacing/>
              <w:jc w:val="both"/>
              <w:rPr>
                <w:rFonts w:eastAsia="Times New Roman" w:cstheme="minorHAnsi"/>
                <w:noProof/>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Код извештавања појаснити зашто овај пројекат нема циљане вредности за 2022 и 2023. годину.</w:t>
            </w:r>
          </w:p>
        </w:tc>
      </w:tr>
      <w:tr w:rsidR="00530A95" w:rsidRPr="00A07645" w14:paraId="148F71E6" w14:textId="77777777" w:rsidTr="00AE2E45">
        <w:trPr>
          <w:trHeight w:val="285"/>
        </w:trPr>
        <w:tc>
          <w:tcPr>
            <w:tcW w:w="613" w:type="dxa"/>
            <w:gridSpan w:val="3"/>
            <w:tcBorders>
              <w:top w:val="nil"/>
              <w:left w:val="nil"/>
              <w:bottom w:val="nil"/>
              <w:right w:val="nil"/>
            </w:tcBorders>
            <w:shd w:val="clear" w:color="auto" w:fill="auto"/>
            <w:vAlign w:val="bottom"/>
            <w:hideMark/>
          </w:tcPr>
          <w:p w14:paraId="20B1F9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66B1908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18024009</w:t>
            </w:r>
          </w:p>
        </w:tc>
        <w:tc>
          <w:tcPr>
            <w:tcW w:w="8060" w:type="dxa"/>
            <w:gridSpan w:val="19"/>
            <w:tcBorders>
              <w:top w:val="nil"/>
              <w:left w:val="nil"/>
              <w:bottom w:val="single" w:sz="4" w:space="0" w:color="auto"/>
              <w:right w:val="nil"/>
            </w:tcBorders>
            <w:shd w:val="clear" w:color="auto" w:fill="auto"/>
            <w:vAlign w:val="bottom"/>
            <w:hideMark/>
          </w:tcPr>
          <w:p w14:paraId="4502B96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Рано препознавање и смањење броја менталних поремећаја развојног доба у Аутономној покрајини Војводини</w:t>
            </w:r>
          </w:p>
        </w:tc>
      </w:tr>
      <w:tr w:rsidR="006E73E5" w:rsidRPr="00A07645" w14:paraId="2FDF308B" w14:textId="77777777" w:rsidTr="00AE2E45">
        <w:trPr>
          <w:trHeight w:val="228"/>
        </w:trPr>
        <w:tc>
          <w:tcPr>
            <w:tcW w:w="613" w:type="dxa"/>
            <w:gridSpan w:val="3"/>
            <w:tcBorders>
              <w:top w:val="nil"/>
              <w:left w:val="nil"/>
              <w:bottom w:val="nil"/>
              <w:right w:val="nil"/>
            </w:tcBorders>
            <w:shd w:val="clear" w:color="auto" w:fill="auto"/>
            <w:vAlign w:val="bottom"/>
            <w:hideMark/>
          </w:tcPr>
          <w:p w14:paraId="5E1130F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49128B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D4916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78DC20B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Едукација здравствених радника и здравствених сарадника у погледу адекватније дијагностике деце с психијатријским поремећајима.</w:t>
            </w:r>
          </w:p>
        </w:tc>
      </w:tr>
      <w:tr w:rsidR="00EE34FD" w:rsidRPr="00A07645" w14:paraId="2FE1CE90" w14:textId="77777777" w:rsidTr="00AE2E45">
        <w:trPr>
          <w:trHeight w:val="57"/>
        </w:trPr>
        <w:tc>
          <w:tcPr>
            <w:tcW w:w="613" w:type="dxa"/>
            <w:gridSpan w:val="3"/>
            <w:tcBorders>
              <w:top w:val="nil"/>
              <w:left w:val="nil"/>
              <w:bottom w:val="nil"/>
              <w:right w:val="nil"/>
            </w:tcBorders>
            <w:shd w:val="clear" w:color="auto" w:fill="auto"/>
            <w:vAlign w:val="bottom"/>
            <w:hideMark/>
          </w:tcPr>
          <w:p w14:paraId="2056234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394526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C29292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21DB0A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80F334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2E727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2E968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67C96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BA5A72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0AEC0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70E508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33AEB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8C2AFE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79F1092" w14:textId="77777777" w:rsidTr="00AE2E45">
        <w:trPr>
          <w:trHeight w:val="228"/>
        </w:trPr>
        <w:tc>
          <w:tcPr>
            <w:tcW w:w="613" w:type="dxa"/>
            <w:gridSpan w:val="3"/>
            <w:tcBorders>
              <w:top w:val="nil"/>
              <w:left w:val="nil"/>
              <w:bottom w:val="nil"/>
              <w:right w:val="nil"/>
            </w:tcBorders>
            <w:shd w:val="clear" w:color="auto" w:fill="auto"/>
            <w:vAlign w:val="bottom"/>
            <w:hideMark/>
          </w:tcPr>
          <w:p w14:paraId="04BE27E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E0DAE9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EFE9B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7E5EBE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A98796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едукованих доктора медицине.</w:t>
            </w:r>
          </w:p>
        </w:tc>
        <w:tc>
          <w:tcPr>
            <w:tcW w:w="222" w:type="dxa"/>
            <w:gridSpan w:val="2"/>
            <w:tcBorders>
              <w:top w:val="nil"/>
              <w:left w:val="nil"/>
              <w:bottom w:val="nil"/>
              <w:right w:val="nil"/>
            </w:tcBorders>
            <w:shd w:val="clear" w:color="auto" w:fill="auto"/>
            <w:vAlign w:val="bottom"/>
            <w:hideMark/>
          </w:tcPr>
          <w:p w14:paraId="1677296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7B65D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42</w:t>
            </w:r>
          </w:p>
        </w:tc>
        <w:tc>
          <w:tcPr>
            <w:tcW w:w="222" w:type="dxa"/>
            <w:gridSpan w:val="2"/>
            <w:tcBorders>
              <w:top w:val="nil"/>
              <w:left w:val="nil"/>
              <w:bottom w:val="nil"/>
              <w:right w:val="nil"/>
            </w:tcBorders>
            <w:shd w:val="clear" w:color="auto" w:fill="auto"/>
            <w:vAlign w:val="bottom"/>
            <w:hideMark/>
          </w:tcPr>
          <w:p w14:paraId="3CFE25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F51F3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62BC845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2E9A8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7EC315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2CFAD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6E73E5" w:rsidRPr="00A07645" w14:paraId="49646CF9" w14:textId="77777777" w:rsidTr="00AE2E45">
        <w:trPr>
          <w:trHeight w:val="30"/>
        </w:trPr>
        <w:tc>
          <w:tcPr>
            <w:tcW w:w="613" w:type="dxa"/>
            <w:gridSpan w:val="3"/>
            <w:tcBorders>
              <w:top w:val="nil"/>
              <w:left w:val="nil"/>
              <w:bottom w:val="nil"/>
              <w:right w:val="nil"/>
            </w:tcBorders>
            <w:shd w:val="clear" w:color="auto" w:fill="auto"/>
            <w:vAlign w:val="bottom"/>
            <w:hideMark/>
          </w:tcPr>
          <w:p w14:paraId="5C4B996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B49525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6E7F35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B6E815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9CECFB0" w14:textId="77777777" w:rsidTr="00AE2E45">
        <w:trPr>
          <w:trHeight w:val="57"/>
        </w:trPr>
        <w:tc>
          <w:tcPr>
            <w:tcW w:w="613" w:type="dxa"/>
            <w:gridSpan w:val="3"/>
            <w:tcBorders>
              <w:top w:val="nil"/>
              <w:left w:val="nil"/>
              <w:bottom w:val="nil"/>
              <w:right w:val="nil"/>
            </w:tcBorders>
            <w:shd w:val="clear" w:color="auto" w:fill="auto"/>
            <w:vAlign w:val="bottom"/>
            <w:hideMark/>
          </w:tcPr>
          <w:p w14:paraId="2CB5772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A9062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5F0BF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45A18B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F72B0C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F4475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F60A8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2CE14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6CB7C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73D8D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52C5F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8152F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859D86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520A23A" w14:textId="77777777" w:rsidTr="00AE2E45">
        <w:trPr>
          <w:trHeight w:val="228"/>
        </w:trPr>
        <w:tc>
          <w:tcPr>
            <w:tcW w:w="613" w:type="dxa"/>
            <w:gridSpan w:val="3"/>
            <w:tcBorders>
              <w:top w:val="nil"/>
              <w:left w:val="nil"/>
              <w:bottom w:val="nil"/>
              <w:right w:val="nil"/>
            </w:tcBorders>
            <w:shd w:val="clear" w:color="auto" w:fill="auto"/>
            <w:vAlign w:val="bottom"/>
            <w:hideMark/>
          </w:tcPr>
          <w:p w14:paraId="3E027398" w14:textId="77777777" w:rsidR="00120A06" w:rsidRPr="00A07645" w:rsidRDefault="00120A06" w:rsidP="00EE34FD">
            <w:pPr>
              <w:spacing w:after="0" w:line="240" w:lineRule="auto"/>
              <w:contextualSpacing/>
              <w:jc w:val="both"/>
              <w:rPr>
                <w:rFonts w:eastAsia="Times New Roman" w:cstheme="minorHAnsi"/>
                <w:noProof/>
                <w:sz w:val="18"/>
                <w:szCs w:val="18"/>
                <w:lang w:val="sr-Cyrl-RS"/>
              </w:rPr>
            </w:pPr>
          </w:p>
        </w:tc>
        <w:tc>
          <w:tcPr>
            <w:tcW w:w="1075" w:type="dxa"/>
            <w:gridSpan w:val="2"/>
            <w:tcBorders>
              <w:top w:val="nil"/>
              <w:left w:val="nil"/>
              <w:bottom w:val="nil"/>
              <w:right w:val="nil"/>
            </w:tcBorders>
            <w:shd w:val="clear" w:color="auto" w:fill="auto"/>
            <w:vAlign w:val="bottom"/>
            <w:hideMark/>
          </w:tcPr>
          <w:p w14:paraId="7F197431" w14:textId="77777777" w:rsidR="00120A06" w:rsidRPr="00A07645" w:rsidRDefault="00120A06" w:rsidP="00EE34FD">
            <w:pPr>
              <w:spacing w:after="0" w:line="240" w:lineRule="auto"/>
              <w:contextualSpacing/>
              <w:jc w:val="both"/>
              <w:rPr>
                <w:rFonts w:eastAsia="Times New Roman" w:cstheme="minorHAnsi"/>
                <w:noProof/>
                <w:sz w:val="18"/>
                <w:szCs w:val="18"/>
                <w:lang w:val="sr-Cyrl-RS"/>
              </w:rPr>
            </w:pPr>
          </w:p>
        </w:tc>
        <w:tc>
          <w:tcPr>
            <w:tcW w:w="723" w:type="dxa"/>
            <w:gridSpan w:val="2"/>
            <w:tcBorders>
              <w:top w:val="nil"/>
              <w:left w:val="nil"/>
              <w:bottom w:val="nil"/>
              <w:right w:val="nil"/>
            </w:tcBorders>
            <w:shd w:val="clear" w:color="auto" w:fill="auto"/>
            <w:vAlign w:val="bottom"/>
            <w:hideMark/>
          </w:tcPr>
          <w:p w14:paraId="0E8B842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95A55F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9FBCB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едукованих докторки медицине.</w:t>
            </w:r>
          </w:p>
        </w:tc>
        <w:tc>
          <w:tcPr>
            <w:tcW w:w="222" w:type="dxa"/>
            <w:gridSpan w:val="2"/>
            <w:tcBorders>
              <w:top w:val="nil"/>
              <w:left w:val="nil"/>
              <w:bottom w:val="nil"/>
              <w:right w:val="nil"/>
            </w:tcBorders>
            <w:shd w:val="clear" w:color="auto" w:fill="auto"/>
            <w:vAlign w:val="bottom"/>
            <w:hideMark/>
          </w:tcPr>
          <w:p w14:paraId="401895B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34A5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20C6FAB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8DC5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35D2491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4B710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C3B88F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02FFE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537F403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01D4A384" w14:textId="4BD02580" w:rsidR="00120A06" w:rsidRPr="00A07645" w:rsidRDefault="00120A06" w:rsidP="00EE34FD">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EE34F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Индикатори су у односу на прошлогодишњи буџет и препоруке које су тада дате исправљени. У том смислу, индикатор је измењен (било да се дошло до одговарајућих података или је напросто предметна едукација одрађена у току 2020. године), али за 2022 и 2023.</w:t>
            </w:r>
            <w:r w:rsidR="00EE34FD" w:rsidRPr="00A07645">
              <w:rPr>
                <w:rFonts w:eastAsia="Times New Roman" w:cstheme="minorHAnsi"/>
                <w:noProof/>
                <w:sz w:val="18"/>
                <w:szCs w:val="18"/>
                <w:lang w:val="sr-Cyrl-RS" w:eastAsia="en-GB"/>
              </w:rPr>
              <w:t xml:space="preserve"> годину</w:t>
            </w:r>
            <w:r w:rsidRPr="00A07645">
              <w:rPr>
                <w:rFonts w:eastAsia="Times New Roman" w:cstheme="minorHAnsi"/>
                <w:noProof/>
                <w:sz w:val="18"/>
                <w:szCs w:val="18"/>
                <w:lang w:val="sr-Cyrl-RS" w:eastAsia="en-GB"/>
              </w:rPr>
              <w:t xml:space="preserve"> нема циљаних вредности. Да ли то значи да ће се са едукацијом завршити у току 2021. године и да је достигнути број довољан?</w:t>
            </w:r>
          </w:p>
          <w:p w14:paraId="5591BFFD" w14:textId="77777777" w:rsidR="00120A06" w:rsidRPr="00A07645" w:rsidRDefault="00120A06" w:rsidP="00EE34FD">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 xml:space="preserve">је да буџетски корисник појасни све те елементе код извештавања. </w:t>
            </w:r>
          </w:p>
        </w:tc>
      </w:tr>
      <w:tr w:rsidR="00530A95" w:rsidRPr="00A07645" w14:paraId="3FE81FB8" w14:textId="77777777" w:rsidTr="00AE2E45">
        <w:trPr>
          <w:trHeight w:val="285"/>
        </w:trPr>
        <w:tc>
          <w:tcPr>
            <w:tcW w:w="613" w:type="dxa"/>
            <w:gridSpan w:val="3"/>
            <w:tcBorders>
              <w:top w:val="nil"/>
              <w:left w:val="nil"/>
              <w:bottom w:val="nil"/>
              <w:right w:val="nil"/>
            </w:tcBorders>
            <w:shd w:val="clear" w:color="auto" w:fill="auto"/>
            <w:vAlign w:val="bottom"/>
            <w:hideMark/>
          </w:tcPr>
          <w:p w14:paraId="3BBAF73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0EAB41D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18024013</w:t>
            </w:r>
          </w:p>
        </w:tc>
        <w:tc>
          <w:tcPr>
            <w:tcW w:w="8060" w:type="dxa"/>
            <w:gridSpan w:val="19"/>
            <w:tcBorders>
              <w:top w:val="nil"/>
              <w:left w:val="nil"/>
              <w:bottom w:val="single" w:sz="4" w:space="0" w:color="auto"/>
              <w:right w:val="nil"/>
            </w:tcBorders>
            <w:shd w:val="clear" w:color="auto" w:fill="auto"/>
            <w:vAlign w:val="bottom"/>
            <w:hideMark/>
          </w:tcPr>
          <w:p w14:paraId="5B0A944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Прва мамографија</w:t>
            </w:r>
          </w:p>
        </w:tc>
      </w:tr>
      <w:tr w:rsidR="006E73E5" w:rsidRPr="00A07645" w14:paraId="58C156AC" w14:textId="77777777" w:rsidTr="00AE2E45">
        <w:trPr>
          <w:trHeight w:val="228"/>
        </w:trPr>
        <w:tc>
          <w:tcPr>
            <w:tcW w:w="613" w:type="dxa"/>
            <w:gridSpan w:val="3"/>
            <w:tcBorders>
              <w:top w:val="nil"/>
              <w:left w:val="nil"/>
              <w:bottom w:val="nil"/>
              <w:right w:val="nil"/>
            </w:tcBorders>
            <w:shd w:val="clear" w:color="auto" w:fill="auto"/>
            <w:vAlign w:val="bottom"/>
            <w:hideMark/>
          </w:tcPr>
          <w:p w14:paraId="4715B63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6FBB2F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0EACC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B06A3A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превенције рака дојке.</w:t>
            </w:r>
          </w:p>
        </w:tc>
      </w:tr>
      <w:tr w:rsidR="00EE34FD" w:rsidRPr="00A07645" w14:paraId="57438E1B" w14:textId="77777777" w:rsidTr="00AE2E45">
        <w:trPr>
          <w:trHeight w:val="57"/>
        </w:trPr>
        <w:tc>
          <w:tcPr>
            <w:tcW w:w="613" w:type="dxa"/>
            <w:gridSpan w:val="3"/>
            <w:tcBorders>
              <w:top w:val="nil"/>
              <w:left w:val="nil"/>
              <w:bottom w:val="nil"/>
              <w:right w:val="nil"/>
            </w:tcBorders>
            <w:shd w:val="clear" w:color="auto" w:fill="auto"/>
            <w:vAlign w:val="bottom"/>
            <w:hideMark/>
          </w:tcPr>
          <w:p w14:paraId="0C26DAE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9A7ADC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0C25C1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B5301E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A7C82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A6B63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7A9871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B15EA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888A4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1024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57F26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FAE21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2C128B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4F745AF" w14:textId="77777777" w:rsidTr="00AE2E45">
        <w:trPr>
          <w:trHeight w:val="228"/>
        </w:trPr>
        <w:tc>
          <w:tcPr>
            <w:tcW w:w="613" w:type="dxa"/>
            <w:gridSpan w:val="3"/>
            <w:tcBorders>
              <w:top w:val="nil"/>
              <w:left w:val="nil"/>
              <w:bottom w:val="nil"/>
              <w:right w:val="nil"/>
            </w:tcBorders>
            <w:shd w:val="clear" w:color="auto" w:fill="auto"/>
            <w:vAlign w:val="bottom"/>
            <w:hideMark/>
          </w:tcPr>
          <w:p w14:paraId="55AF804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D998F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CDD56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981C26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20C341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жена обухваћених мамографским прегледом у односу на број жена старости 45-49 година на подручју где се спроводе мамографски прегледи.</w:t>
            </w:r>
          </w:p>
        </w:tc>
        <w:tc>
          <w:tcPr>
            <w:tcW w:w="222" w:type="dxa"/>
            <w:gridSpan w:val="2"/>
            <w:tcBorders>
              <w:top w:val="nil"/>
              <w:left w:val="nil"/>
              <w:bottom w:val="nil"/>
              <w:right w:val="nil"/>
            </w:tcBorders>
            <w:shd w:val="clear" w:color="auto" w:fill="auto"/>
            <w:vAlign w:val="bottom"/>
            <w:hideMark/>
          </w:tcPr>
          <w:p w14:paraId="493789E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B185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47</w:t>
            </w:r>
          </w:p>
        </w:tc>
        <w:tc>
          <w:tcPr>
            <w:tcW w:w="222" w:type="dxa"/>
            <w:gridSpan w:val="2"/>
            <w:tcBorders>
              <w:top w:val="nil"/>
              <w:left w:val="nil"/>
              <w:bottom w:val="nil"/>
              <w:right w:val="nil"/>
            </w:tcBorders>
            <w:shd w:val="clear" w:color="auto" w:fill="auto"/>
            <w:vAlign w:val="bottom"/>
            <w:hideMark/>
          </w:tcPr>
          <w:p w14:paraId="1F496D4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F13F7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681B89F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87F6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1F8766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3CB3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EE34FD" w:rsidRPr="00A07645" w14:paraId="729AF515" w14:textId="77777777" w:rsidTr="00AE2E45">
        <w:trPr>
          <w:trHeight w:val="150"/>
        </w:trPr>
        <w:tc>
          <w:tcPr>
            <w:tcW w:w="613" w:type="dxa"/>
            <w:gridSpan w:val="3"/>
            <w:tcBorders>
              <w:top w:val="nil"/>
              <w:left w:val="nil"/>
              <w:bottom w:val="nil"/>
              <w:right w:val="nil"/>
            </w:tcBorders>
            <w:shd w:val="clear" w:color="auto" w:fill="auto"/>
            <w:vAlign w:val="bottom"/>
            <w:hideMark/>
          </w:tcPr>
          <w:p w14:paraId="2D39227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3EC0B8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183A4F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25B9C6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0F8BCFA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1A9B79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6F4499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B7C86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98FCC3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9B428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B545DB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9BBDC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7CD1B3E"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61992C00"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02DFCD75" w14:textId="25C06EA4" w:rsidR="00120A06" w:rsidRPr="00A07645" w:rsidRDefault="00120A06" w:rsidP="004E36ED">
            <w:pPr>
              <w:spacing w:after="0" w:line="240" w:lineRule="auto"/>
              <w:contextualSpacing/>
              <w:jc w:val="both"/>
              <w:rPr>
                <w:rFonts w:eastAsia="Times New Roman" w:cstheme="minorHAnsi"/>
                <w:noProof/>
                <w:sz w:val="18"/>
                <w:szCs w:val="18"/>
                <w:lang w:val="sr-Cyrl-RS" w:eastAsia="en-GB"/>
              </w:rPr>
            </w:pPr>
            <w:r w:rsidRPr="00A07645">
              <w:rPr>
                <w:rFonts w:eastAsia="Times New Roman" w:cstheme="minorHAnsi"/>
                <w:b/>
                <w:bCs/>
                <w:noProof/>
                <w:color w:val="000000"/>
                <w:sz w:val="18"/>
                <w:szCs w:val="18"/>
                <w:lang w:val="sr-Cyrl-RS"/>
              </w:rPr>
              <w:t>Коментар</w:t>
            </w:r>
            <w:r w:rsidR="004E36E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Велики број жена умире од рака дојке, стога су превентивни мамографски прегледи изузетно значајни. Индикатор којим се мери циљ </w:t>
            </w:r>
            <w:r w:rsidRPr="00A07645">
              <w:rPr>
                <w:rFonts w:eastAsia="Times New Roman" w:cstheme="minorHAnsi"/>
                <w:i/>
                <w:iCs/>
                <w:noProof/>
                <w:sz w:val="18"/>
                <w:szCs w:val="18"/>
                <w:lang w:val="sr-Cyrl-RS" w:eastAsia="en-GB"/>
              </w:rPr>
              <w:t>унапређење превенције рака дојке</w:t>
            </w:r>
            <w:r w:rsidRPr="00A07645">
              <w:rPr>
                <w:rFonts w:eastAsia="Times New Roman" w:cstheme="minorHAnsi"/>
                <w:noProof/>
                <w:sz w:val="18"/>
                <w:szCs w:val="18"/>
                <w:lang w:val="sr-Cyrl-RS" w:eastAsia="en-GB"/>
              </w:rPr>
              <w:t xml:space="preserve"> исказан је као постотак жена обухваћених мамографским прегледом у циљаној старосној групи.  У односу на буџет за 2020. годину и препоруке РОБ експерткиња, буџетски корисник је усвојио коментар да је потребно прецизирати базну вредност, а и циљна вредност је повећана на 80%. Остаје нејасно зашто су циљне вредности у 2022. и 2023. години нула, стога би требало појаснити, односно исправити ове ставке.  </w:t>
            </w:r>
          </w:p>
          <w:p w14:paraId="5ED9B8F3" w14:textId="77777777" w:rsidR="00120A06" w:rsidRPr="00A07645" w:rsidRDefault="00120A06" w:rsidP="004E36ED">
            <w:pPr>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sz w:val="18"/>
                <w:szCs w:val="18"/>
                <w:lang w:val="sr-Cyrl-RS" w:eastAsia="en-GB"/>
              </w:rPr>
              <w:t xml:space="preserve">Препорука </w:t>
            </w:r>
            <w:r w:rsidRPr="00A07645">
              <w:rPr>
                <w:rFonts w:eastAsia="Times New Roman" w:cstheme="minorHAnsi"/>
                <w:noProof/>
                <w:sz w:val="18"/>
                <w:szCs w:val="18"/>
                <w:lang w:val="sr-Cyrl-RS" w:eastAsia="en-GB"/>
              </w:rPr>
              <w:t>је да и даље да буџетски корисник појасни код извештавања како се дошло до ових %, те да се поред % прикаже и број жена у односу на број жена које би требало да буду обухваћене да би се заиста остварио циљ превенције. Такође, јако је важно да се сви подаци обухвата покажу по окрузима АПВ како би се сагледао и регионални аспект обухвата. Посебно је важно сагледати обухват и за жене са села и жене са инвалидитетом.</w:t>
            </w:r>
            <w:r w:rsidRPr="00A07645">
              <w:rPr>
                <w:rFonts w:eastAsia="Times New Roman" w:cstheme="minorHAnsi"/>
                <w:noProof/>
                <w:sz w:val="14"/>
                <w:szCs w:val="14"/>
                <w:lang w:val="sr-Cyrl-RS" w:eastAsia="en-GB"/>
              </w:rPr>
              <w:t xml:space="preserve"> </w:t>
            </w:r>
          </w:p>
        </w:tc>
      </w:tr>
      <w:tr w:rsidR="00530A95" w:rsidRPr="00A07645" w14:paraId="18376FD4" w14:textId="77777777" w:rsidTr="00AE2E45">
        <w:trPr>
          <w:trHeight w:val="285"/>
        </w:trPr>
        <w:tc>
          <w:tcPr>
            <w:tcW w:w="613" w:type="dxa"/>
            <w:gridSpan w:val="3"/>
            <w:tcBorders>
              <w:top w:val="nil"/>
              <w:left w:val="nil"/>
              <w:bottom w:val="nil"/>
              <w:right w:val="nil"/>
            </w:tcBorders>
            <w:shd w:val="clear" w:color="auto" w:fill="auto"/>
            <w:vAlign w:val="bottom"/>
            <w:hideMark/>
          </w:tcPr>
          <w:p w14:paraId="4AB6B33A"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E06843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18024017</w:t>
            </w:r>
          </w:p>
        </w:tc>
        <w:tc>
          <w:tcPr>
            <w:tcW w:w="8060" w:type="dxa"/>
            <w:gridSpan w:val="19"/>
            <w:tcBorders>
              <w:top w:val="nil"/>
              <w:left w:val="nil"/>
              <w:bottom w:val="single" w:sz="4" w:space="0" w:color="auto"/>
              <w:right w:val="nil"/>
            </w:tcBorders>
            <w:shd w:val="clear" w:color="auto" w:fill="auto"/>
            <w:vAlign w:val="bottom"/>
            <w:hideMark/>
          </w:tcPr>
          <w:p w14:paraId="3B0A60F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Пилот пројекат раног откривања рака плућа на територији АП Војводине</w:t>
            </w:r>
          </w:p>
        </w:tc>
      </w:tr>
      <w:tr w:rsidR="006E73E5" w:rsidRPr="00A07645" w14:paraId="34CC6F98" w14:textId="77777777" w:rsidTr="00AE2E45">
        <w:trPr>
          <w:trHeight w:val="228"/>
        </w:trPr>
        <w:tc>
          <w:tcPr>
            <w:tcW w:w="613" w:type="dxa"/>
            <w:gridSpan w:val="3"/>
            <w:tcBorders>
              <w:top w:val="nil"/>
              <w:left w:val="nil"/>
              <w:bottom w:val="nil"/>
              <w:right w:val="nil"/>
            </w:tcBorders>
            <w:shd w:val="clear" w:color="auto" w:fill="auto"/>
            <w:vAlign w:val="bottom"/>
            <w:hideMark/>
          </w:tcPr>
          <w:p w14:paraId="21C9C80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50C386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DC51D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F3C3BB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превенције рака плућа</w:t>
            </w:r>
          </w:p>
        </w:tc>
      </w:tr>
      <w:tr w:rsidR="00EE34FD" w:rsidRPr="00A07645" w14:paraId="6276A8B5" w14:textId="77777777" w:rsidTr="00AE2E45">
        <w:trPr>
          <w:trHeight w:val="57"/>
        </w:trPr>
        <w:tc>
          <w:tcPr>
            <w:tcW w:w="613" w:type="dxa"/>
            <w:gridSpan w:val="3"/>
            <w:tcBorders>
              <w:top w:val="nil"/>
              <w:left w:val="nil"/>
              <w:bottom w:val="nil"/>
              <w:right w:val="nil"/>
            </w:tcBorders>
            <w:shd w:val="clear" w:color="auto" w:fill="auto"/>
            <w:vAlign w:val="bottom"/>
            <w:hideMark/>
          </w:tcPr>
          <w:p w14:paraId="21E1DAF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099C0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578AE4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1C2C41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7EA831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B3310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76C3A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0B191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ACE032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5C0F2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2BDAA5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3D031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ACF66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DF4C112" w14:textId="77777777" w:rsidTr="00AE2E45">
        <w:trPr>
          <w:trHeight w:val="228"/>
        </w:trPr>
        <w:tc>
          <w:tcPr>
            <w:tcW w:w="613" w:type="dxa"/>
            <w:gridSpan w:val="3"/>
            <w:tcBorders>
              <w:top w:val="nil"/>
              <w:left w:val="nil"/>
              <w:bottom w:val="nil"/>
              <w:right w:val="nil"/>
            </w:tcBorders>
            <w:shd w:val="clear" w:color="auto" w:fill="auto"/>
            <w:vAlign w:val="bottom"/>
            <w:hideMark/>
          </w:tcPr>
          <w:p w14:paraId="7D33244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E03DA0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4CF88A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8BAF15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C8B18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жена код којих је превентивним прегледима откривен карцином у односу на укупан број учесника скрининга.</w:t>
            </w:r>
          </w:p>
        </w:tc>
        <w:tc>
          <w:tcPr>
            <w:tcW w:w="222" w:type="dxa"/>
            <w:gridSpan w:val="2"/>
            <w:tcBorders>
              <w:top w:val="nil"/>
              <w:left w:val="nil"/>
              <w:bottom w:val="nil"/>
              <w:right w:val="nil"/>
            </w:tcBorders>
            <w:shd w:val="clear" w:color="auto" w:fill="auto"/>
            <w:vAlign w:val="bottom"/>
            <w:hideMark/>
          </w:tcPr>
          <w:p w14:paraId="5C4F609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3A0EF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A5D39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567619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5A16D8E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8D19D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52474B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29D77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EE34FD" w:rsidRPr="00A07645" w14:paraId="75AF6604" w14:textId="77777777" w:rsidTr="00AE2E45">
        <w:trPr>
          <w:trHeight w:val="150"/>
        </w:trPr>
        <w:tc>
          <w:tcPr>
            <w:tcW w:w="613" w:type="dxa"/>
            <w:gridSpan w:val="3"/>
            <w:tcBorders>
              <w:top w:val="nil"/>
              <w:left w:val="nil"/>
              <w:bottom w:val="nil"/>
              <w:right w:val="nil"/>
            </w:tcBorders>
            <w:shd w:val="clear" w:color="auto" w:fill="auto"/>
            <w:vAlign w:val="bottom"/>
            <w:hideMark/>
          </w:tcPr>
          <w:p w14:paraId="719F9BD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329775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8D348E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CA07DA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5401C1F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27C01F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A635E2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1F013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D7D692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38BBE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8DCE7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363F2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921EDE0"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14AA7C93" w14:textId="77777777" w:rsidTr="00AE2E45">
        <w:trPr>
          <w:trHeight w:val="30"/>
        </w:trPr>
        <w:tc>
          <w:tcPr>
            <w:tcW w:w="613" w:type="dxa"/>
            <w:gridSpan w:val="3"/>
            <w:tcBorders>
              <w:top w:val="nil"/>
              <w:left w:val="nil"/>
              <w:bottom w:val="nil"/>
              <w:right w:val="nil"/>
            </w:tcBorders>
            <w:shd w:val="clear" w:color="auto" w:fill="auto"/>
            <w:vAlign w:val="bottom"/>
            <w:hideMark/>
          </w:tcPr>
          <w:p w14:paraId="64E997C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070453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E1B66D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C44C0F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6763C60" w14:textId="77777777" w:rsidTr="00AE2E45">
        <w:trPr>
          <w:trHeight w:val="57"/>
        </w:trPr>
        <w:tc>
          <w:tcPr>
            <w:tcW w:w="613" w:type="dxa"/>
            <w:gridSpan w:val="3"/>
            <w:tcBorders>
              <w:top w:val="nil"/>
              <w:left w:val="nil"/>
              <w:bottom w:val="nil"/>
              <w:right w:val="nil"/>
            </w:tcBorders>
            <w:shd w:val="clear" w:color="auto" w:fill="auto"/>
            <w:vAlign w:val="bottom"/>
            <w:hideMark/>
          </w:tcPr>
          <w:p w14:paraId="6B79CE8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F4AA3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733016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AC8DAA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67A030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D2F7C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577D3F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0BD31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DAE1F2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EEEAE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B736F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C3F29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A3ECE1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EFCD83A" w14:textId="77777777" w:rsidTr="00AE2E45">
        <w:trPr>
          <w:trHeight w:val="228"/>
        </w:trPr>
        <w:tc>
          <w:tcPr>
            <w:tcW w:w="613" w:type="dxa"/>
            <w:gridSpan w:val="3"/>
            <w:tcBorders>
              <w:top w:val="nil"/>
              <w:left w:val="nil"/>
              <w:bottom w:val="nil"/>
              <w:right w:val="nil"/>
            </w:tcBorders>
            <w:shd w:val="clear" w:color="auto" w:fill="auto"/>
            <w:vAlign w:val="bottom"/>
            <w:hideMark/>
          </w:tcPr>
          <w:p w14:paraId="10F702D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F35F03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34E3C1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B63EF6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3E54E3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мушкараца код којих је превентивним прегледима откривен карцином у односу на укупан број учесника скрининга</w:t>
            </w:r>
          </w:p>
        </w:tc>
        <w:tc>
          <w:tcPr>
            <w:tcW w:w="222" w:type="dxa"/>
            <w:gridSpan w:val="2"/>
            <w:tcBorders>
              <w:top w:val="nil"/>
              <w:left w:val="nil"/>
              <w:bottom w:val="nil"/>
              <w:right w:val="nil"/>
            </w:tcBorders>
            <w:shd w:val="clear" w:color="auto" w:fill="auto"/>
            <w:vAlign w:val="bottom"/>
            <w:hideMark/>
          </w:tcPr>
          <w:p w14:paraId="3EF588B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C89AE8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8F8CAF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B8FCE8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w:t>
            </w:r>
          </w:p>
        </w:tc>
        <w:tc>
          <w:tcPr>
            <w:tcW w:w="222" w:type="dxa"/>
            <w:gridSpan w:val="2"/>
            <w:tcBorders>
              <w:top w:val="nil"/>
              <w:left w:val="nil"/>
              <w:bottom w:val="nil"/>
              <w:right w:val="nil"/>
            </w:tcBorders>
            <w:shd w:val="clear" w:color="auto" w:fill="auto"/>
            <w:vAlign w:val="bottom"/>
            <w:hideMark/>
          </w:tcPr>
          <w:p w14:paraId="56F31F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7FA57D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A0896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672D90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EE34FD" w:rsidRPr="00A07645" w14:paraId="0DF7FCA0" w14:textId="77777777" w:rsidTr="00AE2E45">
        <w:trPr>
          <w:trHeight w:val="150"/>
        </w:trPr>
        <w:tc>
          <w:tcPr>
            <w:tcW w:w="613" w:type="dxa"/>
            <w:gridSpan w:val="3"/>
            <w:tcBorders>
              <w:top w:val="nil"/>
              <w:left w:val="nil"/>
              <w:bottom w:val="nil"/>
              <w:right w:val="nil"/>
            </w:tcBorders>
            <w:shd w:val="clear" w:color="auto" w:fill="auto"/>
            <w:vAlign w:val="bottom"/>
            <w:hideMark/>
          </w:tcPr>
          <w:p w14:paraId="25001E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09E46B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30C129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1319CC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075805B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6DFF04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811D9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FDEE53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50C868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93076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F8F99D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0C9E9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62D2BDA"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50CB2D32"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7B4CEA73" w14:textId="21151F2E" w:rsidR="00120A06" w:rsidRPr="00A07645" w:rsidRDefault="00120A06" w:rsidP="004E36ED">
            <w:pPr>
              <w:shd w:val="clear" w:color="auto" w:fill="FFC000"/>
              <w:spacing w:after="0" w:line="240" w:lineRule="auto"/>
              <w:contextualSpacing/>
              <w:jc w:val="both"/>
              <w:rPr>
                <w:rFonts w:eastAsia="Times New Roman" w:cstheme="minorHAnsi"/>
                <w:noProof/>
                <w:sz w:val="24"/>
                <w:szCs w:val="24"/>
                <w:lang w:val="sr-Cyrl-RS" w:eastAsia="en-GB"/>
              </w:rPr>
            </w:pPr>
            <w:r w:rsidRPr="00A07645">
              <w:rPr>
                <w:rFonts w:eastAsia="Times New Roman" w:cstheme="minorHAnsi"/>
                <w:b/>
                <w:bCs/>
                <w:noProof/>
                <w:color w:val="000000"/>
                <w:sz w:val="18"/>
                <w:szCs w:val="18"/>
                <w:lang w:val="sr-Cyrl-RS"/>
              </w:rPr>
              <w:t>Коментар</w:t>
            </w:r>
            <w:r w:rsidR="004E36ED" w:rsidRPr="00A07645">
              <w:rPr>
                <w:rFonts w:eastAsia="Times New Roman" w:cstheme="minorHAnsi"/>
                <w:b/>
                <w:bCs/>
                <w:noProof/>
                <w:color w:val="000000"/>
                <w:sz w:val="18"/>
                <w:szCs w:val="18"/>
                <w:lang w:val="sr-Cyrl-RS"/>
              </w:rPr>
              <w:t xml:space="preserve">: </w:t>
            </w:r>
            <w:r w:rsidRPr="00A07645">
              <w:rPr>
                <w:rFonts w:eastAsia="Times New Roman" w:cstheme="minorHAnsi"/>
                <w:noProof/>
                <w:sz w:val="18"/>
                <w:szCs w:val="18"/>
                <w:lang w:val="sr-Cyrl-RS" w:eastAsia="en-GB"/>
              </w:rPr>
              <w:t xml:space="preserve">Рано откривање рака плућа од великог је значаја за адекватно лечење пацијената/киња. Међутим, овако исказан индикатор не говори много о самој активности у смислу да ли је довољна и на шта заправо указује. Код овога индикатора није јасно да ли је постотак пацијената у односу на укупан број жена које су прошле скрининг или и жена и мушкараца. Такође, није јасно који је укупан број жена и мушкараца који треба да прођу скрининг и </w:t>
            </w:r>
            <w:r w:rsidRPr="00A07645">
              <w:rPr>
                <w:rFonts w:eastAsia="Times New Roman" w:cstheme="minorHAnsi"/>
                <w:b/>
                <w:noProof/>
                <w:sz w:val="18"/>
                <w:szCs w:val="18"/>
                <w:lang w:val="sr-Cyrl-RS" w:eastAsia="en-GB"/>
              </w:rPr>
              <w:t>препорука</w:t>
            </w:r>
            <w:r w:rsidRPr="00A07645">
              <w:rPr>
                <w:rFonts w:eastAsia="Times New Roman" w:cstheme="minorHAnsi"/>
                <w:noProof/>
                <w:sz w:val="18"/>
                <w:szCs w:val="18"/>
                <w:lang w:val="sr-Cyrl-RS" w:eastAsia="en-GB"/>
              </w:rPr>
              <w:t xml:space="preserve"> је да се то разјасни, као и то зашто је 5% или 8% пожељан (циљни) резултат.</w:t>
            </w:r>
          </w:p>
        </w:tc>
      </w:tr>
      <w:tr w:rsidR="00840A75" w:rsidRPr="00A07645" w14:paraId="2BD5D8CE" w14:textId="77777777" w:rsidTr="00AE2E45">
        <w:trPr>
          <w:trHeight w:val="423"/>
        </w:trPr>
        <w:tc>
          <w:tcPr>
            <w:tcW w:w="613" w:type="dxa"/>
            <w:gridSpan w:val="3"/>
            <w:tcBorders>
              <w:top w:val="nil"/>
              <w:left w:val="nil"/>
              <w:bottom w:val="nil"/>
              <w:right w:val="nil"/>
            </w:tcBorders>
            <w:shd w:val="clear" w:color="auto" w:fill="auto"/>
            <w:vAlign w:val="bottom"/>
            <w:hideMark/>
          </w:tcPr>
          <w:p w14:paraId="73CBD692"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6DF38FF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18024021</w:t>
            </w:r>
          </w:p>
        </w:tc>
        <w:tc>
          <w:tcPr>
            <w:tcW w:w="8060" w:type="dxa"/>
            <w:gridSpan w:val="19"/>
            <w:tcBorders>
              <w:top w:val="nil"/>
              <w:left w:val="nil"/>
              <w:bottom w:val="single" w:sz="4" w:space="0" w:color="auto"/>
              <w:right w:val="nil"/>
            </w:tcBorders>
            <w:shd w:val="clear" w:color="auto" w:fill="FFFFFF" w:themeFill="background1"/>
            <w:vAlign w:val="bottom"/>
            <w:hideMark/>
          </w:tcPr>
          <w:p w14:paraId="33E679A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Превенција функционалног слепила код радно способних пацијената са нерегулисаним глаукомом помоћу операције трабекулектомије са уградњом савременог дренажног импланта</w:t>
            </w:r>
          </w:p>
        </w:tc>
      </w:tr>
      <w:tr w:rsidR="006E73E5" w:rsidRPr="00A07645" w14:paraId="0D0D963E" w14:textId="77777777" w:rsidTr="00AE2E45">
        <w:trPr>
          <w:trHeight w:val="228"/>
        </w:trPr>
        <w:tc>
          <w:tcPr>
            <w:tcW w:w="613" w:type="dxa"/>
            <w:gridSpan w:val="3"/>
            <w:tcBorders>
              <w:top w:val="nil"/>
              <w:left w:val="nil"/>
              <w:bottom w:val="nil"/>
              <w:right w:val="nil"/>
            </w:tcBorders>
            <w:shd w:val="clear" w:color="auto" w:fill="auto"/>
            <w:vAlign w:val="bottom"/>
            <w:hideMark/>
          </w:tcPr>
          <w:p w14:paraId="45EB2835"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9725D2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36BC00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7B3F01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Превенција слепила радно активних пацијената.</w:t>
            </w:r>
          </w:p>
        </w:tc>
      </w:tr>
      <w:tr w:rsidR="00EE34FD" w:rsidRPr="00A07645" w14:paraId="55ED353B" w14:textId="77777777" w:rsidTr="00AE2E45">
        <w:trPr>
          <w:trHeight w:val="57"/>
        </w:trPr>
        <w:tc>
          <w:tcPr>
            <w:tcW w:w="613" w:type="dxa"/>
            <w:gridSpan w:val="3"/>
            <w:tcBorders>
              <w:top w:val="nil"/>
              <w:left w:val="nil"/>
              <w:bottom w:val="nil"/>
              <w:right w:val="nil"/>
            </w:tcBorders>
            <w:shd w:val="clear" w:color="auto" w:fill="auto"/>
            <w:vAlign w:val="bottom"/>
            <w:hideMark/>
          </w:tcPr>
          <w:p w14:paraId="5D4988B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90F87A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D53A4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629EA1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1058F6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5C2F2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48A9E6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EA983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6DEAA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36810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100448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251D33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82105E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4C8143D" w14:textId="77777777" w:rsidTr="00AE2E45">
        <w:trPr>
          <w:trHeight w:val="228"/>
        </w:trPr>
        <w:tc>
          <w:tcPr>
            <w:tcW w:w="613" w:type="dxa"/>
            <w:gridSpan w:val="3"/>
            <w:tcBorders>
              <w:top w:val="nil"/>
              <w:left w:val="nil"/>
              <w:bottom w:val="nil"/>
              <w:right w:val="nil"/>
            </w:tcBorders>
            <w:shd w:val="clear" w:color="auto" w:fill="auto"/>
            <w:vAlign w:val="bottom"/>
            <w:hideMark/>
          </w:tcPr>
          <w:p w14:paraId="081FF40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CE0562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554F75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7A0DBA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1169D5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извршених операција код жена.</w:t>
            </w:r>
          </w:p>
        </w:tc>
        <w:tc>
          <w:tcPr>
            <w:tcW w:w="222" w:type="dxa"/>
            <w:gridSpan w:val="2"/>
            <w:tcBorders>
              <w:top w:val="nil"/>
              <w:left w:val="nil"/>
              <w:bottom w:val="nil"/>
              <w:right w:val="nil"/>
            </w:tcBorders>
            <w:shd w:val="clear" w:color="auto" w:fill="auto"/>
            <w:vAlign w:val="bottom"/>
            <w:hideMark/>
          </w:tcPr>
          <w:p w14:paraId="4B9EAAA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105D4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7BB306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3BD7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09D28FF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DE8DA6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9108B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C64EC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6E73E5" w:rsidRPr="00A07645" w14:paraId="61D81A88" w14:textId="77777777" w:rsidTr="00AE2E45">
        <w:trPr>
          <w:trHeight w:val="30"/>
        </w:trPr>
        <w:tc>
          <w:tcPr>
            <w:tcW w:w="613" w:type="dxa"/>
            <w:gridSpan w:val="3"/>
            <w:tcBorders>
              <w:top w:val="nil"/>
              <w:left w:val="nil"/>
              <w:bottom w:val="nil"/>
              <w:right w:val="nil"/>
            </w:tcBorders>
            <w:shd w:val="clear" w:color="auto" w:fill="auto"/>
            <w:vAlign w:val="bottom"/>
            <w:hideMark/>
          </w:tcPr>
          <w:p w14:paraId="5ABD1E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4D08B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A54227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8BBA5E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985639F" w14:textId="77777777" w:rsidTr="00AE2E45">
        <w:trPr>
          <w:trHeight w:val="57"/>
        </w:trPr>
        <w:tc>
          <w:tcPr>
            <w:tcW w:w="613" w:type="dxa"/>
            <w:gridSpan w:val="3"/>
            <w:tcBorders>
              <w:top w:val="nil"/>
              <w:left w:val="nil"/>
              <w:bottom w:val="nil"/>
              <w:right w:val="nil"/>
            </w:tcBorders>
            <w:shd w:val="clear" w:color="auto" w:fill="auto"/>
            <w:vAlign w:val="bottom"/>
            <w:hideMark/>
          </w:tcPr>
          <w:p w14:paraId="3A7EB32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9AC315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DEDC3B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57995D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4768E4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3D41F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0176F9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21318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A74CB1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9F7BA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A56C6B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119A9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46388D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D5BD9E2" w14:textId="77777777" w:rsidTr="00AE2E45">
        <w:trPr>
          <w:trHeight w:val="228"/>
        </w:trPr>
        <w:tc>
          <w:tcPr>
            <w:tcW w:w="613" w:type="dxa"/>
            <w:gridSpan w:val="3"/>
            <w:tcBorders>
              <w:top w:val="nil"/>
              <w:left w:val="nil"/>
              <w:bottom w:val="nil"/>
              <w:right w:val="nil"/>
            </w:tcBorders>
            <w:shd w:val="clear" w:color="auto" w:fill="auto"/>
            <w:vAlign w:val="bottom"/>
            <w:hideMark/>
          </w:tcPr>
          <w:p w14:paraId="5D4B712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23FB27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AE50E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A62874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40EDAFE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извршених операција код мушкараца.</w:t>
            </w:r>
          </w:p>
        </w:tc>
        <w:tc>
          <w:tcPr>
            <w:tcW w:w="222" w:type="dxa"/>
            <w:gridSpan w:val="2"/>
            <w:tcBorders>
              <w:top w:val="nil"/>
              <w:left w:val="nil"/>
              <w:bottom w:val="nil"/>
              <w:right w:val="nil"/>
            </w:tcBorders>
            <w:shd w:val="clear" w:color="auto" w:fill="auto"/>
            <w:vAlign w:val="bottom"/>
            <w:hideMark/>
          </w:tcPr>
          <w:p w14:paraId="7982E2D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D45912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0DF260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BC249E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179A3D0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324C14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417014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197F34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50E7E3B6"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21796E0F" w14:textId="77E937BA" w:rsidR="004E36ED" w:rsidRPr="00A07645" w:rsidRDefault="00120A06" w:rsidP="004E36ED">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4E36ED" w:rsidRPr="00A07645">
              <w:rPr>
                <w:rFonts w:eastAsia="Times New Roman" w:cstheme="minorHAnsi"/>
                <w:b/>
                <w:bCs/>
                <w:noProof/>
                <w:color w:val="000000"/>
                <w:sz w:val="18"/>
                <w:szCs w:val="18"/>
                <w:lang w:val="sr-Cyrl-RS"/>
              </w:rPr>
              <w:t xml:space="preserve">: </w:t>
            </w:r>
            <w:r w:rsidRPr="00A07645">
              <w:rPr>
                <w:rFonts w:eastAsia="Times New Roman" w:cstheme="minorHAnsi"/>
                <w:noProof/>
                <w:color w:val="000000"/>
                <w:sz w:val="18"/>
                <w:szCs w:val="18"/>
                <w:lang w:val="sr-Cyrl-RS"/>
              </w:rPr>
              <w:t xml:space="preserve">Нови циљ и индикатор, уведен за буџетску 2021. годину; похвално је да се увођењем овог циља указује на још један важан сегмент здравља, као и да се прати спровођење превенције према полу пацијената, међутим, зашто су циљне вредности у 2022 и 2023. години нула? Да ли се ради о </w:t>
            </w:r>
            <w:r w:rsidR="004E36ED" w:rsidRPr="00A07645">
              <w:rPr>
                <w:rFonts w:eastAsia="Times New Roman" w:cstheme="minorHAnsi"/>
                <w:noProof/>
                <w:color w:val="000000"/>
                <w:sz w:val="18"/>
                <w:szCs w:val="18"/>
                <w:lang w:val="sr-Cyrl-RS"/>
              </w:rPr>
              <w:t xml:space="preserve">једногодишњем </w:t>
            </w:r>
            <w:r w:rsidRPr="00A07645">
              <w:rPr>
                <w:rFonts w:eastAsia="Times New Roman" w:cstheme="minorHAnsi"/>
                <w:noProof/>
                <w:color w:val="000000"/>
                <w:sz w:val="18"/>
                <w:szCs w:val="18"/>
                <w:lang w:val="sr-Cyrl-RS"/>
              </w:rPr>
              <w:t>пројекту?</w:t>
            </w:r>
          </w:p>
          <w:p w14:paraId="4BF6AA16" w14:textId="45A8CDBA" w:rsidR="00120A06" w:rsidRPr="00A07645" w:rsidRDefault="00120A06" w:rsidP="004E36ED">
            <w:pPr>
              <w:spacing w:after="0" w:line="240" w:lineRule="auto"/>
              <w:contextualSpacing/>
              <w:jc w:val="both"/>
              <w:rPr>
                <w:rFonts w:eastAsia="Times New Roman" w:cstheme="minorHAnsi"/>
                <w:noProof/>
                <w:color w:val="000000"/>
                <w:lang w:val="sr-Cyrl-RS"/>
              </w:rPr>
            </w:pPr>
            <w:r w:rsidRPr="00A07645">
              <w:rPr>
                <w:rFonts w:eastAsia="Times New Roman" w:cstheme="minorHAnsi"/>
                <w:noProof/>
                <w:color w:val="000000"/>
                <w:sz w:val="18"/>
                <w:szCs w:val="18"/>
                <w:lang w:val="sr-Cyrl-RS"/>
              </w:rPr>
              <w:t xml:space="preserve"> </w:t>
            </w:r>
            <w:r w:rsidRPr="00A07645">
              <w:rPr>
                <w:rFonts w:eastAsia="Calibri" w:cstheme="minorHAnsi"/>
                <w:b/>
                <w:bCs/>
                <w:noProof/>
                <w:sz w:val="18"/>
                <w:szCs w:val="18"/>
                <w:lang w:val="sr-Cyrl-RS"/>
              </w:rPr>
              <w:t xml:space="preserve">Препорука </w:t>
            </w:r>
            <w:r w:rsidRPr="00A07645">
              <w:rPr>
                <w:rFonts w:eastAsia="Calibri" w:cstheme="minorHAnsi"/>
                <w:noProof/>
                <w:sz w:val="18"/>
                <w:szCs w:val="18"/>
                <w:lang w:val="sr-Cyrl-RS"/>
              </w:rPr>
              <w:t>је да се прати обухват пацијената/киња од укупног броја пацијената/киња који/е би требало да буду обухваћени/е у циљаној популацији.</w:t>
            </w:r>
            <w:r w:rsidRPr="00A07645">
              <w:rPr>
                <w:rFonts w:eastAsia="Calibri" w:cstheme="minorHAnsi"/>
                <w:noProof/>
                <w:sz w:val="14"/>
                <w:szCs w:val="14"/>
                <w:lang w:val="sr-Cyrl-RS"/>
              </w:rPr>
              <w:t xml:space="preserve"> </w:t>
            </w:r>
            <w:r w:rsidR="00F715CB" w:rsidRPr="00A07645">
              <w:rPr>
                <w:rFonts w:eastAsia="Calibri" w:cstheme="minorHAnsi"/>
                <w:noProof/>
                <w:sz w:val="14"/>
                <w:szCs w:val="14"/>
                <w:lang w:val="sr-Cyrl-RS"/>
              </w:rPr>
              <w:t xml:space="preserve"> </w:t>
            </w:r>
          </w:p>
        </w:tc>
      </w:tr>
      <w:tr w:rsidR="00530A95" w:rsidRPr="00A07645" w14:paraId="45176C33" w14:textId="77777777" w:rsidTr="00AE2E45">
        <w:trPr>
          <w:trHeight w:val="285"/>
        </w:trPr>
        <w:tc>
          <w:tcPr>
            <w:tcW w:w="1688" w:type="dxa"/>
            <w:gridSpan w:val="5"/>
            <w:tcBorders>
              <w:top w:val="nil"/>
              <w:left w:val="nil"/>
              <w:bottom w:val="single" w:sz="4" w:space="0" w:color="auto"/>
              <w:right w:val="nil"/>
            </w:tcBorders>
            <w:shd w:val="clear" w:color="auto" w:fill="auto"/>
            <w:hideMark/>
          </w:tcPr>
          <w:p w14:paraId="6C86C10A" w14:textId="0A5A3E77" w:rsidR="00120A06" w:rsidRPr="00A07645" w:rsidRDefault="00120A06" w:rsidP="00701CA4">
            <w:pPr>
              <w:rPr>
                <w:rFonts w:eastAsia="Times New Roman" w:cstheme="minorHAnsi"/>
                <w:b/>
                <w:noProof/>
                <w:color w:val="00B0F0"/>
                <w:szCs w:val="32"/>
                <w:lang w:val="sr-Cyrl-RS"/>
              </w:rPr>
            </w:pPr>
            <w:bookmarkStart w:id="231" w:name="_Toc77336549"/>
            <w:r w:rsidRPr="00A07645">
              <w:rPr>
                <w:rFonts w:cstheme="minorHAnsi"/>
                <w:b/>
                <w:bCs/>
              </w:rPr>
              <w:t>09</w:t>
            </w:r>
            <w:bookmarkEnd w:id="231"/>
          </w:p>
        </w:tc>
        <w:tc>
          <w:tcPr>
            <w:tcW w:w="8783" w:type="dxa"/>
            <w:gridSpan w:val="21"/>
            <w:tcBorders>
              <w:top w:val="nil"/>
              <w:left w:val="nil"/>
              <w:bottom w:val="single" w:sz="4" w:space="0" w:color="auto"/>
              <w:right w:val="nil"/>
            </w:tcBorders>
            <w:shd w:val="clear" w:color="auto" w:fill="auto"/>
            <w:hideMark/>
          </w:tcPr>
          <w:p w14:paraId="08A88C34" w14:textId="77777777" w:rsidR="00120A06" w:rsidRPr="00A07645" w:rsidRDefault="00120A06" w:rsidP="00920120">
            <w:pPr>
              <w:pStyle w:val="Heading2"/>
              <w:rPr>
                <w:rFonts w:asciiTheme="minorHAnsi" w:eastAsia="Times New Roman" w:hAnsiTheme="minorHAnsi" w:cstheme="minorHAnsi"/>
                <w:lang w:val="sr-Cyrl-RS"/>
              </w:rPr>
            </w:pPr>
            <w:bookmarkStart w:id="232" w:name="_Toc77336550"/>
            <w:bookmarkStart w:id="233" w:name="_Toc82811858"/>
            <w:bookmarkStart w:id="234" w:name="_Toc91067805"/>
            <w:r w:rsidRPr="00A07645">
              <w:rPr>
                <w:rFonts w:asciiTheme="minorHAnsi" w:eastAsia="Times New Roman" w:hAnsiTheme="minorHAnsi" w:cstheme="minorHAnsi"/>
                <w:lang w:val="sr-Cyrl-RS"/>
              </w:rPr>
              <w:t>ПОКРАЈИНСКИ СЕКРЕТАРИЈАТ ЗА СОЦИЈАЛНУ ПОЛИТИКУ, ДЕМОГРАФИЈУ И РАВНОПРАВНОСТ ПОЛОВА</w:t>
            </w:r>
            <w:bookmarkEnd w:id="232"/>
            <w:bookmarkEnd w:id="233"/>
            <w:bookmarkEnd w:id="234"/>
          </w:p>
        </w:tc>
      </w:tr>
      <w:tr w:rsidR="006E73E5" w:rsidRPr="00A07645" w14:paraId="134DD9C4" w14:textId="77777777" w:rsidTr="00AE2E45">
        <w:trPr>
          <w:trHeight w:val="285"/>
        </w:trPr>
        <w:tc>
          <w:tcPr>
            <w:tcW w:w="613" w:type="dxa"/>
            <w:gridSpan w:val="3"/>
            <w:tcBorders>
              <w:top w:val="nil"/>
              <w:left w:val="nil"/>
              <w:bottom w:val="nil"/>
              <w:right w:val="nil"/>
            </w:tcBorders>
            <w:shd w:val="clear" w:color="auto" w:fill="auto"/>
            <w:vAlign w:val="bottom"/>
            <w:hideMark/>
          </w:tcPr>
          <w:p w14:paraId="2E9EBB0B"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A7A58A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62A7FFB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0902</w:t>
            </w:r>
          </w:p>
        </w:tc>
        <w:tc>
          <w:tcPr>
            <w:tcW w:w="8060" w:type="dxa"/>
            <w:gridSpan w:val="19"/>
            <w:tcBorders>
              <w:top w:val="single" w:sz="4" w:space="0" w:color="auto"/>
              <w:left w:val="nil"/>
              <w:bottom w:val="single" w:sz="4" w:space="0" w:color="auto"/>
              <w:right w:val="nil"/>
            </w:tcBorders>
            <w:shd w:val="clear" w:color="auto" w:fill="auto"/>
            <w:vAlign w:val="bottom"/>
            <w:hideMark/>
          </w:tcPr>
          <w:p w14:paraId="6209214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Социјална заштита</w:t>
            </w:r>
          </w:p>
        </w:tc>
      </w:tr>
      <w:tr w:rsidR="006E73E5" w:rsidRPr="00A07645" w14:paraId="298B54DB" w14:textId="77777777" w:rsidTr="00AE2E45">
        <w:trPr>
          <w:trHeight w:val="423"/>
        </w:trPr>
        <w:tc>
          <w:tcPr>
            <w:tcW w:w="613" w:type="dxa"/>
            <w:gridSpan w:val="3"/>
            <w:tcBorders>
              <w:top w:val="nil"/>
              <w:left w:val="nil"/>
              <w:bottom w:val="nil"/>
              <w:right w:val="nil"/>
            </w:tcBorders>
            <w:shd w:val="clear" w:color="auto" w:fill="auto"/>
            <w:vAlign w:val="bottom"/>
            <w:hideMark/>
          </w:tcPr>
          <w:p w14:paraId="2CA7E030"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F505CD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058D6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50F5DB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Подстицање процеса деинституционализације кроз афирмацију породице као најбољег оквира заштите рањивих група и</w:t>
            </w:r>
            <w:r w:rsidRPr="00A07645">
              <w:rPr>
                <w:rFonts w:eastAsia="Times New Roman" w:cstheme="minorHAnsi"/>
                <w:noProof/>
                <w:color w:val="000000"/>
                <w:lang w:val="sr-Cyrl-RS"/>
              </w:rPr>
              <w:br/>
              <w:t>стимулацију породичне реинтеграције</w:t>
            </w:r>
          </w:p>
        </w:tc>
      </w:tr>
      <w:tr w:rsidR="00EE34FD" w:rsidRPr="00A07645" w14:paraId="7E0F48F2" w14:textId="77777777" w:rsidTr="00AE2E45">
        <w:trPr>
          <w:trHeight w:val="57"/>
        </w:trPr>
        <w:tc>
          <w:tcPr>
            <w:tcW w:w="613" w:type="dxa"/>
            <w:gridSpan w:val="3"/>
            <w:tcBorders>
              <w:top w:val="nil"/>
              <w:left w:val="nil"/>
              <w:bottom w:val="nil"/>
              <w:right w:val="nil"/>
            </w:tcBorders>
            <w:shd w:val="clear" w:color="auto" w:fill="auto"/>
            <w:vAlign w:val="bottom"/>
            <w:hideMark/>
          </w:tcPr>
          <w:p w14:paraId="6143167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5C0F8C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715545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852851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0C7E51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ACB69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FE595C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AF9B6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CE8B8E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0A0F5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FA867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048C1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67F55E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81236C8" w14:textId="77777777" w:rsidTr="00AE2E45">
        <w:trPr>
          <w:trHeight w:val="228"/>
        </w:trPr>
        <w:tc>
          <w:tcPr>
            <w:tcW w:w="613" w:type="dxa"/>
            <w:gridSpan w:val="3"/>
            <w:tcBorders>
              <w:top w:val="nil"/>
              <w:left w:val="nil"/>
              <w:bottom w:val="nil"/>
              <w:right w:val="nil"/>
            </w:tcBorders>
            <w:shd w:val="clear" w:color="auto" w:fill="auto"/>
            <w:vAlign w:val="bottom"/>
            <w:hideMark/>
          </w:tcPr>
          <w:p w14:paraId="2B6E62F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4D66C8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10E3AA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9EC062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7EB60ED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дечака - корисника  услуге  породичног смештаја</w:t>
            </w:r>
          </w:p>
        </w:tc>
        <w:tc>
          <w:tcPr>
            <w:tcW w:w="222" w:type="dxa"/>
            <w:gridSpan w:val="2"/>
            <w:tcBorders>
              <w:top w:val="nil"/>
              <w:left w:val="nil"/>
              <w:bottom w:val="nil"/>
              <w:right w:val="nil"/>
            </w:tcBorders>
            <w:shd w:val="clear" w:color="auto" w:fill="auto"/>
            <w:vAlign w:val="bottom"/>
            <w:hideMark/>
          </w:tcPr>
          <w:p w14:paraId="296533A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7BD2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1170</w:t>
            </w:r>
          </w:p>
        </w:tc>
        <w:tc>
          <w:tcPr>
            <w:tcW w:w="222" w:type="dxa"/>
            <w:gridSpan w:val="2"/>
            <w:tcBorders>
              <w:top w:val="nil"/>
              <w:left w:val="nil"/>
              <w:bottom w:val="nil"/>
              <w:right w:val="nil"/>
            </w:tcBorders>
            <w:shd w:val="clear" w:color="auto" w:fill="auto"/>
            <w:vAlign w:val="bottom"/>
            <w:hideMark/>
          </w:tcPr>
          <w:p w14:paraId="6B477F3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0E877D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614932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2D58A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1210</w:t>
            </w:r>
          </w:p>
        </w:tc>
        <w:tc>
          <w:tcPr>
            <w:tcW w:w="222" w:type="dxa"/>
            <w:gridSpan w:val="2"/>
            <w:tcBorders>
              <w:top w:val="nil"/>
              <w:left w:val="nil"/>
              <w:bottom w:val="nil"/>
              <w:right w:val="nil"/>
            </w:tcBorders>
            <w:shd w:val="clear" w:color="auto" w:fill="auto"/>
            <w:vAlign w:val="bottom"/>
            <w:hideMark/>
          </w:tcPr>
          <w:p w14:paraId="76ADE0A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78FF0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1250</w:t>
            </w:r>
          </w:p>
        </w:tc>
      </w:tr>
      <w:tr w:rsidR="006E73E5" w:rsidRPr="00A07645" w14:paraId="40561642" w14:textId="77777777" w:rsidTr="00AE2E45">
        <w:trPr>
          <w:trHeight w:val="30"/>
        </w:trPr>
        <w:tc>
          <w:tcPr>
            <w:tcW w:w="613" w:type="dxa"/>
            <w:gridSpan w:val="3"/>
            <w:tcBorders>
              <w:top w:val="nil"/>
              <w:left w:val="nil"/>
              <w:bottom w:val="nil"/>
              <w:right w:val="nil"/>
            </w:tcBorders>
            <w:shd w:val="clear" w:color="auto" w:fill="auto"/>
            <w:vAlign w:val="bottom"/>
            <w:hideMark/>
          </w:tcPr>
          <w:p w14:paraId="2DCC672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59D39F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BC5EF4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3787CB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6C67DB6" w14:textId="77777777" w:rsidTr="00AE2E45">
        <w:trPr>
          <w:trHeight w:val="57"/>
        </w:trPr>
        <w:tc>
          <w:tcPr>
            <w:tcW w:w="613" w:type="dxa"/>
            <w:gridSpan w:val="3"/>
            <w:tcBorders>
              <w:top w:val="nil"/>
              <w:left w:val="nil"/>
              <w:bottom w:val="nil"/>
              <w:right w:val="nil"/>
            </w:tcBorders>
            <w:shd w:val="clear" w:color="auto" w:fill="auto"/>
            <w:vAlign w:val="bottom"/>
            <w:hideMark/>
          </w:tcPr>
          <w:p w14:paraId="41A0B34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D0A615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245297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53779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71ED3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9B862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D769E0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9A135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3E3E61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FDD34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C9EE7A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2955C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7CD371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B3539F2" w14:textId="77777777" w:rsidTr="00AE2E45">
        <w:trPr>
          <w:trHeight w:val="228"/>
        </w:trPr>
        <w:tc>
          <w:tcPr>
            <w:tcW w:w="613" w:type="dxa"/>
            <w:gridSpan w:val="3"/>
            <w:tcBorders>
              <w:top w:val="nil"/>
              <w:left w:val="nil"/>
              <w:bottom w:val="nil"/>
              <w:right w:val="nil"/>
            </w:tcBorders>
            <w:shd w:val="clear" w:color="auto" w:fill="auto"/>
            <w:vAlign w:val="bottom"/>
            <w:hideMark/>
          </w:tcPr>
          <w:p w14:paraId="17D1969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E8B192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503E5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674554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7F8CEE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девојчица - корисника  услуге  породичног смештаја</w:t>
            </w:r>
          </w:p>
        </w:tc>
        <w:tc>
          <w:tcPr>
            <w:tcW w:w="222" w:type="dxa"/>
            <w:gridSpan w:val="2"/>
            <w:tcBorders>
              <w:top w:val="nil"/>
              <w:left w:val="nil"/>
              <w:bottom w:val="nil"/>
              <w:right w:val="nil"/>
            </w:tcBorders>
            <w:shd w:val="clear" w:color="auto" w:fill="auto"/>
            <w:vAlign w:val="bottom"/>
            <w:hideMark/>
          </w:tcPr>
          <w:p w14:paraId="0F253CC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29A144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1127</w:t>
            </w:r>
          </w:p>
        </w:tc>
        <w:tc>
          <w:tcPr>
            <w:tcW w:w="222" w:type="dxa"/>
            <w:gridSpan w:val="2"/>
            <w:tcBorders>
              <w:top w:val="nil"/>
              <w:left w:val="nil"/>
              <w:bottom w:val="nil"/>
              <w:right w:val="nil"/>
            </w:tcBorders>
            <w:shd w:val="clear" w:color="auto" w:fill="auto"/>
            <w:vAlign w:val="bottom"/>
            <w:hideMark/>
          </w:tcPr>
          <w:p w14:paraId="0C08F48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98FD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1170</w:t>
            </w:r>
          </w:p>
        </w:tc>
        <w:tc>
          <w:tcPr>
            <w:tcW w:w="222" w:type="dxa"/>
            <w:gridSpan w:val="2"/>
            <w:tcBorders>
              <w:top w:val="nil"/>
              <w:left w:val="nil"/>
              <w:bottom w:val="nil"/>
              <w:right w:val="nil"/>
            </w:tcBorders>
            <w:shd w:val="clear" w:color="auto" w:fill="auto"/>
            <w:vAlign w:val="bottom"/>
            <w:hideMark/>
          </w:tcPr>
          <w:p w14:paraId="5E4A0AD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98E4D7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433DCD8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501A57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1220</w:t>
            </w:r>
          </w:p>
        </w:tc>
      </w:tr>
      <w:tr w:rsidR="00EE34FD" w:rsidRPr="00A07645" w14:paraId="1E3445A1" w14:textId="77777777" w:rsidTr="00AE2E45">
        <w:trPr>
          <w:trHeight w:val="12"/>
        </w:trPr>
        <w:tc>
          <w:tcPr>
            <w:tcW w:w="613" w:type="dxa"/>
            <w:gridSpan w:val="3"/>
            <w:tcBorders>
              <w:top w:val="nil"/>
              <w:left w:val="nil"/>
              <w:bottom w:val="nil"/>
              <w:right w:val="nil"/>
            </w:tcBorders>
            <w:shd w:val="clear" w:color="auto" w:fill="auto"/>
            <w:vAlign w:val="bottom"/>
            <w:hideMark/>
          </w:tcPr>
          <w:p w14:paraId="63FCB47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0A4BC0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CE679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B688F8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557042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46813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9D8E8C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6748E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2639BC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5B27F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E19C57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B934A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526D7D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D904A39" w14:textId="77777777" w:rsidTr="00AE2E45">
        <w:trPr>
          <w:trHeight w:val="57"/>
        </w:trPr>
        <w:tc>
          <w:tcPr>
            <w:tcW w:w="613" w:type="dxa"/>
            <w:gridSpan w:val="3"/>
            <w:tcBorders>
              <w:top w:val="nil"/>
              <w:left w:val="nil"/>
              <w:bottom w:val="nil"/>
              <w:right w:val="nil"/>
            </w:tcBorders>
            <w:shd w:val="clear" w:color="auto" w:fill="auto"/>
            <w:vAlign w:val="bottom"/>
            <w:hideMark/>
          </w:tcPr>
          <w:p w14:paraId="565FED2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918FB4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E6DC3E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400D28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E99509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B4CE7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561E5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A2CF4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BF703B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56D91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D38ED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1AAFA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1D0AD2B"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78093EA9" w14:textId="77777777" w:rsidTr="00AE2E45">
        <w:trPr>
          <w:trHeight w:val="423"/>
        </w:trPr>
        <w:tc>
          <w:tcPr>
            <w:tcW w:w="613" w:type="dxa"/>
            <w:gridSpan w:val="3"/>
            <w:tcBorders>
              <w:top w:val="nil"/>
              <w:left w:val="nil"/>
              <w:bottom w:val="nil"/>
              <w:right w:val="nil"/>
            </w:tcBorders>
            <w:shd w:val="clear" w:color="auto" w:fill="auto"/>
            <w:vAlign w:val="bottom"/>
            <w:hideMark/>
          </w:tcPr>
          <w:p w14:paraId="537C536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399A45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84351D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69A8491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Подстицање процеса деинституционализације кроз афирмацију породице као најбољег оквира заштите рањивих група и</w:t>
            </w:r>
            <w:r w:rsidRPr="00A07645">
              <w:rPr>
                <w:rFonts w:eastAsia="Times New Roman" w:cstheme="minorHAnsi"/>
                <w:noProof/>
                <w:color w:val="000000"/>
                <w:lang w:val="sr-Cyrl-RS"/>
              </w:rPr>
              <w:br/>
              <w:t>стимулацију породичне реинтеграције</w:t>
            </w:r>
          </w:p>
        </w:tc>
      </w:tr>
      <w:tr w:rsidR="00EE34FD" w:rsidRPr="00A07645" w14:paraId="53AC94C2" w14:textId="77777777" w:rsidTr="00AE2E45">
        <w:trPr>
          <w:trHeight w:val="57"/>
        </w:trPr>
        <w:tc>
          <w:tcPr>
            <w:tcW w:w="613" w:type="dxa"/>
            <w:gridSpan w:val="3"/>
            <w:tcBorders>
              <w:top w:val="nil"/>
              <w:left w:val="nil"/>
              <w:bottom w:val="nil"/>
              <w:right w:val="nil"/>
            </w:tcBorders>
            <w:shd w:val="clear" w:color="auto" w:fill="auto"/>
            <w:vAlign w:val="bottom"/>
            <w:hideMark/>
          </w:tcPr>
          <w:p w14:paraId="15B5DFE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D5B097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86F9B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D25BEA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C103E8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3C62F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5AC887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FC6A6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C8A4F6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14EA6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A72206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52E4B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21D28A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EF57121" w14:textId="77777777" w:rsidTr="00AE2E45">
        <w:trPr>
          <w:trHeight w:val="228"/>
        </w:trPr>
        <w:tc>
          <w:tcPr>
            <w:tcW w:w="613" w:type="dxa"/>
            <w:gridSpan w:val="3"/>
            <w:tcBorders>
              <w:top w:val="nil"/>
              <w:left w:val="nil"/>
              <w:bottom w:val="nil"/>
              <w:right w:val="nil"/>
            </w:tcBorders>
            <w:shd w:val="clear" w:color="auto" w:fill="auto"/>
            <w:vAlign w:val="bottom"/>
            <w:hideMark/>
          </w:tcPr>
          <w:p w14:paraId="1ED3C26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CD4A5E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4EE791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A9760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7F2297C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пунолетних корисница смештених на породичном смештају</w:t>
            </w:r>
          </w:p>
        </w:tc>
        <w:tc>
          <w:tcPr>
            <w:tcW w:w="222" w:type="dxa"/>
            <w:gridSpan w:val="2"/>
            <w:tcBorders>
              <w:top w:val="nil"/>
              <w:left w:val="nil"/>
              <w:bottom w:val="nil"/>
              <w:right w:val="nil"/>
            </w:tcBorders>
            <w:shd w:val="clear" w:color="auto" w:fill="auto"/>
            <w:vAlign w:val="bottom"/>
            <w:hideMark/>
          </w:tcPr>
          <w:p w14:paraId="6D24A87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25EF57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309</w:t>
            </w:r>
          </w:p>
        </w:tc>
        <w:tc>
          <w:tcPr>
            <w:tcW w:w="222" w:type="dxa"/>
            <w:gridSpan w:val="2"/>
            <w:tcBorders>
              <w:top w:val="nil"/>
              <w:left w:val="nil"/>
              <w:bottom w:val="nil"/>
              <w:right w:val="nil"/>
            </w:tcBorders>
            <w:shd w:val="clear" w:color="auto" w:fill="auto"/>
            <w:vAlign w:val="bottom"/>
            <w:hideMark/>
          </w:tcPr>
          <w:p w14:paraId="7FFB4D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6D79E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320</w:t>
            </w:r>
          </w:p>
        </w:tc>
        <w:tc>
          <w:tcPr>
            <w:tcW w:w="222" w:type="dxa"/>
            <w:gridSpan w:val="2"/>
            <w:tcBorders>
              <w:top w:val="nil"/>
              <w:left w:val="nil"/>
              <w:bottom w:val="nil"/>
              <w:right w:val="nil"/>
            </w:tcBorders>
            <w:shd w:val="clear" w:color="auto" w:fill="auto"/>
            <w:vAlign w:val="bottom"/>
            <w:hideMark/>
          </w:tcPr>
          <w:p w14:paraId="78E4BD0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7A3530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340</w:t>
            </w:r>
          </w:p>
        </w:tc>
        <w:tc>
          <w:tcPr>
            <w:tcW w:w="222" w:type="dxa"/>
            <w:gridSpan w:val="2"/>
            <w:tcBorders>
              <w:top w:val="nil"/>
              <w:left w:val="nil"/>
              <w:bottom w:val="nil"/>
              <w:right w:val="nil"/>
            </w:tcBorders>
            <w:shd w:val="clear" w:color="auto" w:fill="auto"/>
            <w:vAlign w:val="bottom"/>
            <w:hideMark/>
          </w:tcPr>
          <w:p w14:paraId="659FFDB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5D59D0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350</w:t>
            </w:r>
          </w:p>
        </w:tc>
      </w:tr>
      <w:tr w:rsidR="006E73E5" w:rsidRPr="00A07645" w14:paraId="005F0941" w14:textId="77777777" w:rsidTr="00AE2E45">
        <w:trPr>
          <w:trHeight w:val="30"/>
        </w:trPr>
        <w:tc>
          <w:tcPr>
            <w:tcW w:w="613" w:type="dxa"/>
            <w:gridSpan w:val="3"/>
            <w:tcBorders>
              <w:top w:val="nil"/>
              <w:left w:val="nil"/>
              <w:bottom w:val="nil"/>
              <w:right w:val="nil"/>
            </w:tcBorders>
            <w:shd w:val="clear" w:color="auto" w:fill="auto"/>
            <w:vAlign w:val="bottom"/>
            <w:hideMark/>
          </w:tcPr>
          <w:p w14:paraId="1901CE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54FE10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7992D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7039B0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EE73A1A" w14:textId="77777777" w:rsidTr="00AE2E45">
        <w:trPr>
          <w:trHeight w:val="57"/>
        </w:trPr>
        <w:tc>
          <w:tcPr>
            <w:tcW w:w="613" w:type="dxa"/>
            <w:gridSpan w:val="3"/>
            <w:tcBorders>
              <w:top w:val="nil"/>
              <w:left w:val="nil"/>
              <w:bottom w:val="nil"/>
              <w:right w:val="nil"/>
            </w:tcBorders>
            <w:shd w:val="clear" w:color="auto" w:fill="auto"/>
            <w:vAlign w:val="bottom"/>
            <w:hideMark/>
          </w:tcPr>
          <w:p w14:paraId="58F2AE7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11B2F3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AEF5D7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E1B49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CDAB3B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2D54A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F15C7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A1356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8AEBF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8B2F0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297361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04074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B98C5C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EA24F89" w14:textId="77777777" w:rsidTr="00AE2E45">
        <w:trPr>
          <w:trHeight w:val="228"/>
        </w:trPr>
        <w:tc>
          <w:tcPr>
            <w:tcW w:w="613" w:type="dxa"/>
            <w:gridSpan w:val="3"/>
            <w:tcBorders>
              <w:top w:val="nil"/>
              <w:left w:val="nil"/>
              <w:bottom w:val="nil"/>
              <w:right w:val="nil"/>
            </w:tcBorders>
            <w:shd w:val="clear" w:color="auto" w:fill="auto"/>
            <w:vAlign w:val="bottom"/>
            <w:hideMark/>
          </w:tcPr>
          <w:p w14:paraId="37ACF21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0D0B6A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1FAD02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E10FCB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1CBC619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пунолетних корисника  смештених на породичном смештају</w:t>
            </w:r>
          </w:p>
        </w:tc>
        <w:tc>
          <w:tcPr>
            <w:tcW w:w="222" w:type="dxa"/>
            <w:gridSpan w:val="2"/>
            <w:tcBorders>
              <w:top w:val="nil"/>
              <w:left w:val="nil"/>
              <w:bottom w:val="nil"/>
              <w:right w:val="nil"/>
            </w:tcBorders>
            <w:shd w:val="clear" w:color="auto" w:fill="auto"/>
            <w:vAlign w:val="bottom"/>
            <w:hideMark/>
          </w:tcPr>
          <w:p w14:paraId="01F86E4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2AAF8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327</w:t>
            </w:r>
          </w:p>
        </w:tc>
        <w:tc>
          <w:tcPr>
            <w:tcW w:w="222" w:type="dxa"/>
            <w:gridSpan w:val="2"/>
            <w:tcBorders>
              <w:top w:val="nil"/>
              <w:left w:val="nil"/>
              <w:bottom w:val="nil"/>
              <w:right w:val="nil"/>
            </w:tcBorders>
            <w:shd w:val="clear" w:color="auto" w:fill="auto"/>
            <w:vAlign w:val="bottom"/>
            <w:hideMark/>
          </w:tcPr>
          <w:p w14:paraId="63FBD4C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F1EF25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345</w:t>
            </w:r>
          </w:p>
        </w:tc>
        <w:tc>
          <w:tcPr>
            <w:tcW w:w="222" w:type="dxa"/>
            <w:gridSpan w:val="2"/>
            <w:tcBorders>
              <w:top w:val="nil"/>
              <w:left w:val="nil"/>
              <w:bottom w:val="nil"/>
              <w:right w:val="nil"/>
            </w:tcBorders>
            <w:shd w:val="clear" w:color="auto" w:fill="auto"/>
            <w:vAlign w:val="bottom"/>
            <w:hideMark/>
          </w:tcPr>
          <w:p w14:paraId="7144E7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B7998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350</w:t>
            </w:r>
          </w:p>
        </w:tc>
        <w:tc>
          <w:tcPr>
            <w:tcW w:w="222" w:type="dxa"/>
            <w:gridSpan w:val="2"/>
            <w:tcBorders>
              <w:top w:val="nil"/>
              <w:left w:val="nil"/>
              <w:bottom w:val="nil"/>
              <w:right w:val="nil"/>
            </w:tcBorders>
            <w:shd w:val="clear" w:color="auto" w:fill="auto"/>
            <w:vAlign w:val="bottom"/>
            <w:hideMark/>
          </w:tcPr>
          <w:p w14:paraId="02EC2F9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9EA5A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360</w:t>
            </w:r>
          </w:p>
        </w:tc>
      </w:tr>
      <w:tr w:rsidR="00EE34FD" w:rsidRPr="00A07645" w14:paraId="2B64A60B" w14:textId="77777777" w:rsidTr="00AE2E45">
        <w:trPr>
          <w:trHeight w:val="57"/>
        </w:trPr>
        <w:tc>
          <w:tcPr>
            <w:tcW w:w="613" w:type="dxa"/>
            <w:gridSpan w:val="3"/>
            <w:tcBorders>
              <w:top w:val="nil"/>
              <w:left w:val="nil"/>
              <w:bottom w:val="nil"/>
              <w:right w:val="nil"/>
            </w:tcBorders>
            <w:shd w:val="clear" w:color="auto" w:fill="auto"/>
            <w:vAlign w:val="bottom"/>
            <w:hideMark/>
          </w:tcPr>
          <w:p w14:paraId="63D2353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24FDE3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D0D958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D2E9EA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0887BF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08F87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630D48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5737E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F09985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25937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29680D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D883D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74634CF"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6D0479F4"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27B1D9FD" w14:textId="793AF012" w:rsidR="00120A06" w:rsidRPr="00A07645" w:rsidRDefault="00120A06" w:rsidP="00304221">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F715CB" w:rsidRPr="00A07645">
              <w:rPr>
                <w:rFonts w:eastAsia="Times New Roman" w:cstheme="minorHAnsi"/>
                <w:b/>
                <w:bCs/>
                <w:noProof/>
                <w:color w:val="000000"/>
                <w:sz w:val="18"/>
                <w:szCs w:val="18"/>
                <w:lang w:val="sr-Cyrl-RS"/>
              </w:rPr>
              <w:t xml:space="preserve">: </w:t>
            </w:r>
            <w:r w:rsidR="00304221" w:rsidRPr="00A07645">
              <w:rPr>
                <w:rFonts w:eastAsia="Times New Roman" w:cstheme="minorHAnsi"/>
                <w:noProof/>
                <w:color w:val="000000"/>
                <w:sz w:val="18"/>
                <w:szCs w:val="18"/>
                <w:lang w:val="sr-Cyrl-RS"/>
              </w:rPr>
              <w:t xml:space="preserve">Буџетски корисник у програму 0902 </w:t>
            </w:r>
            <w:r w:rsidR="00304221" w:rsidRPr="00A07645">
              <w:rPr>
                <w:rFonts w:eastAsia="Times New Roman" w:cstheme="minorHAnsi"/>
                <w:i/>
                <w:iCs/>
                <w:noProof/>
                <w:color w:val="000000"/>
                <w:sz w:val="18"/>
                <w:szCs w:val="18"/>
                <w:lang w:val="sr-Cyrl-RS"/>
              </w:rPr>
              <w:t>Социјална заштита</w:t>
            </w:r>
            <w:r w:rsidR="00304221" w:rsidRPr="00A07645">
              <w:rPr>
                <w:rFonts w:eastAsia="Times New Roman" w:cstheme="minorHAnsi"/>
                <w:noProof/>
                <w:color w:val="000000"/>
                <w:sz w:val="18"/>
                <w:szCs w:val="18"/>
                <w:lang w:val="sr-Cyrl-RS"/>
              </w:rPr>
              <w:t xml:space="preserve"> уводи родну равноправност у циљ </w:t>
            </w:r>
            <w:r w:rsidR="00304221" w:rsidRPr="00A07645">
              <w:rPr>
                <w:rFonts w:eastAsia="Times New Roman" w:cstheme="minorHAnsi"/>
                <w:i/>
                <w:iCs/>
                <w:noProof/>
                <w:color w:val="000000"/>
                <w:sz w:val="18"/>
                <w:szCs w:val="18"/>
                <w:lang w:val="sr-Cyrl-RS"/>
              </w:rPr>
              <w:t>Подстицање процеса деинституционализације кроз афирмацију породице као најбољег оквира заштите рањивих група и стимулацију породичне реинтеграције</w:t>
            </w:r>
            <w:r w:rsidR="00304221" w:rsidRPr="00A07645">
              <w:rPr>
                <w:rFonts w:eastAsia="Times New Roman" w:cstheme="minorHAnsi"/>
                <w:noProof/>
                <w:color w:val="000000"/>
                <w:sz w:val="18"/>
                <w:szCs w:val="18"/>
                <w:lang w:val="sr-Cyrl-RS"/>
              </w:rPr>
              <w:t xml:space="preserve">. Родна перспектива уведена је кроз индикаторе </w:t>
            </w:r>
            <w:r w:rsidR="00304221" w:rsidRPr="00A07645">
              <w:rPr>
                <w:rFonts w:eastAsia="Times New Roman" w:cstheme="minorHAnsi"/>
                <w:i/>
                <w:iCs/>
                <w:noProof/>
                <w:color w:val="000000"/>
                <w:sz w:val="18"/>
                <w:szCs w:val="18"/>
                <w:lang w:val="sr-Cyrl-RS"/>
              </w:rPr>
              <w:t>Број дечака и девојчица - корисника услуге породичног смештаја и Број пунолетних корисника/ца смештених на породичном смештају</w:t>
            </w:r>
            <w:r w:rsidR="00304221" w:rsidRPr="00A07645">
              <w:rPr>
                <w:rFonts w:eastAsia="Times New Roman" w:cstheme="minorHAnsi"/>
                <w:noProof/>
                <w:color w:val="000000"/>
                <w:sz w:val="18"/>
                <w:szCs w:val="18"/>
                <w:lang w:val="sr-Cyrl-RS"/>
              </w:rPr>
              <w:t>. Већ је у претходном Извештају похваљена доследна и систематична примена родно осетљивих индикатора који се односе на лица, у складу са инструкцијама Покрајинског секретара за финансије, као и одредбе члана 12 Закона о родној равноправности. На нивоу програма остварена је јасна веза између деинституционализације као стратешког приоритета и индикатора који прате број девојчица и дечака, односно број пунолетних корисника/ца услуге породичног смештаја. Кроз циљане вредности је планиран даљи раст у броју корисника/ца током 3 сагледане године у поређењу са базним вредностима. Укупан број корисника и корисница породичног смештаја би, на крају треће године (2023.), требало да се сасвим приближи и скоро изједначи. Слично је и када је у питању број пунолетних корисника/ца породичног смештаја. Понавља се препорука из петог извештаја о напретку у вођењу РОБ-а у систем јавних финансија да би подаци који се добијају на основу ових индикатора били још квалитетнији када бисмо знали колика је укупна процењена потреба, дакле када би индикатори сагледавали однос броја дечака и девојчица којима је неопходан породични смештај и броја оних дечака и девојчица који услугу користе као малолетници-це или као пунолетни младићи и девојке. Из угла родне равноправности, веома је важна и заступљеност деце из мањинских заједница у овим бројевима, као и дечака и девојчица, младића и девојака са инвалидитетом. Родно одговоран систем социјалне заштите може да се развија само на основу анализе свих потребних параметара који су доступни по полу и осталим релевантним критеријумима. Свакако да је редовност у разврставању података о корисницима/цама социјалне заштите по полу корак у добром правцу.</w:t>
            </w:r>
          </w:p>
        </w:tc>
      </w:tr>
      <w:tr w:rsidR="00530A95" w:rsidRPr="00A07645" w14:paraId="0AEBB3F6" w14:textId="77777777" w:rsidTr="00AE2E45">
        <w:trPr>
          <w:trHeight w:val="285"/>
        </w:trPr>
        <w:tc>
          <w:tcPr>
            <w:tcW w:w="613" w:type="dxa"/>
            <w:gridSpan w:val="3"/>
            <w:tcBorders>
              <w:top w:val="nil"/>
              <w:left w:val="nil"/>
              <w:bottom w:val="nil"/>
              <w:right w:val="nil"/>
            </w:tcBorders>
            <w:shd w:val="clear" w:color="auto" w:fill="auto"/>
            <w:vAlign w:val="bottom"/>
            <w:hideMark/>
          </w:tcPr>
          <w:p w14:paraId="7A97F1E5"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3227D6D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09021014</w:t>
            </w:r>
          </w:p>
        </w:tc>
        <w:tc>
          <w:tcPr>
            <w:tcW w:w="8060" w:type="dxa"/>
            <w:gridSpan w:val="19"/>
            <w:tcBorders>
              <w:top w:val="nil"/>
              <w:left w:val="nil"/>
              <w:bottom w:val="single" w:sz="4" w:space="0" w:color="auto"/>
              <w:right w:val="nil"/>
            </w:tcBorders>
            <w:shd w:val="clear" w:color="auto" w:fill="auto"/>
            <w:vAlign w:val="bottom"/>
            <w:hideMark/>
          </w:tcPr>
          <w:p w14:paraId="3D694793"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Развој услуга социјалне заштите-Програм унапређења социјалне заштите у АПВ</w:t>
            </w:r>
          </w:p>
        </w:tc>
      </w:tr>
      <w:tr w:rsidR="006E73E5" w:rsidRPr="00A07645" w14:paraId="7D53BDA2" w14:textId="77777777" w:rsidTr="00AE2E45">
        <w:trPr>
          <w:trHeight w:val="228"/>
        </w:trPr>
        <w:tc>
          <w:tcPr>
            <w:tcW w:w="613" w:type="dxa"/>
            <w:gridSpan w:val="3"/>
            <w:tcBorders>
              <w:top w:val="nil"/>
              <w:left w:val="nil"/>
              <w:bottom w:val="nil"/>
              <w:right w:val="nil"/>
            </w:tcBorders>
            <w:shd w:val="clear" w:color="auto" w:fill="auto"/>
            <w:vAlign w:val="bottom"/>
            <w:hideMark/>
          </w:tcPr>
          <w:p w14:paraId="0F63AAE1"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D9F2A4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264DB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7E7F866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Развој мреже услуга социјалне заштите у складу са специфичним потребама корисника које пружају удружења грађана</w:t>
            </w:r>
          </w:p>
        </w:tc>
      </w:tr>
      <w:tr w:rsidR="00EE34FD" w:rsidRPr="00A07645" w14:paraId="36ECD359" w14:textId="77777777" w:rsidTr="00AE2E45">
        <w:trPr>
          <w:trHeight w:val="57"/>
        </w:trPr>
        <w:tc>
          <w:tcPr>
            <w:tcW w:w="613" w:type="dxa"/>
            <w:gridSpan w:val="3"/>
            <w:tcBorders>
              <w:top w:val="nil"/>
              <w:left w:val="nil"/>
              <w:bottom w:val="nil"/>
              <w:right w:val="nil"/>
            </w:tcBorders>
            <w:shd w:val="clear" w:color="auto" w:fill="auto"/>
            <w:vAlign w:val="bottom"/>
            <w:hideMark/>
          </w:tcPr>
          <w:p w14:paraId="109EF44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D0D139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9B5679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54D11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3E758F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4DF41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29A253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93A44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111E8B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19E32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72B9F1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82117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BE5B8B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C732FE" w14:textId="77777777" w:rsidTr="00AE2E45">
        <w:trPr>
          <w:trHeight w:val="228"/>
        </w:trPr>
        <w:tc>
          <w:tcPr>
            <w:tcW w:w="613" w:type="dxa"/>
            <w:gridSpan w:val="3"/>
            <w:tcBorders>
              <w:top w:val="nil"/>
              <w:left w:val="nil"/>
              <w:bottom w:val="nil"/>
              <w:right w:val="nil"/>
            </w:tcBorders>
            <w:shd w:val="clear" w:color="auto" w:fill="auto"/>
            <w:vAlign w:val="bottom"/>
            <w:hideMark/>
          </w:tcPr>
          <w:p w14:paraId="3674C91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9531CF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48B36F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BC8E95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5AC843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корисника жена /девојчица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222" w:type="dxa"/>
            <w:gridSpan w:val="2"/>
            <w:tcBorders>
              <w:top w:val="nil"/>
              <w:left w:val="nil"/>
              <w:bottom w:val="nil"/>
              <w:right w:val="nil"/>
            </w:tcBorders>
            <w:shd w:val="clear" w:color="auto" w:fill="auto"/>
            <w:vAlign w:val="bottom"/>
            <w:hideMark/>
          </w:tcPr>
          <w:p w14:paraId="565A565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2AEAE8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62696A7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0126751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1300</w:t>
            </w:r>
          </w:p>
        </w:tc>
        <w:tc>
          <w:tcPr>
            <w:tcW w:w="222" w:type="dxa"/>
            <w:gridSpan w:val="2"/>
            <w:tcBorders>
              <w:top w:val="nil"/>
              <w:left w:val="nil"/>
              <w:bottom w:val="nil"/>
              <w:right w:val="nil"/>
            </w:tcBorders>
            <w:shd w:val="clear" w:color="auto" w:fill="auto"/>
            <w:vAlign w:val="bottom"/>
            <w:hideMark/>
          </w:tcPr>
          <w:p w14:paraId="3B675BC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738F2B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1300</w:t>
            </w:r>
          </w:p>
        </w:tc>
        <w:tc>
          <w:tcPr>
            <w:tcW w:w="222" w:type="dxa"/>
            <w:gridSpan w:val="2"/>
            <w:tcBorders>
              <w:top w:val="nil"/>
              <w:left w:val="nil"/>
              <w:bottom w:val="nil"/>
              <w:right w:val="nil"/>
            </w:tcBorders>
            <w:shd w:val="clear" w:color="auto" w:fill="auto"/>
            <w:vAlign w:val="bottom"/>
            <w:hideMark/>
          </w:tcPr>
          <w:p w14:paraId="2EC4C4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4DB44B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1300</w:t>
            </w:r>
          </w:p>
        </w:tc>
      </w:tr>
      <w:tr w:rsidR="00EE34FD" w:rsidRPr="00A07645" w14:paraId="7380DD05" w14:textId="77777777" w:rsidTr="00AE2E45">
        <w:trPr>
          <w:trHeight w:val="318"/>
        </w:trPr>
        <w:tc>
          <w:tcPr>
            <w:tcW w:w="613" w:type="dxa"/>
            <w:gridSpan w:val="3"/>
            <w:tcBorders>
              <w:top w:val="nil"/>
              <w:left w:val="nil"/>
              <w:bottom w:val="nil"/>
              <w:right w:val="nil"/>
            </w:tcBorders>
            <w:shd w:val="clear" w:color="auto" w:fill="auto"/>
            <w:vAlign w:val="bottom"/>
            <w:hideMark/>
          </w:tcPr>
          <w:p w14:paraId="2CFBEE4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7F0CF8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C55DDD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52D11C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auto"/>
              <w:bottom w:val="single" w:sz="4" w:space="0" w:color="000000"/>
              <w:right w:val="single" w:sz="4" w:space="0" w:color="auto"/>
            </w:tcBorders>
            <w:vAlign w:val="center"/>
            <w:hideMark/>
          </w:tcPr>
          <w:p w14:paraId="7D0F8C0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87BE41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3EA812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69887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A5FCA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DA530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5B034D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E9164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0082504"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3DDD58B7" w14:textId="77777777" w:rsidTr="00AE2E45">
        <w:trPr>
          <w:trHeight w:val="30"/>
        </w:trPr>
        <w:tc>
          <w:tcPr>
            <w:tcW w:w="613" w:type="dxa"/>
            <w:gridSpan w:val="3"/>
            <w:tcBorders>
              <w:top w:val="nil"/>
              <w:left w:val="nil"/>
              <w:bottom w:val="nil"/>
              <w:right w:val="nil"/>
            </w:tcBorders>
            <w:shd w:val="clear" w:color="auto" w:fill="auto"/>
            <w:vAlign w:val="bottom"/>
            <w:hideMark/>
          </w:tcPr>
          <w:p w14:paraId="31AC0F7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DA0B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7F5C54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A9DAC0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5154C2F" w14:textId="77777777" w:rsidTr="00AE2E45">
        <w:trPr>
          <w:trHeight w:val="57"/>
        </w:trPr>
        <w:tc>
          <w:tcPr>
            <w:tcW w:w="613" w:type="dxa"/>
            <w:gridSpan w:val="3"/>
            <w:tcBorders>
              <w:top w:val="nil"/>
              <w:left w:val="nil"/>
              <w:bottom w:val="nil"/>
              <w:right w:val="nil"/>
            </w:tcBorders>
            <w:shd w:val="clear" w:color="auto" w:fill="auto"/>
            <w:vAlign w:val="bottom"/>
            <w:hideMark/>
          </w:tcPr>
          <w:p w14:paraId="6FA14BF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9EBC9E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5AE4D5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DA881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CA44AC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D66FE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E8F5A5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8A882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99585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23D15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121D77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5384D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11BDDB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BAA6315" w14:textId="77777777" w:rsidTr="00AE2E45">
        <w:trPr>
          <w:trHeight w:val="228"/>
        </w:trPr>
        <w:tc>
          <w:tcPr>
            <w:tcW w:w="613" w:type="dxa"/>
            <w:gridSpan w:val="3"/>
            <w:tcBorders>
              <w:top w:val="nil"/>
              <w:left w:val="nil"/>
              <w:bottom w:val="nil"/>
              <w:right w:val="nil"/>
            </w:tcBorders>
            <w:shd w:val="clear" w:color="auto" w:fill="auto"/>
            <w:vAlign w:val="bottom"/>
            <w:hideMark/>
          </w:tcPr>
          <w:p w14:paraId="2D18826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04FE01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354CC6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732D43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04871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корисника мушкараца/дечака  којим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p>
        </w:tc>
        <w:tc>
          <w:tcPr>
            <w:tcW w:w="222" w:type="dxa"/>
            <w:gridSpan w:val="2"/>
            <w:tcBorders>
              <w:top w:val="nil"/>
              <w:left w:val="nil"/>
              <w:bottom w:val="nil"/>
              <w:right w:val="nil"/>
            </w:tcBorders>
            <w:shd w:val="clear" w:color="auto" w:fill="auto"/>
            <w:vAlign w:val="bottom"/>
            <w:hideMark/>
          </w:tcPr>
          <w:p w14:paraId="4CC05FC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0B26C2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670</w:t>
            </w:r>
          </w:p>
        </w:tc>
        <w:tc>
          <w:tcPr>
            <w:tcW w:w="222" w:type="dxa"/>
            <w:gridSpan w:val="2"/>
            <w:tcBorders>
              <w:top w:val="nil"/>
              <w:left w:val="nil"/>
              <w:bottom w:val="nil"/>
              <w:right w:val="nil"/>
            </w:tcBorders>
            <w:shd w:val="clear" w:color="auto" w:fill="auto"/>
            <w:vAlign w:val="bottom"/>
            <w:hideMark/>
          </w:tcPr>
          <w:p w14:paraId="68F4791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5D53B8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800</w:t>
            </w:r>
          </w:p>
        </w:tc>
        <w:tc>
          <w:tcPr>
            <w:tcW w:w="222" w:type="dxa"/>
            <w:gridSpan w:val="2"/>
            <w:tcBorders>
              <w:top w:val="nil"/>
              <w:left w:val="nil"/>
              <w:bottom w:val="nil"/>
              <w:right w:val="nil"/>
            </w:tcBorders>
            <w:shd w:val="clear" w:color="auto" w:fill="auto"/>
            <w:vAlign w:val="bottom"/>
            <w:hideMark/>
          </w:tcPr>
          <w:p w14:paraId="605A307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F013CE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900</w:t>
            </w:r>
          </w:p>
        </w:tc>
        <w:tc>
          <w:tcPr>
            <w:tcW w:w="222" w:type="dxa"/>
            <w:gridSpan w:val="2"/>
            <w:tcBorders>
              <w:top w:val="nil"/>
              <w:left w:val="nil"/>
              <w:bottom w:val="nil"/>
              <w:right w:val="nil"/>
            </w:tcBorders>
            <w:shd w:val="clear" w:color="auto" w:fill="auto"/>
            <w:vAlign w:val="bottom"/>
            <w:hideMark/>
          </w:tcPr>
          <w:p w14:paraId="6D8B8D8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DC0E1F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900</w:t>
            </w:r>
          </w:p>
        </w:tc>
      </w:tr>
      <w:tr w:rsidR="00EE34FD" w:rsidRPr="00A07645" w14:paraId="36967693" w14:textId="77777777" w:rsidTr="00AE2E45">
        <w:trPr>
          <w:trHeight w:val="318"/>
        </w:trPr>
        <w:tc>
          <w:tcPr>
            <w:tcW w:w="613" w:type="dxa"/>
            <w:gridSpan w:val="3"/>
            <w:tcBorders>
              <w:top w:val="nil"/>
              <w:left w:val="nil"/>
              <w:bottom w:val="nil"/>
              <w:right w:val="nil"/>
            </w:tcBorders>
            <w:shd w:val="clear" w:color="auto" w:fill="auto"/>
            <w:vAlign w:val="bottom"/>
            <w:hideMark/>
          </w:tcPr>
          <w:p w14:paraId="22A7CA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A1596E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4BAF0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787855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000000"/>
              <w:bottom w:val="single" w:sz="4" w:space="0" w:color="000000"/>
              <w:right w:val="single" w:sz="4" w:space="0" w:color="000000"/>
            </w:tcBorders>
            <w:vAlign w:val="center"/>
            <w:hideMark/>
          </w:tcPr>
          <w:p w14:paraId="2512A7C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7BC5DF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06E3F5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81190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3A986A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9F39C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77D52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39989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8A03ECF"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0E547968"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288DD976" w14:textId="0633DEC8" w:rsidR="00304221" w:rsidRPr="00A07645" w:rsidRDefault="00120A06" w:rsidP="00304221">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304221" w:rsidRPr="00A07645">
              <w:rPr>
                <w:rFonts w:eastAsia="Times New Roman" w:cstheme="minorHAnsi"/>
                <w:b/>
                <w:bCs/>
                <w:noProof/>
                <w:color w:val="000000"/>
                <w:sz w:val="18"/>
                <w:szCs w:val="18"/>
                <w:lang w:val="sr-Cyrl-RS"/>
              </w:rPr>
              <w:t xml:space="preserve">: </w:t>
            </w:r>
            <w:r w:rsidR="00304221" w:rsidRPr="00A07645">
              <w:rPr>
                <w:rFonts w:eastAsia="Times New Roman" w:cstheme="minorHAnsi"/>
                <w:noProof/>
                <w:color w:val="000000"/>
                <w:sz w:val="18"/>
                <w:szCs w:val="18"/>
                <w:lang w:val="sr-Cyrl-RS"/>
              </w:rPr>
              <w:t xml:space="preserve">У Програмској активности 09021014 </w:t>
            </w:r>
            <w:r w:rsidR="00304221" w:rsidRPr="00A07645">
              <w:rPr>
                <w:rFonts w:eastAsia="Times New Roman" w:cstheme="minorHAnsi"/>
                <w:i/>
                <w:iCs/>
                <w:noProof/>
                <w:color w:val="000000"/>
                <w:sz w:val="18"/>
                <w:szCs w:val="18"/>
                <w:lang w:val="sr-Cyrl-RS"/>
              </w:rPr>
              <w:t>Развој услуга социјалне заштите</w:t>
            </w:r>
            <w:r w:rsidR="00304221" w:rsidRPr="00A07645">
              <w:rPr>
                <w:rFonts w:eastAsia="Times New Roman" w:cstheme="minorHAnsi"/>
                <w:noProof/>
                <w:color w:val="000000"/>
                <w:sz w:val="18"/>
                <w:szCs w:val="18"/>
                <w:lang w:val="sr-Cyrl-RS"/>
              </w:rPr>
              <w:t xml:space="preserve"> – </w:t>
            </w:r>
            <w:r w:rsidR="00304221" w:rsidRPr="00A07645">
              <w:rPr>
                <w:rFonts w:eastAsia="Times New Roman" w:cstheme="minorHAnsi"/>
                <w:i/>
                <w:iCs/>
                <w:noProof/>
                <w:color w:val="000000"/>
                <w:sz w:val="18"/>
                <w:szCs w:val="18"/>
                <w:lang w:val="sr-Cyrl-RS"/>
              </w:rPr>
              <w:t>Програм унапређења социјалне заштите у АПВ</w:t>
            </w:r>
            <w:r w:rsidR="00304221" w:rsidRPr="00A07645">
              <w:rPr>
                <w:rFonts w:eastAsia="Times New Roman" w:cstheme="minorHAnsi"/>
                <w:noProof/>
                <w:color w:val="000000"/>
                <w:sz w:val="18"/>
                <w:szCs w:val="18"/>
                <w:lang w:val="sr-Cyrl-RS"/>
              </w:rPr>
              <w:t xml:space="preserve">, предвиђен је развој нових и унапређење постојећих услуга у области социјалне заштите у АПВ. Код циља </w:t>
            </w:r>
            <w:r w:rsidR="00304221" w:rsidRPr="00A07645">
              <w:rPr>
                <w:rFonts w:eastAsia="Times New Roman" w:cstheme="minorHAnsi"/>
                <w:i/>
                <w:iCs/>
                <w:noProof/>
                <w:color w:val="000000"/>
                <w:sz w:val="18"/>
                <w:szCs w:val="18"/>
                <w:lang w:val="sr-Cyrl-RS"/>
              </w:rPr>
              <w:t>Развој мреже услуга социјалне заштите у складу са специфичним потребама корисника које пружају удружења грађана</w:t>
            </w:r>
            <w:r w:rsidR="00304221" w:rsidRPr="00A07645">
              <w:rPr>
                <w:rFonts w:eastAsia="Times New Roman" w:cstheme="minorHAnsi"/>
                <w:noProof/>
                <w:color w:val="000000"/>
                <w:sz w:val="18"/>
                <w:szCs w:val="18"/>
                <w:lang w:val="sr-Cyrl-RS"/>
              </w:rPr>
              <w:t xml:space="preserve">, постављен је индикатор </w:t>
            </w:r>
            <w:r w:rsidR="00304221" w:rsidRPr="00A07645">
              <w:rPr>
                <w:rFonts w:eastAsia="Times New Roman" w:cstheme="minorHAnsi"/>
                <w:i/>
                <w:iCs/>
                <w:noProof/>
                <w:color w:val="000000"/>
                <w:sz w:val="18"/>
                <w:szCs w:val="18"/>
                <w:lang w:val="sr-Cyrl-RS"/>
              </w:rPr>
              <w:t>Број корисника којима је обезбеђен неки вид подршке у сфери социјалне заштите кроз реализацију пројеката финансијски подржаних од стране Секретаријата, а које реализују удружења грађана</w:t>
            </w:r>
            <w:r w:rsidR="00304221" w:rsidRPr="00A07645">
              <w:rPr>
                <w:rFonts w:eastAsia="Times New Roman" w:cstheme="minorHAnsi"/>
                <w:noProof/>
                <w:color w:val="000000"/>
                <w:sz w:val="18"/>
                <w:szCs w:val="18"/>
                <w:lang w:val="sr-Cyrl-RS"/>
              </w:rPr>
              <w:t>. Буџетски корисник у буџету за 2021. годину није уврстио препоруке дате у петом извештају о напретку у увођењу РОБ-а у систем јавних финансија, те их овом приликом понављамо. Напомињемо да је важно обезбедити да се средства уложена кроз овај програм за остваривање формулисаног циља морају пратити на бољи начин како би мерила ефекте јавних средстава и квалитет пружених услуга. Дефнисање индикатора за праћење развоја мреже услуга није довљно само у апсолутним износима утврдити број корисник / корисница услуга већ сагледати меру у којој су задовољене њихове потребе. Тек на тај начин се подаци добијени праћењем индикатора могу користити за формулисање сврсисходнијих политика за пружање социјалних услуга.</w:t>
            </w:r>
          </w:p>
          <w:p w14:paraId="73DD5D62" w14:textId="3483763D" w:rsidR="00120A06" w:rsidRPr="00A07645" w:rsidRDefault="00304221" w:rsidP="00304221">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Вредности овог индикатора су доступне разложене по полу корисника. Из базних и циљаних вредности се види да удео жена и девојчица значајно премашује удео мушкараца и дечака у овим услугама. Иако је начелно добро да се тежи равнотежи у приступу услугама, овде је важно, из угла родне равноправности, да се разуме и због чега је број жена константно већи међу корисницима социјалних услуга. На пример, насиље према женама у породици и партнерским односима јесте проблем целог друштва који много чешће погађа жене. Дакле, ту где је проблем изазван родно заснованим односима моћи, важно је да се инвестира у решавање проблема, а не у стварање привидног баланса уравнотежењем агрегатних статистика. Усмеравањем новца из буџета према удружењима грађана, могуће је да се креира тражња за одговорима који недостају. Из угла родне равноправности, важно је како се новац из буџета може искористити тако да се проблеми који имају родно засновано утемељење могу трајно решити, односно како да се услуге социјалне заштите дизајнирану и пруже тако да одговарају адекватно на различите потребе које имају различите групе жена и мушкараца, девојчица и дечака. Сам број корисника и корисница нам, дакле, није довољан показатељ обухвата, а ни квалитета услуга социјалне заштите. У том смислу, овај индикатор није довољан да самери намеру циља која је да обезбеди да мрежа услуга социјалне заштите одговара на специфичне потребе корисника/ца. Нема података о женама и мушкарцима са инвалидитетом, Ромкињама и Ромима, самохраним мајкама, женама жртвама насиља, женама на селу, сиромашним женама и мушкарцима који немају редовне приходе, женама и мушкарцима који живе са ХИВ-ом, као и о другим групама које имају специфичне потребе на које нема адекватног системског решења. Иако не може све што је од података важно да стане у буџет, ипак овај један индикатор разврстан по полу не нуди довољно добру и поуздану информацију у вези са нивоом остварености циља.</w:t>
            </w:r>
          </w:p>
        </w:tc>
      </w:tr>
      <w:tr w:rsidR="00530A95" w:rsidRPr="00A07645" w14:paraId="36AD6949" w14:textId="77777777" w:rsidTr="00AE2E45">
        <w:trPr>
          <w:trHeight w:val="285"/>
        </w:trPr>
        <w:tc>
          <w:tcPr>
            <w:tcW w:w="613" w:type="dxa"/>
            <w:gridSpan w:val="3"/>
            <w:tcBorders>
              <w:top w:val="nil"/>
              <w:left w:val="nil"/>
              <w:bottom w:val="nil"/>
              <w:right w:val="nil"/>
            </w:tcBorders>
            <w:shd w:val="clear" w:color="auto" w:fill="auto"/>
            <w:vAlign w:val="bottom"/>
            <w:hideMark/>
          </w:tcPr>
          <w:p w14:paraId="5E1E0256"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04C788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09021015</w:t>
            </w:r>
          </w:p>
        </w:tc>
        <w:tc>
          <w:tcPr>
            <w:tcW w:w="8060" w:type="dxa"/>
            <w:gridSpan w:val="19"/>
            <w:tcBorders>
              <w:top w:val="nil"/>
              <w:left w:val="nil"/>
              <w:bottom w:val="single" w:sz="4" w:space="0" w:color="auto"/>
              <w:right w:val="nil"/>
            </w:tcBorders>
            <w:shd w:val="clear" w:color="auto" w:fill="auto"/>
            <w:vAlign w:val="bottom"/>
            <w:hideMark/>
          </w:tcPr>
          <w:p w14:paraId="50B7CFD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удружењима за програме у области социјалне заштите и заштите лица са инвалидитетом</w:t>
            </w:r>
          </w:p>
        </w:tc>
      </w:tr>
      <w:tr w:rsidR="006E73E5" w:rsidRPr="00A07645" w14:paraId="329F42AB" w14:textId="77777777" w:rsidTr="00AE2E45">
        <w:trPr>
          <w:trHeight w:val="228"/>
        </w:trPr>
        <w:tc>
          <w:tcPr>
            <w:tcW w:w="613" w:type="dxa"/>
            <w:gridSpan w:val="3"/>
            <w:tcBorders>
              <w:top w:val="nil"/>
              <w:left w:val="nil"/>
              <w:bottom w:val="nil"/>
              <w:right w:val="nil"/>
            </w:tcBorders>
            <w:shd w:val="clear" w:color="auto" w:fill="auto"/>
            <w:vAlign w:val="bottom"/>
            <w:hideMark/>
          </w:tcPr>
          <w:p w14:paraId="35ACEADD"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5BAF5D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07696A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07EFC3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положаја жена и мушкараца  са инвалидитетом</w:t>
            </w:r>
          </w:p>
        </w:tc>
      </w:tr>
      <w:tr w:rsidR="00EE34FD" w:rsidRPr="00A07645" w14:paraId="563BAF5F" w14:textId="77777777" w:rsidTr="00AE2E45">
        <w:trPr>
          <w:trHeight w:val="57"/>
        </w:trPr>
        <w:tc>
          <w:tcPr>
            <w:tcW w:w="613" w:type="dxa"/>
            <w:gridSpan w:val="3"/>
            <w:tcBorders>
              <w:top w:val="nil"/>
              <w:left w:val="nil"/>
              <w:bottom w:val="nil"/>
              <w:right w:val="nil"/>
            </w:tcBorders>
            <w:shd w:val="clear" w:color="auto" w:fill="auto"/>
            <w:vAlign w:val="bottom"/>
            <w:hideMark/>
          </w:tcPr>
          <w:p w14:paraId="22CD6EC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E201EF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150AC9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EF9116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41DE82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5FCF1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897DAA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AC0ED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7C1FD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1CCA4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389CE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B87FB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909C0F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4765E82" w14:textId="77777777" w:rsidTr="00AE2E45">
        <w:trPr>
          <w:trHeight w:val="228"/>
        </w:trPr>
        <w:tc>
          <w:tcPr>
            <w:tcW w:w="613" w:type="dxa"/>
            <w:gridSpan w:val="3"/>
            <w:tcBorders>
              <w:top w:val="nil"/>
              <w:left w:val="nil"/>
              <w:bottom w:val="nil"/>
              <w:right w:val="nil"/>
            </w:tcBorders>
            <w:shd w:val="clear" w:color="auto" w:fill="auto"/>
            <w:vAlign w:val="bottom"/>
            <w:hideMark/>
          </w:tcPr>
          <w:p w14:paraId="4AC3B6D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14A1C1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3246AD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7243ED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548C359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корисница - особа са инвалидитетом којима је  реализацијом пројеката обезбеђен неки вид подршке</w:t>
            </w:r>
          </w:p>
        </w:tc>
        <w:tc>
          <w:tcPr>
            <w:tcW w:w="222" w:type="dxa"/>
            <w:gridSpan w:val="2"/>
            <w:tcBorders>
              <w:top w:val="nil"/>
              <w:left w:val="nil"/>
              <w:bottom w:val="nil"/>
              <w:right w:val="nil"/>
            </w:tcBorders>
            <w:shd w:val="clear" w:color="auto" w:fill="auto"/>
            <w:vAlign w:val="bottom"/>
            <w:hideMark/>
          </w:tcPr>
          <w:p w14:paraId="21F0E07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0E0CDD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1071</w:t>
            </w:r>
          </w:p>
        </w:tc>
        <w:tc>
          <w:tcPr>
            <w:tcW w:w="222" w:type="dxa"/>
            <w:gridSpan w:val="2"/>
            <w:tcBorders>
              <w:top w:val="nil"/>
              <w:left w:val="nil"/>
              <w:bottom w:val="nil"/>
              <w:right w:val="nil"/>
            </w:tcBorders>
            <w:shd w:val="clear" w:color="auto" w:fill="auto"/>
            <w:vAlign w:val="bottom"/>
            <w:hideMark/>
          </w:tcPr>
          <w:p w14:paraId="3B456DF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197C9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1150</w:t>
            </w:r>
          </w:p>
        </w:tc>
        <w:tc>
          <w:tcPr>
            <w:tcW w:w="222" w:type="dxa"/>
            <w:gridSpan w:val="2"/>
            <w:tcBorders>
              <w:top w:val="nil"/>
              <w:left w:val="nil"/>
              <w:bottom w:val="nil"/>
              <w:right w:val="nil"/>
            </w:tcBorders>
            <w:shd w:val="clear" w:color="auto" w:fill="auto"/>
            <w:vAlign w:val="bottom"/>
            <w:hideMark/>
          </w:tcPr>
          <w:p w14:paraId="671F3B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42EC40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0122483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B38FE0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r>
      <w:tr w:rsidR="006E73E5" w:rsidRPr="00A07645" w14:paraId="63DDE179" w14:textId="77777777" w:rsidTr="00AE2E45">
        <w:trPr>
          <w:trHeight w:val="30"/>
        </w:trPr>
        <w:tc>
          <w:tcPr>
            <w:tcW w:w="613" w:type="dxa"/>
            <w:gridSpan w:val="3"/>
            <w:tcBorders>
              <w:top w:val="nil"/>
              <w:left w:val="nil"/>
              <w:bottom w:val="nil"/>
              <w:right w:val="nil"/>
            </w:tcBorders>
            <w:shd w:val="clear" w:color="auto" w:fill="auto"/>
            <w:vAlign w:val="bottom"/>
            <w:hideMark/>
          </w:tcPr>
          <w:p w14:paraId="7C1492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C3BB4E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9990F4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FEB606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7160442" w14:textId="77777777" w:rsidTr="00AE2E45">
        <w:trPr>
          <w:trHeight w:val="57"/>
        </w:trPr>
        <w:tc>
          <w:tcPr>
            <w:tcW w:w="613" w:type="dxa"/>
            <w:gridSpan w:val="3"/>
            <w:tcBorders>
              <w:top w:val="nil"/>
              <w:left w:val="nil"/>
              <w:bottom w:val="nil"/>
              <w:right w:val="nil"/>
            </w:tcBorders>
            <w:shd w:val="clear" w:color="auto" w:fill="auto"/>
            <w:vAlign w:val="bottom"/>
            <w:hideMark/>
          </w:tcPr>
          <w:p w14:paraId="521FD68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A7668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9177A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6A7981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6823EB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AD9BB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83BD17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E0749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2E67A7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F4C90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D0C1F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AD47C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0A7F95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E515777" w14:textId="77777777" w:rsidTr="00AE2E45">
        <w:trPr>
          <w:trHeight w:val="228"/>
        </w:trPr>
        <w:tc>
          <w:tcPr>
            <w:tcW w:w="613" w:type="dxa"/>
            <w:gridSpan w:val="3"/>
            <w:tcBorders>
              <w:top w:val="nil"/>
              <w:left w:val="nil"/>
              <w:bottom w:val="nil"/>
              <w:right w:val="nil"/>
            </w:tcBorders>
            <w:shd w:val="clear" w:color="auto" w:fill="auto"/>
            <w:vAlign w:val="bottom"/>
            <w:hideMark/>
          </w:tcPr>
          <w:p w14:paraId="72AE168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BA39FA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3166E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546329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0110AAF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xml:space="preserve">Број корисника  - особа са инвалидитетом којима је  </w:t>
            </w:r>
            <w:r w:rsidRPr="00A07645">
              <w:rPr>
                <w:rFonts w:eastAsia="Times New Roman" w:cstheme="minorHAnsi"/>
                <w:noProof/>
                <w:color w:val="000000"/>
                <w:lang w:val="sr-Cyrl-RS"/>
              </w:rPr>
              <w:lastRenderedPageBreak/>
              <w:t>реализацијом пројеката обезбеђен неки вид подршке</w:t>
            </w:r>
          </w:p>
        </w:tc>
        <w:tc>
          <w:tcPr>
            <w:tcW w:w="222" w:type="dxa"/>
            <w:gridSpan w:val="2"/>
            <w:tcBorders>
              <w:top w:val="nil"/>
              <w:left w:val="nil"/>
              <w:bottom w:val="nil"/>
              <w:right w:val="nil"/>
            </w:tcBorders>
            <w:shd w:val="clear" w:color="auto" w:fill="auto"/>
            <w:vAlign w:val="bottom"/>
            <w:hideMark/>
          </w:tcPr>
          <w:p w14:paraId="777ACDB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D31FF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778</w:t>
            </w:r>
          </w:p>
        </w:tc>
        <w:tc>
          <w:tcPr>
            <w:tcW w:w="222" w:type="dxa"/>
            <w:gridSpan w:val="2"/>
            <w:tcBorders>
              <w:top w:val="nil"/>
              <w:left w:val="nil"/>
              <w:bottom w:val="nil"/>
              <w:right w:val="nil"/>
            </w:tcBorders>
            <w:shd w:val="clear" w:color="auto" w:fill="auto"/>
            <w:vAlign w:val="bottom"/>
            <w:hideMark/>
          </w:tcPr>
          <w:p w14:paraId="4235146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95B6D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800</w:t>
            </w:r>
          </w:p>
        </w:tc>
        <w:tc>
          <w:tcPr>
            <w:tcW w:w="222" w:type="dxa"/>
            <w:gridSpan w:val="2"/>
            <w:tcBorders>
              <w:top w:val="nil"/>
              <w:left w:val="nil"/>
              <w:bottom w:val="nil"/>
              <w:right w:val="nil"/>
            </w:tcBorders>
            <w:shd w:val="clear" w:color="auto" w:fill="auto"/>
            <w:vAlign w:val="bottom"/>
            <w:hideMark/>
          </w:tcPr>
          <w:p w14:paraId="1382FF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38C69A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800</w:t>
            </w:r>
          </w:p>
        </w:tc>
        <w:tc>
          <w:tcPr>
            <w:tcW w:w="222" w:type="dxa"/>
            <w:gridSpan w:val="2"/>
            <w:tcBorders>
              <w:top w:val="nil"/>
              <w:left w:val="nil"/>
              <w:bottom w:val="nil"/>
              <w:right w:val="nil"/>
            </w:tcBorders>
            <w:shd w:val="clear" w:color="auto" w:fill="auto"/>
            <w:vAlign w:val="bottom"/>
            <w:hideMark/>
          </w:tcPr>
          <w:p w14:paraId="5CBE331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7B9CF4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800</w:t>
            </w:r>
          </w:p>
        </w:tc>
      </w:tr>
      <w:tr w:rsidR="00120A06" w:rsidRPr="00A07645" w14:paraId="163DA719"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328E4018" w14:textId="5B572941" w:rsidR="00120A06" w:rsidRPr="00A07645" w:rsidRDefault="00120A06" w:rsidP="001A1721">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304221" w:rsidRPr="00A07645">
              <w:rPr>
                <w:rFonts w:eastAsia="Times New Roman" w:cstheme="minorHAnsi"/>
                <w:b/>
                <w:bCs/>
                <w:noProof/>
                <w:color w:val="000000"/>
                <w:sz w:val="18"/>
                <w:szCs w:val="18"/>
                <w:lang w:val="sr-Cyrl-RS"/>
              </w:rPr>
              <w:t xml:space="preserve">: </w:t>
            </w:r>
            <w:r w:rsidR="00304221" w:rsidRPr="00A07645">
              <w:rPr>
                <w:rFonts w:eastAsia="Times New Roman" w:cstheme="minorHAnsi"/>
                <w:noProof/>
                <w:color w:val="000000"/>
                <w:sz w:val="18"/>
                <w:szCs w:val="18"/>
                <w:lang w:val="sr-Cyrl-RS"/>
              </w:rPr>
              <w:t xml:space="preserve">Пројектна активност 09021015 </w:t>
            </w:r>
            <w:r w:rsidR="00304221" w:rsidRPr="00A07645">
              <w:rPr>
                <w:rFonts w:eastAsia="Times New Roman" w:cstheme="minorHAnsi"/>
                <w:i/>
                <w:iCs/>
                <w:noProof/>
                <w:color w:val="000000"/>
                <w:sz w:val="18"/>
                <w:szCs w:val="18"/>
                <w:lang w:val="sr-Cyrl-RS"/>
              </w:rPr>
              <w:t>Подршка удружењима за програме у области социјалне заштите и заштите лица са инвалидитетом</w:t>
            </w:r>
            <w:r w:rsidR="00304221" w:rsidRPr="00A07645">
              <w:rPr>
                <w:rFonts w:eastAsia="Times New Roman" w:cstheme="minorHAnsi"/>
                <w:noProof/>
                <w:color w:val="000000"/>
                <w:sz w:val="18"/>
                <w:szCs w:val="18"/>
                <w:lang w:val="sr-Cyrl-RS"/>
              </w:rPr>
              <w:t xml:space="preserve"> постављена је на сличан начин као и претходна пројектна активност. Кроз подршку удружењима особа са инвалидитетом, обезбеђују се услуге за жене и мушкарце са инвалидитетом.  Бу</w:t>
            </w:r>
            <w:r w:rsidR="001A1721" w:rsidRPr="00A07645">
              <w:rPr>
                <w:rFonts w:eastAsia="Times New Roman" w:cstheme="minorHAnsi"/>
                <w:noProof/>
                <w:color w:val="000000"/>
                <w:sz w:val="18"/>
                <w:szCs w:val="18"/>
                <w:lang w:val="sr-Cyrl-RS"/>
              </w:rPr>
              <w:t>џ</w:t>
            </w:r>
            <w:r w:rsidR="00304221" w:rsidRPr="00A07645">
              <w:rPr>
                <w:rFonts w:eastAsia="Times New Roman" w:cstheme="minorHAnsi"/>
                <w:noProof/>
                <w:color w:val="000000"/>
                <w:sz w:val="18"/>
                <w:szCs w:val="18"/>
                <w:lang w:val="sr-Cyrl-RS"/>
              </w:rPr>
              <w:t>етски корисник треба прецизније да дефинише индикатор да ли се мисли на лиценцирана удружења или не. Број корисница расте, док број корисника остаје непоромењен. Недостаје податак који би нам помогао да успоставимо вези између броја особа са инвалидитетом које су обухваћене услугом и укупне тражње по полу. Није довољно ни да знамо да су неке особе са инвалидитетом обухваћене неком услугом, већ је потребно и да се боље разуме дистрибуција услуга по врсти услуге, општини и полу корисника. Нема препреке да се у извештају, у коментарима, доставе и ови подаци да би се боље разумело да ли су средства адекватна у односу на потребе и да ли равномерно развијамо услуге за особе са различитим врстама инвалидитета. На тај би начин РОБ остварио своју праву улогу у буџетском процесу.</w:t>
            </w:r>
          </w:p>
        </w:tc>
      </w:tr>
      <w:tr w:rsidR="00530A95" w:rsidRPr="00A07645" w14:paraId="555338A8" w14:textId="77777777" w:rsidTr="00AE2E45">
        <w:trPr>
          <w:trHeight w:val="285"/>
        </w:trPr>
        <w:tc>
          <w:tcPr>
            <w:tcW w:w="613" w:type="dxa"/>
            <w:gridSpan w:val="3"/>
            <w:tcBorders>
              <w:top w:val="nil"/>
              <w:left w:val="nil"/>
              <w:bottom w:val="nil"/>
              <w:right w:val="nil"/>
            </w:tcBorders>
            <w:shd w:val="clear" w:color="auto" w:fill="auto"/>
            <w:vAlign w:val="bottom"/>
            <w:hideMark/>
          </w:tcPr>
          <w:p w14:paraId="2AB22A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10183A7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09021016</w:t>
            </w:r>
          </w:p>
        </w:tc>
        <w:tc>
          <w:tcPr>
            <w:tcW w:w="8060" w:type="dxa"/>
            <w:gridSpan w:val="19"/>
            <w:tcBorders>
              <w:top w:val="nil"/>
              <w:left w:val="nil"/>
              <w:bottom w:val="single" w:sz="4" w:space="0" w:color="auto"/>
              <w:right w:val="nil"/>
            </w:tcBorders>
            <w:shd w:val="clear" w:color="auto" w:fill="auto"/>
            <w:vAlign w:val="bottom"/>
            <w:hideMark/>
          </w:tcPr>
          <w:p w14:paraId="0C87EB1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за спровођењу јавних овлашћења и других планираних активности Црвеног крста Војводине</w:t>
            </w:r>
          </w:p>
        </w:tc>
      </w:tr>
      <w:tr w:rsidR="006E73E5" w:rsidRPr="00A07645" w14:paraId="7F0D038A" w14:textId="77777777" w:rsidTr="00AE2E45">
        <w:trPr>
          <w:trHeight w:val="228"/>
        </w:trPr>
        <w:tc>
          <w:tcPr>
            <w:tcW w:w="613" w:type="dxa"/>
            <w:gridSpan w:val="3"/>
            <w:tcBorders>
              <w:top w:val="nil"/>
              <w:left w:val="nil"/>
              <w:bottom w:val="nil"/>
              <w:right w:val="nil"/>
            </w:tcBorders>
            <w:shd w:val="clear" w:color="auto" w:fill="auto"/>
            <w:vAlign w:val="bottom"/>
            <w:hideMark/>
          </w:tcPr>
          <w:p w14:paraId="74B17AAA"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7BBD2B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B8F227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D2A690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Брига о социјално угроженој становништву, а посебно девојчицама и дечацима  и подршка Стратегији подстицања рађања</w:t>
            </w:r>
          </w:p>
        </w:tc>
      </w:tr>
      <w:tr w:rsidR="00EE34FD" w:rsidRPr="00A07645" w14:paraId="2F7D7072" w14:textId="77777777" w:rsidTr="00AE2E45">
        <w:trPr>
          <w:trHeight w:val="57"/>
        </w:trPr>
        <w:tc>
          <w:tcPr>
            <w:tcW w:w="613" w:type="dxa"/>
            <w:gridSpan w:val="3"/>
            <w:tcBorders>
              <w:top w:val="nil"/>
              <w:left w:val="nil"/>
              <w:bottom w:val="nil"/>
              <w:right w:val="nil"/>
            </w:tcBorders>
            <w:shd w:val="clear" w:color="auto" w:fill="auto"/>
            <w:vAlign w:val="bottom"/>
            <w:hideMark/>
          </w:tcPr>
          <w:p w14:paraId="314DD3F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1C8CCD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6763D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C6D319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414B1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E1731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C0A119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511FC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3CD3E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9B4BF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0BE42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00BDA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D78D48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7A343B2" w14:textId="77777777" w:rsidTr="00AE2E45">
        <w:trPr>
          <w:trHeight w:val="228"/>
        </w:trPr>
        <w:tc>
          <w:tcPr>
            <w:tcW w:w="613" w:type="dxa"/>
            <w:gridSpan w:val="3"/>
            <w:tcBorders>
              <w:top w:val="nil"/>
              <w:left w:val="nil"/>
              <w:bottom w:val="nil"/>
              <w:right w:val="nil"/>
            </w:tcBorders>
            <w:shd w:val="clear" w:color="auto" w:fill="auto"/>
            <w:vAlign w:val="bottom"/>
            <w:hideMark/>
          </w:tcPr>
          <w:p w14:paraId="7A4F8A7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881161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3A004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B29379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6745DA7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социјално угрожених дечака упућених на одмор и опоравак</w:t>
            </w:r>
          </w:p>
        </w:tc>
        <w:tc>
          <w:tcPr>
            <w:tcW w:w="222" w:type="dxa"/>
            <w:gridSpan w:val="2"/>
            <w:tcBorders>
              <w:top w:val="nil"/>
              <w:left w:val="nil"/>
              <w:bottom w:val="nil"/>
              <w:right w:val="nil"/>
            </w:tcBorders>
            <w:shd w:val="clear" w:color="auto" w:fill="auto"/>
            <w:vAlign w:val="bottom"/>
            <w:hideMark/>
          </w:tcPr>
          <w:p w14:paraId="7DDA0B4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F052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0E8D740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63A8BE5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c>
          <w:tcPr>
            <w:tcW w:w="222" w:type="dxa"/>
            <w:gridSpan w:val="2"/>
            <w:tcBorders>
              <w:top w:val="nil"/>
              <w:left w:val="nil"/>
              <w:bottom w:val="nil"/>
              <w:right w:val="nil"/>
            </w:tcBorders>
            <w:shd w:val="clear" w:color="auto" w:fill="auto"/>
            <w:vAlign w:val="bottom"/>
            <w:hideMark/>
          </w:tcPr>
          <w:p w14:paraId="5B9A868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2836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c>
          <w:tcPr>
            <w:tcW w:w="222" w:type="dxa"/>
            <w:gridSpan w:val="2"/>
            <w:tcBorders>
              <w:top w:val="nil"/>
              <w:left w:val="nil"/>
              <w:bottom w:val="nil"/>
              <w:right w:val="nil"/>
            </w:tcBorders>
            <w:shd w:val="clear" w:color="auto" w:fill="auto"/>
            <w:vAlign w:val="bottom"/>
            <w:hideMark/>
          </w:tcPr>
          <w:p w14:paraId="6BCB01B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660D4F2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r>
      <w:tr w:rsidR="006E73E5" w:rsidRPr="00A07645" w14:paraId="7D6DADCB" w14:textId="77777777" w:rsidTr="00AE2E45">
        <w:trPr>
          <w:trHeight w:val="30"/>
        </w:trPr>
        <w:tc>
          <w:tcPr>
            <w:tcW w:w="613" w:type="dxa"/>
            <w:gridSpan w:val="3"/>
            <w:tcBorders>
              <w:top w:val="nil"/>
              <w:left w:val="nil"/>
              <w:bottom w:val="nil"/>
              <w:right w:val="nil"/>
            </w:tcBorders>
            <w:shd w:val="clear" w:color="auto" w:fill="auto"/>
            <w:vAlign w:val="bottom"/>
            <w:hideMark/>
          </w:tcPr>
          <w:p w14:paraId="3D68CF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8DBA87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DDBDF4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710DFF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242F382" w14:textId="77777777" w:rsidTr="00AE2E45">
        <w:trPr>
          <w:trHeight w:val="57"/>
        </w:trPr>
        <w:tc>
          <w:tcPr>
            <w:tcW w:w="613" w:type="dxa"/>
            <w:gridSpan w:val="3"/>
            <w:tcBorders>
              <w:top w:val="nil"/>
              <w:left w:val="nil"/>
              <w:bottom w:val="nil"/>
              <w:right w:val="nil"/>
            </w:tcBorders>
            <w:shd w:val="clear" w:color="auto" w:fill="auto"/>
            <w:vAlign w:val="bottom"/>
            <w:hideMark/>
          </w:tcPr>
          <w:p w14:paraId="73B1507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4699C1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296A9C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8FBF56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50286E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FD0F0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33636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CBB2E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E9C161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089B6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3F25A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94199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FA75A5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1F4C283" w14:textId="77777777" w:rsidTr="00AE2E45">
        <w:trPr>
          <w:trHeight w:val="228"/>
        </w:trPr>
        <w:tc>
          <w:tcPr>
            <w:tcW w:w="613" w:type="dxa"/>
            <w:gridSpan w:val="3"/>
            <w:tcBorders>
              <w:top w:val="nil"/>
              <w:left w:val="nil"/>
              <w:bottom w:val="nil"/>
              <w:right w:val="nil"/>
            </w:tcBorders>
            <w:shd w:val="clear" w:color="auto" w:fill="auto"/>
            <w:vAlign w:val="bottom"/>
            <w:hideMark/>
          </w:tcPr>
          <w:p w14:paraId="6D84ABF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5C56E6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22A543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CECBAA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C1BD9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социјално угрожених девојчица упућених на одмор и опоравак</w:t>
            </w:r>
          </w:p>
        </w:tc>
        <w:tc>
          <w:tcPr>
            <w:tcW w:w="222" w:type="dxa"/>
            <w:gridSpan w:val="2"/>
            <w:tcBorders>
              <w:top w:val="nil"/>
              <w:left w:val="nil"/>
              <w:bottom w:val="nil"/>
              <w:right w:val="nil"/>
            </w:tcBorders>
            <w:shd w:val="clear" w:color="auto" w:fill="auto"/>
            <w:vAlign w:val="bottom"/>
            <w:hideMark/>
          </w:tcPr>
          <w:p w14:paraId="0392F55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7D9E5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39</w:t>
            </w:r>
          </w:p>
        </w:tc>
        <w:tc>
          <w:tcPr>
            <w:tcW w:w="222" w:type="dxa"/>
            <w:gridSpan w:val="2"/>
            <w:tcBorders>
              <w:top w:val="nil"/>
              <w:left w:val="nil"/>
              <w:bottom w:val="nil"/>
              <w:right w:val="nil"/>
            </w:tcBorders>
            <w:shd w:val="clear" w:color="auto" w:fill="auto"/>
            <w:vAlign w:val="bottom"/>
            <w:hideMark/>
          </w:tcPr>
          <w:p w14:paraId="3D41F35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20109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c>
          <w:tcPr>
            <w:tcW w:w="222" w:type="dxa"/>
            <w:gridSpan w:val="2"/>
            <w:tcBorders>
              <w:top w:val="nil"/>
              <w:left w:val="nil"/>
              <w:bottom w:val="nil"/>
              <w:right w:val="nil"/>
            </w:tcBorders>
            <w:shd w:val="clear" w:color="auto" w:fill="auto"/>
            <w:vAlign w:val="bottom"/>
            <w:hideMark/>
          </w:tcPr>
          <w:p w14:paraId="37284F9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2082F1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c>
          <w:tcPr>
            <w:tcW w:w="222" w:type="dxa"/>
            <w:gridSpan w:val="2"/>
            <w:tcBorders>
              <w:top w:val="nil"/>
              <w:left w:val="nil"/>
              <w:bottom w:val="nil"/>
              <w:right w:val="nil"/>
            </w:tcBorders>
            <w:shd w:val="clear" w:color="auto" w:fill="auto"/>
            <w:vAlign w:val="bottom"/>
            <w:hideMark/>
          </w:tcPr>
          <w:p w14:paraId="5A7F85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1EE99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w:t>
            </w:r>
          </w:p>
        </w:tc>
      </w:tr>
      <w:tr w:rsidR="006E73E5" w:rsidRPr="00A07645" w14:paraId="1CA5F07E" w14:textId="77777777" w:rsidTr="00AE2E45">
        <w:trPr>
          <w:trHeight w:val="423"/>
        </w:trPr>
        <w:tc>
          <w:tcPr>
            <w:tcW w:w="613" w:type="dxa"/>
            <w:gridSpan w:val="3"/>
            <w:tcBorders>
              <w:top w:val="nil"/>
              <w:left w:val="nil"/>
              <w:bottom w:val="nil"/>
              <w:right w:val="nil"/>
            </w:tcBorders>
            <w:shd w:val="clear" w:color="auto" w:fill="auto"/>
            <w:vAlign w:val="bottom"/>
            <w:hideMark/>
          </w:tcPr>
          <w:p w14:paraId="05D7085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566AE0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2FB2B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13E6E9D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p>
        </w:tc>
      </w:tr>
      <w:tr w:rsidR="00EE34FD" w:rsidRPr="00A07645" w14:paraId="22D62852" w14:textId="77777777" w:rsidTr="00AE2E45">
        <w:trPr>
          <w:trHeight w:val="57"/>
        </w:trPr>
        <w:tc>
          <w:tcPr>
            <w:tcW w:w="613" w:type="dxa"/>
            <w:gridSpan w:val="3"/>
            <w:tcBorders>
              <w:top w:val="nil"/>
              <w:left w:val="nil"/>
              <w:bottom w:val="nil"/>
              <w:right w:val="nil"/>
            </w:tcBorders>
            <w:shd w:val="clear" w:color="auto" w:fill="auto"/>
            <w:vAlign w:val="bottom"/>
            <w:hideMark/>
          </w:tcPr>
          <w:p w14:paraId="2507D04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7CD86E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2BD7A0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A0023A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264C33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A0FC8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103A2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72675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6F3C5F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FE0ED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D8B0DF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A4873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4E5115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9FB9295" w14:textId="77777777" w:rsidTr="00AE2E45">
        <w:trPr>
          <w:trHeight w:val="228"/>
        </w:trPr>
        <w:tc>
          <w:tcPr>
            <w:tcW w:w="613" w:type="dxa"/>
            <w:gridSpan w:val="3"/>
            <w:tcBorders>
              <w:top w:val="nil"/>
              <w:left w:val="nil"/>
              <w:bottom w:val="nil"/>
              <w:right w:val="nil"/>
            </w:tcBorders>
            <w:shd w:val="clear" w:color="auto" w:fill="auto"/>
            <w:vAlign w:val="bottom"/>
            <w:hideMark/>
          </w:tcPr>
          <w:p w14:paraId="0CD587B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6C52F1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5AD09A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A584CC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885FA2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обучених жена у области прве помоћи и  деловању у несрећама</w:t>
            </w:r>
          </w:p>
        </w:tc>
        <w:tc>
          <w:tcPr>
            <w:tcW w:w="222" w:type="dxa"/>
            <w:gridSpan w:val="2"/>
            <w:tcBorders>
              <w:top w:val="nil"/>
              <w:left w:val="nil"/>
              <w:bottom w:val="nil"/>
              <w:right w:val="nil"/>
            </w:tcBorders>
            <w:shd w:val="clear" w:color="auto" w:fill="auto"/>
            <w:vAlign w:val="bottom"/>
            <w:hideMark/>
          </w:tcPr>
          <w:p w14:paraId="16D9B8A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98DB1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0BDB113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2F195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w:t>
            </w:r>
          </w:p>
        </w:tc>
        <w:tc>
          <w:tcPr>
            <w:tcW w:w="222" w:type="dxa"/>
            <w:gridSpan w:val="2"/>
            <w:tcBorders>
              <w:top w:val="nil"/>
              <w:left w:val="nil"/>
              <w:bottom w:val="nil"/>
              <w:right w:val="nil"/>
            </w:tcBorders>
            <w:shd w:val="clear" w:color="auto" w:fill="auto"/>
            <w:vAlign w:val="bottom"/>
            <w:hideMark/>
          </w:tcPr>
          <w:p w14:paraId="1FEBA2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2DD452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w:t>
            </w:r>
          </w:p>
        </w:tc>
        <w:tc>
          <w:tcPr>
            <w:tcW w:w="222" w:type="dxa"/>
            <w:gridSpan w:val="2"/>
            <w:tcBorders>
              <w:top w:val="nil"/>
              <w:left w:val="nil"/>
              <w:bottom w:val="nil"/>
              <w:right w:val="nil"/>
            </w:tcBorders>
            <w:shd w:val="clear" w:color="auto" w:fill="auto"/>
            <w:vAlign w:val="bottom"/>
            <w:hideMark/>
          </w:tcPr>
          <w:p w14:paraId="457B491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B0C82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w:t>
            </w:r>
          </w:p>
        </w:tc>
      </w:tr>
      <w:tr w:rsidR="006E73E5" w:rsidRPr="00A07645" w14:paraId="661B1338" w14:textId="77777777" w:rsidTr="00AE2E45">
        <w:trPr>
          <w:trHeight w:val="30"/>
        </w:trPr>
        <w:tc>
          <w:tcPr>
            <w:tcW w:w="613" w:type="dxa"/>
            <w:gridSpan w:val="3"/>
            <w:tcBorders>
              <w:top w:val="nil"/>
              <w:left w:val="nil"/>
              <w:bottom w:val="nil"/>
              <w:right w:val="nil"/>
            </w:tcBorders>
            <w:shd w:val="clear" w:color="auto" w:fill="auto"/>
            <w:vAlign w:val="bottom"/>
            <w:hideMark/>
          </w:tcPr>
          <w:p w14:paraId="13330E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8C9FDE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81E16BA"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55AC3E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A8168B7" w14:textId="77777777" w:rsidTr="00AE2E45">
        <w:trPr>
          <w:trHeight w:val="57"/>
        </w:trPr>
        <w:tc>
          <w:tcPr>
            <w:tcW w:w="613" w:type="dxa"/>
            <w:gridSpan w:val="3"/>
            <w:tcBorders>
              <w:top w:val="nil"/>
              <w:left w:val="nil"/>
              <w:bottom w:val="nil"/>
              <w:right w:val="nil"/>
            </w:tcBorders>
            <w:shd w:val="clear" w:color="auto" w:fill="auto"/>
            <w:vAlign w:val="bottom"/>
            <w:hideMark/>
          </w:tcPr>
          <w:p w14:paraId="37BD270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E902A8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BBC90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E1C82B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6D05B0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4141F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C8C3E1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374D1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394DCB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E5551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8FF2F8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CFEAE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3742A2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82407C7" w14:textId="77777777" w:rsidTr="00AE2E45">
        <w:trPr>
          <w:trHeight w:val="228"/>
        </w:trPr>
        <w:tc>
          <w:tcPr>
            <w:tcW w:w="613" w:type="dxa"/>
            <w:gridSpan w:val="3"/>
            <w:tcBorders>
              <w:top w:val="nil"/>
              <w:left w:val="nil"/>
              <w:bottom w:val="nil"/>
              <w:right w:val="nil"/>
            </w:tcBorders>
            <w:shd w:val="clear" w:color="auto" w:fill="auto"/>
            <w:vAlign w:val="bottom"/>
            <w:hideMark/>
          </w:tcPr>
          <w:p w14:paraId="019B12D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52DA9B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3D426B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CDD6AD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0559B3E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обучених мушкараца у области прве помоћи и деловању у несрећама</w:t>
            </w:r>
          </w:p>
        </w:tc>
        <w:tc>
          <w:tcPr>
            <w:tcW w:w="222" w:type="dxa"/>
            <w:gridSpan w:val="2"/>
            <w:tcBorders>
              <w:top w:val="nil"/>
              <w:left w:val="nil"/>
              <w:bottom w:val="nil"/>
              <w:right w:val="nil"/>
            </w:tcBorders>
            <w:shd w:val="clear" w:color="auto" w:fill="auto"/>
            <w:vAlign w:val="bottom"/>
            <w:hideMark/>
          </w:tcPr>
          <w:p w14:paraId="5D589BA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577E7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36</w:t>
            </w:r>
          </w:p>
        </w:tc>
        <w:tc>
          <w:tcPr>
            <w:tcW w:w="222" w:type="dxa"/>
            <w:gridSpan w:val="2"/>
            <w:tcBorders>
              <w:top w:val="nil"/>
              <w:left w:val="nil"/>
              <w:bottom w:val="nil"/>
              <w:right w:val="nil"/>
            </w:tcBorders>
            <w:shd w:val="clear" w:color="auto" w:fill="auto"/>
            <w:vAlign w:val="bottom"/>
            <w:hideMark/>
          </w:tcPr>
          <w:p w14:paraId="569AF1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112F68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62C16A0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0C70E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4553D47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C099E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r>
      <w:tr w:rsidR="006E73E5" w:rsidRPr="00A07645" w14:paraId="574B95B8" w14:textId="77777777" w:rsidTr="00AE2E45">
        <w:trPr>
          <w:trHeight w:val="30"/>
        </w:trPr>
        <w:tc>
          <w:tcPr>
            <w:tcW w:w="613" w:type="dxa"/>
            <w:gridSpan w:val="3"/>
            <w:tcBorders>
              <w:top w:val="nil"/>
              <w:left w:val="nil"/>
              <w:bottom w:val="nil"/>
              <w:right w:val="nil"/>
            </w:tcBorders>
            <w:shd w:val="clear" w:color="auto" w:fill="auto"/>
            <w:vAlign w:val="bottom"/>
            <w:hideMark/>
          </w:tcPr>
          <w:p w14:paraId="794B30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4A04FC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5209BB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F02BE4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6AFFB4D" w14:textId="77777777" w:rsidTr="00AE2E45">
        <w:trPr>
          <w:trHeight w:val="57"/>
        </w:trPr>
        <w:tc>
          <w:tcPr>
            <w:tcW w:w="613" w:type="dxa"/>
            <w:gridSpan w:val="3"/>
            <w:tcBorders>
              <w:top w:val="nil"/>
              <w:left w:val="nil"/>
              <w:bottom w:val="nil"/>
              <w:right w:val="nil"/>
            </w:tcBorders>
            <w:shd w:val="clear" w:color="auto" w:fill="auto"/>
            <w:vAlign w:val="bottom"/>
            <w:hideMark/>
          </w:tcPr>
          <w:p w14:paraId="09BB968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C8A74F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B6CD5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DF1B00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BFA88F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65E4D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109F0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665A0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299B68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FC6B6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7B038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6B3BE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2E502F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12E2FB9" w14:textId="77777777" w:rsidTr="00AE2E45">
        <w:trPr>
          <w:trHeight w:val="228"/>
        </w:trPr>
        <w:tc>
          <w:tcPr>
            <w:tcW w:w="613" w:type="dxa"/>
            <w:gridSpan w:val="3"/>
            <w:tcBorders>
              <w:top w:val="nil"/>
              <w:left w:val="nil"/>
              <w:bottom w:val="nil"/>
              <w:right w:val="nil"/>
            </w:tcBorders>
            <w:shd w:val="clear" w:color="auto" w:fill="auto"/>
            <w:vAlign w:val="bottom"/>
            <w:hideMark/>
          </w:tcPr>
          <w:p w14:paraId="7848819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09FE4F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1203F5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D2A8B0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4245BA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које учествују на Покрајинском такмичењу у пружању прве помоћи</w:t>
            </w:r>
          </w:p>
        </w:tc>
        <w:tc>
          <w:tcPr>
            <w:tcW w:w="222" w:type="dxa"/>
            <w:gridSpan w:val="2"/>
            <w:tcBorders>
              <w:top w:val="nil"/>
              <w:left w:val="nil"/>
              <w:bottom w:val="nil"/>
              <w:right w:val="nil"/>
            </w:tcBorders>
            <w:shd w:val="clear" w:color="auto" w:fill="auto"/>
            <w:vAlign w:val="bottom"/>
            <w:hideMark/>
          </w:tcPr>
          <w:p w14:paraId="11DC831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539DBB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273</w:t>
            </w:r>
          </w:p>
        </w:tc>
        <w:tc>
          <w:tcPr>
            <w:tcW w:w="222" w:type="dxa"/>
            <w:gridSpan w:val="2"/>
            <w:tcBorders>
              <w:top w:val="nil"/>
              <w:left w:val="nil"/>
              <w:bottom w:val="nil"/>
              <w:right w:val="nil"/>
            </w:tcBorders>
            <w:shd w:val="clear" w:color="auto" w:fill="auto"/>
            <w:vAlign w:val="bottom"/>
            <w:hideMark/>
          </w:tcPr>
          <w:p w14:paraId="651D0C2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6823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c>
          <w:tcPr>
            <w:tcW w:w="222" w:type="dxa"/>
            <w:gridSpan w:val="2"/>
            <w:tcBorders>
              <w:top w:val="nil"/>
              <w:left w:val="nil"/>
              <w:bottom w:val="nil"/>
              <w:right w:val="nil"/>
            </w:tcBorders>
            <w:shd w:val="clear" w:color="auto" w:fill="auto"/>
            <w:vAlign w:val="bottom"/>
            <w:hideMark/>
          </w:tcPr>
          <w:p w14:paraId="042FCEE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920FA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c>
          <w:tcPr>
            <w:tcW w:w="222" w:type="dxa"/>
            <w:gridSpan w:val="2"/>
            <w:tcBorders>
              <w:top w:val="nil"/>
              <w:left w:val="nil"/>
              <w:bottom w:val="nil"/>
              <w:right w:val="nil"/>
            </w:tcBorders>
            <w:shd w:val="clear" w:color="auto" w:fill="auto"/>
            <w:vAlign w:val="bottom"/>
            <w:hideMark/>
          </w:tcPr>
          <w:p w14:paraId="413FEC7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5E855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r>
      <w:tr w:rsidR="006E73E5" w:rsidRPr="00A07645" w14:paraId="09FAA350" w14:textId="77777777" w:rsidTr="00AE2E45">
        <w:trPr>
          <w:trHeight w:val="30"/>
        </w:trPr>
        <w:tc>
          <w:tcPr>
            <w:tcW w:w="613" w:type="dxa"/>
            <w:gridSpan w:val="3"/>
            <w:tcBorders>
              <w:top w:val="nil"/>
              <w:left w:val="nil"/>
              <w:bottom w:val="nil"/>
              <w:right w:val="nil"/>
            </w:tcBorders>
            <w:shd w:val="clear" w:color="auto" w:fill="auto"/>
            <w:vAlign w:val="bottom"/>
            <w:hideMark/>
          </w:tcPr>
          <w:p w14:paraId="43E9B3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78DD54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3B950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3D1FD9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565A49F" w14:textId="77777777" w:rsidTr="00AE2E45">
        <w:trPr>
          <w:trHeight w:val="57"/>
        </w:trPr>
        <w:tc>
          <w:tcPr>
            <w:tcW w:w="613" w:type="dxa"/>
            <w:gridSpan w:val="3"/>
            <w:tcBorders>
              <w:top w:val="nil"/>
              <w:left w:val="nil"/>
              <w:bottom w:val="nil"/>
              <w:right w:val="nil"/>
            </w:tcBorders>
            <w:shd w:val="clear" w:color="auto" w:fill="auto"/>
            <w:vAlign w:val="bottom"/>
            <w:hideMark/>
          </w:tcPr>
          <w:p w14:paraId="6F57E78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A5A6AC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C03A6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E8C510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80DB02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2B483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77F535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ACB16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E1FA2B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B2846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18F0EA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33152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AC07C1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C05BB47" w14:textId="77777777" w:rsidTr="00AE2E45">
        <w:trPr>
          <w:trHeight w:val="228"/>
        </w:trPr>
        <w:tc>
          <w:tcPr>
            <w:tcW w:w="613" w:type="dxa"/>
            <w:gridSpan w:val="3"/>
            <w:tcBorders>
              <w:top w:val="nil"/>
              <w:left w:val="nil"/>
              <w:bottom w:val="nil"/>
              <w:right w:val="nil"/>
            </w:tcBorders>
            <w:shd w:val="clear" w:color="auto" w:fill="auto"/>
            <w:vAlign w:val="bottom"/>
            <w:hideMark/>
          </w:tcPr>
          <w:p w14:paraId="076943E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C5F9E9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54936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6A789E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4461E7D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који учествују на Покрајинском такмичењу у пружању прве помоћи</w:t>
            </w:r>
          </w:p>
        </w:tc>
        <w:tc>
          <w:tcPr>
            <w:tcW w:w="222" w:type="dxa"/>
            <w:gridSpan w:val="2"/>
            <w:tcBorders>
              <w:top w:val="nil"/>
              <w:left w:val="nil"/>
              <w:bottom w:val="nil"/>
              <w:right w:val="nil"/>
            </w:tcBorders>
            <w:shd w:val="clear" w:color="auto" w:fill="auto"/>
            <w:vAlign w:val="bottom"/>
            <w:hideMark/>
          </w:tcPr>
          <w:p w14:paraId="7B08E2A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ECD5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227</w:t>
            </w:r>
          </w:p>
        </w:tc>
        <w:tc>
          <w:tcPr>
            <w:tcW w:w="222" w:type="dxa"/>
            <w:gridSpan w:val="2"/>
            <w:tcBorders>
              <w:top w:val="nil"/>
              <w:left w:val="nil"/>
              <w:bottom w:val="nil"/>
              <w:right w:val="nil"/>
            </w:tcBorders>
            <w:shd w:val="clear" w:color="auto" w:fill="auto"/>
            <w:vAlign w:val="bottom"/>
            <w:hideMark/>
          </w:tcPr>
          <w:p w14:paraId="7EB705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4E60CA0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c>
          <w:tcPr>
            <w:tcW w:w="222" w:type="dxa"/>
            <w:gridSpan w:val="2"/>
            <w:tcBorders>
              <w:top w:val="nil"/>
              <w:left w:val="nil"/>
              <w:bottom w:val="nil"/>
              <w:right w:val="nil"/>
            </w:tcBorders>
            <w:shd w:val="clear" w:color="auto" w:fill="auto"/>
            <w:vAlign w:val="bottom"/>
            <w:hideMark/>
          </w:tcPr>
          <w:p w14:paraId="72328FC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C1E7E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c>
          <w:tcPr>
            <w:tcW w:w="222" w:type="dxa"/>
            <w:gridSpan w:val="2"/>
            <w:tcBorders>
              <w:top w:val="nil"/>
              <w:left w:val="nil"/>
              <w:bottom w:val="nil"/>
              <w:right w:val="nil"/>
            </w:tcBorders>
            <w:shd w:val="clear" w:color="auto" w:fill="auto"/>
            <w:vAlign w:val="bottom"/>
            <w:hideMark/>
          </w:tcPr>
          <w:p w14:paraId="61EB896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0201A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r>
      <w:tr w:rsidR="006E73E5" w:rsidRPr="00A07645" w14:paraId="11DA9B43" w14:textId="77777777" w:rsidTr="00AE2E45">
        <w:trPr>
          <w:trHeight w:val="423"/>
        </w:trPr>
        <w:tc>
          <w:tcPr>
            <w:tcW w:w="613" w:type="dxa"/>
            <w:gridSpan w:val="3"/>
            <w:tcBorders>
              <w:top w:val="nil"/>
              <w:left w:val="nil"/>
              <w:bottom w:val="nil"/>
              <w:right w:val="nil"/>
            </w:tcBorders>
            <w:shd w:val="clear" w:color="auto" w:fill="auto"/>
            <w:vAlign w:val="bottom"/>
            <w:hideMark/>
          </w:tcPr>
          <w:p w14:paraId="02EE96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616EBF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8677EB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575C38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p>
        </w:tc>
      </w:tr>
      <w:tr w:rsidR="00EE34FD" w:rsidRPr="00A07645" w14:paraId="1E32A73B" w14:textId="77777777" w:rsidTr="00AE2E45">
        <w:trPr>
          <w:trHeight w:val="57"/>
        </w:trPr>
        <w:tc>
          <w:tcPr>
            <w:tcW w:w="613" w:type="dxa"/>
            <w:gridSpan w:val="3"/>
            <w:tcBorders>
              <w:top w:val="nil"/>
              <w:left w:val="nil"/>
              <w:bottom w:val="nil"/>
              <w:right w:val="nil"/>
            </w:tcBorders>
            <w:shd w:val="clear" w:color="auto" w:fill="auto"/>
            <w:vAlign w:val="bottom"/>
            <w:hideMark/>
          </w:tcPr>
          <w:p w14:paraId="0A8319E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28688F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414CD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2D972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20D15E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0E0B1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4CD73B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DBEF1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7042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B375E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0BFC7A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5A771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197235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7CDD94C" w14:textId="77777777" w:rsidTr="00AE2E45">
        <w:trPr>
          <w:trHeight w:val="228"/>
        </w:trPr>
        <w:tc>
          <w:tcPr>
            <w:tcW w:w="613" w:type="dxa"/>
            <w:gridSpan w:val="3"/>
            <w:tcBorders>
              <w:top w:val="nil"/>
              <w:left w:val="nil"/>
              <w:bottom w:val="nil"/>
              <w:right w:val="nil"/>
            </w:tcBorders>
            <w:shd w:val="clear" w:color="auto" w:fill="auto"/>
            <w:vAlign w:val="bottom"/>
            <w:hideMark/>
          </w:tcPr>
          <w:p w14:paraId="18463CE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99A5CC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1E699C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6A6F23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DA5F56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едукованих  жена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222" w:type="dxa"/>
            <w:gridSpan w:val="2"/>
            <w:tcBorders>
              <w:top w:val="nil"/>
              <w:left w:val="nil"/>
              <w:bottom w:val="nil"/>
              <w:right w:val="nil"/>
            </w:tcBorders>
            <w:shd w:val="clear" w:color="auto" w:fill="auto"/>
            <w:vAlign w:val="bottom"/>
            <w:hideMark/>
          </w:tcPr>
          <w:p w14:paraId="42C5363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BD60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110</w:t>
            </w:r>
          </w:p>
        </w:tc>
        <w:tc>
          <w:tcPr>
            <w:tcW w:w="222" w:type="dxa"/>
            <w:gridSpan w:val="2"/>
            <w:tcBorders>
              <w:top w:val="nil"/>
              <w:left w:val="nil"/>
              <w:bottom w:val="nil"/>
              <w:right w:val="nil"/>
            </w:tcBorders>
            <w:shd w:val="clear" w:color="auto" w:fill="auto"/>
            <w:vAlign w:val="bottom"/>
            <w:hideMark/>
          </w:tcPr>
          <w:p w14:paraId="56281E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5C22CD6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124</w:t>
            </w:r>
          </w:p>
        </w:tc>
        <w:tc>
          <w:tcPr>
            <w:tcW w:w="222" w:type="dxa"/>
            <w:gridSpan w:val="2"/>
            <w:tcBorders>
              <w:top w:val="nil"/>
              <w:left w:val="nil"/>
              <w:bottom w:val="nil"/>
              <w:right w:val="nil"/>
            </w:tcBorders>
            <w:shd w:val="clear" w:color="auto" w:fill="auto"/>
            <w:vAlign w:val="bottom"/>
            <w:hideMark/>
          </w:tcPr>
          <w:p w14:paraId="3E2EB18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5E2C7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124</w:t>
            </w:r>
          </w:p>
        </w:tc>
        <w:tc>
          <w:tcPr>
            <w:tcW w:w="222" w:type="dxa"/>
            <w:gridSpan w:val="2"/>
            <w:tcBorders>
              <w:top w:val="nil"/>
              <w:left w:val="nil"/>
              <w:bottom w:val="nil"/>
              <w:right w:val="nil"/>
            </w:tcBorders>
            <w:shd w:val="clear" w:color="auto" w:fill="auto"/>
            <w:vAlign w:val="bottom"/>
            <w:hideMark/>
          </w:tcPr>
          <w:p w14:paraId="57DD8F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69C6B9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124</w:t>
            </w:r>
          </w:p>
        </w:tc>
      </w:tr>
      <w:tr w:rsidR="00EE34FD" w:rsidRPr="00A07645" w14:paraId="4C9EBFC4" w14:textId="77777777" w:rsidTr="00AE2E45">
        <w:trPr>
          <w:trHeight w:val="150"/>
        </w:trPr>
        <w:tc>
          <w:tcPr>
            <w:tcW w:w="613" w:type="dxa"/>
            <w:gridSpan w:val="3"/>
            <w:tcBorders>
              <w:top w:val="nil"/>
              <w:left w:val="nil"/>
              <w:bottom w:val="nil"/>
              <w:right w:val="nil"/>
            </w:tcBorders>
            <w:shd w:val="clear" w:color="auto" w:fill="auto"/>
            <w:vAlign w:val="bottom"/>
            <w:hideMark/>
          </w:tcPr>
          <w:p w14:paraId="7F15FB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9703E4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210D91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B6632C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auto"/>
              <w:bottom w:val="single" w:sz="4" w:space="0" w:color="000000"/>
              <w:right w:val="single" w:sz="4" w:space="0" w:color="auto"/>
            </w:tcBorders>
            <w:vAlign w:val="center"/>
            <w:hideMark/>
          </w:tcPr>
          <w:p w14:paraId="2AB614A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643B5F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EA7C5E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5F0EB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AC49BB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965A0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A0982C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EA24B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69065D0"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56E85DD0" w14:textId="77777777" w:rsidTr="00AE2E45">
        <w:trPr>
          <w:trHeight w:val="30"/>
        </w:trPr>
        <w:tc>
          <w:tcPr>
            <w:tcW w:w="613" w:type="dxa"/>
            <w:gridSpan w:val="3"/>
            <w:tcBorders>
              <w:top w:val="nil"/>
              <w:left w:val="nil"/>
              <w:bottom w:val="nil"/>
              <w:right w:val="nil"/>
            </w:tcBorders>
            <w:shd w:val="clear" w:color="auto" w:fill="auto"/>
            <w:vAlign w:val="bottom"/>
            <w:hideMark/>
          </w:tcPr>
          <w:p w14:paraId="012FAEE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D56831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AEF6CF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E33DE6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D0AD837" w14:textId="77777777" w:rsidTr="00AE2E45">
        <w:trPr>
          <w:trHeight w:val="57"/>
        </w:trPr>
        <w:tc>
          <w:tcPr>
            <w:tcW w:w="613" w:type="dxa"/>
            <w:gridSpan w:val="3"/>
            <w:tcBorders>
              <w:top w:val="nil"/>
              <w:left w:val="nil"/>
              <w:bottom w:val="nil"/>
              <w:right w:val="nil"/>
            </w:tcBorders>
            <w:shd w:val="clear" w:color="auto" w:fill="auto"/>
            <w:vAlign w:val="bottom"/>
            <w:hideMark/>
          </w:tcPr>
          <w:p w14:paraId="2B63D9F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ACC32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C859E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72DFAD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9FCD0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E1ADB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6D14BD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588B6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DE966C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19CBF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EB3C35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59A1F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6A6836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F7FB318" w14:textId="77777777" w:rsidTr="00AE2E45">
        <w:trPr>
          <w:trHeight w:val="228"/>
        </w:trPr>
        <w:tc>
          <w:tcPr>
            <w:tcW w:w="613" w:type="dxa"/>
            <w:gridSpan w:val="3"/>
            <w:tcBorders>
              <w:top w:val="nil"/>
              <w:left w:val="nil"/>
              <w:bottom w:val="nil"/>
              <w:right w:val="nil"/>
            </w:tcBorders>
            <w:shd w:val="clear" w:color="auto" w:fill="auto"/>
            <w:vAlign w:val="bottom"/>
            <w:hideMark/>
          </w:tcPr>
          <w:p w14:paraId="74155D6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2ACB3F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82226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6F223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7F519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едукованих  мушкараца  у области унапређења и очувања здравља, добровољног давалаштва крви, Служби тражења, промоцији хуманитарних вредности, социјалним и другим програмима</w:t>
            </w:r>
          </w:p>
        </w:tc>
        <w:tc>
          <w:tcPr>
            <w:tcW w:w="222" w:type="dxa"/>
            <w:gridSpan w:val="2"/>
            <w:tcBorders>
              <w:top w:val="nil"/>
              <w:left w:val="nil"/>
              <w:bottom w:val="nil"/>
              <w:right w:val="nil"/>
            </w:tcBorders>
            <w:shd w:val="clear" w:color="auto" w:fill="auto"/>
            <w:vAlign w:val="bottom"/>
            <w:hideMark/>
          </w:tcPr>
          <w:p w14:paraId="5A69287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0F42B36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102</w:t>
            </w:r>
          </w:p>
        </w:tc>
        <w:tc>
          <w:tcPr>
            <w:tcW w:w="222" w:type="dxa"/>
            <w:gridSpan w:val="2"/>
            <w:tcBorders>
              <w:top w:val="nil"/>
              <w:left w:val="nil"/>
              <w:bottom w:val="nil"/>
              <w:right w:val="nil"/>
            </w:tcBorders>
            <w:shd w:val="clear" w:color="auto" w:fill="auto"/>
            <w:vAlign w:val="bottom"/>
            <w:hideMark/>
          </w:tcPr>
          <w:p w14:paraId="0CE848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384C9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72</w:t>
            </w:r>
          </w:p>
        </w:tc>
        <w:tc>
          <w:tcPr>
            <w:tcW w:w="222" w:type="dxa"/>
            <w:gridSpan w:val="2"/>
            <w:tcBorders>
              <w:top w:val="nil"/>
              <w:left w:val="nil"/>
              <w:bottom w:val="nil"/>
              <w:right w:val="nil"/>
            </w:tcBorders>
            <w:shd w:val="clear" w:color="auto" w:fill="auto"/>
            <w:vAlign w:val="bottom"/>
            <w:hideMark/>
          </w:tcPr>
          <w:p w14:paraId="78E01F5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1F338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72</w:t>
            </w:r>
          </w:p>
        </w:tc>
        <w:tc>
          <w:tcPr>
            <w:tcW w:w="222" w:type="dxa"/>
            <w:gridSpan w:val="2"/>
            <w:tcBorders>
              <w:top w:val="nil"/>
              <w:left w:val="nil"/>
              <w:bottom w:val="nil"/>
              <w:right w:val="nil"/>
            </w:tcBorders>
            <w:shd w:val="clear" w:color="auto" w:fill="auto"/>
            <w:vAlign w:val="bottom"/>
            <w:hideMark/>
          </w:tcPr>
          <w:p w14:paraId="4D09BE9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E208F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72</w:t>
            </w:r>
          </w:p>
        </w:tc>
      </w:tr>
      <w:tr w:rsidR="00EE34FD" w:rsidRPr="00A07645" w14:paraId="2D4DF36D" w14:textId="77777777" w:rsidTr="00AE2E45">
        <w:trPr>
          <w:trHeight w:val="150"/>
        </w:trPr>
        <w:tc>
          <w:tcPr>
            <w:tcW w:w="613" w:type="dxa"/>
            <w:gridSpan w:val="3"/>
            <w:tcBorders>
              <w:top w:val="nil"/>
              <w:left w:val="nil"/>
              <w:bottom w:val="nil"/>
              <w:right w:val="nil"/>
            </w:tcBorders>
            <w:shd w:val="clear" w:color="auto" w:fill="auto"/>
            <w:vAlign w:val="bottom"/>
            <w:hideMark/>
          </w:tcPr>
          <w:p w14:paraId="210669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E13AFE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504A3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73C389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1C54929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3885D2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169B69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8FC08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8D937C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3CE2F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ADC279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E7FAD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08DDC6D"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1B792DD3"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E06805" w14:textId="2970D884" w:rsidR="006B5744" w:rsidRPr="00A07645" w:rsidRDefault="00120A06" w:rsidP="006B5744">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6B5744" w:rsidRPr="00A07645">
              <w:rPr>
                <w:rFonts w:eastAsia="Times New Roman" w:cstheme="minorHAnsi"/>
                <w:b/>
                <w:bCs/>
                <w:noProof/>
                <w:color w:val="000000"/>
                <w:sz w:val="18"/>
                <w:szCs w:val="18"/>
                <w:shd w:val="clear" w:color="auto" w:fill="FFC000"/>
                <w:lang w:val="sr-Cyrl-RS"/>
              </w:rPr>
              <w:t>:</w:t>
            </w:r>
            <w:r w:rsidR="006B5744" w:rsidRPr="00A07645">
              <w:rPr>
                <w:rFonts w:cstheme="minorHAnsi"/>
                <w:sz w:val="18"/>
                <w:szCs w:val="18"/>
                <w:shd w:val="clear" w:color="auto" w:fill="FFC000"/>
                <w:lang w:val="sr-Cyrl-RS"/>
              </w:rPr>
              <w:t xml:space="preserve"> </w:t>
            </w:r>
            <w:r w:rsidR="006B5744" w:rsidRPr="00A07645">
              <w:rPr>
                <w:rFonts w:eastAsia="Times New Roman" w:cstheme="minorHAnsi"/>
                <w:noProof/>
                <w:color w:val="000000"/>
                <w:sz w:val="18"/>
                <w:szCs w:val="18"/>
                <w:shd w:val="clear" w:color="auto" w:fill="FFC000"/>
                <w:lang w:val="sr-Cyrl-RS"/>
              </w:rPr>
              <w:t xml:space="preserve">У Пројектној активности 09021016 </w:t>
            </w:r>
            <w:r w:rsidR="006B5744" w:rsidRPr="00A07645">
              <w:rPr>
                <w:rFonts w:eastAsia="Times New Roman" w:cstheme="minorHAnsi"/>
                <w:i/>
                <w:iCs/>
                <w:noProof/>
                <w:color w:val="000000"/>
                <w:sz w:val="18"/>
                <w:szCs w:val="18"/>
                <w:shd w:val="clear" w:color="auto" w:fill="FFC000"/>
                <w:lang w:val="sr-Cyrl-RS"/>
              </w:rPr>
              <w:t>Подршка раду за спровођењу јавних овлашћења и других планираних активности Црвеног крста Војводине</w:t>
            </w:r>
            <w:r w:rsidR="006B5744" w:rsidRPr="00A07645">
              <w:rPr>
                <w:rFonts w:eastAsia="Times New Roman" w:cstheme="minorHAnsi"/>
                <w:noProof/>
                <w:color w:val="000000"/>
                <w:sz w:val="18"/>
                <w:szCs w:val="18"/>
                <w:shd w:val="clear" w:color="auto" w:fill="FFC000"/>
                <w:lang w:val="sr-Cyrl-RS"/>
              </w:rPr>
              <w:t>, циљ Бр</w:t>
            </w:r>
            <w:r w:rsidR="006B5744" w:rsidRPr="00A07645">
              <w:rPr>
                <w:rFonts w:eastAsia="Times New Roman" w:cstheme="minorHAnsi"/>
                <w:i/>
                <w:iCs/>
                <w:noProof/>
                <w:color w:val="000000"/>
                <w:sz w:val="18"/>
                <w:szCs w:val="18"/>
                <w:shd w:val="clear" w:color="auto" w:fill="FFC000"/>
                <w:lang w:val="sr-Cyrl-RS"/>
              </w:rPr>
              <w:t>ига о социјално угроженој становништву, а посебно девојчицама и дечацима и подршка Стратегији подстицања рађања</w:t>
            </w:r>
            <w:r w:rsidR="006B5744" w:rsidRPr="00A07645">
              <w:rPr>
                <w:rFonts w:eastAsia="Times New Roman" w:cstheme="minorHAnsi"/>
                <w:noProof/>
                <w:color w:val="000000"/>
                <w:sz w:val="18"/>
                <w:szCs w:val="18"/>
                <w:shd w:val="clear" w:color="auto" w:fill="FFC000"/>
                <w:lang w:val="sr-Cyrl-RS"/>
              </w:rPr>
              <w:t xml:space="preserve">, родна перспектива је уведена кроз индикатор </w:t>
            </w:r>
            <w:r w:rsidR="006B5744" w:rsidRPr="00A07645">
              <w:rPr>
                <w:rFonts w:eastAsia="Times New Roman" w:cstheme="minorHAnsi"/>
                <w:i/>
                <w:iCs/>
                <w:noProof/>
                <w:color w:val="000000"/>
                <w:sz w:val="18"/>
                <w:szCs w:val="18"/>
                <w:shd w:val="clear" w:color="auto" w:fill="FFC000"/>
                <w:lang w:val="sr-Cyrl-RS"/>
              </w:rPr>
              <w:t>Број социјално угрожених дечака и девојчица упућених на одмор и опоравак</w:t>
            </w:r>
            <w:r w:rsidR="006B5744" w:rsidRPr="00A07645">
              <w:rPr>
                <w:rFonts w:eastAsia="Times New Roman" w:cstheme="minorHAnsi"/>
                <w:noProof/>
                <w:color w:val="000000"/>
                <w:sz w:val="18"/>
                <w:szCs w:val="18"/>
                <w:shd w:val="clear" w:color="auto" w:fill="FFC000"/>
                <w:lang w:val="sr-Cyrl-RS"/>
              </w:rPr>
              <w:t>. Добро је што се Црвени крст определио за то да равномерно подстиче и дечаке и девојчице из социјално угрожених породица. Било би значајно да се ови бројеви доведу у везу са укупном потребом, тј да се боље разуме у којој мери се кроз ову активност одговара на укупне потребе циљаних група дечака и девојчица. Важно је и да се боље разуме расподела по општинама и за различите групе дечака и девојчица</w:t>
            </w:r>
            <w:r w:rsidR="006B5744" w:rsidRPr="00A07645">
              <w:rPr>
                <w:rFonts w:eastAsia="Times New Roman" w:cstheme="minorHAnsi"/>
                <w:noProof/>
                <w:color w:val="000000"/>
                <w:sz w:val="18"/>
                <w:szCs w:val="18"/>
                <w:lang w:val="sr-Cyrl-RS"/>
              </w:rPr>
              <w:t>.</w:t>
            </w:r>
          </w:p>
          <w:p w14:paraId="7E034A46" w14:textId="77777777" w:rsidR="006B5744" w:rsidRPr="00A07645" w:rsidRDefault="006B5744" w:rsidP="006B5744">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shd w:val="clear" w:color="auto" w:fill="A8D08D" w:themeFill="accent6" w:themeFillTint="99"/>
                <w:lang w:val="sr-Cyrl-RS"/>
              </w:rPr>
              <w:t xml:space="preserve">Код циља </w:t>
            </w:r>
            <w:r w:rsidRPr="00A07645">
              <w:rPr>
                <w:rFonts w:eastAsia="Times New Roman" w:cstheme="minorHAnsi"/>
                <w:i/>
                <w:iCs/>
                <w:noProof/>
                <w:color w:val="000000"/>
                <w:sz w:val="18"/>
                <w:szCs w:val="18"/>
                <w:shd w:val="clear" w:color="auto" w:fill="A8D08D" w:themeFill="accent6" w:themeFillTint="99"/>
                <w:lang w:val="sr-Cyrl-RS"/>
              </w:rPr>
              <w:t>Очување здравља становништва, спасавање живота и ублажавање последица повређивања кроз обуке жена и мушкараца  у оквиру прве помоћи и деловања у несрећама</w:t>
            </w:r>
            <w:r w:rsidRPr="00A07645">
              <w:rPr>
                <w:rFonts w:eastAsia="Times New Roman" w:cstheme="minorHAnsi"/>
                <w:noProof/>
                <w:color w:val="000000"/>
                <w:sz w:val="18"/>
                <w:szCs w:val="18"/>
                <w:shd w:val="clear" w:color="auto" w:fill="A8D08D" w:themeFill="accent6" w:themeFillTint="99"/>
                <w:lang w:val="sr-Cyrl-RS"/>
              </w:rPr>
              <w:t xml:space="preserve"> Црвени крст настоји да оствари избалансиран однос младића и девојака, мушкараца и жена у својим програмима. У томе му помажу историјски подаци током дугог претходног периода рада. Имајући у виду да Црвени крст регрутује волонтере и волонтерке, није увек лако да се обезбеди потпуни баланс у учешћу. Ипак, Црвени крст чини додатне напоре да разуме разлоге за и одговори на родни јаз тамо где би се он појавио. Пројектоване циљане вредности сведоче о овим напорима. У вези са извештавањем, препорука је да се евентуална одступања од циљаних вредности образложе детаљније од констатације да није било довољно заинтересованих учесника једног или другог пола, јер управо разлози за већу заинтересованост једних, а мању заинтересованост других доприносе бољем разумевању потреба у вези са јачањем родне равноправности у важној области деловања коју покрива Црвени крст</w:t>
            </w:r>
            <w:r w:rsidRPr="00A07645">
              <w:rPr>
                <w:rFonts w:eastAsia="Times New Roman" w:cstheme="minorHAnsi"/>
                <w:noProof/>
                <w:color w:val="000000"/>
                <w:sz w:val="18"/>
                <w:szCs w:val="18"/>
                <w:lang w:val="sr-Cyrl-RS"/>
              </w:rPr>
              <w:t>.</w:t>
            </w:r>
          </w:p>
          <w:p w14:paraId="411D48A8" w14:textId="2F5B388C" w:rsidR="00120A06" w:rsidRPr="00A07645" w:rsidRDefault="006B5744" w:rsidP="006B5744">
            <w:pPr>
              <w:spacing w:after="0" w:line="240" w:lineRule="auto"/>
              <w:contextualSpacing/>
              <w:jc w:val="both"/>
              <w:rPr>
                <w:rFonts w:eastAsia="Times New Roman" w:cstheme="minorHAnsi"/>
                <w:b/>
                <w:bCs/>
                <w:noProof/>
                <w:color w:val="000000"/>
                <w:sz w:val="18"/>
                <w:szCs w:val="18"/>
                <w:lang w:val="sr-Cyrl-RS"/>
              </w:rPr>
            </w:pPr>
            <w:r w:rsidRPr="00A07645">
              <w:rPr>
                <w:rFonts w:eastAsia="Times New Roman" w:cstheme="minorHAnsi"/>
                <w:noProof/>
                <w:color w:val="000000"/>
                <w:sz w:val="18"/>
                <w:szCs w:val="18"/>
                <w:shd w:val="clear" w:color="auto" w:fill="FFC000"/>
                <w:lang w:val="sr-Cyrl-RS"/>
              </w:rPr>
              <w:t xml:space="preserve">Код циља </w:t>
            </w:r>
            <w:r w:rsidRPr="00A07645">
              <w:rPr>
                <w:rFonts w:eastAsia="Times New Roman" w:cstheme="minorHAnsi"/>
                <w:i/>
                <w:iCs/>
                <w:noProof/>
                <w:color w:val="000000"/>
                <w:sz w:val="18"/>
                <w:szCs w:val="18"/>
                <w:shd w:val="clear" w:color="auto" w:fill="FFC000"/>
                <w:lang w:val="sr-Cyrl-RS"/>
              </w:rPr>
              <w:t>Подизање свести, посебно код младих жена и мушкараца,  о неопходности усвајања и примени здравих стилова живота, добровољном давалаштву крви, Служби тражења, промоцији хуманитарних вредности,  и ангажовању у социјалним и другим програмима</w:t>
            </w:r>
            <w:r w:rsidRPr="00A07645">
              <w:rPr>
                <w:rFonts w:eastAsia="Times New Roman" w:cstheme="minorHAnsi"/>
                <w:noProof/>
                <w:color w:val="000000"/>
                <w:sz w:val="18"/>
                <w:szCs w:val="18"/>
                <w:shd w:val="clear" w:color="auto" w:fill="FFC000"/>
                <w:lang w:val="sr-Cyrl-RS"/>
              </w:rPr>
              <w:t xml:space="preserve"> уведена је родна перспектива кроз индикатор Број едукованих жена и мушкараца у области унапређења и очувања здравља, добровољног давалаштва крви, Служби тражења, промоцији хуманитарних вредности, социјалним и другим програмима. Иако је базна вредност за жене и мушкарце приближна, пројектован је раст за учешће жена, а значајан пад за учешће мушкараца. Није јасно ни због чега је тако, нити на који начин то доприноси родној равноправности, осим што су подаци доступни разврстани по полу. Требало би да се индикаторима мери оствареност циља, а циљ је да више, а не мање, младих жена и мушкараца имају свест о неопходности усвајања и примене здравих стилова живота, добровољном давалаштву крви, Служби тражења, промоцији хуманитарних вредности, и ангажовању  социјалним и другим програмима.</w:t>
            </w:r>
            <w:r w:rsidRPr="00A07645">
              <w:rPr>
                <w:rFonts w:eastAsia="Times New Roman" w:cstheme="minorHAnsi"/>
                <w:noProof/>
                <w:color w:val="000000"/>
                <w:sz w:val="18"/>
                <w:szCs w:val="18"/>
                <w:lang w:val="sr-Cyrl-RS"/>
              </w:rPr>
              <w:t xml:space="preserve"> </w:t>
            </w:r>
          </w:p>
        </w:tc>
      </w:tr>
      <w:tr w:rsidR="00530A95" w:rsidRPr="00A07645" w14:paraId="6F8C25B3" w14:textId="77777777" w:rsidTr="00AE2E45">
        <w:trPr>
          <w:trHeight w:val="285"/>
        </w:trPr>
        <w:tc>
          <w:tcPr>
            <w:tcW w:w="613" w:type="dxa"/>
            <w:gridSpan w:val="3"/>
            <w:tcBorders>
              <w:top w:val="nil"/>
              <w:left w:val="nil"/>
              <w:bottom w:val="nil"/>
              <w:right w:val="nil"/>
            </w:tcBorders>
            <w:shd w:val="clear" w:color="auto" w:fill="auto"/>
            <w:vAlign w:val="bottom"/>
            <w:hideMark/>
          </w:tcPr>
          <w:p w14:paraId="4FF274D7"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37929B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09021019</w:t>
            </w:r>
          </w:p>
        </w:tc>
        <w:tc>
          <w:tcPr>
            <w:tcW w:w="8060" w:type="dxa"/>
            <w:gridSpan w:val="19"/>
            <w:tcBorders>
              <w:top w:val="nil"/>
              <w:left w:val="nil"/>
              <w:bottom w:val="single" w:sz="4" w:space="0" w:color="auto"/>
              <w:right w:val="nil"/>
            </w:tcBorders>
            <w:shd w:val="clear" w:color="auto" w:fill="auto"/>
            <w:vAlign w:val="bottom"/>
            <w:hideMark/>
          </w:tcPr>
          <w:p w14:paraId="7A42CBAA"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Развој, истраживање и друге стручне услуге у социјалној заштити</w:t>
            </w:r>
          </w:p>
        </w:tc>
      </w:tr>
      <w:tr w:rsidR="006E73E5" w:rsidRPr="00A07645" w14:paraId="196096A0" w14:textId="77777777" w:rsidTr="00AE2E45">
        <w:trPr>
          <w:trHeight w:val="228"/>
        </w:trPr>
        <w:tc>
          <w:tcPr>
            <w:tcW w:w="613" w:type="dxa"/>
            <w:gridSpan w:val="3"/>
            <w:tcBorders>
              <w:top w:val="nil"/>
              <w:left w:val="nil"/>
              <w:bottom w:val="nil"/>
              <w:right w:val="nil"/>
            </w:tcBorders>
            <w:shd w:val="clear" w:color="auto" w:fill="auto"/>
            <w:vAlign w:val="bottom"/>
            <w:hideMark/>
          </w:tcPr>
          <w:p w14:paraId="6E8F486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9DA55F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81FB80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3E37DD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Унапређен  систем социјалне заштите  кроз анализе, истраживања и информсање опште и  стручне  јавност  у АПВ.</w:t>
            </w:r>
          </w:p>
        </w:tc>
      </w:tr>
      <w:tr w:rsidR="00EE34FD" w:rsidRPr="00A07645" w14:paraId="45156181" w14:textId="77777777" w:rsidTr="00AE2E45">
        <w:trPr>
          <w:trHeight w:val="57"/>
        </w:trPr>
        <w:tc>
          <w:tcPr>
            <w:tcW w:w="613" w:type="dxa"/>
            <w:gridSpan w:val="3"/>
            <w:tcBorders>
              <w:top w:val="nil"/>
              <w:left w:val="nil"/>
              <w:bottom w:val="nil"/>
              <w:right w:val="nil"/>
            </w:tcBorders>
            <w:shd w:val="clear" w:color="auto" w:fill="auto"/>
            <w:vAlign w:val="bottom"/>
            <w:hideMark/>
          </w:tcPr>
          <w:p w14:paraId="297F3DF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178C4E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127D20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FB0274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3DFFA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A672A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689502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D3C53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3410CB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92BF5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C3899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81E13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6A9A46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AF7D06B" w14:textId="77777777" w:rsidTr="00AE2E45">
        <w:trPr>
          <w:trHeight w:val="228"/>
        </w:trPr>
        <w:tc>
          <w:tcPr>
            <w:tcW w:w="613" w:type="dxa"/>
            <w:gridSpan w:val="3"/>
            <w:tcBorders>
              <w:top w:val="nil"/>
              <w:left w:val="nil"/>
              <w:bottom w:val="nil"/>
              <w:right w:val="nil"/>
            </w:tcBorders>
            <w:shd w:val="clear" w:color="auto" w:fill="auto"/>
            <w:vAlign w:val="bottom"/>
            <w:hideMark/>
          </w:tcPr>
          <w:p w14:paraId="604A7A6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44610B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FC13C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78F5DD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2108CF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родно осетљивих извештаја - анализа са препорукама за унапређење родне равноправности</w:t>
            </w:r>
          </w:p>
        </w:tc>
        <w:tc>
          <w:tcPr>
            <w:tcW w:w="222" w:type="dxa"/>
            <w:gridSpan w:val="2"/>
            <w:tcBorders>
              <w:top w:val="nil"/>
              <w:left w:val="nil"/>
              <w:bottom w:val="nil"/>
              <w:right w:val="nil"/>
            </w:tcBorders>
            <w:shd w:val="clear" w:color="auto" w:fill="auto"/>
            <w:vAlign w:val="bottom"/>
            <w:hideMark/>
          </w:tcPr>
          <w:p w14:paraId="7FFD144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2B00EB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5D4DB3E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FC04A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74B63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22377C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15B81FB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A6397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6E73E5" w:rsidRPr="00A07645" w14:paraId="5BCD147C" w14:textId="77777777" w:rsidTr="00AE2E45">
        <w:trPr>
          <w:trHeight w:val="228"/>
        </w:trPr>
        <w:tc>
          <w:tcPr>
            <w:tcW w:w="613" w:type="dxa"/>
            <w:gridSpan w:val="3"/>
            <w:tcBorders>
              <w:top w:val="nil"/>
              <w:left w:val="nil"/>
              <w:bottom w:val="nil"/>
              <w:right w:val="nil"/>
            </w:tcBorders>
            <w:shd w:val="clear" w:color="auto" w:fill="auto"/>
            <w:vAlign w:val="bottom"/>
            <w:hideMark/>
          </w:tcPr>
          <w:p w14:paraId="00035D3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C1B86E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713452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6950CCC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система социјалне заштите кроз развој стручних компетенција професионалаца и стручну подршку пружаоцима услуга у АПВ</w:t>
            </w:r>
          </w:p>
        </w:tc>
      </w:tr>
      <w:tr w:rsidR="00EE34FD" w:rsidRPr="00A07645" w14:paraId="53170D40" w14:textId="77777777" w:rsidTr="00AE2E45">
        <w:trPr>
          <w:trHeight w:val="57"/>
        </w:trPr>
        <w:tc>
          <w:tcPr>
            <w:tcW w:w="613" w:type="dxa"/>
            <w:gridSpan w:val="3"/>
            <w:tcBorders>
              <w:top w:val="nil"/>
              <w:left w:val="nil"/>
              <w:bottom w:val="nil"/>
              <w:right w:val="nil"/>
            </w:tcBorders>
            <w:shd w:val="clear" w:color="auto" w:fill="auto"/>
            <w:vAlign w:val="bottom"/>
            <w:hideMark/>
          </w:tcPr>
          <w:p w14:paraId="6597AE3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704482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50F2E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E82A57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512862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B110F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DE466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4A05C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8CD3CB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9F685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27290F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3153B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F664FF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77F984E" w14:textId="77777777" w:rsidTr="00AE2E45">
        <w:trPr>
          <w:trHeight w:val="228"/>
        </w:trPr>
        <w:tc>
          <w:tcPr>
            <w:tcW w:w="613" w:type="dxa"/>
            <w:gridSpan w:val="3"/>
            <w:tcBorders>
              <w:top w:val="nil"/>
              <w:left w:val="nil"/>
              <w:bottom w:val="nil"/>
              <w:right w:val="nil"/>
            </w:tcBorders>
            <w:shd w:val="clear" w:color="auto" w:fill="auto"/>
            <w:vAlign w:val="bottom"/>
            <w:hideMark/>
          </w:tcPr>
          <w:p w14:paraId="36642B8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BE6239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EF6FD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AA2F9E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59E87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професионалаца - мушкараца  исказаних по полу, обухваћених реализованим стручним подршкама</w:t>
            </w:r>
          </w:p>
        </w:tc>
        <w:tc>
          <w:tcPr>
            <w:tcW w:w="222" w:type="dxa"/>
            <w:gridSpan w:val="2"/>
            <w:tcBorders>
              <w:top w:val="nil"/>
              <w:left w:val="nil"/>
              <w:bottom w:val="nil"/>
              <w:right w:val="nil"/>
            </w:tcBorders>
            <w:shd w:val="clear" w:color="auto" w:fill="auto"/>
            <w:vAlign w:val="bottom"/>
            <w:hideMark/>
          </w:tcPr>
          <w:p w14:paraId="1938C78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24B176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119</w:t>
            </w:r>
          </w:p>
        </w:tc>
        <w:tc>
          <w:tcPr>
            <w:tcW w:w="222" w:type="dxa"/>
            <w:gridSpan w:val="2"/>
            <w:tcBorders>
              <w:top w:val="nil"/>
              <w:left w:val="nil"/>
              <w:bottom w:val="nil"/>
              <w:right w:val="nil"/>
            </w:tcBorders>
            <w:shd w:val="clear" w:color="auto" w:fill="auto"/>
            <w:vAlign w:val="bottom"/>
            <w:hideMark/>
          </w:tcPr>
          <w:p w14:paraId="05CE8FD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70B30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c>
          <w:tcPr>
            <w:tcW w:w="222" w:type="dxa"/>
            <w:gridSpan w:val="2"/>
            <w:tcBorders>
              <w:top w:val="nil"/>
              <w:left w:val="nil"/>
              <w:bottom w:val="nil"/>
              <w:right w:val="nil"/>
            </w:tcBorders>
            <w:shd w:val="clear" w:color="auto" w:fill="auto"/>
            <w:vAlign w:val="bottom"/>
            <w:hideMark/>
          </w:tcPr>
          <w:p w14:paraId="5E91B6F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1723FE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c>
          <w:tcPr>
            <w:tcW w:w="222" w:type="dxa"/>
            <w:gridSpan w:val="2"/>
            <w:tcBorders>
              <w:top w:val="nil"/>
              <w:left w:val="nil"/>
              <w:bottom w:val="nil"/>
              <w:right w:val="nil"/>
            </w:tcBorders>
            <w:shd w:val="clear" w:color="auto" w:fill="auto"/>
            <w:vAlign w:val="bottom"/>
            <w:hideMark/>
          </w:tcPr>
          <w:p w14:paraId="5AE2F6B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1F2FF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r>
      <w:tr w:rsidR="006E73E5" w:rsidRPr="00A07645" w14:paraId="42250475" w14:textId="77777777" w:rsidTr="00AE2E45">
        <w:trPr>
          <w:trHeight w:val="30"/>
        </w:trPr>
        <w:tc>
          <w:tcPr>
            <w:tcW w:w="613" w:type="dxa"/>
            <w:gridSpan w:val="3"/>
            <w:tcBorders>
              <w:top w:val="nil"/>
              <w:left w:val="nil"/>
              <w:bottom w:val="nil"/>
              <w:right w:val="nil"/>
            </w:tcBorders>
            <w:shd w:val="clear" w:color="auto" w:fill="auto"/>
            <w:vAlign w:val="bottom"/>
            <w:hideMark/>
          </w:tcPr>
          <w:p w14:paraId="5502BB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4CEF64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CBEF9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4B36B3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B605431" w14:textId="77777777" w:rsidTr="00AE2E45">
        <w:trPr>
          <w:trHeight w:val="57"/>
        </w:trPr>
        <w:tc>
          <w:tcPr>
            <w:tcW w:w="613" w:type="dxa"/>
            <w:gridSpan w:val="3"/>
            <w:tcBorders>
              <w:top w:val="nil"/>
              <w:left w:val="nil"/>
              <w:bottom w:val="nil"/>
              <w:right w:val="nil"/>
            </w:tcBorders>
            <w:shd w:val="clear" w:color="auto" w:fill="auto"/>
            <w:vAlign w:val="bottom"/>
            <w:hideMark/>
          </w:tcPr>
          <w:p w14:paraId="2128D06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5D0A9D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11229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696B4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C463E6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D45ED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7482AA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988DB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580E7B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47241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D40457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B4FE0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B81532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B60697C" w14:textId="77777777" w:rsidTr="00AE2E45">
        <w:trPr>
          <w:trHeight w:val="228"/>
        </w:trPr>
        <w:tc>
          <w:tcPr>
            <w:tcW w:w="613" w:type="dxa"/>
            <w:gridSpan w:val="3"/>
            <w:tcBorders>
              <w:top w:val="nil"/>
              <w:left w:val="nil"/>
              <w:bottom w:val="nil"/>
              <w:right w:val="nil"/>
            </w:tcBorders>
            <w:shd w:val="clear" w:color="auto" w:fill="auto"/>
            <w:vAlign w:val="bottom"/>
            <w:hideMark/>
          </w:tcPr>
          <w:p w14:paraId="298A9ED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5FD4D9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957FE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57AA2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6127D56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професионалаца - жена, обухваћених реализованим стручним скуповима, подршкама и радним посетама</w:t>
            </w:r>
          </w:p>
        </w:tc>
        <w:tc>
          <w:tcPr>
            <w:tcW w:w="222" w:type="dxa"/>
            <w:gridSpan w:val="2"/>
            <w:tcBorders>
              <w:top w:val="nil"/>
              <w:left w:val="nil"/>
              <w:bottom w:val="nil"/>
              <w:right w:val="nil"/>
            </w:tcBorders>
            <w:shd w:val="clear" w:color="auto" w:fill="auto"/>
            <w:vAlign w:val="bottom"/>
            <w:hideMark/>
          </w:tcPr>
          <w:p w14:paraId="50331A5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86B62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904</w:t>
            </w:r>
          </w:p>
        </w:tc>
        <w:tc>
          <w:tcPr>
            <w:tcW w:w="222" w:type="dxa"/>
            <w:gridSpan w:val="2"/>
            <w:tcBorders>
              <w:top w:val="nil"/>
              <w:left w:val="nil"/>
              <w:bottom w:val="nil"/>
              <w:right w:val="nil"/>
            </w:tcBorders>
            <w:shd w:val="clear" w:color="auto" w:fill="auto"/>
            <w:vAlign w:val="bottom"/>
            <w:hideMark/>
          </w:tcPr>
          <w:p w14:paraId="7207C12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88CE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650</w:t>
            </w:r>
          </w:p>
        </w:tc>
        <w:tc>
          <w:tcPr>
            <w:tcW w:w="222" w:type="dxa"/>
            <w:gridSpan w:val="2"/>
            <w:tcBorders>
              <w:top w:val="nil"/>
              <w:left w:val="nil"/>
              <w:bottom w:val="nil"/>
              <w:right w:val="nil"/>
            </w:tcBorders>
            <w:shd w:val="clear" w:color="auto" w:fill="auto"/>
            <w:vAlign w:val="bottom"/>
            <w:hideMark/>
          </w:tcPr>
          <w:p w14:paraId="515C6C9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BF08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650</w:t>
            </w:r>
          </w:p>
        </w:tc>
        <w:tc>
          <w:tcPr>
            <w:tcW w:w="222" w:type="dxa"/>
            <w:gridSpan w:val="2"/>
            <w:tcBorders>
              <w:top w:val="nil"/>
              <w:left w:val="nil"/>
              <w:bottom w:val="nil"/>
              <w:right w:val="nil"/>
            </w:tcBorders>
            <w:shd w:val="clear" w:color="auto" w:fill="auto"/>
            <w:vAlign w:val="bottom"/>
            <w:hideMark/>
          </w:tcPr>
          <w:p w14:paraId="78A82FC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3D07C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650</w:t>
            </w:r>
          </w:p>
        </w:tc>
      </w:tr>
      <w:tr w:rsidR="00EE34FD" w:rsidRPr="00A07645" w14:paraId="5AA88537" w14:textId="77777777" w:rsidTr="00AE2E45">
        <w:trPr>
          <w:trHeight w:val="150"/>
        </w:trPr>
        <w:tc>
          <w:tcPr>
            <w:tcW w:w="613" w:type="dxa"/>
            <w:gridSpan w:val="3"/>
            <w:tcBorders>
              <w:top w:val="nil"/>
              <w:left w:val="nil"/>
              <w:bottom w:val="nil"/>
              <w:right w:val="nil"/>
            </w:tcBorders>
            <w:shd w:val="clear" w:color="auto" w:fill="auto"/>
            <w:vAlign w:val="bottom"/>
            <w:hideMark/>
          </w:tcPr>
          <w:p w14:paraId="2CBB8E1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247E71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B79678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B85576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auto"/>
              <w:bottom w:val="single" w:sz="4" w:space="0" w:color="000000"/>
              <w:right w:val="single" w:sz="4" w:space="0" w:color="auto"/>
            </w:tcBorders>
            <w:vAlign w:val="center"/>
            <w:hideMark/>
          </w:tcPr>
          <w:p w14:paraId="5577989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826725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5FE1D8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BF58F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7C42FC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68D1E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49A67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8426B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8CEA54E"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032A765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9FEE66" w14:textId="50BD1480" w:rsidR="006B5744" w:rsidRPr="00A07645" w:rsidRDefault="00120A06" w:rsidP="006B5744">
            <w:pPr>
              <w:shd w:val="clear" w:color="auto" w:fill="A8D08D" w:themeFill="accent6" w:themeFillTint="99"/>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6B5744" w:rsidRPr="00A07645">
              <w:rPr>
                <w:rFonts w:eastAsia="Times New Roman" w:cstheme="minorHAnsi"/>
                <w:b/>
                <w:bCs/>
                <w:noProof/>
                <w:color w:val="000000"/>
                <w:sz w:val="18"/>
                <w:szCs w:val="18"/>
                <w:lang w:val="sr-Cyrl-RS"/>
              </w:rPr>
              <w:t>:</w:t>
            </w:r>
            <w:r w:rsidR="006B5744" w:rsidRPr="00A07645">
              <w:rPr>
                <w:rFonts w:eastAsia="Times New Roman" w:cstheme="minorHAnsi"/>
                <w:noProof/>
                <w:color w:val="000000"/>
                <w:sz w:val="18"/>
                <w:szCs w:val="18"/>
                <w:lang w:val="sr-Cyrl-RS"/>
              </w:rPr>
              <w:t xml:space="preserve"> У Пројектној активности 09021019 </w:t>
            </w:r>
            <w:r w:rsidR="006B5744" w:rsidRPr="00A07645">
              <w:rPr>
                <w:rFonts w:eastAsia="Times New Roman" w:cstheme="minorHAnsi"/>
                <w:i/>
                <w:iCs/>
                <w:noProof/>
                <w:color w:val="000000"/>
                <w:sz w:val="18"/>
                <w:szCs w:val="18"/>
                <w:lang w:val="sr-Cyrl-RS"/>
              </w:rPr>
              <w:t>Развој, истраживање и друге стручне услуге у социјалној заштити</w:t>
            </w:r>
            <w:r w:rsidR="006B5744" w:rsidRPr="00A07645">
              <w:rPr>
                <w:rFonts w:eastAsia="Times New Roman" w:cstheme="minorHAnsi"/>
                <w:noProof/>
                <w:color w:val="000000"/>
                <w:sz w:val="18"/>
                <w:szCs w:val="18"/>
                <w:lang w:val="sr-Cyrl-RS"/>
              </w:rPr>
              <w:t xml:space="preserve">, циљ </w:t>
            </w:r>
            <w:r w:rsidR="006B5744" w:rsidRPr="00A07645">
              <w:rPr>
                <w:rFonts w:eastAsia="Times New Roman" w:cstheme="minorHAnsi"/>
                <w:i/>
                <w:iCs/>
                <w:noProof/>
                <w:color w:val="000000"/>
                <w:sz w:val="18"/>
                <w:szCs w:val="18"/>
                <w:lang w:val="sr-Cyrl-RS"/>
              </w:rPr>
              <w:t>Унапређен систем социјалне заштите кроз анализе, истраживања и информисање опште и стручне јавност</w:t>
            </w:r>
            <w:r w:rsidR="006B5744" w:rsidRPr="00A07645">
              <w:rPr>
                <w:rFonts w:eastAsia="Times New Roman" w:cstheme="minorHAnsi"/>
                <w:noProof/>
                <w:color w:val="000000"/>
                <w:sz w:val="18"/>
                <w:szCs w:val="18"/>
                <w:lang w:val="sr-Cyrl-RS"/>
              </w:rPr>
              <w:t xml:space="preserve">, уведена је родна перспектива кроз индикатор </w:t>
            </w:r>
            <w:r w:rsidR="006B5744" w:rsidRPr="00A07645">
              <w:rPr>
                <w:rFonts w:eastAsia="Times New Roman" w:cstheme="minorHAnsi"/>
                <w:i/>
                <w:iCs/>
                <w:noProof/>
                <w:color w:val="000000"/>
                <w:sz w:val="18"/>
                <w:szCs w:val="18"/>
                <w:lang w:val="sr-Cyrl-RS"/>
              </w:rPr>
              <w:t>Број родно осетљивих извештаја - анализа са препорукама за унапређење родне равноправности</w:t>
            </w:r>
            <w:r w:rsidR="006B5744" w:rsidRPr="00A07645">
              <w:rPr>
                <w:rFonts w:eastAsia="Times New Roman" w:cstheme="minorHAnsi"/>
                <w:noProof/>
                <w:color w:val="000000"/>
                <w:sz w:val="18"/>
                <w:szCs w:val="18"/>
                <w:lang w:val="sr-Cyrl-RS"/>
              </w:rPr>
              <w:t xml:space="preserve">. Ово је добар </w:t>
            </w:r>
            <w:r w:rsidR="006B5744" w:rsidRPr="00A07645">
              <w:rPr>
                <w:rFonts w:eastAsia="Times New Roman" w:cstheme="minorHAnsi"/>
                <w:noProof/>
                <w:color w:val="000000"/>
                <w:sz w:val="18"/>
                <w:szCs w:val="18"/>
                <w:lang w:val="sr-Cyrl-RS"/>
              </w:rPr>
              <w:lastRenderedPageBreak/>
              <w:t>пример трансформативне употребе РОБ-а кроз увођење индикатора којим се, сваке године, уводи по један родно</w:t>
            </w:r>
            <w:r w:rsidR="00CA143E" w:rsidRPr="00A07645">
              <w:rPr>
                <w:rFonts w:eastAsia="Times New Roman" w:cstheme="minorHAnsi"/>
                <w:noProof/>
                <w:color w:val="000000"/>
                <w:sz w:val="18"/>
                <w:szCs w:val="18"/>
                <w:lang w:val="sr-Cyrl-RS"/>
              </w:rPr>
              <w:t xml:space="preserve"> </w:t>
            </w:r>
            <w:r w:rsidR="006B5744" w:rsidRPr="00A07645">
              <w:rPr>
                <w:rFonts w:eastAsia="Times New Roman" w:cstheme="minorHAnsi"/>
                <w:noProof/>
                <w:color w:val="000000"/>
                <w:sz w:val="18"/>
                <w:szCs w:val="18"/>
                <w:lang w:val="sr-Cyrl-RS"/>
              </w:rPr>
              <w:t>осетљив извештај све док сви извештаји не постану родно осетљиви. На овај начин сигурно ће доћи и до увођења родно одговорне социјалне политике јер ће подаци у извештајима навести доносиоце/тељке одлука и стручњаке/киње у овој области да више пажње посвете дизајнирању услуга и система за праћење доступности услуга за различите групе жена и мушкараца који живе у разним деловима АПВ.</w:t>
            </w:r>
          </w:p>
          <w:p w14:paraId="496D5A35" w14:textId="08086360" w:rsidR="00120A06" w:rsidRPr="00A07645" w:rsidRDefault="006B5744" w:rsidP="006B5744">
            <w:pPr>
              <w:shd w:val="clear" w:color="auto" w:fill="FFC000"/>
              <w:spacing w:after="0" w:line="240" w:lineRule="auto"/>
              <w:contextualSpacing/>
              <w:jc w:val="both"/>
              <w:rPr>
                <w:rFonts w:eastAsia="Times New Roman" w:cstheme="minorHAnsi"/>
                <w:noProof/>
                <w:color w:val="000000"/>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Унапређење система социјалне заштите кроз развој стручних компетенција професионалаца и стручну подршку пружаоцима услуга у АПВ</w:t>
            </w:r>
            <w:r w:rsidRPr="00A07645">
              <w:rPr>
                <w:rFonts w:eastAsia="Times New Roman" w:cstheme="minorHAnsi"/>
                <w:noProof/>
                <w:color w:val="000000"/>
                <w:sz w:val="18"/>
                <w:szCs w:val="18"/>
                <w:lang w:val="sr-Cyrl-RS"/>
              </w:rPr>
              <w:t xml:space="preserve"> и индикатор </w:t>
            </w:r>
            <w:r w:rsidRPr="00A07645">
              <w:rPr>
                <w:rFonts w:eastAsia="Times New Roman" w:cstheme="minorHAnsi"/>
                <w:i/>
                <w:iCs/>
                <w:noProof/>
                <w:color w:val="000000"/>
                <w:sz w:val="18"/>
                <w:szCs w:val="18"/>
                <w:lang w:val="sr-Cyrl-RS"/>
              </w:rPr>
              <w:t>Број професионалаца – мушкараца исказаних по полу, обухваћених реализованим стручним подршкама</w:t>
            </w:r>
            <w:r w:rsidRPr="00A07645">
              <w:rPr>
                <w:rFonts w:eastAsia="Times New Roman" w:cstheme="minorHAnsi"/>
                <w:noProof/>
                <w:color w:val="000000"/>
                <w:sz w:val="18"/>
                <w:szCs w:val="18"/>
                <w:lang w:val="sr-Cyrl-RS"/>
              </w:rPr>
              <w:t xml:space="preserve"> мало се разликује од индикатора који се односи на жене и гласи </w:t>
            </w:r>
            <w:r w:rsidRPr="00A07645">
              <w:rPr>
                <w:rFonts w:eastAsia="Times New Roman" w:cstheme="minorHAnsi"/>
                <w:i/>
                <w:iCs/>
                <w:noProof/>
                <w:color w:val="000000"/>
                <w:sz w:val="18"/>
                <w:szCs w:val="18"/>
                <w:lang w:val="sr-Cyrl-RS"/>
              </w:rPr>
              <w:t>Број професионалаца - жена, обухваћених реализованим стручним скуповима, подршкама и радним посетама</w:t>
            </w:r>
            <w:r w:rsidRPr="00A07645">
              <w:rPr>
                <w:rFonts w:eastAsia="Times New Roman" w:cstheme="minorHAnsi"/>
                <w:noProof/>
                <w:color w:val="000000"/>
                <w:sz w:val="18"/>
                <w:szCs w:val="18"/>
                <w:lang w:val="sr-Cyrl-RS"/>
              </w:rPr>
              <w:t>. За похвалу је чињеница да се води родна статистика о развоју стручних компетенција у систему у коме број жена вишеструко надмашује број мушкараца. Из циљаних вредности се види да је циљ интервенције да се смањи учешће жена са 904 у базној години на 650 у посматраном периоду. Број мушкараца остаје практично исти, па се родна равноправност у бројевима остварује смањеним обухватом жена унапређењем стручних компетенција. Другим речима, штеди се на женама, а мушкарци остају на истом бројчаном нивоу, док се њихово процентуално учешће увећава, не тако што се улажу додатна средства, већ смањивањем шанси за жене. Требало би да се поново сагледа допринос овог циља родној равноправности.</w:t>
            </w:r>
          </w:p>
        </w:tc>
      </w:tr>
      <w:tr w:rsidR="00530A95" w:rsidRPr="00A07645" w14:paraId="5AE78CE1" w14:textId="77777777" w:rsidTr="00AE2E45">
        <w:trPr>
          <w:trHeight w:val="285"/>
        </w:trPr>
        <w:tc>
          <w:tcPr>
            <w:tcW w:w="613" w:type="dxa"/>
            <w:gridSpan w:val="3"/>
            <w:tcBorders>
              <w:top w:val="nil"/>
              <w:left w:val="nil"/>
              <w:bottom w:val="nil"/>
              <w:right w:val="nil"/>
            </w:tcBorders>
            <w:shd w:val="clear" w:color="auto" w:fill="auto"/>
            <w:vAlign w:val="bottom"/>
            <w:hideMark/>
          </w:tcPr>
          <w:p w14:paraId="685CDB13"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D4D6003"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09021020</w:t>
            </w:r>
          </w:p>
        </w:tc>
        <w:tc>
          <w:tcPr>
            <w:tcW w:w="8060" w:type="dxa"/>
            <w:gridSpan w:val="19"/>
            <w:tcBorders>
              <w:top w:val="nil"/>
              <w:left w:val="nil"/>
              <w:bottom w:val="single" w:sz="4" w:space="0" w:color="auto"/>
              <w:right w:val="nil"/>
            </w:tcBorders>
            <w:shd w:val="clear" w:color="auto" w:fill="auto"/>
            <w:vAlign w:val="bottom"/>
            <w:hideMark/>
          </w:tcPr>
          <w:p w14:paraId="2C693373"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Породични смештај и усвојење</w:t>
            </w:r>
          </w:p>
        </w:tc>
      </w:tr>
      <w:tr w:rsidR="006E73E5" w:rsidRPr="00A07645" w14:paraId="4C584163" w14:textId="77777777" w:rsidTr="00AE2E45">
        <w:trPr>
          <w:trHeight w:val="423"/>
        </w:trPr>
        <w:tc>
          <w:tcPr>
            <w:tcW w:w="613" w:type="dxa"/>
            <w:gridSpan w:val="3"/>
            <w:tcBorders>
              <w:top w:val="nil"/>
              <w:left w:val="nil"/>
              <w:bottom w:val="nil"/>
              <w:right w:val="nil"/>
            </w:tcBorders>
            <w:shd w:val="clear" w:color="auto" w:fill="auto"/>
            <w:vAlign w:val="bottom"/>
            <w:hideMark/>
          </w:tcPr>
          <w:p w14:paraId="0014863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E6E4DE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8AEF01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A3E1FD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p>
        </w:tc>
      </w:tr>
      <w:tr w:rsidR="00EE34FD" w:rsidRPr="00A07645" w14:paraId="270DF823" w14:textId="77777777" w:rsidTr="00AE2E45">
        <w:trPr>
          <w:trHeight w:val="57"/>
        </w:trPr>
        <w:tc>
          <w:tcPr>
            <w:tcW w:w="613" w:type="dxa"/>
            <w:gridSpan w:val="3"/>
            <w:tcBorders>
              <w:top w:val="nil"/>
              <w:left w:val="nil"/>
              <w:bottom w:val="nil"/>
              <w:right w:val="nil"/>
            </w:tcBorders>
            <w:shd w:val="clear" w:color="auto" w:fill="auto"/>
            <w:vAlign w:val="bottom"/>
            <w:hideMark/>
          </w:tcPr>
          <w:p w14:paraId="70D15B5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AA9F36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4EC2F6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3E372F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7BE1A7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0A0B9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36A865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B0176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67E06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D6199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F9FA86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0BE09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1B2E52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B7613AC" w14:textId="77777777" w:rsidTr="00AE2E45">
        <w:trPr>
          <w:trHeight w:val="228"/>
        </w:trPr>
        <w:tc>
          <w:tcPr>
            <w:tcW w:w="613" w:type="dxa"/>
            <w:gridSpan w:val="3"/>
            <w:tcBorders>
              <w:top w:val="nil"/>
              <w:left w:val="nil"/>
              <w:bottom w:val="nil"/>
              <w:right w:val="nil"/>
            </w:tcBorders>
            <w:shd w:val="clear" w:color="auto" w:fill="auto"/>
            <w:vAlign w:val="bottom"/>
            <w:hideMark/>
          </w:tcPr>
          <w:p w14:paraId="5DF530E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262E89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78293D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76DAF6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45EE497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дечака -  корисника услуге породичног смештаја</w:t>
            </w:r>
          </w:p>
        </w:tc>
        <w:tc>
          <w:tcPr>
            <w:tcW w:w="222" w:type="dxa"/>
            <w:gridSpan w:val="2"/>
            <w:tcBorders>
              <w:top w:val="nil"/>
              <w:left w:val="nil"/>
              <w:bottom w:val="nil"/>
              <w:right w:val="nil"/>
            </w:tcBorders>
            <w:shd w:val="clear" w:color="auto" w:fill="auto"/>
            <w:vAlign w:val="bottom"/>
            <w:hideMark/>
          </w:tcPr>
          <w:p w14:paraId="61857EF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65E6E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161</w:t>
            </w:r>
          </w:p>
        </w:tc>
        <w:tc>
          <w:tcPr>
            <w:tcW w:w="222" w:type="dxa"/>
            <w:gridSpan w:val="2"/>
            <w:tcBorders>
              <w:top w:val="nil"/>
              <w:left w:val="nil"/>
              <w:bottom w:val="nil"/>
              <w:right w:val="nil"/>
            </w:tcBorders>
            <w:shd w:val="clear" w:color="auto" w:fill="auto"/>
            <w:vAlign w:val="bottom"/>
            <w:hideMark/>
          </w:tcPr>
          <w:p w14:paraId="35575B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73649A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195</w:t>
            </w:r>
          </w:p>
        </w:tc>
        <w:tc>
          <w:tcPr>
            <w:tcW w:w="222" w:type="dxa"/>
            <w:gridSpan w:val="2"/>
            <w:tcBorders>
              <w:top w:val="nil"/>
              <w:left w:val="nil"/>
              <w:bottom w:val="nil"/>
              <w:right w:val="nil"/>
            </w:tcBorders>
            <w:shd w:val="clear" w:color="auto" w:fill="auto"/>
            <w:vAlign w:val="bottom"/>
            <w:hideMark/>
          </w:tcPr>
          <w:p w14:paraId="7590586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BBC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212</w:t>
            </w:r>
          </w:p>
        </w:tc>
        <w:tc>
          <w:tcPr>
            <w:tcW w:w="222" w:type="dxa"/>
            <w:gridSpan w:val="2"/>
            <w:tcBorders>
              <w:top w:val="nil"/>
              <w:left w:val="nil"/>
              <w:bottom w:val="nil"/>
              <w:right w:val="nil"/>
            </w:tcBorders>
            <w:shd w:val="clear" w:color="auto" w:fill="auto"/>
            <w:vAlign w:val="bottom"/>
            <w:hideMark/>
          </w:tcPr>
          <w:p w14:paraId="1A8F386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0373C5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233</w:t>
            </w:r>
          </w:p>
        </w:tc>
      </w:tr>
      <w:tr w:rsidR="006E73E5" w:rsidRPr="00A07645" w14:paraId="78E6F2E9" w14:textId="77777777" w:rsidTr="00AE2E45">
        <w:trPr>
          <w:trHeight w:val="30"/>
        </w:trPr>
        <w:tc>
          <w:tcPr>
            <w:tcW w:w="613" w:type="dxa"/>
            <w:gridSpan w:val="3"/>
            <w:tcBorders>
              <w:top w:val="nil"/>
              <w:left w:val="nil"/>
              <w:bottom w:val="nil"/>
              <w:right w:val="nil"/>
            </w:tcBorders>
            <w:shd w:val="clear" w:color="auto" w:fill="auto"/>
            <w:vAlign w:val="bottom"/>
            <w:hideMark/>
          </w:tcPr>
          <w:p w14:paraId="4BDD54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4FD84A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CD6384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139FE8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82440ED" w14:textId="77777777" w:rsidTr="00AE2E45">
        <w:trPr>
          <w:trHeight w:val="57"/>
        </w:trPr>
        <w:tc>
          <w:tcPr>
            <w:tcW w:w="613" w:type="dxa"/>
            <w:gridSpan w:val="3"/>
            <w:tcBorders>
              <w:top w:val="nil"/>
              <w:left w:val="nil"/>
              <w:bottom w:val="nil"/>
              <w:right w:val="nil"/>
            </w:tcBorders>
            <w:shd w:val="clear" w:color="auto" w:fill="auto"/>
            <w:vAlign w:val="bottom"/>
            <w:hideMark/>
          </w:tcPr>
          <w:p w14:paraId="4F01BB5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07E068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DCE1D4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746D0C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2C4A99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AB591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1852FE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8B907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E317C5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7B28E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EDC50C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14952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1A9BF8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0081256" w14:textId="77777777" w:rsidTr="00AE2E45">
        <w:trPr>
          <w:trHeight w:val="228"/>
        </w:trPr>
        <w:tc>
          <w:tcPr>
            <w:tcW w:w="613" w:type="dxa"/>
            <w:gridSpan w:val="3"/>
            <w:tcBorders>
              <w:top w:val="nil"/>
              <w:left w:val="nil"/>
              <w:bottom w:val="nil"/>
              <w:right w:val="nil"/>
            </w:tcBorders>
            <w:shd w:val="clear" w:color="auto" w:fill="auto"/>
            <w:vAlign w:val="bottom"/>
            <w:hideMark/>
          </w:tcPr>
          <w:p w14:paraId="51DBC37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6E6FC8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672C5C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C19103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8901A6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девојчица корисника услуге породичног смештаја</w:t>
            </w:r>
          </w:p>
        </w:tc>
        <w:tc>
          <w:tcPr>
            <w:tcW w:w="222" w:type="dxa"/>
            <w:gridSpan w:val="2"/>
            <w:tcBorders>
              <w:top w:val="nil"/>
              <w:left w:val="nil"/>
              <w:bottom w:val="nil"/>
              <w:right w:val="nil"/>
            </w:tcBorders>
            <w:shd w:val="clear" w:color="auto" w:fill="auto"/>
            <w:vAlign w:val="bottom"/>
            <w:hideMark/>
          </w:tcPr>
          <w:p w14:paraId="4B517DA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104ECF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190</w:t>
            </w:r>
          </w:p>
        </w:tc>
        <w:tc>
          <w:tcPr>
            <w:tcW w:w="222" w:type="dxa"/>
            <w:gridSpan w:val="2"/>
            <w:tcBorders>
              <w:top w:val="nil"/>
              <w:left w:val="nil"/>
              <w:bottom w:val="nil"/>
              <w:right w:val="nil"/>
            </w:tcBorders>
            <w:shd w:val="clear" w:color="auto" w:fill="auto"/>
            <w:vAlign w:val="bottom"/>
            <w:hideMark/>
          </w:tcPr>
          <w:p w14:paraId="3A692B7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B4571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228</w:t>
            </w:r>
          </w:p>
        </w:tc>
        <w:tc>
          <w:tcPr>
            <w:tcW w:w="222" w:type="dxa"/>
            <w:gridSpan w:val="2"/>
            <w:tcBorders>
              <w:top w:val="nil"/>
              <w:left w:val="nil"/>
              <w:bottom w:val="nil"/>
              <w:right w:val="nil"/>
            </w:tcBorders>
            <w:shd w:val="clear" w:color="auto" w:fill="auto"/>
            <w:vAlign w:val="bottom"/>
            <w:hideMark/>
          </w:tcPr>
          <w:p w14:paraId="747E847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34ACCB8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248</w:t>
            </w:r>
          </w:p>
        </w:tc>
        <w:tc>
          <w:tcPr>
            <w:tcW w:w="222" w:type="dxa"/>
            <w:gridSpan w:val="2"/>
            <w:tcBorders>
              <w:top w:val="nil"/>
              <w:left w:val="nil"/>
              <w:bottom w:val="nil"/>
              <w:right w:val="nil"/>
            </w:tcBorders>
            <w:shd w:val="clear" w:color="auto" w:fill="auto"/>
            <w:vAlign w:val="bottom"/>
            <w:hideMark/>
          </w:tcPr>
          <w:p w14:paraId="6408F57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BD1CD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264</w:t>
            </w:r>
          </w:p>
        </w:tc>
      </w:tr>
      <w:tr w:rsidR="006E73E5" w:rsidRPr="00A07645" w14:paraId="467AEA7F" w14:textId="77777777" w:rsidTr="00AE2E45">
        <w:trPr>
          <w:trHeight w:val="30"/>
        </w:trPr>
        <w:tc>
          <w:tcPr>
            <w:tcW w:w="613" w:type="dxa"/>
            <w:gridSpan w:val="3"/>
            <w:tcBorders>
              <w:top w:val="nil"/>
              <w:left w:val="nil"/>
              <w:bottom w:val="nil"/>
              <w:right w:val="nil"/>
            </w:tcBorders>
            <w:shd w:val="clear" w:color="auto" w:fill="auto"/>
            <w:vAlign w:val="bottom"/>
            <w:hideMark/>
          </w:tcPr>
          <w:p w14:paraId="30B449D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F821D8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B32B5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D919E8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AB8F182" w14:textId="77777777" w:rsidTr="00AE2E45">
        <w:trPr>
          <w:trHeight w:val="57"/>
        </w:trPr>
        <w:tc>
          <w:tcPr>
            <w:tcW w:w="613" w:type="dxa"/>
            <w:gridSpan w:val="3"/>
            <w:tcBorders>
              <w:top w:val="nil"/>
              <w:left w:val="nil"/>
              <w:bottom w:val="nil"/>
              <w:right w:val="nil"/>
            </w:tcBorders>
            <w:shd w:val="clear" w:color="auto" w:fill="auto"/>
            <w:vAlign w:val="bottom"/>
            <w:hideMark/>
          </w:tcPr>
          <w:p w14:paraId="7482DAF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B17CF0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6D7B6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22526E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651E34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89DF2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A42E7B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C0E7D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A8B2D6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5A6DE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037702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D5EF8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527E0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9161BE7" w14:textId="77777777" w:rsidTr="00AE2E45">
        <w:trPr>
          <w:trHeight w:val="228"/>
        </w:trPr>
        <w:tc>
          <w:tcPr>
            <w:tcW w:w="613" w:type="dxa"/>
            <w:gridSpan w:val="3"/>
            <w:tcBorders>
              <w:top w:val="nil"/>
              <w:left w:val="nil"/>
              <w:bottom w:val="nil"/>
              <w:right w:val="nil"/>
            </w:tcBorders>
            <w:shd w:val="clear" w:color="auto" w:fill="auto"/>
            <w:vAlign w:val="bottom"/>
            <w:hideMark/>
          </w:tcPr>
          <w:p w14:paraId="2415FFD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B03A48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5CACFD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0934E9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0E3A72D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лиценцираних  пружаоца услуге породичног смештаја - породица</w:t>
            </w:r>
          </w:p>
        </w:tc>
        <w:tc>
          <w:tcPr>
            <w:tcW w:w="222" w:type="dxa"/>
            <w:gridSpan w:val="2"/>
            <w:tcBorders>
              <w:top w:val="nil"/>
              <w:left w:val="nil"/>
              <w:bottom w:val="nil"/>
              <w:right w:val="nil"/>
            </w:tcBorders>
            <w:shd w:val="clear" w:color="auto" w:fill="auto"/>
            <w:vAlign w:val="bottom"/>
            <w:hideMark/>
          </w:tcPr>
          <w:p w14:paraId="7353506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3F89A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248</w:t>
            </w:r>
          </w:p>
        </w:tc>
        <w:tc>
          <w:tcPr>
            <w:tcW w:w="222" w:type="dxa"/>
            <w:gridSpan w:val="2"/>
            <w:tcBorders>
              <w:top w:val="nil"/>
              <w:left w:val="nil"/>
              <w:bottom w:val="nil"/>
              <w:right w:val="nil"/>
            </w:tcBorders>
            <w:shd w:val="clear" w:color="auto" w:fill="auto"/>
            <w:vAlign w:val="bottom"/>
            <w:hideMark/>
          </w:tcPr>
          <w:p w14:paraId="468FD1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522CA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333</w:t>
            </w:r>
          </w:p>
        </w:tc>
        <w:tc>
          <w:tcPr>
            <w:tcW w:w="222" w:type="dxa"/>
            <w:gridSpan w:val="2"/>
            <w:tcBorders>
              <w:top w:val="nil"/>
              <w:left w:val="nil"/>
              <w:bottom w:val="nil"/>
              <w:right w:val="nil"/>
            </w:tcBorders>
            <w:shd w:val="clear" w:color="auto" w:fill="auto"/>
            <w:vAlign w:val="bottom"/>
            <w:hideMark/>
          </w:tcPr>
          <w:p w14:paraId="698868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0B881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362</w:t>
            </w:r>
          </w:p>
        </w:tc>
        <w:tc>
          <w:tcPr>
            <w:tcW w:w="222" w:type="dxa"/>
            <w:gridSpan w:val="2"/>
            <w:tcBorders>
              <w:top w:val="nil"/>
              <w:left w:val="nil"/>
              <w:bottom w:val="nil"/>
              <w:right w:val="nil"/>
            </w:tcBorders>
            <w:shd w:val="clear" w:color="auto" w:fill="auto"/>
            <w:vAlign w:val="bottom"/>
            <w:hideMark/>
          </w:tcPr>
          <w:p w14:paraId="2270D95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4F73B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392</w:t>
            </w:r>
          </w:p>
        </w:tc>
      </w:tr>
      <w:tr w:rsidR="00120A06" w:rsidRPr="00A07645" w14:paraId="2A616C98"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57EC96C8" w14:textId="2AD8CD59" w:rsidR="00120A06" w:rsidRPr="00A07645" w:rsidRDefault="00120A06" w:rsidP="00CA143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A143E" w:rsidRPr="00A07645">
              <w:rPr>
                <w:rFonts w:eastAsia="Times New Roman" w:cstheme="minorHAnsi"/>
                <w:b/>
                <w:bCs/>
                <w:noProof/>
                <w:color w:val="000000"/>
                <w:sz w:val="18"/>
                <w:szCs w:val="18"/>
                <w:lang w:val="sr-Cyrl-RS"/>
              </w:rPr>
              <w:t xml:space="preserve">: </w:t>
            </w:r>
            <w:r w:rsidR="00CA143E" w:rsidRPr="00A07645">
              <w:rPr>
                <w:rFonts w:eastAsia="Times New Roman" w:cstheme="minorHAnsi"/>
                <w:noProof/>
                <w:color w:val="000000"/>
                <w:sz w:val="18"/>
                <w:szCs w:val="18"/>
                <w:lang w:val="sr-Cyrl-RS"/>
              </w:rPr>
              <w:t xml:space="preserve">У Пројектној активности 09021020 </w:t>
            </w:r>
            <w:r w:rsidR="00CA143E" w:rsidRPr="00A07645">
              <w:rPr>
                <w:rFonts w:eastAsia="Times New Roman" w:cstheme="minorHAnsi"/>
                <w:i/>
                <w:iCs/>
                <w:noProof/>
                <w:color w:val="000000"/>
                <w:sz w:val="18"/>
                <w:szCs w:val="18"/>
                <w:lang w:val="sr-Cyrl-RS"/>
              </w:rPr>
              <w:t>Породични смештај и усвојење</w:t>
            </w:r>
            <w:r w:rsidR="00CA143E" w:rsidRPr="00A07645">
              <w:rPr>
                <w:rFonts w:eastAsia="Times New Roman" w:cstheme="minorHAnsi"/>
                <w:noProof/>
                <w:color w:val="000000"/>
                <w:sz w:val="18"/>
                <w:szCs w:val="18"/>
                <w:lang w:val="sr-Cyrl-RS"/>
              </w:rPr>
              <w:t xml:space="preserve"> у циљу </w:t>
            </w:r>
            <w:r w:rsidR="00CA143E" w:rsidRPr="00A07645">
              <w:rPr>
                <w:rFonts w:eastAsia="Times New Roman" w:cstheme="minorHAnsi"/>
                <w:i/>
                <w:iCs/>
                <w:noProof/>
                <w:color w:val="000000"/>
                <w:sz w:val="18"/>
                <w:szCs w:val="18"/>
                <w:lang w:val="sr-Cyrl-RS"/>
              </w:rPr>
              <w:t>Повећање броја пружаоца услуге породичног смештаја за Јужно-бачки, Сремски и Средње банатски округ ради задовољења потреба корисника за овом врстом услуге</w:t>
            </w:r>
            <w:r w:rsidR="00CA143E" w:rsidRPr="00A07645">
              <w:rPr>
                <w:rFonts w:eastAsia="Times New Roman" w:cstheme="minorHAnsi"/>
                <w:noProof/>
                <w:color w:val="000000"/>
                <w:sz w:val="18"/>
                <w:szCs w:val="18"/>
                <w:lang w:val="sr-Cyrl-RS"/>
              </w:rPr>
              <w:t xml:space="preserve">, уведена је родна перспектива кроз индикатор </w:t>
            </w:r>
            <w:r w:rsidR="00CA143E" w:rsidRPr="00A07645">
              <w:rPr>
                <w:rFonts w:eastAsia="Times New Roman" w:cstheme="minorHAnsi"/>
                <w:i/>
                <w:iCs/>
                <w:noProof/>
                <w:color w:val="000000"/>
                <w:sz w:val="18"/>
                <w:szCs w:val="18"/>
                <w:lang w:val="sr-Cyrl-RS"/>
              </w:rPr>
              <w:t>Број дечака и девојчица - корисника услуге породичног смештаја</w:t>
            </w:r>
            <w:r w:rsidR="00CA143E" w:rsidRPr="00A07645">
              <w:rPr>
                <w:rFonts w:eastAsia="Times New Roman" w:cstheme="minorHAnsi"/>
                <w:noProof/>
                <w:color w:val="000000"/>
                <w:sz w:val="18"/>
                <w:szCs w:val="18"/>
                <w:lang w:val="sr-Cyrl-RS"/>
              </w:rPr>
              <w:t xml:space="preserve">. Додатни је индикатор </w:t>
            </w:r>
            <w:r w:rsidR="00CA143E" w:rsidRPr="00A07645">
              <w:rPr>
                <w:rFonts w:eastAsia="Times New Roman" w:cstheme="minorHAnsi"/>
                <w:i/>
                <w:iCs/>
                <w:noProof/>
                <w:color w:val="000000"/>
                <w:sz w:val="18"/>
                <w:szCs w:val="18"/>
                <w:lang w:val="sr-Cyrl-RS"/>
              </w:rPr>
              <w:t>Број лиценцираних пружаоца услуге породичног смештаја – породица</w:t>
            </w:r>
            <w:r w:rsidR="00CA143E" w:rsidRPr="00A07645">
              <w:rPr>
                <w:rFonts w:eastAsia="Times New Roman" w:cstheme="minorHAnsi"/>
                <w:noProof/>
                <w:color w:val="000000"/>
                <w:sz w:val="18"/>
                <w:szCs w:val="18"/>
                <w:lang w:val="sr-Cyrl-RS"/>
              </w:rPr>
              <w:t>. Број корисника по полу у базној години указује на то да више девојчица него дечака има приступ овој услузи. Током три пројектоване године број корисника оба пола расте. Било би значајно да се утврди колики је укупан број дечака и девојчица који чекају на услугу, као и због чега има више девојчица него дечака међу корисницима. Ове податке требало би да садржи извештај о учинку.</w:t>
            </w:r>
          </w:p>
        </w:tc>
      </w:tr>
      <w:tr w:rsidR="006E73E5" w:rsidRPr="00A07645" w14:paraId="1E953D3B" w14:textId="77777777" w:rsidTr="00AE2E45">
        <w:trPr>
          <w:trHeight w:val="285"/>
        </w:trPr>
        <w:tc>
          <w:tcPr>
            <w:tcW w:w="613" w:type="dxa"/>
            <w:gridSpan w:val="3"/>
            <w:tcBorders>
              <w:top w:val="nil"/>
              <w:left w:val="nil"/>
              <w:bottom w:val="nil"/>
              <w:right w:val="nil"/>
            </w:tcBorders>
            <w:shd w:val="clear" w:color="auto" w:fill="auto"/>
            <w:vAlign w:val="bottom"/>
            <w:hideMark/>
          </w:tcPr>
          <w:p w14:paraId="321B8E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63946F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3E652A7B"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0903</w:t>
            </w:r>
          </w:p>
        </w:tc>
        <w:tc>
          <w:tcPr>
            <w:tcW w:w="8060" w:type="dxa"/>
            <w:gridSpan w:val="19"/>
            <w:tcBorders>
              <w:top w:val="nil"/>
              <w:left w:val="nil"/>
              <w:bottom w:val="single" w:sz="4" w:space="0" w:color="auto"/>
              <w:right w:val="nil"/>
            </w:tcBorders>
            <w:shd w:val="clear" w:color="auto" w:fill="auto"/>
            <w:vAlign w:val="bottom"/>
            <w:hideMark/>
          </w:tcPr>
          <w:p w14:paraId="4A1B90F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Породично-правна заштита грађана</w:t>
            </w:r>
          </w:p>
        </w:tc>
      </w:tr>
      <w:tr w:rsidR="006E73E5" w:rsidRPr="00A07645" w14:paraId="61A6FC9D" w14:textId="77777777" w:rsidTr="00AE2E45">
        <w:trPr>
          <w:trHeight w:val="228"/>
        </w:trPr>
        <w:tc>
          <w:tcPr>
            <w:tcW w:w="613" w:type="dxa"/>
            <w:gridSpan w:val="3"/>
            <w:tcBorders>
              <w:top w:val="nil"/>
              <w:left w:val="nil"/>
              <w:bottom w:val="nil"/>
              <w:right w:val="nil"/>
            </w:tcBorders>
            <w:shd w:val="clear" w:color="auto" w:fill="auto"/>
            <w:vAlign w:val="bottom"/>
            <w:hideMark/>
          </w:tcPr>
          <w:p w14:paraId="5E5AD0AE"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D0491A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54A9D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204150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Борба против стерилитета</w:t>
            </w:r>
          </w:p>
        </w:tc>
      </w:tr>
      <w:tr w:rsidR="00EE34FD" w:rsidRPr="00A07645" w14:paraId="446CDCAA" w14:textId="77777777" w:rsidTr="00AE2E45">
        <w:trPr>
          <w:trHeight w:val="57"/>
        </w:trPr>
        <w:tc>
          <w:tcPr>
            <w:tcW w:w="613" w:type="dxa"/>
            <w:gridSpan w:val="3"/>
            <w:tcBorders>
              <w:top w:val="nil"/>
              <w:left w:val="nil"/>
              <w:bottom w:val="nil"/>
              <w:right w:val="nil"/>
            </w:tcBorders>
            <w:shd w:val="clear" w:color="auto" w:fill="auto"/>
            <w:vAlign w:val="bottom"/>
            <w:hideMark/>
          </w:tcPr>
          <w:p w14:paraId="5E35FBC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809254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1E938F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B3C345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FB03C1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FDA2A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B54F2E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F7376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B160A3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92D3F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6DAB1D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E4D89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C56439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1409969" w14:textId="77777777" w:rsidTr="00AE2E45">
        <w:trPr>
          <w:trHeight w:val="228"/>
        </w:trPr>
        <w:tc>
          <w:tcPr>
            <w:tcW w:w="613" w:type="dxa"/>
            <w:gridSpan w:val="3"/>
            <w:tcBorders>
              <w:top w:val="nil"/>
              <w:left w:val="nil"/>
              <w:bottom w:val="nil"/>
              <w:right w:val="nil"/>
            </w:tcBorders>
            <w:shd w:val="clear" w:color="auto" w:fill="auto"/>
            <w:vAlign w:val="bottom"/>
            <w:hideMark/>
          </w:tcPr>
          <w:p w14:paraId="1F5A3EB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42423C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97E7A5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4273F2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50AEB12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парова којима су обезбеђена средства за суфинансирање  поступка биомедицинско потпомогнутог оплођење</w:t>
            </w:r>
          </w:p>
        </w:tc>
        <w:tc>
          <w:tcPr>
            <w:tcW w:w="222" w:type="dxa"/>
            <w:gridSpan w:val="2"/>
            <w:tcBorders>
              <w:top w:val="nil"/>
              <w:left w:val="nil"/>
              <w:bottom w:val="nil"/>
              <w:right w:val="nil"/>
            </w:tcBorders>
            <w:shd w:val="clear" w:color="auto" w:fill="auto"/>
            <w:vAlign w:val="bottom"/>
            <w:hideMark/>
          </w:tcPr>
          <w:p w14:paraId="58D00EC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D38C5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125</w:t>
            </w:r>
          </w:p>
        </w:tc>
        <w:tc>
          <w:tcPr>
            <w:tcW w:w="222" w:type="dxa"/>
            <w:gridSpan w:val="2"/>
            <w:tcBorders>
              <w:top w:val="nil"/>
              <w:left w:val="nil"/>
              <w:bottom w:val="nil"/>
              <w:right w:val="nil"/>
            </w:tcBorders>
            <w:shd w:val="clear" w:color="auto" w:fill="auto"/>
            <w:vAlign w:val="bottom"/>
            <w:hideMark/>
          </w:tcPr>
          <w:p w14:paraId="0EBB80E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4A4C16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160</w:t>
            </w:r>
          </w:p>
        </w:tc>
        <w:tc>
          <w:tcPr>
            <w:tcW w:w="222" w:type="dxa"/>
            <w:gridSpan w:val="2"/>
            <w:tcBorders>
              <w:top w:val="nil"/>
              <w:left w:val="nil"/>
              <w:bottom w:val="nil"/>
              <w:right w:val="nil"/>
            </w:tcBorders>
            <w:shd w:val="clear" w:color="auto" w:fill="auto"/>
            <w:vAlign w:val="bottom"/>
            <w:hideMark/>
          </w:tcPr>
          <w:p w14:paraId="63F7A4A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756F8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170</w:t>
            </w:r>
          </w:p>
        </w:tc>
        <w:tc>
          <w:tcPr>
            <w:tcW w:w="222" w:type="dxa"/>
            <w:gridSpan w:val="2"/>
            <w:tcBorders>
              <w:top w:val="nil"/>
              <w:left w:val="nil"/>
              <w:bottom w:val="nil"/>
              <w:right w:val="nil"/>
            </w:tcBorders>
            <w:shd w:val="clear" w:color="auto" w:fill="auto"/>
            <w:vAlign w:val="bottom"/>
            <w:hideMark/>
          </w:tcPr>
          <w:p w14:paraId="6A43FFA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B3AE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180</w:t>
            </w:r>
          </w:p>
        </w:tc>
      </w:tr>
      <w:tr w:rsidR="00EE34FD" w:rsidRPr="00A07645" w14:paraId="3C0F16C2" w14:textId="77777777" w:rsidTr="00AE2E45">
        <w:trPr>
          <w:trHeight w:val="150"/>
        </w:trPr>
        <w:tc>
          <w:tcPr>
            <w:tcW w:w="613" w:type="dxa"/>
            <w:gridSpan w:val="3"/>
            <w:tcBorders>
              <w:top w:val="nil"/>
              <w:left w:val="nil"/>
              <w:bottom w:val="nil"/>
              <w:right w:val="nil"/>
            </w:tcBorders>
            <w:shd w:val="clear" w:color="auto" w:fill="auto"/>
            <w:vAlign w:val="bottom"/>
            <w:hideMark/>
          </w:tcPr>
          <w:p w14:paraId="264A08F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146D1F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F099E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D4BF29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auto"/>
              <w:bottom w:val="single" w:sz="4" w:space="0" w:color="000000"/>
              <w:right w:val="single" w:sz="4" w:space="0" w:color="auto"/>
            </w:tcBorders>
            <w:vAlign w:val="center"/>
            <w:hideMark/>
          </w:tcPr>
          <w:p w14:paraId="15A762A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17F7C0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2C6D61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10024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E333F8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199FB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511491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2D926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6566937"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46C2443B" w14:textId="77777777" w:rsidTr="00AE2E45">
        <w:trPr>
          <w:trHeight w:val="228"/>
        </w:trPr>
        <w:tc>
          <w:tcPr>
            <w:tcW w:w="613" w:type="dxa"/>
            <w:gridSpan w:val="3"/>
            <w:tcBorders>
              <w:top w:val="nil"/>
              <w:left w:val="nil"/>
              <w:bottom w:val="nil"/>
              <w:right w:val="nil"/>
            </w:tcBorders>
            <w:shd w:val="clear" w:color="auto" w:fill="auto"/>
            <w:vAlign w:val="bottom"/>
            <w:hideMark/>
          </w:tcPr>
          <w:p w14:paraId="29E8EEA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818539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84B6FF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5112513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Подстицање демографског развоја у Аутономној покрајини Војводини</w:t>
            </w:r>
          </w:p>
        </w:tc>
      </w:tr>
      <w:tr w:rsidR="00EE34FD" w:rsidRPr="00A07645" w14:paraId="4DAC9070" w14:textId="77777777" w:rsidTr="00AE2E45">
        <w:trPr>
          <w:trHeight w:val="57"/>
        </w:trPr>
        <w:tc>
          <w:tcPr>
            <w:tcW w:w="613" w:type="dxa"/>
            <w:gridSpan w:val="3"/>
            <w:tcBorders>
              <w:top w:val="nil"/>
              <w:left w:val="nil"/>
              <w:bottom w:val="nil"/>
              <w:right w:val="nil"/>
            </w:tcBorders>
            <w:shd w:val="clear" w:color="auto" w:fill="auto"/>
            <w:vAlign w:val="bottom"/>
            <w:hideMark/>
          </w:tcPr>
          <w:p w14:paraId="25C06D7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233520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DDD4E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3E0C1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961DA1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F79B9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B199CE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A5B6C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615D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4C478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361961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C8784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2BA3C6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E66A845" w14:textId="77777777" w:rsidTr="00AE2E45">
        <w:trPr>
          <w:trHeight w:val="228"/>
        </w:trPr>
        <w:tc>
          <w:tcPr>
            <w:tcW w:w="613" w:type="dxa"/>
            <w:gridSpan w:val="3"/>
            <w:tcBorders>
              <w:top w:val="nil"/>
              <w:left w:val="nil"/>
              <w:bottom w:val="nil"/>
              <w:right w:val="nil"/>
            </w:tcBorders>
            <w:shd w:val="clear" w:color="auto" w:fill="auto"/>
            <w:vAlign w:val="bottom"/>
            <w:hideMark/>
          </w:tcPr>
          <w:p w14:paraId="702E020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10FBF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69E435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0892A1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auto"/>
              <w:bottom w:val="single" w:sz="4" w:space="0" w:color="auto"/>
              <w:right w:val="single" w:sz="4" w:space="0" w:color="auto"/>
            </w:tcBorders>
            <w:shd w:val="clear" w:color="auto" w:fill="auto"/>
            <w:hideMark/>
          </w:tcPr>
          <w:p w14:paraId="39202F3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које роде терће односно четврто дете</w:t>
            </w:r>
          </w:p>
        </w:tc>
        <w:tc>
          <w:tcPr>
            <w:tcW w:w="222" w:type="dxa"/>
            <w:gridSpan w:val="2"/>
            <w:tcBorders>
              <w:top w:val="nil"/>
              <w:left w:val="nil"/>
              <w:bottom w:val="nil"/>
              <w:right w:val="nil"/>
            </w:tcBorders>
            <w:shd w:val="clear" w:color="auto" w:fill="auto"/>
            <w:vAlign w:val="bottom"/>
            <w:hideMark/>
          </w:tcPr>
          <w:p w14:paraId="22BF09D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E89EC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3000</w:t>
            </w:r>
          </w:p>
        </w:tc>
        <w:tc>
          <w:tcPr>
            <w:tcW w:w="222" w:type="dxa"/>
            <w:gridSpan w:val="2"/>
            <w:tcBorders>
              <w:top w:val="nil"/>
              <w:left w:val="nil"/>
              <w:bottom w:val="nil"/>
              <w:right w:val="nil"/>
            </w:tcBorders>
            <w:shd w:val="clear" w:color="auto" w:fill="auto"/>
            <w:vAlign w:val="bottom"/>
            <w:hideMark/>
          </w:tcPr>
          <w:p w14:paraId="181FD17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B3C3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4000</w:t>
            </w:r>
          </w:p>
        </w:tc>
        <w:tc>
          <w:tcPr>
            <w:tcW w:w="222" w:type="dxa"/>
            <w:gridSpan w:val="2"/>
            <w:tcBorders>
              <w:top w:val="nil"/>
              <w:left w:val="nil"/>
              <w:bottom w:val="nil"/>
              <w:right w:val="nil"/>
            </w:tcBorders>
            <w:shd w:val="clear" w:color="auto" w:fill="auto"/>
            <w:vAlign w:val="bottom"/>
            <w:hideMark/>
          </w:tcPr>
          <w:p w14:paraId="6664EBE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BBC7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4100</w:t>
            </w:r>
          </w:p>
        </w:tc>
        <w:tc>
          <w:tcPr>
            <w:tcW w:w="222" w:type="dxa"/>
            <w:gridSpan w:val="2"/>
            <w:tcBorders>
              <w:top w:val="nil"/>
              <w:left w:val="nil"/>
              <w:bottom w:val="nil"/>
              <w:right w:val="nil"/>
            </w:tcBorders>
            <w:shd w:val="clear" w:color="auto" w:fill="auto"/>
            <w:vAlign w:val="bottom"/>
            <w:hideMark/>
          </w:tcPr>
          <w:p w14:paraId="66D8C3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BE2A3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4100</w:t>
            </w:r>
          </w:p>
        </w:tc>
      </w:tr>
      <w:tr w:rsidR="00EE34FD" w:rsidRPr="00A07645" w14:paraId="215BA5DA" w14:textId="77777777" w:rsidTr="00AE2E45">
        <w:trPr>
          <w:trHeight w:val="57"/>
        </w:trPr>
        <w:tc>
          <w:tcPr>
            <w:tcW w:w="613" w:type="dxa"/>
            <w:gridSpan w:val="3"/>
            <w:tcBorders>
              <w:top w:val="nil"/>
              <w:left w:val="nil"/>
              <w:bottom w:val="nil"/>
              <w:right w:val="nil"/>
            </w:tcBorders>
            <w:shd w:val="clear" w:color="auto" w:fill="auto"/>
            <w:vAlign w:val="bottom"/>
            <w:hideMark/>
          </w:tcPr>
          <w:p w14:paraId="3352378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42A304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18B110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F17F48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50DD75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0AB95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975E46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C7FF1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590D2C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F28DC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351C5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8C759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6890398"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A0F0CFB"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5A3022A3" w14:textId="77777777" w:rsidR="00CA143E" w:rsidRPr="00A07645" w:rsidRDefault="00120A06" w:rsidP="00CA143E">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CA143E" w:rsidRPr="00A07645">
              <w:rPr>
                <w:rFonts w:eastAsia="Times New Roman" w:cstheme="minorHAnsi"/>
                <w:b/>
                <w:bCs/>
                <w:noProof/>
                <w:color w:val="000000"/>
                <w:sz w:val="18"/>
                <w:szCs w:val="18"/>
                <w:lang w:val="sr-Cyrl-RS"/>
              </w:rPr>
              <w:t xml:space="preserve">: </w:t>
            </w:r>
            <w:r w:rsidR="00CA143E" w:rsidRPr="00A07645">
              <w:rPr>
                <w:rFonts w:eastAsia="Times New Roman" w:cstheme="minorHAnsi"/>
                <w:noProof/>
                <w:color w:val="000000"/>
                <w:sz w:val="18"/>
                <w:szCs w:val="18"/>
                <w:lang w:val="sr-Cyrl-RS"/>
              </w:rPr>
              <w:t xml:space="preserve">У Програму 0903 </w:t>
            </w:r>
            <w:r w:rsidR="00CA143E" w:rsidRPr="00A07645">
              <w:rPr>
                <w:rFonts w:eastAsia="Times New Roman" w:cstheme="minorHAnsi"/>
                <w:i/>
                <w:iCs/>
                <w:noProof/>
                <w:color w:val="000000"/>
                <w:sz w:val="18"/>
                <w:szCs w:val="18"/>
                <w:lang w:val="sr-Cyrl-RS"/>
              </w:rPr>
              <w:t>Породично-правна заштита грађана</w:t>
            </w:r>
            <w:r w:rsidR="00CA143E" w:rsidRPr="00A07645">
              <w:rPr>
                <w:rFonts w:eastAsia="Times New Roman" w:cstheme="minorHAnsi"/>
                <w:noProof/>
                <w:color w:val="000000"/>
                <w:sz w:val="18"/>
                <w:szCs w:val="18"/>
                <w:lang w:val="sr-Cyrl-RS"/>
              </w:rPr>
              <w:t xml:space="preserve">, програмски циљ </w:t>
            </w:r>
            <w:r w:rsidR="00CA143E" w:rsidRPr="00A07645">
              <w:rPr>
                <w:rFonts w:eastAsia="Times New Roman" w:cstheme="minorHAnsi"/>
                <w:i/>
                <w:iCs/>
                <w:noProof/>
                <w:color w:val="000000"/>
                <w:sz w:val="18"/>
                <w:szCs w:val="18"/>
                <w:lang w:val="sr-Cyrl-RS"/>
              </w:rPr>
              <w:t>Борба против стерилитета</w:t>
            </w:r>
            <w:r w:rsidR="00CA143E" w:rsidRPr="00A07645">
              <w:rPr>
                <w:rFonts w:eastAsia="Times New Roman" w:cstheme="minorHAnsi"/>
                <w:noProof/>
                <w:color w:val="000000"/>
                <w:sz w:val="18"/>
                <w:szCs w:val="18"/>
                <w:lang w:val="sr-Cyrl-RS"/>
              </w:rPr>
              <w:t xml:space="preserve"> своју оствареност мери индикатором </w:t>
            </w:r>
            <w:r w:rsidR="00CA143E" w:rsidRPr="00A07645">
              <w:rPr>
                <w:rFonts w:eastAsia="Times New Roman" w:cstheme="minorHAnsi"/>
                <w:i/>
                <w:iCs/>
                <w:noProof/>
                <w:color w:val="000000"/>
                <w:sz w:val="18"/>
                <w:szCs w:val="18"/>
                <w:lang w:val="sr-Cyrl-RS"/>
              </w:rPr>
              <w:t>Број парова којима су обезбеђена средства за су-финансирање поступка био медицинско потпомогнутог оплођење за друго, треће и свако наредно дете</w:t>
            </w:r>
            <w:r w:rsidR="00CA143E" w:rsidRPr="00A07645">
              <w:rPr>
                <w:rFonts w:eastAsia="Times New Roman" w:cstheme="minorHAnsi"/>
                <w:noProof/>
                <w:color w:val="000000"/>
                <w:sz w:val="18"/>
                <w:szCs w:val="18"/>
                <w:lang w:val="sr-Cyrl-RS"/>
              </w:rPr>
              <w:t>. Планирана средства за овај програм расту из године у годину, Као и сваке године, из угла родне равноправности, поставља се питање шта би још допринело бољој демографској слици у АПВ. Такође би било значајно да су подаци у извештају доступни разврстани по броју парова који су помоћ тражили за друго, треће, односно четврто и свако наредно дете.</w:t>
            </w:r>
          </w:p>
          <w:p w14:paraId="12E1C353" w14:textId="747F3A5E" w:rsidR="00120A06" w:rsidRPr="00A07645" w:rsidRDefault="00CA143E" w:rsidP="00CA143E">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Подстицање демографског развоја у Аутономној покрајини Војводини</w:t>
            </w:r>
            <w:r w:rsidRPr="00A07645">
              <w:rPr>
                <w:rFonts w:eastAsia="Times New Roman" w:cstheme="minorHAnsi"/>
                <w:noProof/>
                <w:color w:val="000000"/>
                <w:sz w:val="18"/>
                <w:szCs w:val="18"/>
                <w:lang w:val="sr-Cyrl-RS"/>
              </w:rPr>
              <w:t xml:space="preserve"> мери се индикатором </w:t>
            </w:r>
            <w:r w:rsidRPr="00A07645">
              <w:rPr>
                <w:rFonts w:eastAsia="Times New Roman" w:cstheme="minorHAnsi"/>
                <w:i/>
                <w:iCs/>
                <w:noProof/>
                <w:color w:val="000000"/>
                <w:sz w:val="18"/>
                <w:szCs w:val="18"/>
                <w:lang w:val="sr-Cyrl-RS"/>
              </w:rPr>
              <w:t>Број жена које роде треће односно четврто дете</w:t>
            </w:r>
            <w:r w:rsidRPr="00A07645">
              <w:rPr>
                <w:rFonts w:eastAsia="Times New Roman" w:cstheme="minorHAnsi"/>
                <w:noProof/>
                <w:color w:val="000000"/>
                <w:sz w:val="18"/>
                <w:szCs w:val="18"/>
                <w:lang w:val="sr-Cyrl-RS"/>
              </w:rPr>
              <w:t>. Постоји читав низ мера које би допринеле остварењу овог циља, а фер и равномерна расподела неплаћених послова у кући свакако спадају међу важније. Већ је доказано да демографска политика не може бити ефикасна ако је усмерена само на чин рађања.</w:t>
            </w:r>
          </w:p>
        </w:tc>
      </w:tr>
      <w:tr w:rsidR="00840A75" w:rsidRPr="00A07645" w14:paraId="41E3E84D" w14:textId="77777777" w:rsidTr="00AE2E45">
        <w:trPr>
          <w:trHeight w:val="285"/>
        </w:trPr>
        <w:tc>
          <w:tcPr>
            <w:tcW w:w="613" w:type="dxa"/>
            <w:gridSpan w:val="3"/>
            <w:tcBorders>
              <w:top w:val="nil"/>
              <w:left w:val="nil"/>
              <w:bottom w:val="nil"/>
              <w:right w:val="nil"/>
            </w:tcBorders>
            <w:shd w:val="clear" w:color="auto" w:fill="auto"/>
            <w:vAlign w:val="bottom"/>
            <w:hideMark/>
          </w:tcPr>
          <w:p w14:paraId="64E09056"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hideMark/>
          </w:tcPr>
          <w:p w14:paraId="160E0F2F"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09031006</w:t>
            </w:r>
          </w:p>
        </w:tc>
        <w:tc>
          <w:tcPr>
            <w:tcW w:w="8060" w:type="dxa"/>
            <w:gridSpan w:val="19"/>
            <w:tcBorders>
              <w:top w:val="nil"/>
              <w:left w:val="nil"/>
              <w:bottom w:val="single" w:sz="4" w:space="0" w:color="auto"/>
              <w:right w:val="nil"/>
            </w:tcBorders>
            <w:shd w:val="clear" w:color="auto" w:fill="auto"/>
            <w:vAlign w:val="bottom"/>
            <w:hideMark/>
          </w:tcPr>
          <w:p w14:paraId="34692CA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удружењима за програме у области друштвене бриге о деци и за популаризацију пронаталитетне политике</w:t>
            </w:r>
          </w:p>
        </w:tc>
      </w:tr>
      <w:tr w:rsidR="006E73E5" w:rsidRPr="00A07645" w14:paraId="1C57A4FA" w14:textId="77777777" w:rsidTr="00AE2E45">
        <w:trPr>
          <w:trHeight w:val="228"/>
        </w:trPr>
        <w:tc>
          <w:tcPr>
            <w:tcW w:w="613" w:type="dxa"/>
            <w:gridSpan w:val="3"/>
            <w:tcBorders>
              <w:top w:val="nil"/>
              <w:left w:val="nil"/>
              <w:bottom w:val="nil"/>
              <w:right w:val="nil"/>
            </w:tcBorders>
            <w:shd w:val="clear" w:color="auto" w:fill="auto"/>
            <w:vAlign w:val="bottom"/>
            <w:hideMark/>
          </w:tcPr>
          <w:p w14:paraId="5F53AAB0"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7C7FE2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E6ECED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C01639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друштвене бриге о деци и популаризација пронаталитетне политике</w:t>
            </w:r>
          </w:p>
        </w:tc>
      </w:tr>
      <w:tr w:rsidR="00EE34FD" w:rsidRPr="00A07645" w14:paraId="2A868359" w14:textId="77777777" w:rsidTr="00AE2E45">
        <w:trPr>
          <w:trHeight w:val="57"/>
        </w:trPr>
        <w:tc>
          <w:tcPr>
            <w:tcW w:w="613" w:type="dxa"/>
            <w:gridSpan w:val="3"/>
            <w:tcBorders>
              <w:top w:val="nil"/>
              <w:left w:val="nil"/>
              <w:bottom w:val="nil"/>
              <w:right w:val="nil"/>
            </w:tcBorders>
            <w:shd w:val="clear" w:color="auto" w:fill="auto"/>
            <w:vAlign w:val="bottom"/>
            <w:hideMark/>
          </w:tcPr>
          <w:p w14:paraId="6960D8F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3708D3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FE7539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87FDB4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C0BBE1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88FC2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73D748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AC202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55A727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E5906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6E1851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BC0D7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D5C571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B1AE140" w14:textId="77777777" w:rsidTr="00AE2E45">
        <w:trPr>
          <w:trHeight w:val="228"/>
        </w:trPr>
        <w:tc>
          <w:tcPr>
            <w:tcW w:w="613" w:type="dxa"/>
            <w:gridSpan w:val="3"/>
            <w:tcBorders>
              <w:top w:val="nil"/>
              <w:left w:val="nil"/>
              <w:bottom w:val="nil"/>
              <w:right w:val="nil"/>
            </w:tcBorders>
            <w:shd w:val="clear" w:color="auto" w:fill="auto"/>
            <w:vAlign w:val="bottom"/>
            <w:hideMark/>
          </w:tcPr>
          <w:p w14:paraId="0569AD5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22B014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DCB62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C44698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000000"/>
              <w:left w:val="single" w:sz="4" w:space="0" w:color="auto"/>
              <w:bottom w:val="single" w:sz="4" w:space="0" w:color="000000"/>
              <w:right w:val="single" w:sz="4" w:space="0" w:color="auto"/>
            </w:tcBorders>
            <w:shd w:val="clear" w:color="auto" w:fill="auto"/>
            <w:hideMark/>
          </w:tcPr>
          <w:p w14:paraId="47905F5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грађана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222" w:type="dxa"/>
            <w:gridSpan w:val="2"/>
            <w:tcBorders>
              <w:top w:val="nil"/>
              <w:left w:val="nil"/>
              <w:bottom w:val="nil"/>
              <w:right w:val="nil"/>
            </w:tcBorders>
            <w:shd w:val="clear" w:color="auto" w:fill="auto"/>
            <w:vAlign w:val="bottom"/>
            <w:hideMark/>
          </w:tcPr>
          <w:p w14:paraId="08A57E0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046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175</w:t>
            </w:r>
          </w:p>
        </w:tc>
        <w:tc>
          <w:tcPr>
            <w:tcW w:w="222" w:type="dxa"/>
            <w:gridSpan w:val="2"/>
            <w:tcBorders>
              <w:top w:val="nil"/>
              <w:left w:val="nil"/>
              <w:bottom w:val="nil"/>
              <w:right w:val="nil"/>
            </w:tcBorders>
            <w:shd w:val="clear" w:color="auto" w:fill="auto"/>
            <w:vAlign w:val="bottom"/>
            <w:hideMark/>
          </w:tcPr>
          <w:p w14:paraId="69F40D8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auto"/>
              <w:bottom w:val="single" w:sz="4" w:space="0" w:color="auto"/>
              <w:right w:val="single" w:sz="4" w:space="0" w:color="auto"/>
            </w:tcBorders>
            <w:shd w:val="clear" w:color="auto" w:fill="auto"/>
            <w:hideMark/>
          </w:tcPr>
          <w:p w14:paraId="52B876D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190</w:t>
            </w:r>
          </w:p>
        </w:tc>
        <w:tc>
          <w:tcPr>
            <w:tcW w:w="222" w:type="dxa"/>
            <w:gridSpan w:val="2"/>
            <w:tcBorders>
              <w:top w:val="nil"/>
              <w:left w:val="nil"/>
              <w:bottom w:val="nil"/>
              <w:right w:val="nil"/>
            </w:tcBorders>
            <w:shd w:val="clear" w:color="auto" w:fill="auto"/>
            <w:vAlign w:val="bottom"/>
            <w:hideMark/>
          </w:tcPr>
          <w:p w14:paraId="09B425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01CC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c>
          <w:tcPr>
            <w:tcW w:w="222" w:type="dxa"/>
            <w:gridSpan w:val="2"/>
            <w:tcBorders>
              <w:top w:val="nil"/>
              <w:left w:val="nil"/>
              <w:bottom w:val="nil"/>
              <w:right w:val="nil"/>
            </w:tcBorders>
            <w:shd w:val="clear" w:color="auto" w:fill="auto"/>
            <w:vAlign w:val="bottom"/>
            <w:hideMark/>
          </w:tcPr>
          <w:p w14:paraId="63194A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426B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r>
      <w:tr w:rsidR="00EE34FD" w:rsidRPr="00A07645" w14:paraId="1900AFED" w14:textId="77777777" w:rsidTr="00AE2E45">
        <w:trPr>
          <w:trHeight w:val="150"/>
        </w:trPr>
        <w:tc>
          <w:tcPr>
            <w:tcW w:w="613" w:type="dxa"/>
            <w:gridSpan w:val="3"/>
            <w:tcBorders>
              <w:top w:val="nil"/>
              <w:left w:val="nil"/>
              <w:bottom w:val="nil"/>
              <w:right w:val="nil"/>
            </w:tcBorders>
            <w:shd w:val="clear" w:color="auto" w:fill="auto"/>
            <w:vAlign w:val="bottom"/>
            <w:hideMark/>
          </w:tcPr>
          <w:p w14:paraId="51405F9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DA1048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53821A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570301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000000"/>
              <w:left w:val="single" w:sz="4" w:space="0" w:color="auto"/>
              <w:bottom w:val="single" w:sz="4" w:space="0" w:color="000000"/>
              <w:right w:val="single" w:sz="4" w:space="0" w:color="auto"/>
            </w:tcBorders>
            <w:vAlign w:val="center"/>
            <w:hideMark/>
          </w:tcPr>
          <w:p w14:paraId="5BF1476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24C457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3115E9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668C7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527814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96742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1F2D85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61F86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582E10E"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4446DF7D" w14:textId="77777777" w:rsidTr="00AE2E45">
        <w:trPr>
          <w:trHeight w:val="30"/>
        </w:trPr>
        <w:tc>
          <w:tcPr>
            <w:tcW w:w="613" w:type="dxa"/>
            <w:gridSpan w:val="3"/>
            <w:tcBorders>
              <w:top w:val="nil"/>
              <w:left w:val="nil"/>
              <w:bottom w:val="nil"/>
              <w:right w:val="nil"/>
            </w:tcBorders>
            <w:shd w:val="clear" w:color="auto" w:fill="auto"/>
            <w:vAlign w:val="bottom"/>
            <w:hideMark/>
          </w:tcPr>
          <w:p w14:paraId="4A69E8C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C13A6F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8F8D33A"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CCC4A2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718EC33" w14:textId="77777777" w:rsidTr="00AE2E45">
        <w:trPr>
          <w:trHeight w:val="57"/>
        </w:trPr>
        <w:tc>
          <w:tcPr>
            <w:tcW w:w="613" w:type="dxa"/>
            <w:gridSpan w:val="3"/>
            <w:tcBorders>
              <w:top w:val="nil"/>
              <w:left w:val="nil"/>
              <w:bottom w:val="nil"/>
              <w:right w:val="nil"/>
            </w:tcBorders>
            <w:shd w:val="clear" w:color="auto" w:fill="auto"/>
            <w:vAlign w:val="bottom"/>
            <w:hideMark/>
          </w:tcPr>
          <w:p w14:paraId="6DF8A65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712089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E11AB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BCADAC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03837F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C814F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1D9027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40C56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8E109F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47CF2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9E3BCA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C91B3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E2546C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F1DC82C" w14:textId="77777777" w:rsidTr="00AE2E45">
        <w:trPr>
          <w:trHeight w:val="228"/>
        </w:trPr>
        <w:tc>
          <w:tcPr>
            <w:tcW w:w="613" w:type="dxa"/>
            <w:gridSpan w:val="3"/>
            <w:tcBorders>
              <w:top w:val="nil"/>
              <w:left w:val="nil"/>
              <w:bottom w:val="nil"/>
              <w:right w:val="nil"/>
            </w:tcBorders>
            <w:shd w:val="clear" w:color="auto" w:fill="auto"/>
            <w:vAlign w:val="bottom"/>
            <w:hideMark/>
          </w:tcPr>
          <w:p w14:paraId="122A4B7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B9D5C6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EEF59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051A7B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79BA78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грађанки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p>
        </w:tc>
        <w:tc>
          <w:tcPr>
            <w:tcW w:w="222" w:type="dxa"/>
            <w:gridSpan w:val="2"/>
            <w:tcBorders>
              <w:top w:val="nil"/>
              <w:left w:val="nil"/>
              <w:bottom w:val="nil"/>
              <w:right w:val="nil"/>
            </w:tcBorders>
            <w:shd w:val="clear" w:color="auto" w:fill="auto"/>
            <w:vAlign w:val="bottom"/>
            <w:hideMark/>
          </w:tcPr>
          <w:p w14:paraId="197647D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AF21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246</w:t>
            </w:r>
          </w:p>
        </w:tc>
        <w:tc>
          <w:tcPr>
            <w:tcW w:w="222" w:type="dxa"/>
            <w:gridSpan w:val="2"/>
            <w:tcBorders>
              <w:top w:val="nil"/>
              <w:left w:val="nil"/>
              <w:bottom w:val="nil"/>
              <w:right w:val="nil"/>
            </w:tcBorders>
            <w:shd w:val="clear" w:color="auto" w:fill="auto"/>
            <w:vAlign w:val="bottom"/>
            <w:hideMark/>
          </w:tcPr>
          <w:p w14:paraId="7EB66A7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71FA6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c>
          <w:tcPr>
            <w:tcW w:w="222" w:type="dxa"/>
            <w:gridSpan w:val="2"/>
            <w:tcBorders>
              <w:top w:val="nil"/>
              <w:left w:val="nil"/>
              <w:bottom w:val="nil"/>
              <w:right w:val="nil"/>
            </w:tcBorders>
            <w:shd w:val="clear" w:color="auto" w:fill="auto"/>
            <w:vAlign w:val="bottom"/>
            <w:hideMark/>
          </w:tcPr>
          <w:p w14:paraId="5437273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E8A0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c>
          <w:tcPr>
            <w:tcW w:w="222" w:type="dxa"/>
            <w:gridSpan w:val="2"/>
            <w:tcBorders>
              <w:top w:val="nil"/>
              <w:left w:val="nil"/>
              <w:bottom w:val="nil"/>
              <w:right w:val="nil"/>
            </w:tcBorders>
            <w:shd w:val="clear" w:color="auto" w:fill="auto"/>
            <w:vAlign w:val="bottom"/>
            <w:hideMark/>
          </w:tcPr>
          <w:p w14:paraId="116FC1A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7652A8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250</w:t>
            </w:r>
          </w:p>
        </w:tc>
      </w:tr>
      <w:tr w:rsidR="00EE34FD" w:rsidRPr="00A07645" w14:paraId="2215F977" w14:textId="77777777" w:rsidTr="00AE2E45">
        <w:trPr>
          <w:trHeight w:val="150"/>
        </w:trPr>
        <w:tc>
          <w:tcPr>
            <w:tcW w:w="613" w:type="dxa"/>
            <w:gridSpan w:val="3"/>
            <w:tcBorders>
              <w:top w:val="nil"/>
              <w:left w:val="nil"/>
              <w:bottom w:val="nil"/>
              <w:right w:val="nil"/>
            </w:tcBorders>
            <w:shd w:val="clear" w:color="auto" w:fill="auto"/>
            <w:vAlign w:val="bottom"/>
            <w:hideMark/>
          </w:tcPr>
          <w:p w14:paraId="44952A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982090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CA0309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875312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32EA86D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A43EDB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B03C99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B58A71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30E773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0067C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39AEFC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EC6F2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E70A27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9567CC2" w14:textId="77777777" w:rsidTr="00AE2E45">
        <w:trPr>
          <w:trHeight w:val="12"/>
        </w:trPr>
        <w:tc>
          <w:tcPr>
            <w:tcW w:w="613" w:type="dxa"/>
            <w:gridSpan w:val="3"/>
            <w:tcBorders>
              <w:top w:val="nil"/>
              <w:left w:val="nil"/>
              <w:bottom w:val="nil"/>
              <w:right w:val="nil"/>
            </w:tcBorders>
            <w:shd w:val="clear" w:color="auto" w:fill="auto"/>
            <w:vAlign w:val="bottom"/>
            <w:hideMark/>
          </w:tcPr>
          <w:p w14:paraId="4010073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1F1EA0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8AAE91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FBD61E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F611A6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3ED28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4209C6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1DF1B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1CDE2F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88615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0B112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9E217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176E5B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758EF6F" w14:textId="77777777" w:rsidTr="00AE2E45">
        <w:trPr>
          <w:trHeight w:val="57"/>
        </w:trPr>
        <w:tc>
          <w:tcPr>
            <w:tcW w:w="613" w:type="dxa"/>
            <w:gridSpan w:val="3"/>
            <w:tcBorders>
              <w:top w:val="nil"/>
              <w:left w:val="nil"/>
              <w:bottom w:val="nil"/>
              <w:right w:val="nil"/>
            </w:tcBorders>
            <w:shd w:val="clear" w:color="auto" w:fill="auto"/>
            <w:vAlign w:val="bottom"/>
            <w:hideMark/>
          </w:tcPr>
          <w:p w14:paraId="65FD06E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6FF93E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5D8FA2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00174B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2E7ACC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DC4AE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A32360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4F2DD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F9E0EC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A9F6B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C6B493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E572D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F7284AD"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52B52313"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27506811" w14:textId="747C8706" w:rsidR="00120A06" w:rsidRPr="00A07645" w:rsidRDefault="00120A06" w:rsidP="00CA143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A143E" w:rsidRPr="00A07645">
              <w:rPr>
                <w:rFonts w:eastAsia="Times New Roman" w:cstheme="minorHAnsi"/>
                <w:b/>
                <w:bCs/>
                <w:noProof/>
                <w:color w:val="000000"/>
                <w:sz w:val="18"/>
                <w:szCs w:val="18"/>
                <w:lang w:val="sr-Cyrl-RS"/>
              </w:rPr>
              <w:t xml:space="preserve">: </w:t>
            </w:r>
            <w:r w:rsidR="00CA143E" w:rsidRPr="00A07645">
              <w:rPr>
                <w:rFonts w:eastAsia="Times New Roman" w:cstheme="minorHAnsi"/>
                <w:noProof/>
                <w:color w:val="000000"/>
                <w:sz w:val="18"/>
                <w:szCs w:val="18"/>
                <w:lang w:val="sr-Cyrl-RS"/>
              </w:rPr>
              <w:t xml:space="preserve">Пројектна активност 09031006 </w:t>
            </w:r>
            <w:r w:rsidR="00CA143E" w:rsidRPr="00A07645">
              <w:rPr>
                <w:rFonts w:eastAsia="Times New Roman" w:cstheme="minorHAnsi"/>
                <w:i/>
                <w:iCs/>
                <w:noProof/>
                <w:color w:val="000000"/>
                <w:sz w:val="18"/>
                <w:szCs w:val="18"/>
                <w:lang w:val="sr-Cyrl-RS"/>
              </w:rPr>
              <w:t>Подршка удружењима за програме у области друштвене бриге о деци и за популаризацију пронаталитетне политике</w:t>
            </w:r>
            <w:r w:rsidR="00CA143E" w:rsidRPr="00A07645">
              <w:rPr>
                <w:rFonts w:eastAsia="Times New Roman" w:cstheme="minorHAnsi"/>
                <w:noProof/>
                <w:color w:val="000000"/>
                <w:sz w:val="18"/>
                <w:szCs w:val="18"/>
                <w:lang w:val="sr-Cyrl-RS"/>
              </w:rPr>
              <w:t xml:space="preserve"> има за циљ </w:t>
            </w:r>
            <w:r w:rsidR="00CA143E" w:rsidRPr="00A07645">
              <w:rPr>
                <w:rFonts w:eastAsia="Times New Roman" w:cstheme="minorHAnsi"/>
                <w:i/>
                <w:iCs/>
                <w:noProof/>
                <w:color w:val="000000"/>
                <w:sz w:val="18"/>
                <w:szCs w:val="18"/>
                <w:lang w:val="sr-Cyrl-RS"/>
              </w:rPr>
              <w:t>Унапређење друштвене бриге о деци и популаризација пронаталитетне политике.</w:t>
            </w:r>
            <w:r w:rsidR="00CA143E" w:rsidRPr="00A07645">
              <w:rPr>
                <w:rFonts w:eastAsia="Times New Roman" w:cstheme="minorHAnsi"/>
                <w:noProof/>
                <w:color w:val="000000"/>
                <w:sz w:val="18"/>
                <w:szCs w:val="18"/>
                <w:lang w:val="sr-Cyrl-RS"/>
              </w:rPr>
              <w:t xml:space="preserve"> Индикатор </w:t>
            </w:r>
            <w:r w:rsidR="00CA143E" w:rsidRPr="00A07645">
              <w:rPr>
                <w:rFonts w:eastAsia="Times New Roman" w:cstheme="minorHAnsi"/>
                <w:i/>
                <w:iCs/>
                <w:noProof/>
                <w:color w:val="000000"/>
                <w:sz w:val="18"/>
                <w:szCs w:val="18"/>
                <w:lang w:val="sr-Cyrl-RS"/>
              </w:rPr>
              <w:t>Број грађана и граћанки који су информисани и стекли додатна знања о демографској ситуацији, планирању породице, промоцији здравог породичног живота и очувању репродуктивног здравља</w:t>
            </w:r>
            <w:r w:rsidR="00CA143E" w:rsidRPr="00A07645">
              <w:rPr>
                <w:rFonts w:eastAsia="Times New Roman" w:cstheme="minorHAnsi"/>
                <w:noProof/>
                <w:color w:val="000000"/>
                <w:sz w:val="18"/>
                <w:szCs w:val="18"/>
                <w:lang w:val="sr-Cyrl-RS"/>
              </w:rPr>
              <w:t xml:space="preserve"> интегрисао је родну перспективу. На нивоу од 450 грађана и грађанки годишње у трећој години када је обухват највећи, није сасвим јасно у којој мери ова пројектна активност доприноси друштвеној бризи о деци и популаризацији пронаталитетне политике. Из индикатора се не види ни који је интензитет планиран за овако мали обухват грађана и грађанки. Најзад из доступних података се не види ни како ова пројектна активност доприноси родној равноправности, осим што је више жена укључено у јачање знања. Веће учешће жена у овом програму могло би се протумачити и као да се средства користе на начин који ојачава родни стереотип у коме терет бриге за децу и репродуктивно здравље превасходно пада на жене. У складу са родном агендом која је усвојена у АПВ и Републици Србији, потребно је да се средства интензивније улажу у равномернију расподелу ове бриге и у јачање учешћа мушкараца у неплаћеном раду у кући јер би то, такође, допринело рађању али и квалитету живота жена и мушкараца у АПВ, бризи о деци и родној равноправности.</w:t>
            </w:r>
          </w:p>
        </w:tc>
      </w:tr>
      <w:tr w:rsidR="00530A95" w:rsidRPr="00A07645" w14:paraId="673BE653" w14:textId="77777777" w:rsidTr="00AE2E45">
        <w:trPr>
          <w:trHeight w:val="285"/>
        </w:trPr>
        <w:tc>
          <w:tcPr>
            <w:tcW w:w="613" w:type="dxa"/>
            <w:gridSpan w:val="3"/>
            <w:tcBorders>
              <w:top w:val="nil"/>
              <w:left w:val="nil"/>
              <w:bottom w:val="nil"/>
              <w:right w:val="nil"/>
            </w:tcBorders>
            <w:shd w:val="clear" w:color="auto" w:fill="auto"/>
            <w:vAlign w:val="bottom"/>
            <w:hideMark/>
          </w:tcPr>
          <w:p w14:paraId="7D48565D"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B263016"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09031008</w:t>
            </w:r>
          </w:p>
        </w:tc>
        <w:tc>
          <w:tcPr>
            <w:tcW w:w="8060" w:type="dxa"/>
            <w:gridSpan w:val="19"/>
            <w:tcBorders>
              <w:top w:val="nil"/>
              <w:left w:val="nil"/>
              <w:bottom w:val="single" w:sz="4" w:space="0" w:color="auto"/>
              <w:right w:val="nil"/>
            </w:tcBorders>
            <w:shd w:val="clear" w:color="auto" w:fill="auto"/>
            <w:vAlign w:val="bottom"/>
            <w:hideMark/>
          </w:tcPr>
          <w:p w14:paraId="630F910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Подстицаји унапређењу пронаталитетне популационе политике у Аутономној покрајини Војводини</w:t>
            </w:r>
          </w:p>
        </w:tc>
      </w:tr>
      <w:tr w:rsidR="006E73E5" w:rsidRPr="00A07645" w14:paraId="508EB029" w14:textId="77777777" w:rsidTr="00AE2E45">
        <w:trPr>
          <w:trHeight w:val="228"/>
        </w:trPr>
        <w:tc>
          <w:tcPr>
            <w:tcW w:w="613" w:type="dxa"/>
            <w:gridSpan w:val="3"/>
            <w:tcBorders>
              <w:top w:val="nil"/>
              <w:left w:val="nil"/>
              <w:bottom w:val="nil"/>
              <w:right w:val="nil"/>
            </w:tcBorders>
            <w:shd w:val="clear" w:color="auto" w:fill="auto"/>
            <w:vAlign w:val="bottom"/>
            <w:hideMark/>
          </w:tcPr>
          <w:p w14:paraId="7FFFF91B"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A0483C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A407CFA"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7075D2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Активан приступ решавању последица проблема  неплодности</w:t>
            </w:r>
          </w:p>
        </w:tc>
      </w:tr>
      <w:tr w:rsidR="00EE34FD" w:rsidRPr="00A07645" w14:paraId="7A05C420" w14:textId="77777777" w:rsidTr="00AE2E45">
        <w:trPr>
          <w:trHeight w:val="57"/>
        </w:trPr>
        <w:tc>
          <w:tcPr>
            <w:tcW w:w="613" w:type="dxa"/>
            <w:gridSpan w:val="3"/>
            <w:tcBorders>
              <w:top w:val="nil"/>
              <w:left w:val="nil"/>
              <w:bottom w:val="nil"/>
              <w:right w:val="nil"/>
            </w:tcBorders>
            <w:shd w:val="clear" w:color="auto" w:fill="auto"/>
            <w:vAlign w:val="bottom"/>
            <w:hideMark/>
          </w:tcPr>
          <w:p w14:paraId="0D08F7C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C17445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A4D74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5E2ADC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432A5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10A8B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825EB4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C0828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15C263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322BFF"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ACEBB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0617D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CCE1B9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88423E4" w14:textId="77777777" w:rsidTr="00AE2E45">
        <w:trPr>
          <w:trHeight w:val="228"/>
        </w:trPr>
        <w:tc>
          <w:tcPr>
            <w:tcW w:w="613" w:type="dxa"/>
            <w:gridSpan w:val="3"/>
            <w:tcBorders>
              <w:top w:val="nil"/>
              <w:left w:val="nil"/>
              <w:bottom w:val="nil"/>
              <w:right w:val="nil"/>
            </w:tcBorders>
            <w:shd w:val="clear" w:color="auto" w:fill="auto"/>
            <w:vAlign w:val="bottom"/>
            <w:hideMark/>
          </w:tcPr>
          <w:p w14:paraId="4A41F00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EA1B4F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CA8A76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D2ABFF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C12F3F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парова којима је обезбеђена финансијска подршка за суфинансирање поступка БМПО</w:t>
            </w:r>
          </w:p>
        </w:tc>
        <w:tc>
          <w:tcPr>
            <w:tcW w:w="222" w:type="dxa"/>
            <w:gridSpan w:val="2"/>
            <w:tcBorders>
              <w:top w:val="nil"/>
              <w:left w:val="nil"/>
              <w:bottom w:val="nil"/>
              <w:right w:val="nil"/>
            </w:tcBorders>
            <w:shd w:val="clear" w:color="auto" w:fill="auto"/>
            <w:vAlign w:val="bottom"/>
            <w:hideMark/>
          </w:tcPr>
          <w:p w14:paraId="1E2736F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1742D1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125</w:t>
            </w:r>
          </w:p>
        </w:tc>
        <w:tc>
          <w:tcPr>
            <w:tcW w:w="222" w:type="dxa"/>
            <w:gridSpan w:val="2"/>
            <w:tcBorders>
              <w:top w:val="nil"/>
              <w:left w:val="nil"/>
              <w:bottom w:val="nil"/>
              <w:right w:val="nil"/>
            </w:tcBorders>
            <w:shd w:val="clear" w:color="auto" w:fill="auto"/>
            <w:vAlign w:val="bottom"/>
            <w:hideMark/>
          </w:tcPr>
          <w:p w14:paraId="40F3C91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7748F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w:t>
            </w:r>
          </w:p>
        </w:tc>
        <w:tc>
          <w:tcPr>
            <w:tcW w:w="222" w:type="dxa"/>
            <w:gridSpan w:val="2"/>
            <w:tcBorders>
              <w:top w:val="nil"/>
              <w:left w:val="nil"/>
              <w:bottom w:val="nil"/>
              <w:right w:val="nil"/>
            </w:tcBorders>
            <w:shd w:val="clear" w:color="auto" w:fill="auto"/>
            <w:vAlign w:val="bottom"/>
            <w:hideMark/>
          </w:tcPr>
          <w:p w14:paraId="7237B12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D941B8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w:t>
            </w:r>
          </w:p>
        </w:tc>
        <w:tc>
          <w:tcPr>
            <w:tcW w:w="222" w:type="dxa"/>
            <w:gridSpan w:val="2"/>
            <w:tcBorders>
              <w:top w:val="nil"/>
              <w:left w:val="nil"/>
              <w:bottom w:val="nil"/>
              <w:right w:val="nil"/>
            </w:tcBorders>
            <w:shd w:val="clear" w:color="auto" w:fill="auto"/>
            <w:vAlign w:val="bottom"/>
            <w:hideMark/>
          </w:tcPr>
          <w:p w14:paraId="15F1F02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D95D7C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w:t>
            </w:r>
          </w:p>
        </w:tc>
      </w:tr>
      <w:tr w:rsidR="006E73E5" w:rsidRPr="00A07645" w14:paraId="5B50E465" w14:textId="77777777" w:rsidTr="00AE2E45">
        <w:trPr>
          <w:trHeight w:val="228"/>
        </w:trPr>
        <w:tc>
          <w:tcPr>
            <w:tcW w:w="613" w:type="dxa"/>
            <w:gridSpan w:val="3"/>
            <w:tcBorders>
              <w:top w:val="nil"/>
              <w:left w:val="nil"/>
              <w:bottom w:val="nil"/>
              <w:right w:val="nil"/>
            </w:tcBorders>
            <w:shd w:val="clear" w:color="auto" w:fill="auto"/>
            <w:vAlign w:val="bottom"/>
            <w:hideMark/>
          </w:tcPr>
          <w:p w14:paraId="0061D4F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434F52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EADD40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2DACDAC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Побољшање положаја услова становања породица са троје односно четворо деце</w:t>
            </w:r>
          </w:p>
        </w:tc>
      </w:tr>
      <w:tr w:rsidR="00EE34FD" w:rsidRPr="00A07645" w14:paraId="0D3BDB37" w14:textId="77777777" w:rsidTr="00AE2E45">
        <w:trPr>
          <w:trHeight w:val="57"/>
        </w:trPr>
        <w:tc>
          <w:tcPr>
            <w:tcW w:w="613" w:type="dxa"/>
            <w:gridSpan w:val="3"/>
            <w:tcBorders>
              <w:top w:val="nil"/>
              <w:left w:val="nil"/>
              <w:bottom w:val="nil"/>
              <w:right w:val="nil"/>
            </w:tcBorders>
            <w:shd w:val="clear" w:color="auto" w:fill="auto"/>
            <w:vAlign w:val="bottom"/>
            <w:hideMark/>
          </w:tcPr>
          <w:p w14:paraId="4956DF1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B869F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1C6EE7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7B6559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8FE7B5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CD96C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B1D83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4A4BA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B44CEB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BBDB4F"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D95DD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F0AE8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B656E0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E0857DB" w14:textId="77777777" w:rsidTr="00AE2E45">
        <w:trPr>
          <w:trHeight w:val="228"/>
        </w:trPr>
        <w:tc>
          <w:tcPr>
            <w:tcW w:w="613" w:type="dxa"/>
            <w:gridSpan w:val="3"/>
            <w:tcBorders>
              <w:top w:val="nil"/>
              <w:left w:val="nil"/>
              <w:bottom w:val="nil"/>
              <w:right w:val="nil"/>
            </w:tcBorders>
            <w:shd w:val="clear" w:color="auto" w:fill="auto"/>
            <w:vAlign w:val="bottom"/>
            <w:hideMark/>
          </w:tcPr>
          <w:p w14:paraId="4C55957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A52B5F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21B9B2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81ADEA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DCD08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p>
        </w:tc>
        <w:tc>
          <w:tcPr>
            <w:tcW w:w="222" w:type="dxa"/>
            <w:gridSpan w:val="2"/>
            <w:tcBorders>
              <w:top w:val="nil"/>
              <w:left w:val="nil"/>
              <w:bottom w:val="nil"/>
              <w:right w:val="nil"/>
            </w:tcBorders>
            <w:shd w:val="clear" w:color="auto" w:fill="auto"/>
            <w:vAlign w:val="bottom"/>
            <w:hideMark/>
          </w:tcPr>
          <w:p w14:paraId="0738FB2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006CEE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103CF47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7B9D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110</w:t>
            </w:r>
          </w:p>
        </w:tc>
        <w:tc>
          <w:tcPr>
            <w:tcW w:w="222" w:type="dxa"/>
            <w:gridSpan w:val="2"/>
            <w:tcBorders>
              <w:top w:val="nil"/>
              <w:left w:val="nil"/>
              <w:bottom w:val="nil"/>
              <w:right w:val="nil"/>
            </w:tcBorders>
            <w:shd w:val="clear" w:color="auto" w:fill="auto"/>
            <w:vAlign w:val="bottom"/>
            <w:hideMark/>
          </w:tcPr>
          <w:p w14:paraId="5A522AE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D45638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130</w:t>
            </w:r>
          </w:p>
        </w:tc>
        <w:tc>
          <w:tcPr>
            <w:tcW w:w="222" w:type="dxa"/>
            <w:gridSpan w:val="2"/>
            <w:tcBorders>
              <w:top w:val="nil"/>
              <w:left w:val="nil"/>
              <w:bottom w:val="nil"/>
              <w:right w:val="nil"/>
            </w:tcBorders>
            <w:shd w:val="clear" w:color="auto" w:fill="auto"/>
            <w:vAlign w:val="bottom"/>
            <w:hideMark/>
          </w:tcPr>
          <w:p w14:paraId="0A08B41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AF1EC7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w:t>
            </w:r>
          </w:p>
        </w:tc>
      </w:tr>
      <w:tr w:rsidR="00EE34FD" w:rsidRPr="00A07645" w14:paraId="0C0C4439" w14:textId="77777777" w:rsidTr="00AE2E45">
        <w:trPr>
          <w:trHeight w:val="150"/>
        </w:trPr>
        <w:tc>
          <w:tcPr>
            <w:tcW w:w="613" w:type="dxa"/>
            <w:gridSpan w:val="3"/>
            <w:tcBorders>
              <w:top w:val="nil"/>
              <w:left w:val="nil"/>
              <w:bottom w:val="nil"/>
              <w:right w:val="nil"/>
            </w:tcBorders>
            <w:shd w:val="clear" w:color="auto" w:fill="auto"/>
            <w:vAlign w:val="bottom"/>
            <w:hideMark/>
          </w:tcPr>
          <w:p w14:paraId="211F5E3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B6E9FA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DF08A0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FED55F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0F07A99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401DCE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68526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144BA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EA8129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DD6C7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95F92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8324C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727C70E"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07CF498F" w14:textId="77777777" w:rsidTr="00AE2E45">
        <w:trPr>
          <w:trHeight w:val="228"/>
        </w:trPr>
        <w:tc>
          <w:tcPr>
            <w:tcW w:w="613" w:type="dxa"/>
            <w:gridSpan w:val="3"/>
            <w:tcBorders>
              <w:top w:val="nil"/>
              <w:left w:val="nil"/>
              <w:bottom w:val="nil"/>
              <w:right w:val="nil"/>
            </w:tcBorders>
            <w:shd w:val="clear" w:color="auto" w:fill="auto"/>
            <w:vAlign w:val="bottom"/>
            <w:hideMark/>
          </w:tcPr>
          <w:p w14:paraId="4DA1F3E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916E3C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2CEA4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7C23E32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Побољшање социјалног и  материјалног положаја  породица са више деце</w:t>
            </w:r>
          </w:p>
        </w:tc>
      </w:tr>
      <w:tr w:rsidR="00EE34FD" w:rsidRPr="00A07645" w14:paraId="5780D9A9" w14:textId="77777777" w:rsidTr="00AE2E45">
        <w:trPr>
          <w:trHeight w:val="57"/>
        </w:trPr>
        <w:tc>
          <w:tcPr>
            <w:tcW w:w="613" w:type="dxa"/>
            <w:gridSpan w:val="3"/>
            <w:tcBorders>
              <w:top w:val="nil"/>
              <w:left w:val="nil"/>
              <w:bottom w:val="nil"/>
              <w:right w:val="nil"/>
            </w:tcBorders>
            <w:shd w:val="clear" w:color="auto" w:fill="auto"/>
            <w:vAlign w:val="bottom"/>
            <w:hideMark/>
          </w:tcPr>
          <w:p w14:paraId="3645B18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AB7E22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6AE94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8401B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6438B4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43C22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A7BCFA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D8D9D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C2A914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135DA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9FBBC6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78CB1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A13DFE3"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0920282" w14:textId="77777777" w:rsidTr="00AE2E45">
        <w:trPr>
          <w:trHeight w:val="228"/>
        </w:trPr>
        <w:tc>
          <w:tcPr>
            <w:tcW w:w="613" w:type="dxa"/>
            <w:gridSpan w:val="3"/>
            <w:tcBorders>
              <w:top w:val="nil"/>
              <w:left w:val="nil"/>
              <w:bottom w:val="nil"/>
              <w:right w:val="nil"/>
            </w:tcBorders>
            <w:shd w:val="clear" w:color="auto" w:fill="auto"/>
            <w:vAlign w:val="bottom"/>
            <w:hideMark/>
          </w:tcPr>
          <w:p w14:paraId="052B0C3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F7FD84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6989D7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7DCD1B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D6729C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незапослених мајки које роде треће или четврто дете којима је исплаћен матерински додатак</w:t>
            </w:r>
          </w:p>
        </w:tc>
        <w:tc>
          <w:tcPr>
            <w:tcW w:w="222" w:type="dxa"/>
            <w:gridSpan w:val="2"/>
            <w:tcBorders>
              <w:top w:val="nil"/>
              <w:left w:val="nil"/>
              <w:bottom w:val="nil"/>
              <w:right w:val="nil"/>
            </w:tcBorders>
            <w:shd w:val="clear" w:color="auto" w:fill="auto"/>
            <w:vAlign w:val="bottom"/>
            <w:hideMark/>
          </w:tcPr>
          <w:p w14:paraId="19B9D91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9CAD4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657</w:t>
            </w:r>
          </w:p>
        </w:tc>
        <w:tc>
          <w:tcPr>
            <w:tcW w:w="222" w:type="dxa"/>
            <w:gridSpan w:val="2"/>
            <w:tcBorders>
              <w:top w:val="nil"/>
              <w:left w:val="nil"/>
              <w:bottom w:val="nil"/>
              <w:right w:val="nil"/>
            </w:tcBorders>
            <w:shd w:val="clear" w:color="auto" w:fill="auto"/>
            <w:vAlign w:val="bottom"/>
            <w:hideMark/>
          </w:tcPr>
          <w:p w14:paraId="454CB71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B192F4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1300</w:t>
            </w:r>
          </w:p>
        </w:tc>
        <w:tc>
          <w:tcPr>
            <w:tcW w:w="222" w:type="dxa"/>
            <w:gridSpan w:val="2"/>
            <w:tcBorders>
              <w:top w:val="nil"/>
              <w:left w:val="nil"/>
              <w:bottom w:val="nil"/>
              <w:right w:val="nil"/>
            </w:tcBorders>
            <w:shd w:val="clear" w:color="auto" w:fill="auto"/>
            <w:vAlign w:val="bottom"/>
            <w:hideMark/>
          </w:tcPr>
          <w:p w14:paraId="0037473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3B3674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1400</w:t>
            </w:r>
          </w:p>
        </w:tc>
        <w:tc>
          <w:tcPr>
            <w:tcW w:w="222" w:type="dxa"/>
            <w:gridSpan w:val="2"/>
            <w:tcBorders>
              <w:top w:val="nil"/>
              <w:left w:val="nil"/>
              <w:bottom w:val="nil"/>
              <w:right w:val="nil"/>
            </w:tcBorders>
            <w:shd w:val="clear" w:color="auto" w:fill="auto"/>
            <w:vAlign w:val="bottom"/>
            <w:hideMark/>
          </w:tcPr>
          <w:p w14:paraId="748D593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DA4A67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1400</w:t>
            </w:r>
          </w:p>
        </w:tc>
      </w:tr>
      <w:tr w:rsidR="00120A06" w:rsidRPr="00A07645" w14:paraId="66DB0DB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0B696F2F" w14:textId="7BF8B527" w:rsidR="00120A06" w:rsidRPr="00A07645" w:rsidRDefault="00120A06" w:rsidP="00CA143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A143E" w:rsidRPr="00A07645">
              <w:rPr>
                <w:rFonts w:eastAsia="Times New Roman" w:cstheme="minorHAnsi"/>
                <w:b/>
                <w:bCs/>
                <w:noProof/>
                <w:color w:val="000000"/>
                <w:sz w:val="18"/>
                <w:szCs w:val="18"/>
                <w:lang w:val="sr-Cyrl-RS"/>
              </w:rPr>
              <w:t xml:space="preserve">: </w:t>
            </w:r>
            <w:r w:rsidR="00CA143E" w:rsidRPr="00A07645">
              <w:rPr>
                <w:rFonts w:eastAsia="Times New Roman" w:cstheme="minorHAnsi"/>
                <w:noProof/>
                <w:color w:val="000000"/>
                <w:sz w:val="18"/>
                <w:szCs w:val="18"/>
                <w:lang w:val="sr-Cyrl-RS"/>
              </w:rPr>
              <w:t xml:space="preserve">Пројектна активност 09031008 </w:t>
            </w:r>
            <w:r w:rsidR="00CA143E" w:rsidRPr="00A07645">
              <w:rPr>
                <w:rFonts w:eastAsia="Times New Roman" w:cstheme="minorHAnsi"/>
                <w:i/>
                <w:iCs/>
                <w:noProof/>
                <w:color w:val="000000"/>
                <w:sz w:val="18"/>
                <w:szCs w:val="18"/>
                <w:lang w:val="sr-Cyrl-RS"/>
              </w:rPr>
              <w:t>Подстицаји унапређењу пронаталитетне популационе политике у Аутономној покрајини Војводини</w:t>
            </w:r>
            <w:r w:rsidR="00CA143E" w:rsidRPr="00A07645">
              <w:rPr>
                <w:rFonts w:eastAsia="Times New Roman" w:cstheme="minorHAnsi"/>
                <w:noProof/>
                <w:color w:val="000000"/>
                <w:sz w:val="18"/>
                <w:szCs w:val="18"/>
                <w:lang w:val="sr-Cyrl-RS"/>
              </w:rPr>
              <w:t xml:space="preserve"> има за циљеве </w:t>
            </w:r>
            <w:r w:rsidR="00CA143E" w:rsidRPr="00A07645">
              <w:rPr>
                <w:rFonts w:eastAsia="Times New Roman" w:cstheme="minorHAnsi"/>
                <w:i/>
                <w:iCs/>
                <w:noProof/>
                <w:color w:val="000000"/>
                <w:sz w:val="18"/>
                <w:szCs w:val="18"/>
                <w:lang w:val="sr-Cyrl-RS"/>
              </w:rPr>
              <w:t>Активан приступ решавању последица проблема неплодности</w:t>
            </w:r>
            <w:r w:rsidR="00CA143E" w:rsidRPr="00A07645">
              <w:rPr>
                <w:rFonts w:eastAsia="Times New Roman" w:cstheme="minorHAnsi"/>
                <w:noProof/>
                <w:color w:val="000000"/>
                <w:sz w:val="18"/>
                <w:szCs w:val="18"/>
                <w:lang w:val="sr-Cyrl-RS"/>
              </w:rPr>
              <w:t xml:space="preserve">, </w:t>
            </w:r>
            <w:r w:rsidR="00CA143E" w:rsidRPr="00A07645">
              <w:rPr>
                <w:rFonts w:eastAsia="Times New Roman" w:cstheme="minorHAnsi"/>
                <w:i/>
                <w:iCs/>
                <w:noProof/>
                <w:color w:val="000000"/>
                <w:sz w:val="18"/>
                <w:szCs w:val="18"/>
                <w:lang w:val="sr-Cyrl-RS"/>
              </w:rPr>
              <w:t xml:space="preserve">Побољшање положаја услова </w:t>
            </w:r>
            <w:r w:rsidR="00CA143E" w:rsidRPr="00A07645">
              <w:rPr>
                <w:rFonts w:eastAsia="Times New Roman" w:cstheme="minorHAnsi"/>
                <w:i/>
                <w:iCs/>
                <w:noProof/>
                <w:color w:val="000000"/>
                <w:sz w:val="18"/>
                <w:szCs w:val="18"/>
                <w:lang w:val="sr-Cyrl-RS"/>
              </w:rPr>
              <w:lastRenderedPageBreak/>
              <w:t>становања породица са троје односно четворо деце и Побољшање социјалног и материјалног положаја породица са више деце</w:t>
            </w:r>
            <w:r w:rsidR="00CA143E" w:rsidRPr="00A07645">
              <w:rPr>
                <w:rFonts w:eastAsia="Times New Roman" w:cstheme="minorHAnsi"/>
                <w:noProof/>
                <w:color w:val="000000"/>
                <w:sz w:val="18"/>
                <w:szCs w:val="18"/>
                <w:lang w:val="sr-Cyrl-RS"/>
              </w:rPr>
              <w:t xml:space="preserve">. Овде је за похвалу чињеница да је пакет мера усвојен са намером да се отклоне, уваже или реше различити аспекти проблема. Индикатор првог циља је </w:t>
            </w:r>
            <w:r w:rsidR="00CA143E" w:rsidRPr="00A07645">
              <w:rPr>
                <w:rFonts w:eastAsia="Times New Roman" w:cstheme="minorHAnsi"/>
                <w:i/>
                <w:iCs/>
                <w:noProof/>
                <w:color w:val="000000"/>
                <w:sz w:val="18"/>
                <w:szCs w:val="18"/>
                <w:lang w:val="sr-Cyrl-RS"/>
              </w:rPr>
              <w:t>Број парова којима је обезбеђена финансијска подршка за суфинансирање поступка БМПО</w:t>
            </w:r>
            <w:r w:rsidR="00CA143E" w:rsidRPr="00A07645">
              <w:rPr>
                <w:rFonts w:eastAsia="Times New Roman" w:cstheme="minorHAnsi"/>
                <w:noProof/>
                <w:color w:val="000000"/>
                <w:sz w:val="18"/>
                <w:szCs w:val="18"/>
                <w:lang w:val="sr-Cyrl-RS"/>
              </w:rPr>
              <w:t xml:space="preserve">. Вредност је стабилизована на 150 парова годишње што је пораст у односу на почетних 125 парова. Други циљ мери индикатор </w:t>
            </w:r>
            <w:r w:rsidR="00CA143E" w:rsidRPr="00A07645">
              <w:rPr>
                <w:rFonts w:eastAsia="Times New Roman" w:cstheme="minorHAnsi"/>
                <w:i/>
                <w:iCs/>
                <w:noProof/>
                <w:color w:val="000000"/>
                <w:sz w:val="18"/>
                <w:szCs w:val="18"/>
                <w:lang w:val="sr-Cyrl-RS"/>
              </w:rPr>
              <w:t>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w:t>
            </w:r>
            <w:r w:rsidR="00CA143E" w:rsidRPr="00A07645">
              <w:rPr>
                <w:rFonts w:eastAsia="Times New Roman" w:cstheme="minorHAnsi"/>
                <w:noProof/>
                <w:color w:val="000000"/>
                <w:sz w:val="18"/>
                <w:szCs w:val="18"/>
                <w:lang w:val="sr-Cyrl-RS"/>
              </w:rPr>
              <w:t xml:space="preserve"> и пројектован број се сукцесивно повећава са 110 породица у 2021. години на 150 породица у 2023. години. Трећи циљ </w:t>
            </w:r>
            <w:r w:rsidR="00CA143E" w:rsidRPr="00A07645">
              <w:rPr>
                <w:rFonts w:eastAsia="Times New Roman" w:cstheme="minorHAnsi"/>
                <w:i/>
                <w:iCs/>
                <w:noProof/>
                <w:color w:val="000000"/>
                <w:sz w:val="18"/>
                <w:szCs w:val="18"/>
                <w:lang w:val="sr-Cyrl-RS"/>
              </w:rPr>
              <w:t>Побољшање социјалног и материјалног положаја породица са више деце</w:t>
            </w:r>
            <w:r w:rsidR="00CA143E" w:rsidRPr="00A07645">
              <w:rPr>
                <w:rFonts w:eastAsia="Times New Roman" w:cstheme="minorHAnsi"/>
                <w:noProof/>
                <w:color w:val="000000"/>
                <w:sz w:val="18"/>
                <w:szCs w:val="18"/>
                <w:lang w:val="sr-Cyrl-RS"/>
              </w:rPr>
              <w:t xml:space="preserve"> мери индикатор </w:t>
            </w:r>
            <w:r w:rsidR="00CA143E" w:rsidRPr="00A07645">
              <w:rPr>
                <w:rFonts w:eastAsia="Times New Roman" w:cstheme="minorHAnsi"/>
                <w:i/>
                <w:iCs/>
                <w:noProof/>
                <w:color w:val="000000"/>
                <w:sz w:val="18"/>
                <w:szCs w:val="18"/>
                <w:lang w:val="sr-Cyrl-RS"/>
              </w:rPr>
              <w:t>Број незапослених мајки које роде треће или четврто дете којима је исплаћен матерински додатак</w:t>
            </w:r>
            <w:r w:rsidR="00CA143E" w:rsidRPr="00A07645">
              <w:rPr>
                <w:rFonts w:eastAsia="Times New Roman" w:cstheme="minorHAnsi"/>
                <w:noProof/>
                <w:color w:val="000000"/>
                <w:sz w:val="18"/>
                <w:szCs w:val="18"/>
                <w:lang w:val="sr-Cyrl-RS"/>
              </w:rPr>
              <w:t xml:space="preserve">. Пројектовано је да овај број расте што би се могло разумети као жеља буџетског корисника да више мајки не ради, већ да само гаје децу. Овакав индикатор не би доприносио родној равноправности и можда треба да се размисли о преформулисању индикатора, који би могао да гласи: </w:t>
            </w:r>
            <w:r w:rsidR="00CA143E" w:rsidRPr="00A07645">
              <w:rPr>
                <w:rFonts w:eastAsia="Times New Roman" w:cstheme="minorHAnsi"/>
                <w:i/>
                <w:iCs/>
                <w:noProof/>
                <w:color w:val="000000"/>
                <w:sz w:val="18"/>
                <w:szCs w:val="18"/>
                <w:lang w:val="sr-Cyrl-RS"/>
              </w:rPr>
              <w:t>Удео незапослених мајки које роде треће или четврто дете којима је исплаћен матерински додатак</w:t>
            </w:r>
            <w:r w:rsidR="00CA143E" w:rsidRPr="00A07645">
              <w:rPr>
                <w:rFonts w:eastAsia="Times New Roman" w:cstheme="minorHAnsi"/>
                <w:noProof/>
                <w:color w:val="000000"/>
                <w:sz w:val="18"/>
                <w:szCs w:val="18"/>
                <w:lang w:val="sr-Cyrl-RS"/>
              </w:rPr>
              <w:t>. Тако би се могао пратити однос броја мајки у овој ситуацији и обухват овим директним трансфером у области социјалне заштите. Из угла родне равноправности, важно је и ко је све искључен из ових мера које су намењене хетеросексуалним двородитељским паровима. Република Србија преузела је на себе обавезу да регулише законом истополне заједнице.</w:t>
            </w:r>
          </w:p>
        </w:tc>
      </w:tr>
      <w:tr w:rsidR="006E73E5" w:rsidRPr="00A07645" w14:paraId="7BC2F333" w14:textId="77777777" w:rsidTr="00AE2E45">
        <w:trPr>
          <w:trHeight w:val="285"/>
        </w:trPr>
        <w:tc>
          <w:tcPr>
            <w:tcW w:w="613" w:type="dxa"/>
            <w:gridSpan w:val="3"/>
            <w:tcBorders>
              <w:top w:val="nil"/>
              <w:left w:val="nil"/>
              <w:bottom w:val="nil"/>
              <w:right w:val="nil"/>
            </w:tcBorders>
            <w:shd w:val="clear" w:color="auto" w:fill="auto"/>
            <w:vAlign w:val="bottom"/>
            <w:hideMark/>
          </w:tcPr>
          <w:p w14:paraId="3131A78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8F55CA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57EF843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0904</w:t>
            </w:r>
          </w:p>
        </w:tc>
        <w:tc>
          <w:tcPr>
            <w:tcW w:w="8060" w:type="dxa"/>
            <w:gridSpan w:val="19"/>
            <w:tcBorders>
              <w:top w:val="nil"/>
              <w:left w:val="nil"/>
              <w:bottom w:val="single" w:sz="4" w:space="0" w:color="auto"/>
              <w:right w:val="nil"/>
            </w:tcBorders>
            <w:shd w:val="clear" w:color="auto" w:fill="auto"/>
            <w:vAlign w:val="bottom"/>
            <w:hideMark/>
          </w:tcPr>
          <w:p w14:paraId="1AB0629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Борачко-инвалидска заштита</w:t>
            </w:r>
          </w:p>
        </w:tc>
      </w:tr>
      <w:tr w:rsidR="006E73E5" w:rsidRPr="00A07645" w14:paraId="119A1F09" w14:textId="77777777" w:rsidTr="00AE2E45">
        <w:trPr>
          <w:trHeight w:val="228"/>
        </w:trPr>
        <w:tc>
          <w:tcPr>
            <w:tcW w:w="613" w:type="dxa"/>
            <w:gridSpan w:val="3"/>
            <w:tcBorders>
              <w:top w:val="nil"/>
              <w:left w:val="nil"/>
              <w:bottom w:val="nil"/>
              <w:right w:val="nil"/>
            </w:tcBorders>
            <w:shd w:val="clear" w:color="auto" w:fill="auto"/>
            <w:vAlign w:val="bottom"/>
            <w:hideMark/>
          </w:tcPr>
          <w:p w14:paraId="00F8DC26"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622519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DA0885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29A396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Успостављање ефикасније заштите корисника борачко инвалидске заштите</w:t>
            </w:r>
          </w:p>
        </w:tc>
      </w:tr>
      <w:tr w:rsidR="00EE34FD" w:rsidRPr="00A07645" w14:paraId="09A0856C" w14:textId="77777777" w:rsidTr="00AE2E45">
        <w:trPr>
          <w:trHeight w:val="57"/>
        </w:trPr>
        <w:tc>
          <w:tcPr>
            <w:tcW w:w="613" w:type="dxa"/>
            <w:gridSpan w:val="3"/>
            <w:tcBorders>
              <w:top w:val="nil"/>
              <w:left w:val="nil"/>
              <w:bottom w:val="nil"/>
              <w:right w:val="nil"/>
            </w:tcBorders>
            <w:shd w:val="clear" w:color="auto" w:fill="auto"/>
            <w:vAlign w:val="bottom"/>
            <w:hideMark/>
          </w:tcPr>
          <w:p w14:paraId="60A5493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FF70F4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413305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F32C0B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917118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084FF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AF0B47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47E4C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41FFB2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F22F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B180DA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D0345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275509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857CA34" w14:textId="77777777" w:rsidTr="00AE2E45">
        <w:trPr>
          <w:trHeight w:val="228"/>
        </w:trPr>
        <w:tc>
          <w:tcPr>
            <w:tcW w:w="613" w:type="dxa"/>
            <w:gridSpan w:val="3"/>
            <w:tcBorders>
              <w:top w:val="nil"/>
              <w:left w:val="nil"/>
              <w:bottom w:val="nil"/>
              <w:right w:val="nil"/>
            </w:tcBorders>
            <w:shd w:val="clear" w:color="auto" w:fill="auto"/>
            <w:vAlign w:val="bottom"/>
            <w:hideMark/>
          </w:tcPr>
          <w:p w14:paraId="6E2B434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CC183E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6ED8E2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274581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46390F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корисника  борачко инвалидске заштите</w:t>
            </w:r>
          </w:p>
        </w:tc>
        <w:tc>
          <w:tcPr>
            <w:tcW w:w="222" w:type="dxa"/>
            <w:gridSpan w:val="2"/>
            <w:tcBorders>
              <w:top w:val="nil"/>
              <w:left w:val="nil"/>
              <w:bottom w:val="nil"/>
              <w:right w:val="nil"/>
            </w:tcBorders>
            <w:shd w:val="clear" w:color="auto" w:fill="auto"/>
            <w:vAlign w:val="bottom"/>
            <w:hideMark/>
          </w:tcPr>
          <w:p w14:paraId="4ABD392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84797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4800</w:t>
            </w:r>
          </w:p>
        </w:tc>
        <w:tc>
          <w:tcPr>
            <w:tcW w:w="222" w:type="dxa"/>
            <w:gridSpan w:val="2"/>
            <w:tcBorders>
              <w:top w:val="nil"/>
              <w:left w:val="nil"/>
              <w:bottom w:val="nil"/>
              <w:right w:val="nil"/>
            </w:tcBorders>
            <w:shd w:val="clear" w:color="auto" w:fill="auto"/>
            <w:vAlign w:val="bottom"/>
            <w:hideMark/>
          </w:tcPr>
          <w:p w14:paraId="4D923B8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03BE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4000</w:t>
            </w:r>
          </w:p>
        </w:tc>
        <w:tc>
          <w:tcPr>
            <w:tcW w:w="222" w:type="dxa"/>
            <w:gridSpan w:val="2"/>
            <w:tcBorders>
              <w:top w:val="nil"/>
              <w:left w:val="nil"/>
              <w:bottom w:val="nil"/>
              <w:right w:val="nil"/>
            </w:tcBorders>
            <w:shd w:val="clear" w:color="auto" w:fill="auto"/>
            <w:vAlign w:val="bottom"/>
            <w:hideMark/>
          </w:tcPr>
          <w:p w14:paraId="70BEA71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D1CDFD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4000</w:t>
            </w:r>
          </w:p>
        </w:tc>
        <w:tc>
          <w:tcPr>
            <w:tcW w:w="222" w:type="dxa"/>
            <w:gridSpan w:val="2"/>
            <w:tcBorders>
              <w:top w:val="nil"/>
              <w:left w:val="nil"/>
              <w:bottom w:val="nil"/>
              <w:right w:val="nil"/>
            </w:tcBorders>
            <w:shd w:val="clear" w:color="auto" w:fill="auto"/>
            <w:vAlign w:val="bottom"/>
            <w:hideMark/>
          </w:tcPr>
          <w:p w14:paraId="37C3334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925F1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4000</w:t>
            </w:r>
          </w:p>
        </w:tc>
      </w:tr>
      <w:tr w:rsidR="006E73E5" w:rsidRPr="00A07645" w14:paraId="745470C2" w14:textId="77777777" w:rsidTr="00AE2E45">
        <w:trPr>
          <w:trHeight w:val="30"/>
        </w:trPr>
        <w:tc>
          <w:tcPr>
            <w:tcW w:w="613" w:type="dxa"/>
            <w:gridSpan w:val="3"/>
            <w:tcBorders>
              <w:top w:val="nil"/>
              <w:left w:val="nil"/>
              <w:bottom w:val="nil"/>
              <w:right w:val="nil"/>
            </w:tcBorders>
            <w:shd w:val="clear" w:color="auto" w:fill="auto"/>
            <w:vAlign w:val="bottom"/>
            <w:hideMark/>
          </w:tcPr>
          <w:p w14:paraId="6AF511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6B0D2D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895DEE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895C28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25B0249" w14:textId="77777777" w:rsidTr="00AE2E45">
        <w:trPr>
          <w:trHeight w:val="57"/>
        </w:trPr>
        <w:tc>
          <w:tcPr>
            <w:tcW w:w="613" w:type="dxa"/>
            <w:gridSpan w:val="3"/>
            <w:tcBorders>
              <w:top w:val="nil"/>
              <w:left w:val="nil"/>
              <w:bottom w:val="nil"/>
              <w:right w:val="nil"/>
            </w:tcBorders>
            <w:shd w:val="clear" w:color="auto" w:fill="auto"/>
            <w:vAlign w:val="bottom"/>
            <w:hideMark/>
          </w:tcPr>
          <w:p w14:paraId="6676B9C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3C14E4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9E4A48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387B10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79EE39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8DB20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7F2B95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BD047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60219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F677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B561F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1041F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4C05A7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821DE88" w14:textId="77777777" w:rsidTr="00AE2E45">
        <w:trPr>
          <w:trHeight w:val="228"/>
        </w:trPr>
        <w:tc>
          <w:tcPr>
            <w:tcW w:w="613" w:type="dxa"/>
            <w:gridSpan w:val="3"/>
            <w:tcBorders>
              <w:top w:val="nil"/>
              <w:left w:val="nil"/>
              <w:bottom w:val="nil"/>
              <w:right w:val="nil"/>
            </w:tcBorders>
            <w:shd w:val="clear" w:color="auto" w:fill="auto"/>
            <w:vAlign w:val="bottom"/>
            <w:hideMark/>
          </w:tcPr>
          <w:p w14:paraId="087384D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2BACE5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389E07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B74929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02296E0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 корисника  борачко инвалидске заштите</w:t>
            </w:r>
          </w:p>
        </w:tc>
        <w:tc>
          <w:tcPr>
            <w:tcW w:w="222" w:type="dxa"/>
            <w:gridSpan w:val="2"/>
            <w:tcBorders>
              <w:top w:val="nil"/>
              <w:left w:val="nil"/>
              <w:bottom w:val="nil"/>
              <w:right w:val="nil"/>
            </w:tcBorders>
            <w:shd w:val="clear" w:color="auto" w:fill="auto"/>
            <w:vAlign w:val="bottom"/>
            <w:hideMark/>
          </w:tcPr>
          <w:p w14:paraId="0A6E9F9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EE362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4850</w:t>
            </w:r>
          </w:p>
        </w:tc>
        <w:tc>
          <w:tcPr>
            <w:tcW w:w="222" w:type="dxa"/>
            <w:gridSpan w:val="2"/>
            <w:tcBorders>
              <w:top w:val="nil"/>
              <w:left w:val="nil"/>
              <w:bottom w:val="nil"/>
              <w:right w:val="nil"/>
            </w:tcBorders>
            <w:shd w:val="clear" w:color="auto" w:fill="auto"/>
            <w:vAlign w:val="bottom"/>
            <w:hideMark/>
          </w:tcPr>
          <w:p w14:paraId="5DA091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3FA215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5000</w:t>
            </w:r>
          </w:p>
        </w:tc>
        <w:tc>
          <w:tcPr>
            <w:tcW w:w="222" w:type="dxa"/>
            <w:gridSpan w:val="2"/>
            <w:tcBorders>
              <w:top w:val="nil"/>
              <w:left w:val="nil"/>
              <w:bottom w:val="nil"/>
              <w:right w:val="nil"/>
            </w:tcBorders>
            <w:shd w:val="clear" w:color="auto" w:fill="auto"/>
            <w:vAlign w:val="bottom"/>
            <w:hideMark/>
          </w:tcPr>
          <w:p w14:paraId="5DDE7B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B3C3B3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5000</w:t>
            </w:r>
          </w:p>
        </w:tc>
        <w:tc>
          <w:tcPr>
            <w:tcW w:w="222" w:type="dxa"/>
            <w:gridSpan w:val="2"/>
            <w:tcBorders>
              <w:top w:val="nil"/>
              <w:left w:val="nil"/>
              <w:bottom w:val="nil"/>
              <w:right w:val="nil"/>
            </w:tcBorders>
            <w:shd w:val="clear" w:color="auto" w:fill="auto"/>
            <w:vAlign w:val="bottom"/>
            <w:hideMark/>
          </w:tcPr>
          <w:p w14:paraId="10B7DD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8C13B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5000</w:t>
            </w:r>
          </w:p>
        </w:tc>
      </w:tr>
      <w:tr w:rsidR="00EE34FD" w:rsidRPr="00A07645" w14:paraId="5BB82C58" w14:textId="77777777" w:rsidTr="00AE2E45">
        <w:trPr>
          <w:trHeight w:val="57"/>
        </w:trPr>
        <w:tc>
          <w:tcPr>
            <w:tcW w:w="613" w:type="dxa"/>
            <w:gridSpan w:val="3"/>
            <w:tcBorders>
              <w:top w:val="nil"/>
              <w:left w:val="nil"/>
              <w:bottom w:val="nil"/>
              <w:right w:val="nil"/>
            </w:tcBorders>
            <w:shd w:val="clear" w:color="auto" w:fill="auto"/>
            <w:vAlign w:val="bottom"/>
            <w:hideMark/>
          </w:tcPr>
          <w:p w14:paraId="3662D40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86E165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5B1D9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C8AB62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07A7B3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D4D7C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167949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BC126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31B30C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2ABB3F"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35E5D3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2BE8F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D944217"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3859699F"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3097530A" w14:textId="18ED99D6" w:rsidR="00120A06" w:rsidRPr="00A07645" w:rsidRDefault="00120A06" w:rsidP="004D6A88">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4D6A88" w:rsidRPr="00A07645">
              <w:rPr>
                <w:rFonts w:eastAsia="Times New Roman" w:cstheme="minorHAnsi"/>
                <w:b/>
                <w:bCs/>
                <w:noProof/>
                <w:color w:val="000000"/>
                <w:sz w:val="18"/>
                <w:szCs w:val="18"/>
                <w:lang w:val="sr-Cyrl-RS"/>
              </w:rPr>
              <w:t xml:space="preserve">: </w:t>
            </w:r>
            <w:r w:rsidR="004D6A88" w:rsidRPr="00A07645">
              <w:rPr>
                <w:rFonts w:eastAsia="Times New Roman" w:cstheme="minorHAnsi"/>
                <w:noProof/>
                <w:color w:val="000000"/>
                <w:sz w:val="18"/>
                <w:szCs w:val="18"/>
                <w:lang w:val="sr-Cyrl-RS"/>
              </w:rPr>
              <w:t xml:space="preserve">Пројектна активност 0904 </w:t>
            </w:r>
            <w:r w:rsidR="004D6A88" w:rsidRPr="00A07645">
              <w:rPr>
                <w:rFonts w:eastAsia="Times New Roman" w:cstheme="minorHAnsi"/>
                <w:i/>
                <w:iCs/>
                <w:noProof/>
                <w:color w:val="000000"/>
                <w:sz w:val="18"/>
                <w:szCs w:val="18"/>
                <w:lang w:val="sr-Cyrl-RS"/>
              </w:rPr>
              <w:t>Борачко-инвалидска заштита</w:t>
            </w:r>
            <w:r w:rsidR="004D6A88" w:rsidRPr="00A07645">
              <w:rPr>
                <w:rFonts w:eastAsia="Times New Roman" w:cstheme="minorHAnsi"/>
                <w:noProof/>
                <w:color w:val="000000"/>
                <w:sz w:val="18"/>
                <w:szCs w:val="18"/>
                <w:lang w:val="sr-Cyrl-RS"/>
              </w:rPr>
              <w:t xml:space="preserve"> кроз циљ </w:t>
            </w:r>
            <w:r w:rsidR="004D6A88" w:rsidRPr="00A07645">
              <w:rPr>
                <w:rFonts w:eastAsia="Times New Roman" w:cstheme="minorHAnsi"/>
                <w:i/>
                <w:iCs/>
                <w:noProof/>
                <w:color w:val="000000"/>
                <w:sz w:val="18"/>
                <w:szCs w:val="18"/>
                <w:lang w:val="sr-Cyrl-RS"/>
              </w:rPr>
              <w:t>Успостављање ефикасније заштите корисника борачко инвалидске заштите</w:t>
            </w:r>
            <w:r w:rsidR="004D6A88" w:rsidRPr="00A07645">
              <w:rPr>
                <w:rFonts w:eastAsia="Times New Roman" w:cstheme="minorHAnsi"/>
                <w:noProof/>
                <w:color w:val="000000"/>
                <w:sz w:val="18"/>
                <w:szCs w:val="18"/>
                <w:lang w:val="sr-Cyrl-RS"/>
              </w:rPr>
              <w:t xml:space="preserve"> увела је РОБ индикатор </w:t>
            </w:r>
            <w:r w:rsidR="004D6A88" w:rsidRPr="00A07645">
              <w:rPr>
                <w:rFonts w:eastAsia="Times New Roman" w:cstheme="minorHAnsi"/>
                <w:i/>
                <w:iCs/>
                <w:noProof/>
                <w:color w:val="000000"/>
                <w:sz w:val="18"/>
                <w:szCs w:val="18"/>
                <w:lang w:val="sr-Cyrl-RS"/>
              </w:rPr>
              <w:t>Број жена и мушкараца корисника борачко инвалидске заштите</w:t>
            </w:r>
            <w:r w:rsidR="004D6A88" w:rsidRPr="00A07645">
              <w:rPr>
                <w:rFonts w:eastAsia="Times New Roman" w:cstheme="minorHAnsi"/>
                <w:noProof/>
                <w:color w:val="000000"/>
                <w:sz w:val="18"/>
                <w:szCs w:val="18"/>
                <w:lang w:val="sr-Cyrl-RS"/>
              </w:rPr>
              <w:t>. Однос броја припадника оба пола је близу паритета, што је добро, гледано из родне перспективе. Препорука за буџетског корисника је да сагледа учешће жена и мушкараца корисника борачко инвалидске заштите у укупном броју корисника борачко инвалидске заштите.</w:t>
            </w:r>
          </w:p>
        </w:tc>
      </w:tr>
      <w:tr w:rsidR="00530A95" w:rsidRPr="00A07645" w14:paraId="370B07C2" w14:textId="77777777" w:rsidTr="00AE2E45">
        <w:trPr>
          <w:trHeight w:val="285"/>
        </w:trPr>
        <w:tc>
          <w:tcPr>
            <w:tcW w:w="613" w:type="dxa"/>
            <w:gridSpan w:val="3"/>
            <w:tcBorders>
              <w:top w:val="nil"/>
              <w:left w:val="nil"/>
              <w:bottom w:val="nil"/>
              <w:right w:val="nil"/>
            </w:tcBorders>
            <w:shd w:val="clear" w:color="auto" w:fill="auto"/>
            <w:vAlign w:val="bottom"/>
            <w:hideMark/>
          </w:tcPr>
          <w:p w14:paraId="0BFBEA82"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5A603EB6"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09041004</w:t>
            </w:r>
          </w:p>
        </w:tc>
        <w:tc>
          <w:tcPr>
            <w:tcW w:w="8060" w:type="dxa"/>
            <w:gridSpan w:val="19"/>
            <w:tcBorders>
              <w:top w:val="nil"/>
              <w:left w:val="nil"/>
              <w:bottom w:val="single" w:sz="4" w:space="0" w:color="auto"/>
              <w:right w:val="nil"/>
            </w:tcBorders>
            <w:shd w:val="clear" w:color="auto" w:fill="auto"/>
            <w:vAlign w:val="bottom"/>
            <w:hideMark/>
          </w:tcPr>
          <w:p w14:paraId="3952C2E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удружењима за програме у области борачко-инвалидске заштите и заштите цивилних инвалида рата</w:t>
            </w:r>
          </w:p>
        </w:tc>
      </w:tr>
      <w:tr w:rsidR="006E73E5" w:rsidRPr="00A07645" w14:paraId="754F08CA" w14:textId="77777777" w:rsidTr="00AE2E45">
        <w:trPr>
          <w:trHeight w:val="228"/>
        </w:trPr>
        <w:tc>
          <w:tcPr>
            <w:tcW w:w="613" w:type="dxa"/>
            <w:gridSpan w:val="3"/>
            <w:tcBorders>
              <w:top w:val="nil"/>
              <w:left w:val="nil"/>
              <w:bottom w:val="nil"/>
              <w:right w:val="nil"/>
            </w:tcBorders>
            <w:shd w:val="clear" w:color="auto" w:fill="auto"/>
            <w:vAlign w:val="bottom"/>
            <w:hideMark/>
          </w:tcPr>
          <w:p w14:paraId="3D356509"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471CFA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D381B2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C7666B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квалитета живота корисника борачко инвалидске заштите и цивилних инвалида рата</w:t>
            </w:r>
          </w:p>
        </w:tc>
      </w:tr>
      <w:tr w:rsidR="00EE34FD" w:rsidRPr="00A07645" w14:paraId="225A7174" w14:textId="77777777" w:rsidTr="00AE2E45">
        <w:trPr>
          <w:trHeight w:val="57"/>
        </w:trPr>
        <w:tc>
          <w:tcPr>
            <w:tcW w:w="613" w:type="dxa"/>
            <w:gridSpan w:val="3"/>
            <w:tcBorders>
              <w:top w:val="nil"/>
              <w:left w:val="nil"/>
              <w:bottom w:val="nil"/>
              <w:right w:val="nil"/>
            </w:tcBorders>
            <w:shd w:val="clear" w:color="auto" w:fill="auto"/>
            <w:vAlign w:val="bottom"/>
            <w:hideMark/>
          </w:tcPr>
          <w:p w14:paraId="741121D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04B599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5B9E4A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784D35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DACD5A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8E075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5BB947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3BF54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F3E2A7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EF15F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52B0B5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5FA5B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364F01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AAE5324" w14:textId="77777777" w:rsidTr="00AE2E45">
        <w:trPr>
          <w:trHeight w:val="228"/>
        </w:trPr>
        <w:tc>
          <w:tcPr>
            <w:tcW w:w="613" w:type="dxa"/>
            <w:gridSpan w:val="3"/>
            <w:tcBorders>
              <w:top w:val="nil"/>
              <w:left w:val="nil"/>
              <w:bottom w:val="nil"/>
              <w:right w:val="nil"/>
            </w:tcBorders>
            <w:shd w:val="clear" w:color="auto" w:fill="auto"/>
            <w:vAlign w:val="bottom"/>
            <w:hideMark/>
          </w:tcPr>
          <w:p w14:paraId="02BF283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A776F5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2F866B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E89EEF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CA1948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222" w:type="dxa"/>
            <w:gridSpan w:val="2"/>
            <w:tcBorders>
              <w:top w:val="nil"/>
              <w:left w:val="nil"/>
              <w:bottom w:val="nil"/>
              <w:right w:val="nil"/>
            </w:tcBorders>
            <w:shd w:val="clear" w:color="auto" w:fill="auto"/>
            <w:vAlign w:val="bottom"/>
            <w:hideMark/>
          </w:tcPr>
          <w:p w14:paraId="4DCC099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9893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84</w:t>
            </w:r>
          </w:p>
        </w:tc>
        <w:tc>
          <w:tcPr>
            <w:tcW w:w="222" w:type="dxa"/>
            <w:gridSpan w:val="2"/>
            <w:tcBorders>
              <w:top w:val="nil"/>
              <w:left w:val="nil"/>
              <w:bottom w:val="nil"/>
              <w:right w:val="nil"/>
            </w:tcBorders>
            <w:shd w:val="clear" w:color="auto" w:fill="auto"/>
            <w:vAlign w:val="bottom"/>
            <w:hideMark/>
          </w:tcPr>
          <w:p w14:paraId="23678D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6A2ABD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300</w:t>
            </w:r>
          </w:p>
        </w:tc>
        <w:tc>
          <w:tcPr>
            <w:tcW w:w="222" w:type="dxa"/>
            <w:gridSpan w:val="2"/>
            <w:tcBorders>
              <w:top w:val="nil"/>
              <w:left w:val="nil"/>
              <w:bottom w:val="nil"/>
              <w:right w:val="nil"/>
            </w:tcBorders>
            <w:shd w:val="clear" w:color="auto" w:fill="auto"/>
            <w:vAlign w:val="bottom"/>
            <w:hideMark/>
          </w:tcPr>
          <w:p w14:paraId="39A623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9B976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w:t>
            </w:r>
          </w:p>
        </w:tc>
        <w:tc>
          <w:tcPr>
            <w:tcW w:w="222" w:type="dxa"/>
            <w:gridSpan w:val="2"/>
            <w:tcBorders>
              <w:top w:val="nil"/>
              <w:left w:val="nil"/>
              <w:bottom w:val="nil"/>
              <w:right w:val="nil"/>
            </w:tcBorders>
            <w:shd w:val="clear" w:color="auto" w:fill="auto"/>
            <w:vAlign w:val="bottom"/>
            <w:hideMark/>
          </w:tcPr>
          <w:p w14:paraId="2D0CBA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C63C5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w:t>
            </w:r>
          </w:p>
        </w:tc>
      </w:tr>
      <w:tr w:rsidR="00EE34FD" w:rsidRPr="00A07645" w14:paraId="4722B190" w14:textId="77777777" w:rsidTr="00AE2E45">
        <w:trPr>
          <w:trHeight w:val="150"/>
        </w:trPr>
        <w:tc>
          <w:tcPr>
            <w:tcW w:w="613" w:type="dxa"/>
            <w:gridSpan w:val="3"/>
            <w:tcBorders>
              <w:top w:val="nil"/>
              <w:left w:val="nil"/>
              <w:bottom w:val="nil"/>
              <w:right w:val="nil"/>
            </w:tcBorders>
            <w:shd w:val="clear" w:color="auto" w:fill="auto"/>
            <w:vAlign w:val="bottom"/>
            <w:hideMark/>
          </w:tcPr>
          <w:p w14:paraId="0CB8980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0ADC38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532CA3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88568D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4113E26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2E1BBF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8F5138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FAF43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278ABF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69FA7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BAC25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BE109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F8E74C6"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0631D207" w14:textId="77777777" w:rsidTr="00AE2E45">
        <w:trPr>
          <w:trHeight w:val="30"/>
        </w:trPr>
        <w:tc>
          <w:tcPr>
            <w:tcW w:w="613" w:type="dxa"/>
            <w:gridSpan w:val="3"/>
            <w:tcBorders>
              <w:top w:val="nil"/>
              <w:left w:val="nil"/>
              <w:bottom w:val="nil"/>
              <w:right w:val="nil"/>
            </w:tcBorders>
            <w:shd w:val="clear" w:color="auto" w:fill="auto"/>
            <w:vAlign w:val="bottom"/>
            <w:hideMark/>
          </w:tcPr>
          <w:p w14:paraId="1902AED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6FB2E0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22736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DB2FA1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A22F0A" w14:textId="77777777" w:rsidTr="00AE2E45">
        <w:trPr>
          <w:trHeight w:val="57"/>
        </w:trPr>
        <w:tc>
          <w:tcPr>
            <w:tcW w:w="613" w:type="dxa"/>
            <w:gridSpan w:val="3"/>
            <w:tcBorders>
              <w:top w:val="nil"/>
              <w:left w:val="nil"/>
              <w:bottom w:val="nil"/>
              <w:right w:val="nil"/>
            </w:tcBorders>
            <w:shd w:val="clear" w:color="auto" w:fill="auto"/>
            <w:vAlign w:val="bottom"/>
            <w:hideMark/>
          </w:tcPr>
          <w:p w14:paraId="4052FF8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B21C59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9A6331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803795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851B8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1150B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D52FD1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C4F99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6A79DE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605E8F"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1879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E7DCA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A08EE1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C2A46B" w14:textId="77777777" w:rsidTr="00AE2E45">
        <w:trPr>
          <w:trHeight w:val="228"/>
        </w:trPr>
        <w:tc>
          <w:tcPr>
            <w:tcW w:w="613" w:type="dxa"/>
            <w:gridSpan w:val="3"/>
            <w:tcBorders>
              <w:top w:val="nil"/>
              <w:left w:val="nil"/>
              <w:bottom w:val="nil"/>
              <w:right w:val="nil"/>
            </w:tcBorders>
            <w:shd w:val="clear" w:color="auto" w:fill="auto"/>
            <w:vAlign w:val="bottom"/>
            <w:hideMark/>
          </w:tcPr>
          <w:p w14:paraId="4FF347D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3178ED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9D0C85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A2AEC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119291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p>
        </w:tc>
        <w:tc>
          <w:tcPr>
            <w:tcW w:w="222" w:type="dxa"/>
            <w:gridSpan w:val="2"/>
            <w:tcBorders>
              <w:top w:val="nil"/>
              <w:left w:val="nil"/>
              <w:bottom w:val="nil"/>
              <w:right w:val="nil"/>
            </w:tcBorders>
            <w:shd w:val="clear" w:color="auto" w:fill="auto"/>
            <w:vAlign w:val="bottom"/>
            <w:hideMark/>
          </w:tcPr>
          <w:p w14:paraId="4D4B4FA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D3B4E6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210</w:t>
            </w:r>
          </w:p>
        </w:tc>
        <w:tc>
          <w:tcPr>
            <w:tcW w:w="222" w:type="dxa"/>
            <w:gridSpan w:val="2"/>
            <w:tcBorders>
              <w:top w:val="nil"/>
              <w:left w:val="nil"/>
              <w:bottom w:val="nil"/>
              <w:right w:val="nil"/>
            </w:tcBorders>
            <w:shd w:val="clear" w:color="auto" w:fill="auto"/>
            <w:vAlign w:val="bottom"/>
            <w:hideMark/>
          </w:tcPr>
          <w:p w14:paraId="473C6B2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3E6F8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c>
          <w:tcPr>
            <w:tcW w:w="222" w:type="dxa"/>
            <w:gridSpan w:val="2"/>
            <w:tcBorders>
              <w:top w:val="nil"/>
              <w:left w:val="nil"/>
              <w:bottom w:val="nil"/>
              <w:right w:val="nil"/>
            </w:tcBorders>
            <w:shd w:val="clear" w:color="auto" w:fill="auto"/>
            <w:vAlign w:val="bottom"/>
            <w:hideMark/>
          </w:tcPr>
          <w:p w14:paraId="7EE1D2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495F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c>
          <w:tcPr>
            <w:tcW w:w="222" w:type="dxa"/>
            <w:gridSpan w:val="2"/>
            <w:tcBorders>
              <w:top w:val="nil"/>
              <w:left w:val="nil"/>
              <w:bottom w:val="nil"/>
              <w:right w:val="nil"/>
            </w:tcBorders>
            <w:shd w:val="clear" w:color="auto" w:fill="auto"/>
            <w:vAlign w:val="bottom"/>
            <w:hideMark/>
          </w:tcPr>
          <w:p w14:paraId="71EBC4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CDBB5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r>
      <w:tr w:rsidR="00EE34FD" w:rsidRPr="00A07645" w14:paraId="68EECD09" w14:textId="77777777" w:rsidTr="00AE2E45">
        <w:trPr>
          <w:trHeight w:val="150"/>
        </w:trPr>
        <w:tc>
          <w:tcPr>
            <w:tcW w:w="613" w:type="dxa"/>
            <w:gridSpan w:val="3"/>
            <w:tcBorders>
              <w:top w:val="nil"/>
              <w:left w:val="nil"/>
              <w:bottom w:val="nil"/>
              <w:right w:val="nil"/>
            </w:tcBorders>
            <w:shd w:val="clear" w:color="auto" w:fill="auto"/>
            <w:vAlign w:val="bottom"/>
            <w:hideMark/>
          </w:tcPr>
          <w:p w14:paraId="2D2A565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C3F2DA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C76F0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3FA659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281703E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5FC9BE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6F63D4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9A458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C6B343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BF4E3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1296AB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EF4E7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3A2D5BF"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18AEF67C"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771917B2" w14:textId="6D8328F6" w:rsidR="00120A06" w:rsidRPr="00A07645" w:rsidRDefault="00120A06" w:rsidP="001D7203">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1D7203" w:rsidRPr="00A07645">
              <w:rPr>
                <w:rFonts w:eastAsia="Times New Roman" w:cstheme="minorHAnsi"/>
                <w:b/>
                <w:bCs/>
                <w:noProof/>
                <w:color w:val="000000"/>
                <w:sz w:val="18"/>
                <w:szCs w:val="18"/>
                <w:lang w:val="sr-Cyrl-RS"/>
              </w:rPr>
              <w:t xml:space="preserve">: </w:t>
            </w:r>
            <w:r w:rsidR="001D7203" w:rsidRPr="00A07645">
              <w:rPr>
                <w:rFonts w:eastAsia="Times New Roman" w:cstheme="minorHAnsi"/>
                <w:noProof/>
                <w:color w:val="000000"/>
                <w:sz w:val="18"/>
                <w:szCs w:val="18"/>
                <w:lang w:val="sr-Cyrl-RS"/>
              </w:rPr>
              <w:t xml:space="preserve">Пројектна активност 09041004 </w:t>
            </w:r>
            <w:r w:rsidR="001D7203" w:rsidRPr="00A07645">
              <w:rPr>
                <w:rFonts w:eastAsia="Times New Roman" w:cstheme="minorHAnsi"/>
                <w:i/>
                <w:iCs/>
                <w:noProof/>
                <w:color w:val="000000"/>
                <w:sz w:val="18"/>
                <w:szCs w:val="18"/>
                <w:lang w:val="sr-Cyrl-RS"/>
              </w:rPr>
              <w:t>Подршка удружењима за програме у области борачко-инвалидске заштите и заштите цивилних инвалида</w:t>
            </w:r>
            <w:r w:rsidR="001D7203" w:rsidRPr="00A07645">
              <w:rPr>
                <w:rFonts w:eastAsia="Times New Roman" w:cstheme="minorHAnsi"/>
                <w:noProof/>
                <w:color w:val="000000"/>
                <w:sz w:val="18"/>
                <w:szCs w:val="18"/>
                <w:lang w:val="sr-Cyrl-RS"/>
              </w:rPr>
              <w:t xml:space="preserve"> рата има за циљ </w:t>
            </w:r>
            <w:r w:rsidR="001D7203" w:rsidRPr="00A07645">
              <w:rPr>
                <w:rFonts w:eastAsia="Times New Roman" w:cstheme="minorHAnsi"/>
                <w:i/>
                <w:iCs/>
                <w:noProof/>
                <w:color w:val="000000"/>
                <w:sz w:val="18"/>
                <w:szCs w:val="18"/>
                <w:lang w:val="sr-Cyrl-RS"/>
              </w:rPr>
              <w:t>Унапређење квалитета живота корисника борачко инвалидске заштите и цивилних инвалида рата.</w:t>
            </w:r>
            <w:r w:rsidR="001D7203" w:rsidRPr="00A07645">
              <w:rPr>
                <w:rFonts w:eastAsia="Times New Roman" w:cstheme="minorHAnsi"/>
                <w:noProof/>
                <w:color w:val="000000"/>
                <w:sz w:val="18"/>
                <w:szCs w:val="18"/>
                <w:lang w:val="sr-Cyrl-RS"/>
              </w:rPr>
              <w:t xml:space="preserve"> Индикатор </w:t>
            </w:r>
            <w:r w:rsidR="001D7203" w:rsidRPr="00A07645">
              <w:rPr>
                <w:rFonts w:eastAsia="Times New Roman" w:cstheme="minorHAnsi"/>
                <w:i/>
                <w:iCs/>
                <w:noProof/>
                <w:color w:val="000000"/>
                <w:sz w:val="18"/>
                <w:szCs w:val="18"/>
                <w:lang w:val="sr-Cyrl-RS"/>
              </w:rPr>
              <w:t>Број жена и мушкараца - корисника услуга из области борачко инвалидске заштите и заштите цивилних инвалида рата које пружају, у оквиру одобрених пројеката, удружења грађана</w:t>
            </w:r>
            <w:r w:rsidR="001D7203" w:rsidRPr="00A07645">
              <w:rPr>
                <w:rFonts w:eastAsia="Times New Roman" w:cstheme="minorHAnsi"/>
                <w:noProof/>
                <w:color w:val="000000"/>
                <w:sz w:val="18"/>
                <w:szCs w:val="18"/>
                <w:lang w:val="sr-Cyrl-RS"/>
              </w:rPr>
              <w:t xml:space="preserve"> представља РОБ индикатор. Препорука за буџетског корисника је да сагледа учешће жена и мушкараца корисника услуга из области борачко инвалидске заштите и заштите цивилних инвалида рата које  пружају, у оквиру одобрених пројеката, удружења грађана у укупном броју корисника услуга из области борачко инвалидске заштите и заштите цивилних инвалида рата. Било би значајно да се у извештају о учинку наведе више података о томе да ли постоје разлике у врсти услуга подршке за унапређење квалитета живота за жене и мушкарце у циљној популацији.</w:t>
            </w:r>
          </w:p>
        </w:tc>
      </w:tr>
      <w:tr w:rsidR="006E73E5" w:rsidRPr="00A07645" w14:paraId="22A93950" w14:textId="77777777" w:rsidTr="00AE2E45">
        <w:trPr>
          <w:trHeight w:val="285"/>
        </w:trPr>
        <w:tc>
          <w:tcPr>
            <w:tcW w:w="613" w:type="dxa"/>
            <w:gridSpan w:val="3"/>
            <w:tcBorders>
              <w:top w:val="nil"/>
              <w:left w:val="nil"/>
              <w:bottom w:val="nil"/>
              <w:right w:val="nil"/>
            </w:tcBorders>
            <w:shd w:val="clear" w:color="auto" w:fill="auto"/>
            <w:vAlign w:val="bottom"/>
            <w:hideMark/>
          </w:tcPr>
          <w:p w14:paraId="073D4C1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59C3E7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6615DCC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1001</w:t>
            </w:r>
          </w:p>
        </w:tc>
        <w:tc>
          <w:tcPr>
            <w:tcW w:w="8060" w:type="dxa"/>
            <w:gridSpan w:val="19"/>
            <w:tcBorders>
              <w:top w:val="nil"/>
              <w:left w:val="nil"/>
              <w:bottom w:val="single" w:sz="4" w:space="0" w:color="auto"/>
              <w:right w:val="nil"/>
            </w:tcBorders>
            <w:shd w:val="clear" w:color="auto" w:fill="auto"/>
            <w:vAlign w:val="bottom"/>
            <w:hideMark/>
          </w:tcPr>
          <w:p w14:paraId="6FC2E3C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Унапређење и заштита људских и мањинских права и слобода</w:t>
            </w:r>
          </w:p>
        </w:tc>
      </w:tr>
      <w:tr w:rsidR="006E73E5" w:rsidRPr="00A07645" w14:paraId="69B8A728" w14:textId="77777777" w:rsidTr="00AE2E45">
        <w:trPr>
          <w:trHeight w:val="228"/>
        </w:trPr>
        <w:tc>
          <w:tcPr>
            <w:tcW w:w="613" w:type="dxa"/>
            <w:gridSpan w:val="3"/>
            <w:tcBorders>
              <w:top w:val="nil"/>
              <w:left w:val="nil"/>
              <w:bottom w:val="nil"/>
              <w:right w:val="nil"/>
            </w:tcBorders>
            <w:shd w:val="clear" w:color="auto" w:fill="auto"/>
            <w:vAlign w:val="bottom"/>
            <w:hideMark/>
          </w:tcPr>
          <w:p w14:paraId="51087AD1"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D5C8C1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76A12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C1200E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Унапређивање родне равноправности у АП Војводини</w:t>
            </w:r>
          </w:p>
        </w:tc>
      </w:tr>
      <w:tr w:rsidR="00EE34FD" w:rsidRPr="00A07645" w14:paraId="6667595A" w14:textId="77777777" w:rsidTr="00AE2E45">
        <w:trPr>
          <w:trHeight w:val="57"/>
        </w:trPr>
        <w:tc>
          <w:tcPr>
            <w:tcW w:w="613" w:type="dxa"/>
            <w:gridSpan w:val="3"/>
            <w:tcBorders>
              <w:top w:val="nil"/>
              <w:left w:val="nil"/>
              <w:bottom w:val="nil"/>
              <w:right w:val="nil"/>
            </w:tcBorders>
            <w:shd w:val="clear" w:color="auto" w:fill="auto"/>
            <w:vAlign w:val="bottom"/>
            <w:hideMark/>
          </w:tcPr>
          <w:p w14:paraId="6BF1873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BDC3E9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59EDF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40ADEA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00D19F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A9FC6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1442BC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4FFB2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A641E8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F4F75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C0AE1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E2EBF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F832D2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AE390B7" w14:textId="77777777" w:rsidTr="00AE2E45">
        <w:trPr>
          <w:trHeight w:val="228"/>
        </w:trPr>
        <w:tc>
          <w:tcPr>
            <w:tcW w:w="613" w:type="dxa"/>
            <w:gridSpan w:val="3"/>
            <w:tcBorders>
              <w:top w:val="nil"/>
              <w:left w:val="nil"/>
              <w:bottom w:val="nil"/>
              <w:right w:val="nil"/>
            </w:tcBorders>
            <w:shd w:val="clear" w:color="auto" w:fill="auto"/>
            <w:vAlign w:val="bottom"/>
            <w:hideMark/>
          </w:tcPr>
          <w:p w14:paraId="25DBB00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7FCF0A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AA31E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548698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04D28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пројеката удружења жена у области родне равноправности</w:t>
            </w:r>
          </w:p>
        </w:tc>
        <w:tc>
          <w:tcPr>
            <w:tcW w:w="222" w:type="dxa"/>
            <w:gridSpan w:val="2"/>
            <w:tcBorders>
              <w:top w:val="nil"/>
              <w:left w:val="nil"/>
              <w:bottom w:val="nil"/>
              <w:right w:val="nil"/>
            </w:tcBorders>
            <w:shd w:val="clear" w:color="auto" w:fill="auto"/>
            <w:vAlign w:val="bottom"/>
            <w:hideMark/>
          </w:tcPr>
          <w:p w14:paraId="020E771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FC72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38</w:t>
            </w:r>
          </w:p>
        </w:tc>
        <w:tc>
          <w:tcPr>
            <w:tcW w:w="222" w:type="dxa"/>
            <w:gridSpan w:val="2"/>
            <w:tcBorders>
              <w:top w:val="nil"/>
              <w:left w:val="nil"/>
              <w:bottom w:val="nil"/>
              <w:right w:val="nil"/>
            </w:tcBorders>
            <w:shd w:val="clear" w:color="auto" w:fill="auto"/>
            <w:vAlign w:val="bottom"/>
            <w:hideMark/>
          </w:tcPr>
          <w:p w14:paraId="12B1E56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BA735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04E893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97136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35</w:t>
            </w:r>
          </w:p>
        </w:tc>
        <w:tc>
          <w:tcPr>
            <w:tcW w:w="222" w:type="dxa"/>
            <w:gridSpan w:val="2"/>
            <w:tcBorders>
              <w:top w:val="nil"/>
              <w:left w:val="nil"/>
              <w:bottom w:val="nil"/>
              <w:right w:val="nil"/>
            </w:tcBorders>
            <w:shd w:val="clear" w:color="auto" w:fill="auto"/>
            <w:vAlign w:val="bottom"/>
            <w:hideMark/>
          </w:tcPr>
          <w:p w14:paraId="374E5C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3546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35</w:t>
            </w:r>
          </w:p>
        </w:tc>
      </w:tr>
      <w:tr w:rsidR="006E73E5" w:rsidRPr="00A07645" w14:paraId="6EEAF936" w14:textId="77777777" w:rsidTr="00AE2E45">
        <w:trPr>
          <w:trHeight w:val="228"/>
        </w:trPr>
        <w:tc>
          <w:tcPr>
            <w:tcW w:w="613" w:type="dxa"/>
            <w:gridSpan w:val="3"/>
            <w:tcBorders>
              <w:top w:val="nil"/>
              <w:left w:val="nil"/>
              <w:bottom w:val="nil"/>
              <w:right w:val="nil"/>
            </w:tcBorders>
            <w:shd w:val="clear" w:color="auto" w:fill="auto"/>
            <w:vAlign w:val="bottom"/>
            <w:hideMark/>
          </w:tcPr>
          <w:p w14:paraId="27338A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F546DE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08C288"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1C1BBB3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Унапређивање социјалне инклузије Ромкиња и Рома   на територији АП Војводине</w:t>
            </w:r>
          </w:p>
        </w:tc>
      </w:tr>
      <w:tr w:rsidR="00EE34FD" w:rsidRPr="00A07645" w14:paraId="683A7D14" w14:textId="77777777" w:rsidTr="00AE2E45">
        <w:trPr>
          <w:trHeight w:val="57"/>
        </w:trPr>
        <w:tc>
          <w:tcPr>
            <w:tcW w:w="613" w:type="dxa"/>
            <w:gridSpan w:val="3"/>
            <w:tcBorders>
              <w:top w:val="nil"/>
              <w:left w:val="nil"/>
              <w:bottom w:val="nil"/>
              <w:right w:val="nil"/>
            </w:tcBorders>
            <w:shd w:val="clear" w:color="auto" w:fill="auto"/>
            <w:vAlign w:val="bottom"/>
            <w:hideMark/>
          </w:tcPr>
          <w:p w14:paraId="4767759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7170E2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85CD8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A2A56B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54E48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2E3DB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403458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8F9CB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C7C13B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0E0BC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8E6D4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72C1B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F7E381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1577EA7" w14:textId="77777777" w:rsidTr="00AE2E45">
        <w:trPr>
          <w:trHeight w:val="228"/>
        </w:trPr>
        <w:tc>
          <w:tcPr>
            <w:tcW w:w="613" w:type="dxa"/>
            <w:gridSpan w:val="3"/>
            <w:tcBorders>
              <w:top w:val="nil"/>
              <w:left w:val="nil"/>
              <w:bottom w:val="nil"/>
              <w:right w:val="nil"/>
            </w:tcBorders>
            <w:shd w:val="clear" w:color="auto" w:fill="auto"/>
            <w:vAlign w:val="bottom"/>
            <w:hideMark/>
          </w:tcPr>
          <w:p w14:paraId="26DD675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6D2773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333F6B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B8D52E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7B2422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Рома  обухваћених мерама  подршке за образовање</w:t>
            </w:r>
          </w:p>
        </w:tc>
        <w:tc>
          <w:tcPr>
            <w:tcW w:w="222" w:type="dxa"/>
            <w:gridSpan w:val="2"/>
            <w:tcBorders>
              <w:top w:val="nil"/>
              <w:left w:val="nil"/>
              <w:bottom w:val="nil"/>
              <w:right w:val="nil"/>
            </w:tcBorders>
            <w:shd w:val="clear" w:color="auto" w:fill="auto"/>
            <w:vAlign w:val="bottom"/>
            <w:hideMark/>
          </w:tcPr>
          <w:p w14:paraId="2C9FE08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C7479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w:t>
            </w:r>
          </w:p>
        </w:tc>
        <w:tc>
          <w:tcPr>
            <w:tcW w:w="222" w:type="dxa"/>
            <w:gridSpan w:val="2"/>
            <w:tcBorders>
              <w:top w:val="nil"/>
              <w:left w:val="nil"/>
              <w:bottom w:val="nil"/>
              <w:right w:val="nil"/>
            </w:tcBorders>
            <w:shd w:val="clear" w:color="auto" w:fill="auto"/>
            <w:vAlign w:val="bottom"/>
            <w:hideMark/>
          </w:tcPr>
          <w:p w14:paraId="6B6BA5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B540E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13889C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ADAD4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3828D0F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E44C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r>
      <w:tr w:rsidR="006E73E5" w:rsidRPr="00A07645" w14:paraId="2163879D" w14:textId="77777777" w:rsidTr="00AE2E45">
        <w:trPr>
          <w:trHeight w:val="30"/>
        </w:trPr>
        <w:tc>
          <w:tcPr>
            <w:tcW w:w="613" w:type="dxa"/>
            <w:gridSpan w:val="3"/>
            <w:tcBorders>
              <w:top w:val="nil"/>
              <w:left w:val="nil"/>
              <w:bottom w:val="nil"/>
              <w:right w:val="nil"/>
            </w:tcBorders>
            <w:shd w:val="clear" w:color="auto" w:fill="auto"/>
            <w:vAlign w:val="bottom"/>
            <w:hideMark/>
          </w:tcPr>
          <w:p w14:paraId="34A2905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B87C12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0AD35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459501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D131A10" w14:textId="77777777" w:rsidTr="00AE2E45">
        <w:trPr>
          <w:trHeight w:val="57"/>
        </w:trPr>
        <w:tc>
          <w:tcPr>
            <w:tcW w:w="613" w:type="dxa"/>
            <w:gridSpan w:val="3"/>
            <w:tcBorders>
              <w:top w:val="nil"/>
              <w:left w:val="nil"/>
              <w:bottom w:val="nil"/>
              <w:right w:val="nil"/>
            </w:tcBorders>
            <w:shd w:val="clear" w:color="auto" w:fill="auto"/>
            <w:vAlign w:val="bottom"/>
            <w:hideMark/>
          </w:tcPr>
          <w:p w14:paraId="02564E0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3FD358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3FAFF4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F1FBD4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FAD240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4B4B0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38B01F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D7758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2C4FEE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74DB7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01400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51F54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53C158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F5AC9C0" w14:textId="77777777" w:rsidTr="00AE2E45">
        <w:trPr>
          <w:trHeight w:val="228"/>
        </w:trPr>
        <w:tc>
          <w:tcPr>
            <w:tcW w:w="613" w:type="dxa"/>
            <w:gridSpan w:val="3"/>
            <w:tcBorders>
              <w:top w:val="nil"/>
              <w:left w:val="nil"/>
              <w:bottom w:val="nil"/>
              <w:right w:val="nil"/>
            </w:tcBorders>
            <w:shd w:val="clear" w:color="auto" w:fill="auto"/>
            <w:vAlign w:val="bottom"/>
            <w:hideMark/>
          </w:tcPr>
          <w:p w14:paraId="00DBA3D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52A3D2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078381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F0D920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26A8CB5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Ромкиња   обухваћених мерама  подршке за образовање</w:t>
            </w:r>
          </w:p>
        </w:tc>
        <w:tc>
          <w:tcPr>
            <w:tcW w:w="222" w:type="dxa"/>
            <w:gridSpan w:val="2"/>
            <w:tcBorders>
              <w:top w:val="nil"/>
              <w:left w:val="nil"/>
              <w:bottom w:val="nil"/>
              <w:right w:val="nil"/>
            </w:tcBorders>
            <w:shd w:val="clear" w:color="auto" w:fill="auto"/>
            <w:vAlign w:val="bottom"/>
            <w:hideMark/>
          </w:tcPr>
          <w:p w14:paraId="348CF76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FB485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2912EE0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64138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1F31245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B4C65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w:t>
            </w:r>
          </w:p>
        </w:tc>
        <w:tc>
          <w:tcPr>
            <w:tcW w:w="222" w:type="dxa"/>
            <w:gridSpan w:val="2"/>
            <w:tcBorders>
              <w:top w:val="nil"/>
              <w:left w:val="nil"/>
              <w:bottom w:val="nil"/>
              <w:right w:val="nil"/>
            </w:tcBorders>
            <w:shd w:val="clear" w:color="auto" w:fill="auto"/>
            <w:vAlign w:val="bottom"/>
            <w:hideMark/>
          </w:tcPr>
          <w:p w14:paraId="7CD0E4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4E48F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w:t>
            </w:r>
          </w:p>
        </w:tc>
      </w:tr>
      <w:tr w:rsidR="00EE34FD" w:rsidRPr="00A07645" w14:paraId="50BBAA63" w14:textId="77777777" w:rsidTr="00AE2E45">
        <w:trPr>
          <w:trHeight w:val="57"/>
        </w:trPr>
        <w:tc>
          <w:tcPr>
            <w:tcW w:w="613" w:type="dxa"/>
            <w:gridSpan w:val="3"/>
            <w:tcBorders>
              <w:top w:val="nil"/>
              <w:left w:val="nil"/>
              <w:bottom w:val="nil"/>
              <w:right w:val="nil"/>
            </w:tcBorders>
            <w:shd w:val="clear" w:color="auto" w:fill="auto"/>
            <w:vAlign w:val="bottom"/>
            <w:hideMark/>
          </w:tcPr>
          <w:p w14:paraId="58FAB4E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FBAA6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C54E7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D6020A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BD1259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9D09C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08CAF9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38482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A360C5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833FB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30237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CDCA8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2E044C8"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266E7B7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0EFB034D" w14:textId="5DC22BE3" w:rsidR="001D7203" w:rsidRPr="00A07645" w:rsidRDefault="00120A06" w:rsidP="001D7203">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1D7203" w:rsidRPr="00A07645">
              <w:rPr>
                <w:rFonts w:eastAsia="Times New Roman" w:cstheme="minorHAnsi"/>
                <w:b/>
                <w:bCs/>
                <w:noProof/>
                <w:color w:val="000000"/>
                <w:sz w:val="18"/>
                <w:szCs w:val="18"/>
                <w:lang w:val="sr-Cyrl-RS"/>
              </w:rPr>
              <w:t xml:space="preserve">: </w:t>
            </w:r>
            <w:r w:rsidR="001D7203" w:rsidRPr="00A07645">
              <w:rPr>
                <w:rFonts w:eastAsia="Times New Roman" w:cstheme="minorHAnsi"/>
                <w:noProof/>
                <w:color w:val="000000"/>
                <w:sz w:val="18"/>
                <w:szCs w:val="18"/>
                <w:lang w:val="sr-Cyrl-RS"/>
              </w:rPr>
              <w:t xml:space="preserve">У програму 1001 </w:t>
            </w:r>
            <w:r w:rsidR="001D7203" w:rsidRPr="00A07645">
              <w:rPr>
                <w:rFonts w:eastAsia="Times New Roman" w:cstheme="minorHAnsi"/>
                <w:i/>
                <w:iCs/>
                <w:noProof/>
                <w:color w:val="000000"/>
                <w:sz w:val="18"/>
                <w:szCs w:val="18"/>
                <w:lang w:val="sr-Cyrl-RS"/>
              </w:rPr>
              <w:t>Унапређење и заштита људских и мањинских права и слобода</w:t>
            </w:r>
            <w:r w:rsidR="001D7203" w:rsidRPr="00A07645">
              <w:rPr>
                <w:rFonts w:eastAsia="Times New Roman" w:cstheme="minorHAnsi"/>
                <w:noProof/>
                <w:color w:val="000000"/>
                <w:sz w:val="18"/>
                <w:szCs w:val="18"/>
                <w:lang w:val="sr-Cyrl-RS"/>
              </w:rPr>
              <w:t xml:space="preserve">, циљ </w:t>
            </w:r>
            <w:r w:rsidR="001D7203" w:rsidRPr="00A07645">
              <w:rPr>
                <w:rFonts w:eastAsia="Times New Roman" w:cstheme="minorHAnsi"/>
                <w:i/>
                <w:iCs/>
                <w:noProof/>
                <w:color w:val="000000"/>
                <w:sz w:val="18"/>
                <w:szCs w:val="18"/>
                <w:lang w:val="sr-Cyrl-RS"/>
              </w:rPr>
              <w:t>Унапређивање родне равноправности у АП Војводини</w:t>
            </w:r>
            <w:r w:rsidR="001D7203" w:rsidRPr="00A07645">
              <w:rPr>
                <w:rFonts w:eastAsia="Times New Roman" w:cstheme="minorHAnsi"/>
                <w:noProof/>
                <w:color w:val="000000"/>
                <w:sz w:val="18"/>
                <w:szCs w:val="18"/>
                <w:lang w:val="sr-Cyrl-RS"/>
              </w:rPr>
              <w:t xml:space="preserve"> уводи родну перспективу у артикулацију циља. Родна перспектива даље се продубљује индикатором </w:t>
            </w:r>
            <w:r w:rsidR="001D7203" w:rsidRPr="00A07645">
              <w:rPr>
                <w:rFonts w:eastAsia="Times New Roman" w:cstheme="minorHAnsi"/>
                <w:i/>
                <w:iCs/>
                <w:noProof/>
                <w:color w:val="000000"/>
                <w:sz w:val="18"/>
                <w:szCs w:val="18"/>
                <w:lang w:val="sr-Cyrl-RS"/>
              </w:rPr>
              <w:t>Број подржаних пројеката удружења жена у области родне равноправности</w:t>
            </w:r>
            <w:r w:rsidR="001D7203" w:rsidRPr="00A07645">
              <w:rPr>
                <w:rFonts w:eastAsia="Times New Roman" w:cstheme="minorHAnsi"/>
                <w:noProof/>
                <w:color w:val="000000"/>
                <w:sz w:val="18"/>
                <w:szCs w:val="18"/>
                <w:lang w:val="sr-Cyrl-RS"/>
              </w:rPr>
              <w:t xml:space="preserve"> који је важан зато што удружења жена имају посебан значај за унапређење родне равноправности. Други индикатор Број жена запослених код послодаваца на основу финансијске подршке Секретаријата за реализацију програма економског оснаживања жена са искуством партнерског или породичног насиља је такође погодак циља у односу на родну агенду. Један од највећих проблема са којим се суочавају жене са искуством партнерског и насиља у породици јесте економска зависност. Због тога је подршка у обезбеђењу редовног прихода важан корак у правцу трајног изласка из ситуације насиља. Због свега наведеног, овај пример представља добру праксу у употреби РОБ-а као родно трансформативног алата. Било би важно да се достојанство жена које се у овом програму запошљавају код послодавца заштити тако што се неће потенцирати да су оне са искуством партнерског и породичног насиља када улазе у колектив код послодавца. Такође, у мери у којој је неопходно да послодавац зна за ово искуство, важно је и да постоји програм за припрему послодавца за пријем и укључивање у тим жена из ове специфичне групе.</w:t>
            </w:r>
          </w:p>
          <w:p w14:paraId="60A7F4FD" w14:textId="00FD5DA1" w:rsidR="00120A06" w:rsidRPr="00A07645" w:rsidRDefault="001D7203" w:rsidP="001D7203">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Унапређивање социјалне инклузије Ромкиња и Рома на територији АП Војводине</w:t>
            </w:r>
            <w:r w:rsidRPr="00A07645">
              <w:rPr>
                <w:rFonts w:eastAsia="Times New Roman" w:cstheme="minorHAnsi"/>
                <w:noProof/>
                <w:color w:val="000000"/>
                <w:sz w:val="18"/>
                <w:szCs w:val="18"/>
                <w:lang w:val="sr-Cyrl-RS"/>
              </w:rPr>
              <w:t xml:space="preserve"> интегрише родну перспективу у артикулацију циља. Индикатор </w:t>
            </w:r>
            <w:r w:rsidRPr="00A07645">
              <w:rPr>
                <w:rFonts w:eastAsia="Times New Roman" w:cstheme="minorHAnsi"/>
                <w:i/>
                <w:iCs/>
                <w:noProof/>
                <w:color w:val="000000"/>
                <w:sz w:val="18"/>
                <w:szCs w:val="18"/>
                <w:lang w:val="sr-Cyrl-RS"/>
              </w:rPr>
              <w:t>Број Рома и Ромкиња обухваћених мерама подршке за образовање</w:t>
            </w:r>
            <w:r w:rsidRPr="00A07645">
              <w:rPr>
                <w:rFonts w:eastAsia="Times New Roman" w:cstheme="minorHAnsi"/>
                <w:noProof/>
                <w:color w:val="000000"/>
                <w:sz w:val="18"/>
                <w:szCs w:val="18"/>
                <w:lang w:val="sr-Cyrl-RS"/>
              </w:rPr>
              <w:t xml:space="preserve"> представља индикатор који у континуитету мери број жена и мушкараца из ове групе који су добили подршку. Овај број није велики у свакој од циљаних година, али представља значајан допринос који се у континуитету агрегира у повећање образовног нивоа циљане заједнице у коме се посебно води рачуна о образовном обухвату жена. Као такав, овај циљ има родно трансформативни потенцијал.</w:t>
            </w:r>
          </w:p>
        </w:tc>
      </w:tr>
      <w:tr w:rsidR="00530A95" w:rsidRPr="00A07645" w14:paraId="20D4F060" w14:textId="77777777" w:rsidTr="00AE2E45">
        <w:trPr>
          <w:trHeight w:val="285"/>
        </w:trPr>
        <w:tc>
          <w:tcPr>
            <w:tcW w:w="613" w:type="dxa"/>
            <w:gridSpan w:val="3"/>
            <w:tcBorders>
              <w:top w:val="nil"/>
              <w:left w:val="nil"/>
              <w:bottom w:val="nil"/>
              <w:right w:val="nil"/>
            </w:tcBorders>
            <w:shd w:val="clear" w:color="auto" w:fill="auto"/>
            <w:vAlign w:val="bottom"/>
            <w:hideMark/>
          </w:tcPr>
          <w:p w14:paraId="2B549E05"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683EFC8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10011014</w:t>
            </w:r>
          </w:p>
        </w:tc>
        <w:tc>
          <w:tcPr>
            <w:tcW w:w="8060" w:type="dxa"/>
            <w:gridSpan w:val="19"/>
            <w:tcBorders>
              <w:top w:val="nil"/>
              <w:left w:val="nil"/>
              <w:bottom w:val="single" w:sz="4" w:space="0" w:color="auto"/>
              <w:right w:val="nil"/>
            </w:tcBorders>
            <w:shd w:val="clear" w:color="auto" w:fill="auto"/>
            <w:vAlign w:val="bottom"/>
            <w:hideMark/>
          </w:tcPr>
          <w:p w14:paraId="5369E72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Афирмација родне равноправности</w:t>
            </w:r>
          </w:p>
        </w:tc>
      </w:tr>
      <w:tr w:rsidR="006E73E5" w:rsidRPr="00A07645" w14:paraId="436D9F6B" w14:textId="77777777" w:rsidTr="00AE2E45">
        <w:trPr>
          <w:trHeight w:val="423"/>
        </w:trPr>
        <w:tc>
          <w:tcPr>
            <w:tcW w:w="613" w:type="dxa"/>
            <w:gridSpan w:val="3"/>
            <w:tcBorders>
              <w:top w:val="nil"/>
              <w:left w:val="nil"/>
              <w:bottom w:val="nil"/>
              <w:right w:val="nil"/>
            </w:tcBorders>
            <w:shd w:val="clear" w:color="auto" w:fill="auto"/>
            <w:vAlign w:val="bottom"/>
            <w:hideMark/>
          </w:tcPr>
          <w:p w14:paraId="2416515E"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73C495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D7097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A92F92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Подизање свести јавности о значају родне равноправности и унапређење знања жена о механизмима заштите у ситуацији насиља у породици и партнерским односима</w:t>
            </w:r>
          </w:p>
        </w:tc>
      </w:tr>
      <w:tr w:rsidR="00EE34FD" w:rsidRPr="00A07645" w14:paraId="1A2A1676" w14:textId="77777777" w:rsidTr="00AE2E45">
        <w:trPr>
          <w:trHeight w:val="57"/>
        </w:trPr>
        <w:tc>
          <w:tcPr>
            <w:tcW w:w="613" w:type="dxa"/>
            <w:gridSpan w:val="3"/>
            <w:tcBorders>
              <w:top w:val="nil"/>
              <w:left w:val="nil"/>
              <w:bottom w:val="nil"/>
              <w:right w:val="nil"/>
            </w:tcBorders>
            <w:shd w:val="clear" w:color="auto" w:fill="auto"/>
            <w:vAlign w:val="bottom"/>
            <w:hideMark/>
          </w:tcPr>
          <w:p w14:paraId="5F89999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CD55DB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07A047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40AE74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158888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79AFA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3547E0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7281D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2ED008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39536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74201B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47CAA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35487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B205962" w14:textId="77777777" w:rsidTr="00AE2E45">
        <w:trPr>
          <w:trHeight w:val="228"/>
        </w:trPr>
        <w:tc>
          <w:tcPr>
            <w:tcW w:w="613" w:type="dxa"/>
            <w:gridSpan w:val="3"/>
            <w:tcBorders>
              <w:top w:val="nil"/>
              <w:left w:val="nil"/>
              <w:bottom w:val="nil"/>
              <w:right w:val="nil"/>
            </w:tcBorders>
            <w:shd w:val="clear" w:color="auto" w:fill="auto"/>
            <w:vAlign w:val="bottom"/>
            <w:hideMark/>
          </w:tcPr>
          <w:p w14:paraId="5BAC71C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196A38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B0B8A7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4CCDC9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52366F0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информисаних жена односно девојчица о механизму заштите у ситуацији насиља</w:t>
            </w:r>
          </w:p>
        </w:tc>
        <w:tc>
          <w:tcPr>
            <w:tcW w:w="222" w:type="dxa"/>
            <w:gridSpan w:val="2"/>
            <w:tcBorders>
              <w:top w:val="nil"/>
              <w:left w:val="nil"/>
              <w:bottom w:val="nil"/>
              <w:right w:val="nil"/>
            </w:tcBorders>
            <w:shd w:val="clear" w:color="auto" w:fill="auto"/>
            <w:vAlign w:val="bottom"/>
            <w:hideMark/>
          </w:tcPr>
          <w:p w14:paraId="0D4DE7C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C1E31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293281E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ADBDB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5153785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3DABC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110</w:t>
            </w:r>
          </w:p>
        </w:tc>
        <w:tc>
          <w:tcPr>
            <w:tcW w:w="222" w:type="dxa"/>
            <w:gridSpan w:val="2"/>
            <w:tcBorders>
              <w:top w:val="nil"/>
              <w:left w:val="nil"/>
              <w:bottom w:val="nil"/>
              <w:right w:val="nil"/>
            </w:tcBorders>
            <w:shd w:val="clear" w:color="auto" w:fill="auto"/>
            <w:vAlign w:val="bottom"/>
            <w:hideMark/>
          </w:tcPr>
          <w:p w14:paraId="7AF358D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4A50E3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r>
      <w:tr w:rsidR="006E73E5" w:rsidRPr="00A07645" w14:paraId="52A47C5E" w14:textId="77777777" w:rsidTr="00AE2E45">
        <w:trPr>
          <w:trHeight w:val="228"/>
        </w:trPr>
        <w:tc>
          <w:tcPr>
            <w:tcW w:w="613" w:type="dxa"/>
            <w:gridSpan w:val="3"/>
            <w:tcBorders>
              <w:top w:val="nil"/>
              <w:left w:val="nil"/>
              <w:bottom w:val="nil"/>
              <w:right w:val="nil"/>
            </w:tcBorders>
            <w:shd w:val="clear" w:color="auto" w:fill="auto"/>
            <w:vAlign w:val="bottom"/>
            <w:hideMark/>
          </w:tcPr>
          <w:p w14:paraId="1311DDE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F7B47A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777BB5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375BAA6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Повећана равноправност жена и мушкараца применом јавних политика и мера једнаких могућности</w:t>
            </w:r>
          </w:p>
        </w:tc>
      </w:tr>
      <w:tr w:rsidR="00EE34FD" w:rsidRPr="00A07645" w14:paraId="4EE4D326" w14:textId="77777777" w:rsidTr="00AE2E45">
        <w:trPr>
          <w:trHeight w:val="57"/>
        </w:trPr>
        <w:tc>
          <w:tcPr>
            <w:tcW w:w="613" w:type="dxa"/>
            <w:gridSpan w:val="3"/>
            <w:tcBorders>
              <w:top w:val="nil"/>
              <w:left w:val="nil"/>
              <w:bottom w:val="nil"/>
              <w:right w:val="nil"/>
            </w:tcBorders>
            <w:shd w:val="clear" w:color="auto" w:fill="auto"/>
            <w:vAlign w:val="bottom"/>
            <w:hideMark/>
          </w:tcPr>
          <w:p w14:paraId="0B440B4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C71503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21E913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B5B8E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B83728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CD5B2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D2E537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44B88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68B52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FAF21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D260A1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5CDA0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024628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D2B6547" w14:textId="77777777" w:rsidTr="00AE2E45">
        <w:trPr>
          <w:trHeight w:val="228"/>
        </w:trPr>
        <w:tc>
          <w:tcPr>
            <w:tcW w:w="613" w:type="dxa"/>
            <w:gridSpan w:val="3"/>
            <w:tcBorders>
              <w:top w:val="nil"/>
              <w:left w:val="nil"/>
              <w:bottom w:val="nil"/>
              <w:right w:val="nil"/>
            </w:tcBorders>
            <w:shd w:val="clear" w:color="auto" w:fill="auto"/>
            <w:vAlign w:val="bottom"/>
            <w:hideMark/>
          </w:tcPr>
          <w:p w14:paraId="3B85272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E3CE96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1D2D82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0BB31C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787252F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предузетника полазница академије вештина</w:t>
            </w:r>
          </w:p>
        </w:tc>
        <w:tc>
          <w:tcPr>
            <w:tcW w:w="222" w:type="dxa"/>
            <w:gridSpan w:val="2"/>
            <w:tcBorders>
              <w:top w:val="nil"/>
              <w:left w:val="nil"/>
              <w:bottom w:val="nil"/>
              <w:right w:val="nil"/>
            </w:tcBorders>
            <w:shd w:val="clear" w:color="auto" w:fill="auto"/>
            <w:vAlign w:val="bottom"/>
            <w:hideMark/>
          </w:tcPr>
          <w:p w14:paraId="54E51E1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BFAB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810E32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AE6AD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3E9BD89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D16D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2C62B45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1AE77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6E73E5" w:rsidRPr="00A07645" w14:paraId="003FE572" w14:textId="77777777" w:rsidTr="00AE2E45">
        <w:trPr>
          <w:trHeight w:val="228"/>
        </w:trPr>
        <w:tc>
          <w:tcPr>
            <w:tcW w:w="613" w:type="dxa"/>
            <w:gridSpan w:val="3"/>
            <w:tcBorders>
              <w:top w:val="nil"/>
              <w:left w:val="nil"/>
              <w:bottom w:val="nil"/>
              <w:right w:val="nil"/>
            </w:tcBorders>
            <w:shd w:val="clear" w:color="auto" w:fill="auto"/>
            <w:vAlign w:val="bottom"/>
            <w:hideMark/>
          </w:tcPr>
          <w:p w14:paraId="04D957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10607B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F63500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2001CDC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Систематско увођење родне перспективе у доношење , спровођење и праћење јавних политика</w:t>
            </w:r>
          </w:p>
        </w:tc>
      </w:tr>
      <w:tr w:rsidR="00EE34FD" w:rsidRPr="00A07645" w14:paraId="19D3B130" w14:textId="77777777" w:rsidTr="00AE2E45">
        <w:trPr>
          <w:trHeight w:val="57"/>
        </w:trPr>
        <w:tc>
          <w:tcPr>
            <w:tcW w:w="613" w:type="dxa"/>
            <w:gridSpan w:val="3"/>
            <w:tcBorders>
              <w:top w:val="nil"/>
              <w:left w:val="nil"/>
              <w:bottom w:val="nil"/>
              <w:right w:val="nil"/>
            </w:tcBorders>
            <w:shd w:val="clear" w:color="auto" w:fill="auto"/>
            <w:vAlign w:val="bottom"/>
            <w:hideMark/>
          </w:tcPr>
          <w:p w14:paraId="2E5208F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C2E378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414474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9001CF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464920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426C3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C3E156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C7FCB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735E3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6381C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9758DD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CEA0C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AFAFD4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EAD3BD4" w14:textId="77777777" w:rsidTr="00AE2E45">
        <w:trPr>
          <w:trHeight w:val="228"/>
        </w:trPr>
        <w:tc>
          <w:tcPr>
            <w:tcW w:w="613" w:type="dxa"/>
            <w:gridSpan w:val="3"/>
            <w:tcBorders>
              <w:top w:val="nil"/>
              <w:left w:val="nil"/>
              <w:bottom w:val="nil"/>
              <w:right w:val="nil"/>
            </w:tcBorders>
            <w:shd w:val="clear" w:color="auto" w:fill="auto"/>
            <w:vAlign w:val="bottom"/>
            <w:hideMark/>
          </w:tcPr>
          <w:p w14:paraId="694145D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8214D4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09E868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C9B5B1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F02FCE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који су завршили обуку за припрему и израду родно осетљивих стратешких докумената на нивоу локалне самоуправе</w:t>
            </w:r>
          </w:p>
        </w:tc>
        <w:tc>
          <w:tcPr>
            <w:tcW w:w="222" w:type="dxa"/>
            <w:gridSpan w:val="2"/>
            <w:tcBorders>
              <w:top w:val="nil"/>
              <w:left w:val="nil"/>
              <w:bottom w:val="nil"/>
              <w:right w:val="nil"/>
            </w:tcBorders>
            <w:shd w:val="clear" w:color="auto" w:fill="auto"/>
            <w:vAlign w:val="bottom"/>
            <w:hideMark/>
          </w:tcPr>
          <w:p w14:paraId="40AC933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987D6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00F726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BA54DD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2FA7D20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3019D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545D71F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FEA683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EE34FD" w:rsidRPr="00A07645" w14:paraId="4C39427C" w14:textId="77777777" w:rsidTr="00AE2E45">
        <w:trPr>
          <w:trHeight w:val="150"/>
        </w:trPr>
        <w:tc>
          <w:tcPr>
            <w:tcW w:w="613" w:type="dxa"/>
            <w:gridSpan w:val="3"/>
            <w:tcBorders>
              <w:top w:val="nil"/>
              <w:left w:val="nil"/>
              <w:bottom w:val="nil"/>
              <w:right w:val="nil"/>
            </w:tcBorders>
            <w:shd w:val="clear" w:color="auto" w:fill="auto"/>
            <w:vAlign w:val="bottom"/>
            <w:hideMark/>
          </w:tcPr>
          <w:p w14:paraId="56DD2E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E4044A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96237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4DA743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5BA8B3A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201DAF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C3973B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1932C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BE13C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0A5D9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B5339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88D12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8CC2F23"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206ACEE7" w14:textId="77777777" w:rsidTr="00AE2E45">
        <w:trPr>
          <w:trHeight w:val="228"/>
        </w:trPr>
        <w:tc>
          <w:tcPr>
            <w:tcW w:w="613" w:type="dxa"/>
            <w:gridSpan w:val="3"/>
            <w:tcBorders>
              <w:top w:val="nil"/>
              <w:left w:val="nil"/>
              <w:bottom w:val="nil"/>
              <w:right w:val="nil"/>
            </w:tcBorders>
            <w:shd w:val="clear" w:color="auto" w:fill="auto"/>
            <w:vAlign w:val="bottom"/>
            <w:hideMark/>
          </w:tcPr>
          <w:p w14:paraId="4BB85C4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AB9B3D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136007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4FBCFE0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родне равноправности путем штампања женског роковника у коме се афирмишу поједине категорије жена</w:t>
            </w:r>
          </w:p>
        </w:tc>
      </w:tr>
      <w:tr w:rsidR="00EE34FD" w:rsidRPr="00A07645" w14:paraId="22EBBA21" w14:textId="77777777" w:rsidTr="00AE2E45">
        <w:trPr>
          <w:trHeight w:val="57"/>
        </w:trPr>
        <w:tc>
          <w:tcPr>
            <w:tcW w:w="613" w:type="dxa"/>
            <w:gridSpan w:val="3"/>
            <w:tcBorders>
              <w:top w:val="nil"/>
              <w:left w:val="nil"/>
              <w:bottom w:val="nil"/>
              <w:right w:val="nil"/>
            </w:tcBorders>
            <w:shd w:val="clear" w:color="auto" w:fill="auto"/>
            <w:vAlign w:val="bottom"/>
            <w:hideMark/>
          </w:tcPr>
          <w:p w14:paraId="3C9044C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5AAECA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46315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4DEB80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F47E3C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FB0CD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1282DA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6C5D8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4DA3B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8DA35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6C09CA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47386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54B403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C3B19AC" w14:textId="77777777" w:rsidTr="00AE2E45">
        <w:trPr>
          <w:trHeight w:val="228"/>
        </w:trPr>
        <w:tc>
          <w:tcPr>
            <w:tcW w:w="613" w:type="dxa"/>
            <w:gridSpan w:val="3"/>
            <w:tcBorders>
              <w:top w:val="nil"/>
              <w:left w:val="nil"/>
              <w:bottom w:val="nil"/>
              <w:right w:val="nil"/>
            </w:tcBorders>
            <w:shd w:val="clear" w:color="auto" w:fill="auto"/>
            <w:vAlign w:val="bottom"/>
            <w:hideMark/>
          </w:tcPr>
          <w:p w14:paraId="48503B4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FF3B4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930CB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E5C434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148D5FA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којима је дат женски роковник</w:t>
            </w:r>
          </w:p>
        </w:tc>
        <w:tc>
          <w:tcPr>
            <w:tcW w:w="222" w:type="dxa"/>
            <w:gridSpan w:val="2"/>
            <w:tcBorders>
              <w:top w:val="nil"/>
              <w:left w:val="nil"/>
              <w:bottom w:val="nil"/>
              <w:right w:val="nil"/>
            </w:tcBorders>
            <w:shd w:val="clear" w:color="auto" w:fill="auto"/>
            <w:vAlign w:val="bottom"/>
            <w:hideMark/>
          </w:tcPr>
          <w:p w14:paraId="0E9C1D6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20E3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w:t>
            </w:r>
          </w:p>
        </w:tc>
        <w:tc>
          <w:tcPr>
            <w:tcW w:w="222" w:type="dxa"/>
            <w:gridSpan w:val="2"/>
            <w:tcBorders>
              <w:top w:val="nil"/>
              <w:left w:val="nil"/>
              <w:bottom w:val="nil"/>
              <w:right w:val="nil"/>
            </w:tcBorders>
            <w:shd w:val="clear" w:color="auto" w:fill="auto"/>
            <w:vAlign w:val="bottom"/>
            <w:hideMark/>
          </w:tcPr>
          <w:p w14:paraId="06B2E2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7AF043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c>
          <w:tcPr>
            <w:tcW w:w="222" w:type="dxa"/>
            <w:gridSpan w:val="2"/>
            <w:tcBorders>
              <w:top w:val="nil"/>
              <w:left w:val="nil"/>
              <w:bottom w:val="nil"/>
              <w:right w:val="nil"/>
            </w:tcBorders>
            <w:shd w:val="clear" w:color="auto" w:fill="auto"/>
            <w:vAlign w:val="bottom"/>
            <w:hideMark/>
          </w:tcPr>
          <w:p w14:paraId="304114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B4F7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c>
          <w:tcPr>
            <w:tcW w:w="222" w:type="dxa"/>
            <w:gridSpan w:val="2"/>
            <w:tcBorders>
              <w:top w:val="nil"/>
              <w:left w:val="nil"/>
              <w:bottom w:val="nil"/>
              <w:right w:val="nil"/>
            </w:tcBorders>
            <w:shd w:val="clear" w:color="auto" w:fill="auto"/>
            <w:vAlign w:val="bottom"/>
            <w:hideMark/>
          </w:tcPr>
          <w:p w14:paraId="787D9F2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4F534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r>
      <w:tr w:rsidR="006E73E5" w:rsidRPr="00A07645" w14:paraId="16E3FCE3" w14:textId="77777777" w:rsidTr="00AE2E45">
        <w:trPr>
          <w:trHeight w:val="30"/>
        </w:trPr>
        <w:tc>
          <w:tcPr>
            <w:tcW w:w="613" w:type="dxa"/>
            <w:gridSpan w:val="3"/>
            <w:tcBorders>
              <w:top w:val="nil"/>
              <w:left w:val="nil"/>
              <w:bottom w:val="nil"/>
              <w:right w:val="nil"/>
            </w:tcBorders>
            <w:shd w:val="clear" w:color="auto" w:fill="auto"/>
            <w:vAlign w:val="bottom"/>
            <w:hideMark/>
          </w:tcPr>
          <w:p w14:paraId="7254A28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3EB834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D185F8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B16DB3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0433066" w14:textId="77777777" w:rsidTr="00AE2E45">
        <w:trPr>
          <w:trHeight w:val="57"/>
        </w:trPr>
        <w:tc>
          <w:tcPr>
            <w:tcW w:w="613" w:type="dxa"/>
            <w:gridSpan w:val="3"/>
            <w:tcBorders>
              <w:top w:val="nil"/>
              <w:left w:val="nil"/>
              <w:bottom w:val="nil"/>
              <w:right w:val="nil"/>
            </w:tcBorders>
            <w:shd w:val="clear" w:color="auto" w:fill="auto"/>
            <w:vAlign w:val="bottom"/>
            <w:hideMark/>
          </w:tcPr>
          <w:p w14:paraId="43693D4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76071B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F801D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6AF54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44FDD9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F5947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64CAD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97010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A0EF2F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8C830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B8BFA3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0AD2D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E4676A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E63428" w14:textId="77777777" w:rsidTr="00AE2E45">
        <w:trPr>
          <w:trHeight w:val="228"/>
        </w:trPr>
        <w:tc>
          <w:tcPr>
            <w:tcW w:w="613" w:type="dxa"/>
            <w:gridSpan w:val="3"/>
            <w:tcBorders>
              <w:top w:val="nil"/>
              <w:left w:val="nil"/>
              <w:bottom w:val="nil"/>
              <w:right w:val="nil"/>
            </w:tcBorders>
            <w:shd w:val="clear" w:color="auto" w:fill="auto"/>
            <w:vAlign w:val="bottom"/>
            <w:hideMark/>
          </w:tcPr>
          <w:p w14:paraId="3CA48E5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FF4D4C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E92B85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DB6E5B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C970D2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којима је дат женски роковник</w:t>
            </w:r>
          </w:p>
        </w:tc>
        <w:tc>
          <w:tcPr>
            <w:tcW w:w="222" w:type="dxa"/>
            <w:gridSpan w:val="2"/>
            <w:tcBorders>
              <w:top w:val="nil"/>
              <w:left w:val="nil"/>
              <w:bottom w:val="nil"/>
              <w:right w:val="nil"/>
            </w:tcBorders>
            <w:shd w:val="clear" w:color="auto" w:fill="auto"/>
            <w:vAlign w:val="bottom"/>
            <w:hideMark/>
          </w:tcPr>
          <w:p w14:paraId="19E02DB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846A73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400</w:t>
            </w:r>
          </w:p>
        </w:tc>
        <w:tc>
          <w:tcPr>
            <w:tcW w:w="222" w:type="dxa"/>
            <w:gridSpan w:val="2"/>
            <w:tcBorders>
              <w:top w:val="nil"/>
              <w:left w:val="nil"/>
              <w:bottom w:val="nil"/>
              <w:right w:val="nil"/>
            </w:tcBorders>
            <w:shd w:val="clear" w:color="auto" w:fill="auto"/>
            <w:vAlign w:val="bottom"/>
            <w:hideMark/>
          </w:tcPr>
          <w:p w14:paraId="5988B0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F69CC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c>
          <w:tcPr>
            <w:tcW w:w="222" w:type="dxa"/>
            <w:gridSpan w:val="2"/>
            <w:tcBorders>
              <w:top w:val="nil"/>
              <w:left w:val="nil"/>
              <w:bottom w:val="nil"/>
              <w:right w:val="nil"/>
            </w:tcBorders>
            <w:shd w:val="clear" w:color="auto" w:fill="auto"/>
            <w:vAlign w:val="bottom"/>
            <w:hideMark/>
          </w:tcPr>
          <w:p w14:paraId="6EE94D7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74EB47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c>
          <w:tcPr>
            <w:tcW w:w="222" w:type="dxa"/>
            <w:gridSpan w:val="2"/>
            <w:tcBorders>
              <w:top w:val="nil"/>
              <w:left w:val="nil"/>
              <w:bottom w:val="nil"/>
              <w:right w:val="nil"/>
            </w:tcBorders>
            <w:shd w:val="clear" w:color="auto" w:fill="auto"/>
            <w:vAlign w:val="bottom"/>
            <w:hideMark/>
          </w:tcPr>
          <w:p w14:paraId="716DFD0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9151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500</w:t>
            </w:r>
          </w:p>
        </w:tc>
      </w:tr>
      <w:tr w:rsidR="006E73E5" w:rsidRPr="00A07645" w14:paraId="56D9B47D" w14:textId="77777777" w:rsidTr="00AE2E45">
        <w:trPr>
          <w:trHeight w:val="228"/>
        </w:trPr>
        <w:tc>
          <w:tcPr>
            <w:tcW w:w="613" w:type="dxa"/>
            <w:gridSpan w:val="3"/>
            <w:tcBorders>
              <w:top w:val="nil"/>
              <w:left w:val="nil"/>
              <w:bottom w:val="nil"/>
              <w:right w:val="nil"/>
            </w:tcBorders>
            <w:shd w:val="clear" w:color="auto" w:fill="auto"/>
            <w:vAlign w:val="bottom"/>
            <w:hideMark/>
          </w:tcPr>
          <w:p w14:paraId="526B8F5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366C7E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0FFE2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1596D79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Унапређивање  родне равноправности путем суфинансирања пројеката и активности</w:t>
            </w:r>
          </w:p>
        </w:tc>
      </w:tr>
      <w:tr w:rsidR="00EE34FD" w:rsidRPr="00A07645" w14:paraId="75536CBE" w14:textId="77777777" w:rsidTr="00AE2E45">
        <w:trPr>
          <w:trHeight w:val="57"/>
        </w:trPr>
        <w:tc>
          <w:tcPr>
            <w:tcW w:w="613" w:type="dxa"/>
            <w:gridSpan w:val="3"/>
            <w:tcBorders>
              <w:top w:val="nil"/>
              <w:left w:val="nil"/>
              <w:bottom w:val="nil"/>
              <w:right w:val="nil"/>
            </w:tcBorders>
            <w:shd w:val="clear" w:color="auto" w:fill="auto"/>
            <w:vAlign w:val="bottom"/>
            <w:hideMark/>
          </w:tcPr>
          <w:p w14:paraId="78EE0A2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F0980B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A9AFB6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6ABE7A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BE3AD5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7DC63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C28E2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7D722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291B44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BD439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9D786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46F3A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8FE782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6FFAF3A" w14:textId="77777777" w:rsidTr="00AE2E45">
        <w:trPr>
          <w:trHeight w:val="228"/>
        </w:trPr>
        <w:tc>
          <w:tcPr>
            <w:tcW w:w="613" w:type="dxa"/>
            <w:gridSpan w:val="3"/>
            <w:tcBorders>
              <w:top w:val="nil"/>
              <w:left w:val="nil"/>
              <w:bottom w:val="nil"/>
              <w:right w:val="nil"/>
            </w:tcBorders>
            <w:shd w:val="clear" w:color="auto" w:fill="auto"/>
            <w:vAlign w:val="bottom"/>
            <w:hideMark/>
          </w:tcPr>
          <w:p w14:paraId="1C7F9E4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6E8AB6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703F6B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E1DA19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CC7A5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пројеката за унапређење родне равноправности чији су носиоци (подносиоци) жене</w:t>
            </w:r>
          </w:p>
        </w:tc>
        <w:tc>
          <w:tcPr>
            <w:tcW w:w="222" w:type="dxa"/>
            <w:gridSpan w:val="2"/>
            <w:tcBorders>
              <w:top w:val="nil"/>
              <w:left w:val="nil"/>
              <w:bottom w:val="nil"/>
              <w:right w:val="nil"/>
            </w:tcBorders>
            <w:shd w:val="clear" w:color="auto" w:fill="auto"/>
            <w:vAlign w:val="bottom"/>
            <w:hideMark/>
          </w:tcPr>
          <w:p w14:paraId="6C7E31B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456E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38</w:t>
            </w:r>
          </w:p>
        </w:tc>
        <w:tc>
          <w:tcPr>
            <w:tcW w:w="222" w:type="dxa"/>
            <w:gridSpan w:val="2"/>
            <w:tcBorders>
              <w:top w:val="nil"/>
              <w:left w:val="nil"/>
              <w:bottom w:val="nil"/>
              <w:right w:val="nil"/>
            </w:tcBorders>
            <w:shd w:val="clear" w:color="auto" w:fill="auto"/>
            <w:vAlign w:val="bottom"/>
            <w:hideMark/>
          </w:tcPr>
          <w:p w14:paraId="42AEFE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E73ACB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46B4BE5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EF6163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61BF58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4B8F79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120A06" w:rsidRPr="00A07645" w14:paraId="7F56955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4111309" w14:textId="1133455A" w:rsidR="001D7203" w:rsidRPr="00A07645" w:rsidRDefault="00120A06" w:rsidP="00830908">
            <w:pPr>
              <w:shd w:val="clear" w:color="auto" w:fill="A8D08D" w:themeFill="accent6" w:themeFillTint="99"/>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w:t>
            </w:r>
            <w:r w:rsidR="001D7203" w:rsidRPr="00A07645">
              <w:rPr>
                <w:rFonts w:eastAsia="Times New Roman" w:cstheme="minorHAnsi"/>
                <w:b/>
                <w:bCs/>
                <w:noProof/>
                <w:color w:val="000000"/>
                <w:sz w:val="18"/>
                <w:szCs w:val="18"/>
                <w:lang w:val="sr-Cyrl-RS"/>
              </w:rPr>
              <w:t>р:</w:t>
            </w:r>
            <w:r w:rsidR="001D7203" w:rsidRPr="00A07645">
              <w:rPr>
                <w:rFonts w:eastAsia="Times New Roman" w:cstheme="minorHAnsi"/>
                <w:noProof/>
                <w:color w:val="000000"/>
                <w:sz w:val="18"/>
                <w:szCs w:val="18"/>
                <w:lang w:val="sr-Cyrl-RS"/>
              </w:rPr>
              <w:t xml:space="preserve"> У пројектној активности 10011014 </w:t>
            </w:r>
            <w:r w:rsidR="001D7203" w:rsidRPr="00A07645">
              <w:rPr>
                <w:rFonts w:eastAsia="Times New Roman" w:cstheme="minorHAnsi"/>
                <w:i/>
                <w:iCs/>
                <w:noProof/>
                <w:color w:val="000000"/>
                <w:sz w:val="18"/>
                <w:szCs w:val="18"/>
                <w:lang w:val="sr-Cyrl-RS"/>
              </w:rPr>
              <w:t>Афирмација родне равноправности</w:t>
            </w:r>
            <w:r w:rsidR="001D7203" w:rsidRPr="00A07645">
              <w:rPr>
                <w:rFonts w:eastAsia="Times New Roman" w:cstheme="minorHAnsi"/>
                <w:noProof/>
                <w:color w:val="000000"/>
                <w:sz w:val="18"/>
                <w:szCs w:val="18"/>
                <w:lang w:val="sr-Cyrl-RS"/>
              </w:rPr>
              <w:t xml:space="preserve">, родна перспектива је интегрисана је у циљу </w:t>
            </w:r>
            <w:r w:rsidR="001D7203" w:rsidRPr="00A07645">
              <w:rPr>
                <w:rFonts w:eastAsia="Times New Roman" w:cstheme="minorHAnsi"/>
                <w:i/>
                <w:iCs/>
                <w:noProof/>
                <w:color w:val="000000"/>
                <w:sz w:val="18"/>
                <w:szCs w:val="18"/>
                <w:lang w:val="sr-Cyrl-RS"/>
              </w:rPr>
              <w:t>Подизање свести јавности о значају родне равноправности и унапређење знања жена о механизмима заштите у ситуацији насиља у породици и партнерским односима</w:t>
            </w:r>
            <w:r w:rsidR="001D7203" w:rsidRPr="00A07645">
              <w:rPr>
                <w:rFonts w:eastAsia="Times New Roman" w:cstheme="minorHAnsi"/>
                <w:noProof/>
                <w:color w:val="000000"/>
                <w:sz w:val="18"/>
                <w:szCs w:val="18"/>
                <w:lang w:val="sr-Cyrl-RS"/>
              </w:rPr>
              <w:t xml:space="preserve"> и прати се кроз индикатор </w:t>
            </w:r>
            <w:r w:rsidR="001D7203" w:rsidRPr="00A07645">
              <w:rPr>
                <w:rFonts w:eastAsia="Times New Roman" w:cstheme="minorHAnsi"/>
                <w:i/>
                <w:iCs/>
                <w:noProof/>
                <w:color w:val="000000"/>
                <w:sz w:val="18"/>
                <w:szCs w:val="18"/>
                <w:lang w:val="sr-Cyrl-RS"/>
              </w:rPr>
              <w:t>Број информисаних жена односно девојчица о механизму заштите у ситуацији насиља</w:t>
            </w:r>
            <w:r w:rsidR="001D7203" w:rsidRPr="00A07645">
              <w:rPr>
                <w:rFonts w:eastAsia="Times New Roman" w:cstheme="minorHAnsi"/>
                <w:noProof/>
                <w:color w:val="000000"/>
                <w:sz w:val="18"/>
                <w:szCs w:val="18"/>
                <w:lang w:val="sr-Cyrl-RS"/>
              </w:rPr>
              <w:t>. У окружењу у коме се бележи раст насиља над женама и девојчицама охрабрујуће је што буџетски корисник улаже средства да се јавност, а посебно жене, девојке и девојчице информишу о механизмима заштите у ситуацији насиља и да број информисаних расте до 120 информисаних жена у 2023. години, међутим није јасно зашто је базна вредност индикатора нула уколико је у буџету за 2020. годину базна вредност била 497. Препорука је да буџетски корисник у наредној години повећа обухват жена, девојака и девојчица, што се може постићи и коришћењем јефтинијих средстава комуникације (нпр. дрштвене мреже) у односу на традиционалне (новине, радио, телевизија).</w:t>
            </w:r>
          </w:p>
          <w:p w14:paraId="5E141FCD" w14:textId="77777777" w:rsidR="001D7203" w:rsidRPr="00A07645" w:rsidRDefault="001D7203" w:rsidP="00830908">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shd w:val="clear" w:color="auto" w:fill="FFC000"/>
                <w:lang w:val="sr-Cyrl-RS"/>
              </w:rPr>
              <w:t xml:space="preserve">Родна перспектива је интегрисана и у циљ </w:t>
            </w:r>
            <w:r w:rsidRPr="00A07645">
              <w:rPr>
                <w:rFonts w:eastAsia="Times New Roman" w:cstheme="minorHAnsi"/>
                <w:i/>
                <w:iCs/>
                <w:noProof/>
                <w:color w:val="000000"/>
                <w:sz w:val="18"/>
                <w:szCs w:val="18"/>
                <w:shd w:val="clear" w:color="auto" w:fill="FFC000"/>
                <w:lang w:val="sr-Cyrl-RS"/>
              </w:rPr>
              <w:t>Повећана равноправност жена и мушкараца применом јавних политика и мера једнаких могућности</w:t>
            </w:r>
            <w:r w:rsidRPr="00A07645">
              <w:rPr>
                <w:rFonts w:eastAsia="Times New Roman" w:cstheme="minorHAnsi"/>
                <w:noProof/>
                <w:color w:val="000000"/>
                <w:sz w:val="18"/>
                <w:szCs w:val="18"/>
                <w:shd w:val="clear" w:color="auto" w:fill="FFC000"/>
                <w:lang w:val="sr-Cyrl-RS"/>
              </w:rPr>
              <w:t xml:space="preserve"> који се прати кроз индикатор </w:t>
            </w:r>
            <w:r w:rsidRPr="00A07645">
              <w:rPr>
                <w:rFonts w:eastAsia="Times New Roman" w:cstheme="minorHAnsi"/>
                <w:i/>
                <w:iCs/>
                <w:noProof/>
                <w:color w:val="000000"/>
                <w:sz w:val="18"/>
                <w:szCs w:val="18"/>
                <w:shd w:val="clear" w:color="auto" w:fill="FFC000"/>
                <w:lang w:val="sr-Cyrl-RS"/>
              </w:rPr>
              <w:t>Број мушкараца предузетника полазника академије вештина</w:t>
            </w:r>
            <w:r w:rsidRPr="00A07645">
              <w:rPr>
                <w:rFonts w:eastAsia="Times New Roman" w:cstheme="minorHAnsi"/>
                <w:noProof/>
                <w:color w:val="000000"/>
                <w:sz w:val="18"/>
                <w:szCs w:val="18"/>
                <w:shd w:val="clear" w:color="auto" w:fill="FFC000"/>
                <w:lang w:val="sr-Cyrl-RS"/>
              </w:rPr>
              <w:t xml:space="preserve"> јер указује на намеру буџетског корисника да улаже средства у подизање капацитета мушкараца у вези са политикама једнаких могућности. Није јасно зашто је базна вредност индикатора нула уколико је у буџету за 2020. годину базна вредност била 6. </w:t>
            </w:r>
            <w:r w:rsidRPr="00A07645">
              <w:rPr>
                <w:rFonts w:eastAsia="Times New Roman" w:cstheme="minorHAnsi"/>
                <w:b/>
                <w:bCs/>
                <w:noProof/>
                <w:color w:val="000000"/>
                <w:sz w:val="18"/>
                <w:szCs w:val="18"/>
                <w:shd w:val="clear" w:color="auto" w:fill="FFC000"/>
                <w:lang w:val="sr-Cyrl-RS"/>
              </w:rPr>
              <w:t>Препроука</w:t>
            </w:r>
            <w:r w:rsidRPr="00A07645">
              <w:rPr>
                <w:rFonts w:eastAsia="Times New Roman" w:cstheme="minorHAnsi"/>
                <w:noProof/>
                <w:color w:val="000000"/>
                <w:sz w:val="18"/>
                <w:szCs w:val="18"/>
                <w:shd w:val="clear" w:color="auto" w:fill="FFC000"/>
                <w:lang w:val="sr-Cyrl-RS"/>
              </w:rPr>
              <w:t xml:space="preserve"> је да се приликом израде буџета за 2022. години прати и број жена предузетница полазница академије вештина</w:t>
            </w:r>
            <w:r w:rsidRPr="00A07645">
              <w:rPr>
                <w:rFonts w:eastAsia="Times New Roman" w:cstheme="minorHAnsi"/>
                <w:noProof/>
                <w:color w:val="000000"/>
                <w:sz w:val="18"/>
                <w:szCs w:val="18"/>
                <w:lang w:val="sr-Cyrl-RS"/>
              </w:rPr>
              <w:t xml:space="preserve">. </w:t>
            </w:r>
          </w:p>
          <w:p w14:paraId="4514EC04" w14:textId="3230D200" w:rsidR="001D7203" w:rsidRPr="00A07645" w:rsidRDefault="001D7203" w:rsidP="00830908">
            <w:pPr>
              <w:shd w:val="clear" w:color="auto" w:fill="FFC000"/>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 xml:space="preserve">Систематско увођење родне перспективе у доношење, спровођење и праћење јавних политика на нивоу локалне самоуправе </w:t>
            </w:r>
            <w:r w:rsidRPr="00A07645">
              <w:rPr>
                <w:rFonts w:eastAsia="Times New Roman" w:cstheme="minorHAnsi"/>
                <w:noProof/>
                <w:color w:val="000000"/>
                <w:sz w:val="18"/>
                <w:szCs w:val="18"/>
                <w:lang w:val="sr-Cyrl-RS"/>
              </w:rPr>
              <w:t>важан је узимајући у обзир са једне стране обавезу органа локалне саоуправе да приликом дефинисања планова развоја анализира и ефекте мера на родну равноправност као и обавезе које произилазе из Закона о родној равноправности. Овај циљ је такође добар пример коришћења надлежности буџетског корисника за вршење утицаја на локалне самоуправе да интегришу родну перспективу у сва стратешка документа у области социјалне заштите. Међутим није јасна намер</w:t>
            </w:r>
            <w:r w:rsidR="00830908" w:rsidRPr="00A07645">
              <w:rPr>
                <w:rFonts w:eastAsia="Times New Roman" w:cstheme="minorHAnsi"/>
                <w:noProof/>
                <w:color w:val="000000"/>
                <w:sz w:val="18"/>
                <w:szCs w:val="18"/>
                <w:lang w:val="sr-Cyrl-RS"/>
              </w:rPr>
              <w:t>а</w:t>
            </w:r>
            <w:r w:rsidRPr="00A07645">
              <w:rPr>
                <w:rFonts w:eastAsia="Times New Roman" w:cstheme="minorHAnsi"/>
                <w:noProof/>
                <w:color w:val="000000"/>
                <w:sz w:val="18"/>
                <w:szCs w:val="18"/>
                <w:lang w:val="sr-Cyrl-RS"/>
              </w:rPr>
              <w:t xml:space="preserve"> буџетског корисника зашто није поновио индикаторе из претходне године, те се стиче утиса</w:t>
            </w:r>
            <w:r w:rsidR="00830908" w:rsidRPr="00A07645">
              <w:rPr>
                <w:rFonts w:eastAsia="Times New Roman" w:cstheme="minorHAnsi"/>
                <w:noProof/>
                <w:color w:val="000000"/>
                <w:sz w:val="18"/>
                <w:szCs w:val="18"/>
                <w:lang w:val="sr-Cyrl-RS"/>
              </w:rPr>
              <w:t>к</w:t>
            </w:r>
            <w:r w:rsidRPr="00A07645">
              <w:rPr>
                <w:rFonts w:eastAsia="Times New Roman" w:cstheme="minorHAnsi"/>
                <w:noProof/>
                <w:color w:val="000000"/>
                <w:sz w:val="18"/>
                <w:szCs w:val="18"/>
                <w:lang w:val="sr-Cyrl-RS"/>
              </w:rPr>
              <w:t xml:space="preserve"> да је од тих активности одустао и да ову активност усмерава само ка мушкарицима: Знања и капацитети у вези дефинисања родно одговорних политика морају да се унапређују како међу мушкарцима тако и међу женама. Препорука је да се у буџет за 2022. годину уврсти и индикатор који ће пратити број жена које су завршиле обуку за припрему и израду родно осетљивих стратешких докумената на нивоу лолакне самоуправе, као и да се прати број општина у којима је родна перспектива укључена у стратешка документа локалне самоуправе.</w:t>
            </w:r>
          </w:p>
          <w:p w14:paraId="4EAF288C" w14:textId="77777777" w:rsidR="001D7203" w:rsidRPr="00A07645" w:rsidRDefault="001D7203" w:rsidP="00830908">
            <w:pPr>
              <w:shd w:val="clear" w:color="auto" w:fill="A8D08D" w:themeFill="accent6" w:themeFillTint="99"/>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У пројектну активност 10011014 </w:t>
            </w:r>
            <w:r w:rsidRPr="00A07645">
              <w:rPr>
                <w:rFonts w:eastAsia="Times New Roman" w:cstheme="minorHAnsi"/>
                <w:i/>
                <w:iCs/>
                <w:noProof/>
                <w:color w:val="000000"/>
                <w:sz w:val="18"/>
                <w:szCs w:val="18"/>
                <w:lang w:val="sr-Cyrl-RS"/>
              </w:rPr>
              <w:t>Афирмација родне равноправности</w:t>
            </w:r>
            <w:r w:rsidRPr="00A07645">
              <w:rPr>
                <w:rFonts w:eastAsia="Times New Roman" w:cstheme="minorHAnsi"/>
                <w:noProof/>
                <w:color w:val="000000"/>
                <w:sz w:val="18"/>
                <w:szCs w:val="18"/>
                <w:lang w:val="sr-Cyrl-RS"/>
              </w:rPr>
              <w:t xml:space="preserve"> кроз циљ </w:t>
            </w:r>
            <w:r w:rsidRPr="00A07645">
              <w:rPr>
                <w:rFonts w:eastAsia="Times New Roman" w:cstheme="minorHAnsi"/>
                <w:i/>
                <w:iCs/>
                <w:noProof/>
                <w:color w:val="000000"/>
                <w:sz w:val="18"/>
                <w:szCs w:val="18"/>
                <w:lang w:val="sr-Cyrl-RS"/>
              </w:rPr>
              <w:t>Унапређење родне равноправности путем штампања женског роковника</w:t>
            </w:r>
            <w:r w:rsidRPr="00A07645">
              <w:rPr>
                <w:rFonts w:eastAsia="Times New Roman" w:cstheme="minorHAnsi"/>
                <w:noProof/>
                <w:color w:val="000000"/>
                <w:sz w:val="18"/>
                <w:szCs w:val="18"/>
                <w:lang w:val="sr-Cyrl-RS"/>
              </w:rPr>
              <w:t xml:space="preserve"> у коме се афирмишу поједине категорије жена интегрисана је родна перспектива. Индикатор </w:t>
            </w:r>
            <w:r w:rsidRPr="00A07645">
              <w:rPr>
                <w:rFonts w:eastAsia="Times New Roman" w:cstheme="minorHAnsi"/>
                <w:i/>
                <w:iCs/>
                <w:noProof/>
                <w:color w:val="000000"/>
                <w:sz w:val="18"/>
                <w:szCs w:val="18"/>
                <w:lang w:val="sr-Cyrl-RS"/>
              </w:rPr>
              <w:t>Број жена и мушкараца којима је дат женски роковник</w:t>
            </w:r>
            <w:r w:rsidRPr="00A07645">
              <w:rPr>
                <w:rFonts w:eastAsia="Times New Roman" w:cstheme="minorHAnsi"/>
                <w:noProof/>
                <w:color w:val="000000"/>
                <w:sz w:val="18"/>
                <w:szCs w:val="18"/>
                <w:lang w:val="sr-Cyrl-RS"/>
              </w:rPr>
              <w:t xml:space="preserve"> мери напредак у овој активности која на симболичком нивоу јача родну перспективу тако што ради на афирмацији културе равноправности кроз промовисање жена из различитих група.</w:t>
            </w:r>
          </w:p>
          <w:p w14:paraId="5EC3245B" w14:textId="56E458E6" w:rsidR="00120A06" w:rsidRPr="00A07645" w:rsidRDefault="001D7203" w:rsidP="00830908">
            <w:pPr>
              <w:shd w:val="clear" w:color="auto" w:fill="A8D08D" w:themeFill="accent6" w:themeFillTint="99"/>
              <w:spacing w:after="0" w:line="240" w:lineRule="auto"/>
              <w:contextualSpacing/>
              <w:jc w:val="both"/>
              <w:rPr>
                <w:rFonts w:eastAsia="Times New Roman" w:cstheme="minorHAnsi"/>
                <w:noProof/>
                <w:color w:val="000000"/>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Унапређивање родне равноправности путем су-финансирања пројеката и активности</w:t>
            </w:r>
            <w:r w:rsidRPr="00A07645">
              <w:rPr>
                <w:rFonts w:eastAsia="Times New Roman" w:cstheme="minorHAnsi"/>
                <w:noProof/>
                <w:color w:val="000000"/>
                <w:sz w:val="18"/>
                <w:szCs w:val="18"/>
                <w:lang w:val="sr-Cyrl-RS"/>
              </w:rPr>
              <w:t xml:space="preserve"> врло директно подржава родну равноправност. Индикатор </w:t>
            </w:r>
            <w:r w:rsidRPr="00A07645">
              <w:rPr>
                <w:rFonts w:eastAsia="Times New Roman" w:cstheme="minorHAnsi"/>
                <w:i/>
                <w:iCs/>
                <w:noProof/>
                <w:color w:val="000000"/>
                <w:sz w:val="18"/>
                <w:szCs w:val="18"/>
                <w:lang w:val="sr-Cyrl-RS"/>
              </w:rPr>
              <w:t xml:space="preserve">Број подржаних пројеката за унапређење родне равноправности чији су носиоци (подносиоци) жене </w:t>
            </w:r>
            <w:r w:rsidRPr="00A07645">
              <w:rPr>
                <w:rFonts w:eastAsia="Times New Roman" w:cstheme="minorHAnsi"/>
                <w:noProof/>
                <w:color w:val="000000"/>
                <w:sz w:val="18"/>
                <w:szCs w:val="18"/>
                <w:lang w:val="sr-Cyrl-RS"/>
              </w:rPr>
              <w:t>адекватно мери намеру овог циља. Било би корисно да се више информација о врсти и домету подржаних пројеката нађе у извештају о учинку.</w:t>
            </w:r>
          </w:p>
        </w:tc>
      </w:tr>
      <w:tr w:rsidR="00530A95" w:rsidRPr="00A07645" w14:paraId="51C46564" w14:textId="77777777" w:rsidTr="00AE2E45">
        <w:trPr>
          <w:trHeight w:val="285"/>
        </w:trPr>
        <w:tc>
          <w:tcPr>
            <w:tcW w:w="613" w:type="dxa"/>
            <w:gridSpan w:val="3"/>
            <w:tcBorders>
              <w:top w:val="nil"/>
              <w:left w:val="nil"/>
              <w:bottom w:val="nil"/>
              <w:right w:val="nil"/>
            </w:tcBorders>
            <w:shd w:val="clear" w:color="auto" w:fill="auto"/>
            <w:vAlign w:val="bottom"/>
            <w:hideMark/>
          </w:tcPr>
          <w:p w14:paraId="681ABDB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64EC0F2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10011015</w:t>
            </w:r>
          </w:p>
        </w:tc>
        <w:tc>
          <w:tcPr>
            <w:tcW w:w="8060" w:type="dxa"/>
            <w:gridSpan w:val="19"/>
            <w:tcBorders>
              <w:top w:val="nil"/>
              <w:left w:val="nil"/>
              <w:bottom w:val="single" w:sz="4" w:space="0" w:color="auto"/>
              <w:right w:val="nil"/>
            </w:tcBorders>
            <w:shd w:val="clear" w:color="auto" w:fill="auto"/>
            <w:vAlign w:val="bottom"/>
            <w:hideMark/>
          </w:tcPr>
          <w:p w14:paraId="4F0D716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Истраживачке, едукативне, промотивне, издавачке и подстицајне активности у области равноправности полова</w:t>
            </w:r>
          </w:p>
        </w:tc>
      </w:tr>
      <w:tr w:rsidR="006E73E5" w:rsidRPr="00A07645" w14:paraId="314B7D19" w14:textId="77777777" w:rsidTr="00AE2E45">
        <w:trPr>
          <w:trHeight w:val="228"/>
        </w:trPr>
        <w:tc>
          <w:tcPr>
            <w:tcW w:w="613" w:type="dxa"/>
            <w:gridSpan w:val="3"/>
            <w:tcBorders>
              <w:top w:val="nil"/>
              <w:left w:val="nil"/>
              <w:bottom w:val="nil"/>
              <w:right w:val="nil"/>
            </w:tcBorders>
            <w:shd w:val="clear" w:color="auto" w:fill="auto"/>
            <w:vAlign w:val="bottom"/>
            <w:hideMark/>
          </w:tcPr>
          <w:p w14:paraId="76729986"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5788E9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D03C3E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48018F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Побољшан економски положај жена и мушкараца у руралним подручјима АПВ</w:t>
            </w:r>
          </w:p>
        </w:tc>
      </w:tr>
      <w:tr w:rsidR="00EE34FD" w:rsidRPr="00A07645" w14:paraId="035B2754" w14:textId="77777777" w:rsidTr="00AE2E45">
        <w:trPr>
          <w:trHeight w:val="57"/>
        </w:trPr>
        <w:tc>
          <w:tcPr>
            <w:tcW w:w="613" w:type="dxa"/>
            <w:gridSpan w:val="3"/>
            <w:tcBorders>
              <w:top w:val="nil"/>
              <w:left w:val="nil"/>
              <w:bottom w:val="nil"/>
              <w:right w:val="nil"/>
            </w:tcBorders>
            <w:shd w:val="clear" w:color="auto" w:fill="auto"/>
            <w:vAlign w:val="bottom"/>
            <w:hideMark/>
          </w:tcPr>
          <w:p w14:paraId="380B041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9A8E8A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FF249F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D0DBB1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2CF3A2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F680A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5B226A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8210B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EC8F95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12D19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FFFEDF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5901A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9A17D9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3B47520" w14:textId="77777777" w:rsidTr="00AE2E45">
        <w:trPr>
          <w:trHeight w:val="228"/>
        </w:trPr>
        <w:tc>
          <w:tcPr>
            <w:tcW w:w="613" w:type="dxa"/>
            <w:gridSpan w:val="3"/>
            <w:tcBorders>
              <w:top w:val="nil"/>
              <w:left w:val="nil"/>
              <w:bottom w:val="nil"/>
              <w:right w:val="nil"/>
            </w:tcBorders>
            <w:shd w:val="clear" w:color="auto" w:fill="auto"/>
            <w:vAlign w:val="bottom"/>
            <w:hideMark/>
          </w:tcPr>
          <w:p w14:paraId="5B007A7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C66DC8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126205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EB2D35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636E0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власница непокретности</w:t>
            </w:r>
          </w:p>
        </w:tc>
        <w:tc>
          <w:tcPr>
            <w:tcW w:w="222" w:type="dxa"/>
            <w:gridSpan w:val="2"/>
            <w:tcBorders>
              <w:top w:val="nil"/>
              <w:left w:val="nil"/>
              <w:bottom w:val="nil"/>
              <w:right w:val="nil"/>
            </w:tcBorders>
            <w:shd w:val="clear" w:color="auto" w:fill="auto"/>
            <w:vAlign w:val="bottom"/>
            <w:hideMark/>
          </w:tcPr>
          <w:p w14:paraId="1A7FE05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6CDA0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098F578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C994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7331E39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BF599D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781B693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9FCE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6E73E5" w:rsidRPr="00A07645" w14:paraId="6E117A6E" w14:textId="77777777" w:rsidTr="00AE2E45">
        <w:trPr>
          <w:trHeight w:val="30"/>
        </w:trPr>
        <w:tc>
          <w:tcPr>
            <w:tcW w:w="613" w:type="dxa"/>
            <w:gridSpan w:val="3"/>
            <w:tcBorders>
              <w:top w:val="nil"/>
              <w:left w:val="nil"/>
              <w:bottom w:val="nil"/>
              <w:right w:val="nil"/>
            </w:tcBorders>
            <w:shd w:val="clear" w:color="auto" w:fill="auto"/>
            <w:vAlign w:val="bottom"/>
            <w:hideMark/>
          </w:tcPr>
          <w:p w14:paraId="1CFE26F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D2A93F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57C808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45C255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F88856" w14:textId="77777777" w:rsidTr="00AE2E45">
        <w:trPr>
          <w:trHeight w:val="57"/>
        </w:trPr>
        <w:tc>
          <w:tcPr>
            <w:tcW w:w="613" w:type="dxa"/>
            <w:gridSpan w:val="3"/>
            <w:tcBorders>
              <w:top w:val="nil"/>
              <w:left w:val="nil"/>
              <w:bottom w:val="nil"/>
              <w:right w:val="nil"/>
            </w:tcBorders>
            <w:shd w:val="clear" w:color="auto" w:fill="auto"/>
            <w:vAlign w:val="bottom"/>
            <w:hideMark/>
          </w:tcPr>
          <w:p w14:paraId="2F92C98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D49BB0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098A88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B850FB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AB9AC5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14589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797AF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3E9EF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A642F2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7206C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17B895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4FADA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AC5FFF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0AAF0A8" w14:textId="77777777" w:rsidTr="00AE2E45">
        <w:trPr>
          <w:trHeight w:val="228"/>
        </w:trPr>
        <w:tc>
          <w:tcPr>
            <w:tcW w:w="613" w:type="dxa"/>
            <w:gridSpan w:val="3"/>
            <w:tcBorders>
              <w:top w:val="nil"/>
              <w:left w:val="nil"/>
              <w:bottom w:val="nil"/>
              <w:right w:val="nil"/>
            </w:tcBorders>
            <w:shd w:val="clear" w:color="auto" w:fill="auto"/>
            <w:vAlign w:val="bottom"/>
            <w:hideMark/>
          </w:tcPr>
          <w:p w14:paraId="1192FF5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F59A97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C7B27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11676D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45D905D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мушкараца власника непокретности</w:t>
            </w:r>
          </w:p>
        </w:tc>
        <w:tc>
          <w:tcPr>
            <w:tcW w:w="222" w:type="dxa"/>
            <w:gridSpan w:val="2"/>
            <w:tcBorders>
              <w:top w:val="nil"/>
              <w:left w:val="nil"/>
              <w:bottom w:val="nil"/>
              <w:right w:val="nil"/>
            </w:tcBorders>
            <w:shd w:val="clear" w:color="auto" w:fill="auto"/>
            <w:vAlign w:val="bottom"/>
            <w:hideMark/>
          </w:tcPr>
          <w:p w14:paraId="31C2FC9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61697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541741E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B4764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1CE8585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9134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159256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A0C9B3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6E73E5" w:rsidRPr="00A07645" w14:paraId="525635F6" w14:textId="77777777" w:rsidTr="00AE2E45">
        <w:trPr>
          <w:trHeight w:val="228"/>
        </w:trPr>
        <w:tc>
          <w:tcPr>
            <w:tcW w:w="613" w:type="dxa"/>
            <w:gridSpan w:val="3"/>
            <w:tcBorders>
              <w:top w:val="nil"/>
              <w:left w:val="nil"/>
              <w:bottom w:val="nil"/>
              <w:right w:val="nil"/>
            </w:tcBorders>
            <w:shd w:val="clear" w:color="auto" w:fill="auto"/>
            <w:vAlign w:val="bottom"/>
            <w:hideMark/>
          </w:tcPr>
          <w:p w14:paraId="78DF43E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83D042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7D63DF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113093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Развијање истраживачких података и знања и повећање нивоа свести јавности о значају родне равноправности</w:t>
            </w:r>
          </w:p>
        </w:tc>
      </w:tr>
      <w:tr w:rsidR="00EE34FD" w:rsidRPr="00A07645" w14:paraId="02A1A907" w14:textId="77777777" w:rsidTr="00AE2E45">
        <w:trPr>
          <w:trHeight w:val="57"/>
        </w:trPr>
        <w:tc>
          <w:tcPr>
            <w:tcW w:w="613" w:type="dxa"/>
            <w:gridSpan w:val="3"/>
            <w:tcBorders>
              <w:top w:val="nil"/>
              <w:left w:val="nil"/>
              <w:bottom w:val="nil"/>
              <w:right w:val="nil"/>
            </w:tcBorders>
            <w:shd w:val="clear" w:color="auto" w:fill="auto"/>
            <w:vAlign w:val="bottom"/>
            <w:hideMark/>
          </w:tcPr>
          <w:p w14:paraId="5060FF2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42A3A5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30DD38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478E8C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D86714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B5AFD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A27207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158E3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7FE6A5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425D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B0CC5A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07EED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63618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26D59E2" w14:textId="77777777" w:rsidTr="00AE2E45">
        <w:trPr>
          <w:trHeight w:val="228"/>
        </w:trPr>
        <w:tc>
          <w:tcPr>
            <w:tcW w:w="613" w:type="dxa"/>
            <w:gridSpan w:val="3"/>
            <w:tcBorders>
              <w:top w:val="nil"/>
              <w:left w:val="nil"/>
              <w:bottom w:val="nil"/>
              <w:right w:val="nil"/>
            </w:tcBorders>
            <w:shd w:val="clear" w:color="auto" w:fill="auto"/>
            <w:vAlign w:val="bottom"/>
            <w:hideMark/>
          </w:tcPr>
          <w:p w14:paraId="0EDE265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B72C02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C42D7D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B5EF8C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757B6BA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објављених стручних и научних радова у области родне равноправности</w:t>
            </w:r>
          </w:p>
        </w:tc>
        <w:tc>
          <w:tcPr>
            <w:tcW w:w="222" w:type="dxa"/>
            <w:gridSpan w:val="2"/>
            <w:tcBorders>
              <w:top w:val="nil"/>
              <w:left w:val="nil"/>
              <w:bottom w:val="nil"/>
              <w:right w:val="nil"/>
            </w:tcBorders>
            <w:shd w:val="clear" w:color="auto" w:fill="auto"/>
            <w:vAlign w:val="bottom"/>
            <w:hideMark/>
          </w:tcPr>
          <w:p w14:paraId="1ADE7CD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6889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1965E56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51E0D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1CF183B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55D7A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103FA8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51F723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r>
      <w:tr w:rsidR="006E73E5" w:rsidRPr="00A07645" w14:paraId="7727BE05" w14:textId="77777777" w:rsidTr="00AE2E45">
        <w:trPr>
          <w:trHeight w:val="30"/>
        </w:trPr>
        <w:tc>
          <w:tcPr>
            <w:tcW w:w="613" w:type="dxa"/>
            <w:gridSpan w:val="3"/>
            <w:tcBorders>
              <w:top w:val="nil"/>
              <w:left w:val="nil"/>
              <w:bottom w:val="nil"/>
              <w:right w:val="nil"/>
            </w:tcBorders>
            <w:shd w:val="clear" w:color="auto" w:fill="auto"/>
            <w:vAlign w:val="bottom"/>
            <w:hideMark/>
          </w:tcPr>
          <w:p w14:paraId="481E0C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3C0CCC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67CAC68"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7EF01E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BEB2D09" w14:textId="77777777" w:rsidTr="00AE2E45">
        <w:trPr>
          <w:trHeight w:val="57"/>
        </w:trPr>
        <w:tc>
          <w:tcPr>
            <w:tcW w:w="613" w:type="dxa"/>
            <w:gridSpan w:val="3"/>
            <w:tcBorders>
              <w:top w:val="nil"/>
              <w:left w:val="nil"/>
              <w:bottom w:val="nil"/>
              <w:right w:val="nil"/>
            </w:tcBorders>
            <w:shd w:val="clear" w:color="auto" w:fill="auto"/>
            <w:vAlign w:val="bottom"/>
            <w:hideMark/>
          </w:tcPr>
          <w:p w14:paraId="4AB1C93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1821A1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2F40D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D74E3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0DFC90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30DF5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1F53B3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EC8E5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91CB4E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53B65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86ED9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55865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A103C6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1B6A5F5" w14:textId="77777777" w:rsidTr="00AE2E45">
        <w:trPr>
          <w:trHeight w:val="228"/>
        </w:trPr>
        <w:tc>
          <w:tcPr>
            <w:tcW w:w="613" w:type="dxa"/>
            <w:gridSpan w:val="3"/>
            <w:tcBorders>
              <w:top w:val="nil"/>
              <w:left w:val="nil"/>
              <w:bottom w:val="nil"/>
              <w:right w:val="nil"/>
            </w:tcBorders>
            <w:shd w:val="clear" w:color="auto" w:fill="auto"/>
            <w:vAlign w:val="bottom"/>
            <w:hideMark/>
          </w:tcPr>
          <w:p w14:paraId="382BB3B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F9B7B6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ADB0B0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042939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523BF7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xml:space="preserve">Број анализа о ефектима програма о примени родно одговорног буџетирања у </w:t>
            </w:r>
            <w:r w:rsidRPr="00A07645">
              <w:rPr>
                <w:rFonts w:eastAsia="Times New Roman" w:cstheme="minorHAnsi"/>
                <w:noProof/>
                <w:color w:val="000000"/>
                <w:lang w:val="sr-Cyrl-RS"/>
              </w:rPr>
              <w:lastRenderedPageBreak/>
              <w:t>локалним самоуправама у АПВ</w:t>
            </w:r>
          </w:p>
        </w:tc>
        <w:tc>
          <w:tcPr>
            <w:tcW w:w="222" w:type="dxa"/>
            <w:gridSpan w:val="2"/>
            <w:tcBorders>
              <w:top w:val="nil"/>
              <w:left w:val="nil"/>
              <w:bottom w:val="nil"/>
              <w:right w:val="nil"/>
            </w:tcBorders>
            <w:shd w:val="clear" w:color="auto" w:fill="auto"/>
            <w:vAlign w:val="bottom"/>
            <w:hideMark/>
          </w:tcPr>
          <w:p w14:paraId="2776503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F0291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86552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24E2E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5C2171A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A11D8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69AE110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CF6DD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EE34FD" w:rsidRPr="00A07645" w14:paraId="52F9A05F" w14:textId="77777777" w:rsidTr="00AE2E45">
        <w:trPr>
          <w:trHeight w:val="150"/>
        </w:trPr>
        <w:tc>
          <w:tcPr>
            <w:tcW w:w="613" w:type="dxa"/>
            <w:gridSpan w:val="3"/>
            <w:tcBorders>
              <w:top w:val="nil"/>
              <w:left w:val="nil"/>
              <w:bottom w:val="nil"/>
              <w:right w:val="nil"/>
            </w:tcBorders>
            <w:shd w:val="clear" w:color="auto" w:fill="auto"/>
            <w:vAlign w:val="bottom"/>
            <w:hideMark/>
          </w:tcPr>
          <w:p w14:paraId="2709665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EA81C9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5E299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16E8A6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8C077A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AB9F66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B2E15D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207FBA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74EBBE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8BF65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757A5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E3FBB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43C28E5"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59F97FB5" w14:textId="77777777" w:rsidTr="00AE2E45">
        <w:trPr>
          <w:trHeight w:val="228"/>
        </w:trPr>
        <w:tc>
          <w:tcPr>
            <w:tcW w:w="613" w:type="dxa"/>
            <w:gridSpan w:val="3"/>
            <w:tcBorders>
              <w:top w:val="nil"/>
              <w:left w:val="nil"/>
              <w:bottom w:val="nil"/>
              <w:right w:val="nil"/>
            </w:tcBorders>
            <w:shd w:val="clear" w:color="auto" w:fill="auto"/>
            <w:vAlign w:val="bottom"/>
            <w:hideMark/>
          </w:tcPr>
          <w:p w14:paraId="4D8A4BC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D8A076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49F84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7C6355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положаја вишеструко дискриминисаних жена и рањивих група жена кроз сарадњу са удружењима</w:t>
            </w:r>
          </w:p>
        </w:tc>
      </w:tr>
      <w:tr w:rsidR="00EE34FD" w:rsidRPr="00A07645" w14:paraId="0B0B1CB1" w14:textId="77777777" w:rsidTr="00AE2E45">
        <w:trPr>
          <w:trHeight w:val="57"/>
        </w:trPr>
        <w:tc>
          <w:tcPr>
            <w:tcW w:w="613" w:type="dxa"/>
            <w:gridSpan w:val="3"/>
            <w:tcBorders>
              <w:top w:val="nil"/>
              <w:left w:val="nil"/>
              <w:bottom w:val="nil"/>
              <w:right w:val="nil"/>
            </w:tcBorders>
            <w:shd w:val="clear" w:color="auto" w:fill="auto"/>
            <w:vAlign w:val="bottom"/>
            <w:hideMark/>
          </w:tcPr>
          <w:p w14:paraId="53A51D9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06C233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F8F98C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E59D3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DCCCA0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703FB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1495E5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B624E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4B262D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86E9C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C2A9E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FC77A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2881E9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F196B9F" w14:textId="77777777" w:rsidTr="00AE2E45">
        <w:trPr>
          <w:trHeight w:val="228"/>
        </w:trPr>
        <w:tc>
          <w:tcPr>
            <w:tcW w:w="613" w:type="dxa"/>
            <w:gridSpan w:val="3"/>
            <w:tcBorders>
              <w:top w:val="nil"/>
              <w:left w:val="nil"/>
              <w:bottom w:val="nil"/>
              <w:right w:val="nil"/>
            </w:tcBorders>
            <w:shd w:val="clear" w:color="auto" w:fill="auto"/>
            <w:vAlign w:val="bottom"/>
            <w:hideMark/>
          </w:tcPr>
          <w:p w14:paraId="445879D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147B24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903BD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653A6D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233EE0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подржаних пројеката у области унапређења положаја жена и родне равноправности</w:t>
            </w:r>
          </w:p>
        </w:tc>
        <w:tc>
          <w:tcPr>
            <w:tcW w:w="222" w:type="dxa"/>
            <w:gridSpan w:val="2"/>
            <w:tcBorders>
              <w:top w:val="nil"/>
              <w:left w:val="nil"/>
              <w:bottom w:val="nil"/>
              <w:right w:val="nil"/>
            </w:tcBorders>
            <w:shd w:val="clear" w:color="auto" w:fill="auto"/>
            <w:vAlign w:val="bottom"/>
            <w:hideMark/>
          </w:tcPr>
          <w:p w14:paraId="0D405D2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942D2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w:t>
            </w:r>
          </w:p>
        </w:tc>
        <w:tc>
          <w:tcPr>
            <w:tcW w:w="222" w:type="dxa"/>
            <w:gridSpan w:val="2"/>
            <w:tcBorders>
              <w:top w:val="nil"/>
              <w:left w:val="nil"/>
              <w:bottom w:val="nil"/>
              <w:right w:val="nil"/>
            </w:tcBorders>
            <w:shd w:val="clear" w:color="auto" w:fill="auto"/>
            <w:vAlign w:val="bottom"/>
            <w:hideMark/>
          </w:tcPr>
          <w:p w14:paraId="1381F72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F240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179D3E4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6A1C4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2FCABEE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09B2B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6E73E5" w:rsidRPr="00A07645" w14:paraId="1FB3A165" w14:textId="77777777" w:rsidTr="00AE2E45">
        <w:trPr>
          <w:trHeight w:val="30"/>
        </w:trPr>
        <w:tc>
          <w:tcPr>
            <w:tcW w:w="613" w:type="dxa"/>
            <w:gridSpan w:val="3"/>
            <w:tcBorders>
              <w:top w:val="nil"/>
              <w:left w:val="nil"/>
              <w:bottom w:val="nil"/>
              <w:right w:val="nil"/>
            </w:tcBorders>
            <w:shd w:val="clear" w:color="auto" w:fill="auto"/>
            <w:vAlign w:val="bottom"/>
            <w:hideMark/>
          </w:tcPr>
          <w:p w14:paraId="6D4290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DAE3AE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016264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CC654E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938BACD" w14:textId="77777777" w:rsidTr="00AE2E45">
        <w:trPr>
          <w:trHeight w:val="57"/>
        </w:trPr>
        <w:tc>
          <w:tcPr>
            <w:tcW w:w="613" w:type="dxa"/>
            <w:gridSpan w:val="3"/>
            <w:tcBorders>
              <w:top w:val="nil"/>
              <w:left w:val="nil"/>
              <w:bottom w:val="nil"/>
              <w:right w:val="nil"/>
            </w:tcBorders>
            <w:shd w:val="clear" w:color="auto" w:fill="auto"/>
            <w:vAlign w:val="bottom"/>
            <w:hideMark/>
          </w:tcPr>
          <w:p w14:paraId="49436F1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B0A9A0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C4E1D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C194F1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1FB4E7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FD03E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58C110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77393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DDC2D0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B9660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D8AE7D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ECF4C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1774FA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955D8B3" w14:textId="77777777" w:rsidTr="00AE2E45">
        <w:trPr>
          <w:trHeight w:val="228"/>
        </w:trPr>
        <w:tc>
          <w:tcPr>
            <w:tcW w:w="613" w:type="dxa"/>
            <w:gridSpan w:val="3"/>
            <w:tcBorders>
              <w:top w:val="nil"/>
              <w:left w:val="nil"/>
              <w:bottom w:val="nil"/>
              <w:right w:val="nil"/>
            </w:tcBorders>
            <w:shd w:val="clear" w:color="auto" w:fill="auto"/>
            <w:vAlign w:val="bottom"/>
            <w:hideMark/>
          </w:tcPr>
          <w:p w14:paraId="2063163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587B0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755C3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E608B0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48C2FAA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промовисаних удружења жена и предузетница са територије АПВ поводом обележавања Међународног дана сеоских жена (15. октобар)подржаних пројеката у области унапређења положаја жена и родне равноправности</w:t>
            </w:r>
          </w:p>
        </w:tc>
        <w:tc>
          <w:tcPr>
            <w:tcW w:w="222" w:type="dxa"/>
            <w:gridSpan w:val="2"/>
            <w:tcBorders>
              <w:top w:val="nil"/>
              <w:left w:val="nil"/>
              <w:bottom w:val="nil"/>
              <w:right w:val="nil"/>
            </w:tcBorders>
            <w:shd w:val="clear" w:color="auto" w:fill="auto"/>
            <w:vAlign w:val="bottom"/>
            <w:hideMark/>
          </w:tcPr>
          <w:p w14:paraId="7B1630A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55770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220</w:t>
            </w:r>
          </w:p>
        </w:tc>
        <w:tc>
          <w:tcPr>
            <w:tcW w:w="222" w:type="dxa"/>
            <w:gridSpan w:val="2"/>
            <w:tcBorders>
              <w:top w:val="nil"/>
              <w:left w:val="nil"/>
              <w:bottom w:val="nil"/>
              <w:right w:val="nil"/>
            </w:tcBorders>
            <w:shd w:val="clear" w:color="auto" w:fill="auto"/>
            <w:vAlign w:val="bottom"/>
            <w:hideMark/>
          </w:tcPr>
          <w:p w14:paraId="72C3DA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EA2389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w:t>
            </w:r>
          </w:p>
        </w:tc>
        <w:tc>
          <w:tcPr>
            <w:tcW w:w="222" w:type="dxa"/>
            <w:gridSpan w:val="2"/>
            <w:tcBorders>
              <w:top w:val="nil"/>
              <w:left w:val="nil"/>
              <w:bottom w:val="nil"/>
              <w:right w:val="nil"/>
            </w:tcBorders>
            <w:shd w:val="clear" w:color="auto" w:fill="auto"/>
            <w:vAlign w:val="bottom"/>
            <w:hideMark/>
          </w:tcPr>
          <w:p w14:paraId="1062D0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DC12B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w:t>
            </w:r>
          </w:p>
        </w:tc>
        <w:tc>
          <w:tcPr>
            <w:tcW w:w="222" w:type="dxa"/>
            <w:gridSpan w:val="2"/>
            <w:tcBorders>
              <w:top w:val="nil"/>
              <w:left w:val="nil"/>
              <w:bottom w:val="nil"/>
              <w:right w:val="nil"/>
            </w:tcBorders>
            <w:shd w:val="clear" w:color="auto" w:fill="auto"/>
            <w:vAlign w:val="bottom"/>
            <w:hideMark/>
          </w:tcPr>
          <w:p w14:paraId="4AC622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2B97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200</w:t>
            </w:r>
          </w:p>
        </w:tc>
      </w:tr>
      <w:tr w:rsidR="00EE34FD" w:rsidRPr="00A07645" w14:paraId="414CBA7D" w14:textId="77777777" w:rsidTr="00AE2E45">
        <w:trPr>
          <w:trHeight w:val="318"/>
        </w:trPr>
        <w:tc>
          <w:tcPr>
            <w:tcW w:w="613" w:type="dxa"/>
            <w:gridSpan w:val="3"/>
            <w:tcBorders>
              <w:top w:val="nil"/>
              <w:left w:val="nil"/>
              <w:bottom w:val="nil"/>
              <w:right w:val="nil"/>
            </w:tcBorders>
            <w:shd w:val="clear" w:color="auto" w:fill="auto"/>
            <w:vAlign w:val="bottom"/>
            <w:hideMark/>
          </w:tcPr>
          <w:p w14:paraId="4D67273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957465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43137C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F361A3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7998CE7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635187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DF9B0C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FEB64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CA2A2D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4F14E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E1141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CBB4A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4DE5AC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41CC00" w14:textId="77777777" w:rsidTr="00AE2E45">
        <w:trPr>
          <w:trHeight w:val="12"/>
        </w:trPr>
        <w:tc>
          <w:tcPr>
            <w:tcW w:w="613" w:type="dxa"/>
            <w:gridSpan w:val="3"/>
            <w:tcBorders>
              <w:top w:val="nil"/>
              <w:left w:val="nil"/>
              <w:bottom w:val="nil"/>
              <w:right w:val="nil"/>
            </w:tcBorders>
            <w:shd w:val="clear" w:color="auto" w:fill="auto"/>
            <w:vAlign w:val="bottom"/>
            <w:hideMark/>
          </w:tcPr>
          <w:p w14:paraId="379B2A7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6B92E5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34676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70789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7CE46D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7F883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A9A242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69315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C970CF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D9D75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28175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14A83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987367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8A7AC3F" w14:textId="77777777" w:rsidTr="00AE2E45">
        <w:trPr>
          <w:trHeight w:val="57"/>
        </w:trPr>
        <w:tc>
          <w:tcPr>
            <w:tcW w:w="613" w:type="dxa"/>
            <w:gridSpan w:val="3"/>
            <w:tcBorders>
              <w:top w:val="nil"/>
              <w:left w:val="nil"/>
              <w:bottom w:val="nil"/>
              <w:right w:val="nil"/>
            </w:tcBorders>
            <w:shd w:val="clear" w:color="auto" w:fill="auto"/>
            <w:vAlign w:val="bottom"/>
            <w:hideMark/>
          </w:tcPr>
          <w:p w14:paraId="5E3BE22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A5F0CC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7A847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6379B7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E54424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7E948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014BB8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6A5A8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206B0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B7A26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DED4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951A4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41DDCAD"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6A7B567"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45CC192D" w14:textId="119C5CD7" w:rsidR="006E73E5" w:rsidRPr="00A07645" w:rsidRDefault="00120A06" w:rsidP="006E73E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6E73E5" w:rsidRPr="00A07645">
              <w:rPr>
                <w:rFonts w:eastAsia="Times New Roman" w:cstheme="minorHAnsi"/>
                <w:b/>
                <w:bCs/>
                <w:noProof/>
                <w:color w:val="000000"/>
                <w:sz w:val="18"/>
                <w:szCs w:val="18"/>
                <w:lang w:val="sr-Cyrl-RS"/>
              </w:rPr>
              <w:t xml:space="preserve">: </w:t>
            </w:r>
            <w:r w:rsidR="006E73E5" w:rsidRPr="00A07645">
              <w:rPr>
                <w:rFonts w:eastAsia="Times New Roman" w:cstheme="minorHAnsi"/>
                <w:noProof/>
                <w:color w:val="000000"/>
                <w:sz w:val="18"/>
                <w:szCs w:val="18"/>
                <w:lang w:val="sr-Cyrl-RS"/>
              </w:rPr>
              <w:t xml:space="preserve">Циљ </w:t>
            </w:r>
            <w:r w:rsidR="006E73E5" w:rsidRPr="00A07645">
              <w:rPr>
                <w:rFonts w:eastAsia="Times New Roman" w:cstheme="minorHAnsi"/>
                <w:i/>
                <w:iCs/>
                <w:noProof/>
                <w:color w:val="000000"/>
                <w:sz w:val="18"/>
                <w:szCs w:val="18"/>
                <w:lang w:val="sr-Cyrl-RS"/>
              </w:rPr>
              <w:t>Побољшан економски положај жена и мушкараца у руралним подручјима АПВ</w:t>
            </w:r>
            <w:r w:rsidR="006E73E5" w:rsidRPr="00A07645">
              <w:rPr>
                <w:rFonts w:eastAsia="Times New Roman" w:cstheme="minorHAnsi"/>
                <w:noProof/>
                <w:color w:val="000000"/>
                <w:sz w:val="18"/>
                <w:szCs w:val="18"/>
                <w:lang w:val="sr-Cyrl-RS"/>
              </w:rPr>
              <w:t xml:space="preserve"> представља пример значајног доприноса остварењу родне агенде у АПВ. Индикатор </w:t>
            </w:r>
            <w:r w:rsidR="006E73E5" w:rsidRPr="00A07645">
              <w:rPr>
                <w:rFonts w:eastAsia="Times New Roman" w:cstheme="minorHAnsi"/>
                <w:i/>
                <w:iCs/>
                <w:noProof/>
                <w:color w:val="000000"/>
                <w:sz w:val="18"/>
                <w:szCs w:val="18"/>
                <w:lang w:val="sr-Cyrl-RS"/>
              </w:rPr>
              <w:t>Број жена власница и мушкараца власника непокретности</w:t>
            </w:r>
            <w:r w:rsidR="006E73E5" w:rsidRPr="00A07645">
              <w:rPr>
                <w:rFonts w:eastAsia="Times New Roman" w:cstheme="minorHAnsi"/>
                <w:noProof/>
                <w:color w:val="000000"/>
                <w:sz w:val="18"/>
                <w:szCs w:val="18"/>
                <w:lang w:val="sr-Cyrl-RS"/>
              </w:rPr>
              <w:t xml:space="preserve"> такође мери значајан аспект неравноправности коју треба отклонити. Циљане вредности индикатора теже паритету. Један од начина да се сагледа употреба РОБ-а за унапређење родне равноправности јесте и где је примењена афирмативна мера за унапређење положаја жена и где су жене фаворизоване у циљаним вредностима. Узимајући у обзир економске неједнакости које постоје међу женама и мушкарцима у погледу власништва над непокретностима, тежња остваривању паритета у власништву може непосредно указивати на спречавње увећања родног јаза, али се родни јаз у власништву над непокретностима не затвара.</w:t>
            </w:r>
          </w:p>
          <w:p w14:paraId="41EEB8BA" w14:textId="033CC94D" w:rsidR="006E73E5" w:rsidRPr="00A07645" w:rsidRDefault="006E73E5" w:rsidP="006E73E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Родно одговоран циљ </w:t>
            </w:r>
            <w:r w:rsidRPr="00A07645">
              <w:rPr>
                <w:rFonts w:eastAsia="Times New Roman" w:cstheme="minorHAnsi"/>
                <w:i/>
                <w:iCs/>
                <w:noProof/>
                <w:color w:val="000000"/>
                <w:sz w:val="18"/>
                <w:szCs w:val="18"/>
                <w:lang w:val="sr-Cyrl-RS"/>
              </w:rPr>
              <w:t>Развијање истраживачких података и знања и повећање нивоа свести јавности о значају родне равноправности</w:t>
            </w:r>
            <w:r w:rsidRPr="00A07645">
              <w:rPr>
                <w:rFonts w:eastAsia="Times New Roman" w:cstheme="minorHAnsi"/>
                <w:noProof/>
                <w:color w:val="000000"/>
                <w:sz w:val="18"/>
                <w:szCs w:val="18"/>
                <w:lang w:val="sr-Cyrl-RS"/>
              </w:rPr>
              <w:t xml:space="preserve"> прати се кроз родни индикатор </w:t>
            </w:r>
            <w:r w:rsidRPr="00A07645">
              <w:rPr>
                <w:rFonts w:eastAsia="Times New Roman" w:cstheme="minorHAnsi"/>
                <w:i/>
                <w:iCs/>
                <w:noProof/>
                <w:color w:val="000000"/>
                <w:sz w:val="18"/>
                <w:szCs w:val="18"/>
                <w:lang w:val="sr-Cyrl-RS"/>
              </w:rPr>
              <w:t>Број објављених стручних и научних радова у области родне равноправности</w:t>
            </w:r>
            <w:r w:rsidRPr="00A07645">
              <w:rPr>
                <w:rFonts w:eastAsia="Times New Roman" w:cstheme="minorHAnsi"/>
                <w:noProof/>
                <w:color w:val="000000"/>
                <w:sz w:val="18"/>
                <w:szCs w:val="18"/>
                <w:lang w:val="sr-Cyrl-RS"/>
              </w:rPr>
              <w:t xml:space="preserve">, који се смањује у 2021 и 2022. години, а затим расте у 2023. години да би се изједначио са базном вредношћу. Промене у вредностима овог индикатора указују на смањење средстава за објављивање стручних и научних радова у области родне равноправности што тумачимо као искорак у назад у увођењу РОБ-а. Мањи број објављених радова значи и  мање аналитичких података који указују на проблеме и могућа решења у контексту унапређења родне равноправности. Други индикатор </w:t>
            </w:r>
            <w:r w:rsidRPr="00A07645">
              <w:rPr>
                <w:rFonts w:eastAsia="Times New Roman" w:cstheme="minorHAnsi"/>
                <w:i/>
                <w:iCs/>
                <w:noProof/>
                <w:color w:val="000000"/>
                <w:sz w:val="18"/>
                <w:szCs w:val="18"/>
                <w:lang w:val="sr-Cyrl-RS"/>
              </w:rPr>
              <w:t xml:space="preserve">Број анализа о ефектима програма о примени родно одговорног буџетирања у локалним самоуправама у АПВ </w:t>
            </w:r>
            <w:r w:rsidRPr="00A07645">
              <w:rPr>
                <w:rFonts w:eastAsia="Times New Roman" w:cstheme="minorHAnsi"/>
                <w:noProof/>
                <w:color w:val="000000"/>
                <w:sz w:val="18"/>
                <w:szCs w:val="18"/>
                <w:lang w:val="sr-Cyrl-RS"/>
              </w:rPr>
              <w:t>је родно одговоран и указује на намеру буџетског корисника да унеколико умањи негативне ефекте настале смањењем средстава намењених за спровођење стручних и научних радова у области родне равноправности.</w:t>
            </w:r>
          </w:p>
          <w:p w14:paraId="7E318831" w14:textId="66B8CDCE" w:rsidR="006E73E5" w:rsidRPr="00A07645" w:rsidRDefault="006E73E5" w:rsidP="006E73E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Родно одговоран циљ </w:t>
            </w:r>
            <w:r w:rsidRPr="00A07645">
              <w:rPr>
                <w:rFonts w:eastAsia="Times New Roman" w:cstheme="minorHAnsi"/>
                <w:i/>
                <w:iCs/>
                <w:noProof/>
                <w:color w:val="000000"/>
                <w:sz w:val="18"/>
                <w:szCs w:val="18"/>
                <w:lang w:val="sr-Cyrl-RS"/>
              </w:rPr>
              <w:t>Унапређење положаја вишеструко дискриминисаних жена и рањивих група жена кроз сарадњу са удружењима</w:t>
            </w:r>
            <w:r w:rsidRPr="00A07645">
              <w:rPr>
                <w:rFonts w:eastAsia="Times New Roman" w:cstheme="minorHAnsi"/>
                <w:noProof/>
                <w:color w:val="000000"/>
                <w:sz w:val="18"/>
                <w:szCs w:val="18"/>
                <w:lang w:val="sr-Cyrl-RS"/>
              </w:rPr>
              <w:t xml:space="preserve"> прати се кроз индикатор Б</w:t>
            </w:r>
            <w:r w:rsidRPr="00A07645">
              <w:rPr>
                <w:rFonts w:eastAsia="Times New Roman" w:cstheme="minorHAnsi"/>
                <w:i/>
                <w:iCs/>
                <w:noProof/>
                <w:color w:val="000000"/>
                <w:sz w:val="18"/>
                <w:szCs w:val="18"/>
                <w:lang w:val="sr-Cyrl-RS"/>
              </w:rPr>
              <w:t>рој подржаних пројеката у области унапређења положаја жена и родне равноправности</w:t>
            </w:r>
            <w:r w:rsidRPr="00A07645">
              <w:rPr>
                <w:rFonts w:eastAsia="Times New Roman" w:cstheme="minorHAnsi"/>
                <w:noProof/>
                <w:color w:val="000000"/>
                <w:sz w:val="18"/>
                <w:szCs w:val="18"/>
                <w:lang w:val="sr-Cyrl-RS"/>
              </w:rPr>
              <w:t xml:space="preserve"> који се у 2021. години више него дупло смањује у односу на базну вредност да би током 2022. и 2023. године увећао, али опет испод нивоа базне вредности. Овај податак се тумачи као намеру буџетског корисника да смањи средства намењена унапређењу положаја вишеструко дискриминисаних жена и рањивих група жена што карактеришемо као искорак уназан у увођењу РОБ-а.</w:t>
            </w:r>
          </w:p>
          <w:p w14:paraId="7732E5D3" w14:textId="28DB267C" w:rsidR="00120A06" w:rsidRPr="00A07645" w:rsidRDefault="006E73E5" w:rsidP="006E73E5">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 xml:space="preserve">Индикатор </w:t>
            </w:r>
            <w:r w:rsidRPr="00A07645">
              <w:rPr>
                <w:rFonts w:eastAsia="Times New Roman" w:cstheme="minorHAnsi"/>
                <w:i/>
                <w:iCs/>
                <w:noProof/>
                <w:color w:val="000000"/>
                <w:sz w:val="18"/>
                <w:szCs w:val="18"/>
                <w:lang w:val="sr-Cyrl-RS"/>
              </w:rPr>
              <w:t xml:space="preserve">Број промовисаних удружења жена и предузетница са територије АПВ поводом обележавања Међународног дана сеоских жена (15. октобар) </w:t>
            </w:r>
            <w:r w:rsidRPr="00A07645">
              <w:rPr>
                <w:rFonts w:eastAsia="Times New Roman" w:cstheme="minorHAnsi"/>
                <w:noProof/>
                <w:color w:val="000000"/>
                <w:sz w:val="18"/>
                <w:szCs w:val="18"/>
                <w:lang w:val="sr-Cyrl-RS"/>
              </w:rPr>
              <w:t>је родно одговоран и представља добру намеру буџетског корисника да део својих активности усмери и на подстицање и промовисање жена са села, посебно имајући у виду тешке еконосмке услове и изазове са којима се суочавају жене које живе у селима.</w:t>
            </w:r>
          </w:p>
        </w:tc>
      </w:tr>
      <w:tr w:rsidR="00530A95" w:rsidRPr="00A07645" w14:paraId="663380AB" w14:textId="77777777" w:rsidTr="00AE2E45">
        <w:trPr>
          <w:trHeight w:val="285"/>
        </w:trPr>
        <w:tc>
          <w:tcPr>
            <w:tcW w:w="613" w:type="dxa"/>
            <w:gridSpan w:val="3"/>
            <w:tcBorders>
              <w:top w:val="nil"/>
              <w:left w:val="nil"/>
              <w:bottom w:val="nil"/>
              <w:right w:val="nil"/>
            </w:tcBorders>
            <w:shd w:val="clear" w:color="auto" w:fill="auto"/>
            <w:vAlign w:val="bottom"/>
            <w:hideMark/>
          </w:tcPr>
          <w:p w14:paraId="10C1F3B9"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7BAFAB4A"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10011016</w:t>
            </w:r>
          </w:p>
        </w:tc>
        <w:tc>
          <w:tcPr>
            <w:tcW w:w="8060" w:type="dxa"/>
            <w:gridSpan w:val="19"/>
            <w:tcBorders>
              <w:top w:val="nil"/>
              <w:left w:val="nil"/>
              <w:bottom w:val="single" w:sz="4" w:space="0" w:color="auto"/>
              <w:right w:val="nil"/>
            </w:tcBorders>
            <w:shd w:val="clear" w:color="auto" w:fill="auto"/>
            <w:vAlign w:val="bottom"/>
            <w:hideMark/>
          </w:tcPr>
          <w:p w14:paraId="1D4B20B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социјалној инклузији Рома на територији АПВ</w:t>
            </w:r>
          </w:p>
        </w:tc>
      </w:tr>
      <w:tr w:rsidR="006E73E5" w:rsidRPr="00A07645" w14:paraId="503DCA30" w14:textId="77777777" w:rsidTr="00AE2E45">
        <w:trPr>
          <w:trHeight w:val="228"/>
        </w:trPr>
        <w:tc>
          <w:tcPr>
            <w:tcW w:w="613" w:type="dxa"/>
            <w:gridSpan w:val="3"/>
            <w:tcBorders>
              <w:top w:val="nil"/>
              <w:left w:val="nil"/>
              <w:bottom w:val="nil"/>
              <w:right w:val="nil"/>
            </w:tcBorders>
            <w:shd w:val="clear" w:color="auto" w:fill="auto"/>
            <w:vAlign w:val="bottom"/>
            <w:hideMark/>
          </w:tcPr>
          <w:p w14:paraId="60DC1F0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7A0040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C72CE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41261C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Унапређени капацитети институција и организација које се баве побољшањем положаја Рома и Ромкиња</w:t>
            </w:r>
          </w:p>
        </w:tc>
      </w:tr>
      <w:tr w:rsidR="00EE34FD" w:rsidRPr="00A07645" w14:paraId="5835732B" w14:textId="77777777" w:rsidTr="00AE2E45">
        <w:trPr>
          <w:trHeight w:val="57"/>
        </w:trPr>
        <w:tc>
          <w:tcPr>
            <w:tcW w:w="613" w:type="dxa"/>
            <w:gridSpan w:val="3"/>
            <w:tcBorders>
              <w:top w:val="nil"/>
              <w:left w:val="nil"/>
              <w:bottom w:val="nil"/>
              <w:right w:val="nil"/>
            </w:tcBorders>
            <w:shd w:val="clear" w:color="auto" w:fill="auto"/>
            <w:vAlign w:val="bottom"/>
            <w:hideMark/>
          </w:tcPr>
          <w:p w14:paraId="6D82646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E53DDB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26DF58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F70DE1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803D11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7A6CC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4ABD1F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A2586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52559E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F5E21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EF15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0D09C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13D501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48DF25F" w14:textId="77777777" w:rsidTr="00AE2E45">
        <w:trPr>
          <w:trHeight w:val="228"/>
        </w:trPr>
        <w:tc>
          <w:tcPr>
            <w:tcW w:w="613" w:type="dxa"/>
            <w:gridSpan w:val="3"/>
            <w:tcBorders>
              <w:top w:val="nil"/>
              <w:left w:val="nil"/>
              <w:bottom w:val="nil"/>
              <w:right w:val="nil"/>
            </w:tcBorders>
            <w:shd w:val="clear" w:color="auto" w:fill="auto"/>
            <w:vAlign w:val="bottom"/>
            <w:hideMark/>
          </w:tcPr>
          <w:p w14:paraId="15900E1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27A520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9AA2BD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0619C2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B00FA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координаторки  за ромска питања</w:t>
            </w:r>
          </w:p>
        </w:tc>
        <w:tc>
          <w:tcPr>
            <w:tcW w:w="222" w:type="dxa"/>
            <w:gridSpan w:val="2"/>
            <w:tcBorders>
              <w:top w:val="nil"/>
              <w:left w:val="nil"/>
              <w:bottom w:val="nil"/>
              <w:right w:val="nil"/>
            </w:tcBorders>
            <w:shd w:val="clear" w:color="auto" w:fill="auto"/>
            <w:vAlign w:val="bottom"/>
            <w:hideMark/>
          </w:tcPr>
          <w:p w14:paraId="3C548BA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7F2CD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33E6ED8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33E05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0A3314B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EB4E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1D5DF40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66A32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r>
      <w:tr w:rsidR="006E73E5" w:rsidRPr="00A07645" w14:paraId="1724CF2A" w14:textId="77777777" w:rsidTr="00AE2E45">
        <w:trPr>
          <w:trHeight w:val="30"/>
        </w:trPr>
        <w:tc>
          <w:tcPr>
            <w:tcW w:w="613" w:type="dxa"/>
            <w:gridSpan w:val="3"/>
            <w:tcBorders>
              <w:top w:val="nil"/>
              <w:left w:val="nil"/>
              <w:bottom w:val="nil"/>
              <w:right w:val="nil"/>
            </w:tcBorders>
            <w:shd w:val="clear" w:color="auto" w:fill="auto"/>
            <w:vAlign w:val="bottom"/>
            <w:hideMark/>
          </w:tcPr>
          <w:p w14:paraId="649813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926ADC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E581F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EB8807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9D37DBB" w14:textId="77777777" w:rsidTr="00AE2E45">
        <w:trPr>
          <w:trHeight w:val="57"/>
        </w:trPr>
        <w:tc>
          <w:tcPr>
            <w:tcW w:w="613" w:type="dxa"/>
            <w:gridSpan w:val="3"/>
            <w:tcBorders>
              <w:top w:val="nil"/>
              <w:left w:val="nil"/>
              <w:bottom w:val="nil"/>
              <w:right w:val="nil"/>
            </w:tcBorders>
            <w:shd w:val="clear" w:color="auto" w:fill="auto"/>
            <w:vAlign w:val="bottom"/>
            <w:hideMark/>
          </w:tcPr>
          <w:p w14:paraId="7A2C3CB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E2357F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CF2337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2AE01F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88DA25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98CB9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CC6B18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963E5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7E1B04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352BA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D8698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5635C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55A71F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40CB665" w14:textId="77777777" w:rsidTr="00AE2E45">
        <w:trPr>
          <w:trHeight w:val="228"/>
        </w:trPr>
        <w:tc>
          <w:tcPr>
            <w:tcW w:w="613" w:type="dxa"/>
            <w:gridSpan w:val="3"/>
            <w:tcBorders>
              <w:top w:val="nil"/>
              <w:left w:val="nil"/>
              <w:bottom w:val="nil"/>
              <w:right w:val="nil"/>
            </w:tcBorders>
            <w:shd w:val="clear" w:color="auto" w:fill="auto"/>
            <w:vAlign w:val="bottom"/>
            <w:hideMark/>
          </w:tcPr>
          <w:p w14:paraId="118B36B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4BEE4C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5B2EA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71AD69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BA7A26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координатора    за ромска питања</w:t>
            </w:r>
          </w:p>
        </w:tc>
        <w:tc>
          <w:tcPr>
            <w:tcW w:w="222" w:type="dxa"/>
            <w:gridSpan w:val="2"/>
            <w:tcBorders>
              <w:top w:val="nil"/>
              <w:left w:val="nil"/>
              <w:bottom w:val="nil"/>
              <w:right w:val="nil"/>
            </w:tcBorders>
            <w:shd w:val="clear" w:color="auto" w:fill="auto"/>
            <w:vAlign w:val="bottom"/>
            <w:hideMark/>
          </w:tcPr>
          <w:p w14:paraId="790EBFD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E31E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351075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6C43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7B6CEEC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114B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3B8CDC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4311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6E73E5" w:rsidRPr="00A07645" w14:paraId="471C5202" w14:textId="77777777" w:rsidTr="00AE2E45">
        <w:trPr>
          <w:trHeight w:val="228"/>
        </w:trPr>
        <w:tc>
          <w:tcPr>
            <w:tcW w:w="613" w:type="dxa"/>
            <w:gridSpan w:val="3"/>
            <w:tcBorders>
              <w:top w:val="nil"/>
              <w:left w:val="nil"/>
              <w:bottom w:val="nil"/>
              <w:right w:val="nil"/>
            </w:tcBorders>
            <w:shd w:val="clear" w:color="auto" w:fill="auto"/>
            <w:vAlign w:val="bottom"/>
            <w:hideMark/>
          </w:tcPr>
          <w:p w14:paraId="16BE158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54C0DB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B812F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2DBD02A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образовне структуре Рома и Ромкиња  у АПВ</w:t>
            </w:r>
          </w:p>
        </w:tc>
      </w:tr>
      <w:tr w:rsidR="00EE34FD" w:rsidRPr="00A07645" w14:paraId="184C3E5D" w14:textId="77777777" w:rsidTr="00AE2E45">
        <w:trPr>
          <w:trHeight w:val="57"/>
        </w:trPr>
        <w:tc>
          <w:tcPr>
            <w:tcW w:w="613" w:type="dxa"/>
            <w:gridSpan w:val="3"/>
            <w:tcBorders>
              <w:top w:val="nil"/>
              <w:left w:val="nil"/>
              <w:bottom w:val="nil"/>
              <w:right w:val="nil"/>
            </w:tcBorders>
            <w:shd w:val="clear" w:color="auto" w:fill="auto"/>
            <w:vAlign w:val="bottom"/>
            <w:hideMark/>
          </w:tcPr>
          <w:p w14:paraId="2482E22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C2BD52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89E10B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2F40F8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803853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1AF94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7DA189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EF60F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E675EA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A65F9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AD1B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F30EB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D87A83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CEB3A1E" w14:textId="77777777" w:rsidTr="00AE2E45">
        <w:trPr>
          <w:trHeight w:val="228"/>
        </w:trPr>
        <w:tc>
          <w:tcPr>
            <w:tcW w:w="613" w:type="dxa"/>
            <w:gridSpan w:val="3"/>
            <w:tcBorders>
              <w:top w:val="nil"/>
              <w:left w:val="nil"/>
              <w:bottom w:val="nil"/>
              <w:right w:val="nil"/>
            </w:tcBorders>
            <w:shd w:val="clear" w:color="auto" w:fill="auto"/>
            <w:vAlign w:val="bottom"/>
            <w:hideMark/>
          </w:tcPr>
          <w:p w14:paraId="4001321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8EBF1C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EA6389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D559D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8E438E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стипендираних студената  ромске националности</w:t>
            </w:r>
          </w:p>
        </w:tc>
        <w:tc>
          <w:tcPr>
            <w:tcW w:w="222" w:type="dxa"/>
            <w:gridSpan w:val="2"/>
            <w:tcBorders>
              <w:top w:val="nil"/>
              <w:left w:val="nil"/>
              <w:bottom w:val="nil"/>
              <w:right w:val="nil"/>
            </w:tcBorders>
            <w:shd w:val="clear" w:color="auto" w:fill="auto"/>
            <w:vAlign w:val="bottom"/>
            <w:hideMark/>
          </w:tcPr>
          <w:p w14:paraId="666932F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D612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w:t>
            </w:r>
          </w:p>
        </w:tc>
        <w:tc>
          <w:tcPr>
            <w:tcW w:w="222" w:type="dxa"/>
            <w:gridSpan w:val="2"/>
            <w:tcBorders>
              <w:top w:val="nil"/>
              <w:left w:val="nil"/>
              <w:bottom w:val="nil"/>
              <w:right w:val="nil"/>
            </w:tcBorders>
            <w:shd w:val="clear" w:color="auto" w:fill="auto"/>
            <w:vAlign w:val="bottom"/>
            <w:hideMark/>
          </w:tcPr>
          <w:p w14:paraId="6B7DF1D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B32B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49A642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4A8AB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68B798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6C89B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r>
      <w:tr w:rsidR="006E73E5" w:rsidRPr="00A07645" w14:paraId="7B435548" w14:textId="77777777" w:rsidTr="00AE2E45">
        <w:trPr>
          <w:trHeight w:val="30"/>
        </w:trPr>
        <w:tc>
          <w:tcPr>
            <w:tcW w:w="613" w:type="dxa"/>
            <w:gridSpan w:val="3"/>
            <w:tcBorders>
              <w:top w:val="nil"/>
              <w:left w:val="nil"/>
              <w:bottom w:val="nil"/>
              <w:right w:val="nil"/>
            </w:tcBorders>
            <w:shd w:val="clear" w:color="auto" w:fill="auto"/>
            <w:vAlign w:val="bottom"/>
            <w:hideMark/>
          </w:tcPr>
          <w:p w14:paraId="1721838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BC01BA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F28DD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B37805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57234B5" w14:textId="77777777" w:rsidTr="00AE2E45">
        <w:trPr>
          <w:trHeight w:val="57"/>
        </w:trPr>
        <w:tc>
          <w:tcPr>
            <w:tcW w:w="613" w:type="dxa"/>
            <w:gridSpan w:val="3"/>
            <w:tcBorders>
              <w:top w:val="nil"/>
              <w:left w:val="nil"/>
              <w:bottom w:val="nil"/>
              <w:right w:val="nil"/>
            </w:tcBorders>
            <w:shd w:val="clear" w:color="auto" w:fill="auto"/>
            <w:vAlign w:val="bottom"/>
            <w:hideMark/>
          </w:tcPr>
          <w:p w14:paraId="612B968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03A9E1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D0E66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022C5E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10FA86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BD588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AFB1C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75977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0414A6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D07A3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EE0C6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5F165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CE8438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FE559D3" w14:textId="77777777" w:rsidTr="00AE2E45">
        <w:trPr>
          <w:trHeight w:val="228"/>
        </w:trPr>
        <w:tc>
          <w:tcPr>
            <w:tcW w:w="613" w:type="dxa"/>
            <w:gridSpan w:val="3"/>
            <w:tcBorders>
              <w:top w:val="nil"/>
              <w:left w:val="nil"/>
              <w:bottom w:val="nil"/>
              <w:right w:val="nil"/>
            </w:tcBorders>
            <w:shd w:val="clear" w:color="auto" w:fill="auto"/>
            <w:vAlign w:val="bottom"/>
            <w:hideMark/>
          </w:tcPr>
          <w:p w14:paraId="595CC7D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76C476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FBCCE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F174C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F1966E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стипендираних студенткиња ромске националности</w:t>
            </w:r>
          </w:p>
        </w:tc>
        <w:tc>
          <w:tcPr>
            <w:tcW w:w="222" w:type="dxa"/>
            <w:gridSpan w:val="2"/>
            <w:tcBorders>
              <w:top w:val="nil"/>
              <w:left w:val="nil"/>
              <w:bottom w:val="nil"/>
              <w:right w:val="nil"/>
            </w:tcBorders>
            <w:shd w:val="clear" w:color="auto" w:fill="auto"/>
            <w:vAlign w:val="bottom"/>
            <w:hideMark/>
          </w:tcPr>
          <w:p w14:paraId="7C8EAF9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F3531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79C6FF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4A9E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63A615B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9C72E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w:t>
            </w:r>
          </w:p>
        </w:tc>
        <w:tc>
          <w:tcPr>
            <w:tcW w:w="222" w:type="dxa"/>
            <w:gridSpan w:val="2"/>
            <w:tcBorders>
              <w:top w:val="nil"/>
              <w:left w:val="nil"/>
              <w:bottom w:val="nil"/>
              <w:right w:val="nil"/>
            </w:tcBorders>
            <w:shd w:val="clear" w:color="auto" w:fill="auto"/>
            <w:vAlign w:val="bottom"/>
            <w:hideMark/>
          </w:tcPr>
          <w:p w14:paraId="0DF1358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9F50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w:t>
            </w:r>
          </w:p>
        </w:tc>
      </w:tr>
      <w:tr w:rsidR="006E73E5" w:rsidRPr="00A07645" w14:paraId="1433D0B6" w14:textId="77777777" w:rsidTr="00AE2E45">
        <w:trPr>
          <w:trHeight w:val="228"/>
        </w:trPr>
        <w:tc>
          <w:tcPr>
            <w:tcW w:w="613" w:type="dxa"/>
            <w:gridSpan w:val="3"/>
            <w:tcBorders>
              <w:top w:val="nil"/>
              <w:left w:val="nil"/>
              <w:bottom w:val="nil"/>
              <w:right w:val="nil"/>
            </w:tcBorders>
            <w:shd w:val="clear" w:color="auto" w:fill="auto"/>
            <w:vAlign w:val="bottom"/>
            <w:hideMark/>
          </w:tcPr>
          <w:p w14:paraId="4CB3E0F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BCA8AE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3F564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5CDC8DA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Унапређено учешће Рома и Ромкиња у процесима одлучивања и остваривања принципа равноправности полова у ромској заједници</w:t>
            </w:r>
          </w:p>
        </w:tc>
      </w:tr>
      <w:tr w:rsidR="00EE34FD" w:rsidRPr="00A07645" w14:paraId="7517FB13" w14:textId="77777777" w:rsidTr="00AE2E45">
        <w:trPr>
          <w:trHeight w:val="57"/>
        </w:trPr>
        <w:tc>
          <w:tcPr>
            <w:tcW w:w="613" w:type="dxa"/>
            <w:gridSpan w:val="3"/>
            <w:tcBorders>
              <w:top w:val="nil"/>
              <w:left w:val="nil"/>
              <w:bottom w:val="nil"/>
              <w:right w:val="nil"/>
            </w:tcBorders>
            <w:shd w:val="clear" w:color="auto" w:fill="auto"/>
            <w:vAlign w:val="bottom"/>
            <w:hideMark/>
          </w:tcPr>
          <w:p w14:paraId="22DA85B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447E49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51A4AE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CB8610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86F0C9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435F9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EB6F00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243EE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8CDF8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683B2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CB2ED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5BF9D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E8BD28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9FCBA5F" w14:textId="77777777" w:rsidTr="00AE2E45">
        <w:trPr>
          <w:trHeight w:val="228"/>
        </w:trPr>
        <w:tc>
          <w:tcPr>
            <w:tcW w:w="613" w:type="dxa"/>
            <w:gridSpan w:val="3"/>
            <w:tcBorders>
              <w:top w:val="nil"/>
              <w:left w:val="nil"/>
              <w:bottom w:val="nil"/>
              <w:right w:val="nil"/>
            </w:tcBorders>
            <w:shd w:val="clear" w:color="auto" w:fill="auto"/>
            <w:vAlign w:val="bottom"/>
            <w:hideMark/>
          </w:tcPr>
          <w:p w14:paraId="3408020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242F01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D0217A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452EF7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BA454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одржаних семинара и едукација за: координаторе и координаторке, удружења и наставнике ромског језика</w:t>
            </w:r>
          </w:p>
        </w:tc>
        <w:tc>
          <w:tcPr>
            <w:tcW w:w="222" w:type="dxa"/>
            <w:gridSpan w:val="2"/>
            <w:tcBorders>
              <w:top w:val="nil"/>
              <w:left w:val="nil"/>
              <w:bottom w:val="nil"/>
              <w:right w:val="nil"/>
            </w:tcBorders>
            <w:shd w:val="clear" w:color="auto" w:fill="auto"/>
            <w:vAlign w:val="bottom"/>
            <w:hideMark/>
          </w:tcPr>
          <w:p w14:paraId="70FFCD5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747C3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2FCCF6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12095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7FFE3EB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B94EC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7B0FB6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D1A6E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w:t>
            </w:r>
          </w:p>
        </w:tc>
      </w:tr>
      <w:tr w:rsidR="00EE34FD" w:rsidRPr="00A07645" w14:paraId="15AEE84C" w14:textId="77777777" w:rsidTr="00AE2E45">
        <w:trPr>
          <w:trHeight w:val="150"/>
        </w:trPr>
        <w:tc>
          <w:tcPr>
            <w:tcW w:w="613" w:type="dxa"/>
            <w:gridSpan w:val="3"/>
            <w:tcBorders>
              <w:top w:val="nil"/>
              <w:left w:val="nil"/>
              <w:bottom w:val="nil"/>
              <w:right w:val="nil"/>
            </w:tcBorders>
            <w:shd w:val="clear" w:color="auto" w:fill="auto"/>
            <w:vAlign w:val="bottom"/>
            <w:hideMark/>
          </w:tcPr>
          <w:p w14:paraId="0F8688C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73B2CD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433099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502EFF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CBDC7E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7AAC09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CAB01E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74B25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2EB838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20F76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BBF265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2DE8B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F456E8D"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4890D924"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AFD812C" w14:textId="4E40CFD7" w:rsidR="00840A75" w:rsidRPr="00A07645" w:rsidRDefault="00120A06" w:rsidP="00840A7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840A75" w:rsidRPr="00A07645">
              <w:rPr>
                <w:rFonts w:eastAsia="Times New Roman" w:cstheme="minorHAnsi"/>
                <w:b/>
                <w:bCs/>
                <w:noProof/>
                <w:color w:val="000000"/>
                <w:sz w:val="18"/>
                <w:szCs w:val="18"/>
                <w:lang w:val="sr-Cyrl-RS"/>
              </w:rPr>
              <w:t xml:space="preserve">: </w:t>
            </w:r>
            <w:r w:rsidR="00840A75" w:rsidRPr="00A07645">
              <w:rPr>
                <w:rFonts w:eastAsia="Times New Roman" w:cstheme="minorHAnsi"/>
                <w:noProof/>
                <w:color w:val="000000"/>
                <w:sz w:val="18"/>
                <w:szCs w:val="18"/>
                <w:shd w:val="clear" w:color="auto" w:fill="A8D08D" w:themeFill="accent6" w:themeFillTint="99"/>
                <w:lang w:val="sr-Cyrl-RS"/>
              </w:rPr>
              <w:t xml:space="preserve">Пројектна активност 10011016 </w:t>
            </w:r>
            <w:r w:rsidR="00840A75" w:rsidRPr="00A07645">
              <w:rPr>
                <w:rFonts w:eastAsia="Times New Roman" w:cstheme="minorHAnsi"/>
                <w:i/>
                <w:iCs/>
                <w:noProof/>
                <w:color w:val="000000"/>
                <w:sz w:val="18"/>
                <w:szCs w:val="18"/>
                <w:shd w:val="clear" w:color="auto" w:fill="A8D08D" w:themeFill="accent6" w:themeFillTint="99"/>
                <w:lang w:val="sr-Cyrl-RS"/>
              </w:rPr>
              <w:t>Подршка социјалној инклузији Рома на територији АПВ</w:t>
            </w:r>
            <w:r w:rsidR="00840A75" w:rsidRPr="00A07645">
              <w:rPr>
                <w:rFonts w:eastAsia="Times New Roman" w:cstheme="minorHAnsi"/>
                <w:noProof/>
                <w:color w:val="000000"/>
                <w:sz w:val="18"/>
                <w:szCs w:val="18"/>
                <w:shd w:val="clear" w:color="auto" w:fill="A8D08D" w:themeFill="accent6" w:themeFillTint="99"/>
                <w:lang w:val="sr-Cyrl-RS"/>
              </w:rPr>
              <w:t xml:space="preserve">, циљ </w:t>
            </w:r>
            <w:r w:rsidR="00840A75" w:rsidRPr="00A07645">
              <w:rPr>
                <w:rFonts w:eastAsia="Times New Roman" w:cstheme="minorHAnsi"/>
                <w:i/>
                <w:iCs/>
                <w:noProof/>
                <w:color w:val="000000"/>
                <w:sz w:val="18"/>
                <w:szCs w:val="18"/>
                <w:shd w:val="clear" w:color="auto" w:fill="A8D08D" w:themeFill="accent6" w:themeFillTint="99"/>
                <w:lang w:val="sr-Cyrl-RS"/>
              </w:rPr>
              <w:t>Унапређени капацитети институција и организација које се баве побољшањем положаја Рома и Ромкиња</w:t>
            </w:r>
            <w:r w:rsidR="00840A75" w:rsidRPr="00A07645">
              <w:rPr>
                <w:rFonts w:eastAsia="Times New Roman" w:cstheme="minorHAnsi"/>
                <w:noProof/>
                <w:color w:val="000000"/>
                <w:sz w:val="18"/>
                <w:szCs w:val="18"/>
                <w:shd w:val="clear" w:color="auto" w:fill="A8D08D" w:themeFill="accent6" w:themeFillTint="99"/>
                <w:lang w:val="sr-Cyrl-RS"/>
              </w:rPr>
              <w:t xml:space="preserve"> и индикатор </w:t>
            </w:r>
            <w:r w:rsidR="00840A75" w:rsidRPr="00A07645">
              <w:rPr>
                <w:rFonts w:eastAsia="Times New Roman" w:cstheme="minorHAnsi"/>
                <w:i/>
                <w:iCs/>
                <w:noProof/>
                <w:color w:val="000000"/>
                <w:sz w:val="18"/>
                <w:szCs w:val="18"/>
                <w:shd w:val="clear" w:color="auto" w:fill="A8D08D" w:themeFill="accent6" w:themeFillTint="99"/>
                <w:lang w:val="sr-Cyrl-RS"/>
              </w:rPr>
              <w:t>Број координаторки и координатора за ромска питања</w:t>
            </w:r>
            <w:r w:rsidR="00840A75" w:rsidRPr="00A07645">
              <w:rPr>
                <w:rFonts w:eastAsia="Times New Roman" w:cstheme="minorHAnsi"/>
                <w:noProof/>
                <w:color w:val="000000"/>
                <w:sz w:val="18"/>
                <w:szCs w:val="18"/>
                <w:shd w:val="clear" w:color="auto" w:fill="A8D08D" w:themeFill="accent6" w:themeFillTint="99"/>
                <w:lang w:val="sr-Cyrl-RS"/>
              </w:rPr>
              <w:t xml:space="preserve"> је пример трансформативне употребе РОБ-а јер се у програме намењене инклузији истовремено интегрише родна димензија. Број координаторки је у базној години био за 1 већи него у пројектованим годинама, али он остаје и даље већи од броја координаторакоји је порастао са 1 на 2. Мала предност у броју координаторки овде има оправдања јер доприноси оснаживању жена које се налазе у неповољнијем положају у овој заједници која је, у целини гледано, такође у неповољнијем положају од већинске заједнице и потребно је да се ради на унапређењу капацитета институција за подршку социјалној инклузији. Координатори и координаторке јесу припадници ромске заједнице. Циљ Унапређење образовне структуре Рома и Ромкиња у АПВ има трансформативни потенцијал за родну равноправност али и за инклузију Рома и Ромкиња. Индикатор </w:t>
            </w:r>
            <w:r w:rsidR="00840A75" w:rsidRPr="00A07645">
              <w:rPr>
                <w:rFonts w:eastAsia="Times New Roman" w:cstheme="minorHAnsi"/>
                <w:i/>
                <w:iCs/>
                <w:noProof/>
                <w:color w:val="000000"/>
                <w:sz w:val="18"/>
                <w:szCs w:val="18"/>
                <w:shd w:val="clear" w:color="auto" w:fill="A8D08D" w:themeFill="accent6" w:themeFillTint="99"/>
                <w:lang w:val="sr-Cyrl-RS"/>
              </w:rPr>
              <w:t>Број стипендираних студената и студенткиња ромске националности</w:t>
            </w:r>
            <w:r w:rsidR="00840A75" w:rsidRPr="00A07645">
              <w:rPr>
                <w:rFonts w:eastAsia="Times New Roman" w:cstheme="minorHAnsi"/>
                <w:noProof/>
                <w:color w:val="000000"/>
                <w:sz w:val="18"/>
                <w:szCs w:val="18"/>
                <w:shd w:val="clear" w:color="auto" w:fill="A8D08D" w:themeFill="accent6" w:themeFillTint="99"/>
                <w:lang w:val="sr-Cyrl-RS"/>
              </w:rPr>
              <w:t xml:space="preserve"> адекватно мери овај важан РОБ циљ. Број студенткиња је већи од броја студената и то јесте важно за родну равноправност јер образовање представља једну од најефикаснијих стратегија за оснаживање жена. Добро је, такође, да број стипендираних оба пола расте у пројектованом периоду.</w:t>
            </w:r>
            <w:r w:rsidR="00840A75" w:rsidRPr="00A07645">
              <w:rPr>
                <w:rFonts w:eastAsia="Times New Roman" w:cstheme="minorHAnsi"/>
                <w:noProof/>
                <w:color w:val="000000"/>
                <w:sz w:val="18"/>
                <w:szCs w:val="18"/>
                <w:lang w:val="sr-Cyrl-RS"/>
              </w:rPr>
              <w:t xml:space="preserve"> </w:t>
            </w:r>
          </w:p>
          <w:p w14:paraId="6783DBB7" w14:textId="244F7792" w:rsidR="00120A06" w:rsidRPr="00A07645" w:rsidRDefault="00840A75" w:rsidP="00840A75">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shd w:val="clear" w:color="auto" w:fill="FFC000"/>
                <w:lang w:val="sr-Cyrl-RS"/>
              </w:rPr>
              <w:t xml:space="preserve">Циљ </w:t>
            </w:r>
            <w:r w:rsidRPr="00A07645">
              <w:rPr>
                <w:rFonts w:eastAsia="Times New Roman" w:cstheme="minorHAnsi"/>
                <w:i/>
                <w:iCs/>
                <w:noProof/>
                <w:color w:val="000000"/>
                <w:sz w:val="18"/>
                <w:szCs w:val="18"/>
                <w:shd w:val="clear" w:color="auto" w:fill="FFC000"/>
                <w:lang w:val="sr-Cyrl-RS"/>
              </w:rPr>
              <w:t>Унапређено учешће Рома и Ромкиња у процесима одлучивања и остваривања принципа равноправности полова у ромској заједници</w:t>
            </w:r>
            <w:r w:rsidRPr="00A07645">
              <w:rPr>
                <w:rFonts w:eastAsia="Times New Roman" w:cstheme="minorHAnsi"/>
                <w:noProof/>
                <w:color w:val="000000"/>
                <w:sz w:val="18"/>
                <w:szCs w:val="18"/>
                <w:shd w:val="clear" w:color="auto" w:fill="FFC000"/>
                <w:lang w:val="sr-Cyrl-RS"/>
              </w:rPr>
              <w:t xml:space="preserve"> мери индикатор </w:t>
            </w:r>
            <w:r w:rsidRPr="00A07645">
              <w:rPr>
                <w:rFonts w:eastAsia="Times New Roman" w:cstheme="minorHAnsi"/>
                <w:i/>
                <w:iCs/>
                <w:noProof/>
                <w:color w:val="000000"/>
                <w:sz w:val="18"/>
                <w:szCs w:val="18"/>
                <w:shd w:val="clear" w:color="auto" w:fill="FFC000"/>
                <w:lang w:val="sr-Cyrl-RS"/>
              </w:rPr>
              <w:t>Број одржаних семинара и едукација за: координаторе и координаторке, удружења и наставнике ромског језика</w:t>
            </w:r>
            <w:r w:rsidRPr="00A07645">
              <w:rPr>
                <w:rFonts w:eastAsia="Times New Roman" w:cstheme="minorHAnsi"/>
                <w:noProof/>
                <w:color w:val="000000"/>
                <w:sz w:val="18"/>
                <w:szCs w:val="18"/>
                <w:shd w:val="clear" w:color="auto" w:fill="FFC000"/>
                <w:lang w:val="sr-Cyrl-RS"/>
              </w:rPr>
              <w:t>. Иако је циљ веома значајан а индикатор мери важан сет активности, није до краја јасна веза између циља и индикатора. Такође изгледа као активност ниског интензитета број од 2, 3 или 4 семинара годишње. Није јасно из артикулације индикатора ни дали се сви семинари директно односе на родну равноправност. Најзад, не види се који је број координатора удружења и наставника ромског језика укључен у ове активности.</w:t>
            </w:r>
          </w:p>
        </w:tc>
      </w:tr>
      <w:tr w:rsidR="00530A95" w:rsidRPr="00A07645" w14:paraId="1A4F8FD6" w14:textId="77777777" w:rsidTr="00AE2E45">
        <w:trPr>
          <w:trHeight w:val="285"/>
        </w:trPr>
        <w:tc>
          <w:tcPr>
            <w:tcW w:w="613" w:type="dxa"/>
            <w:gridSpan w:val="3"/>
            <w:tcBorders>
              <w:top w:val="nil"/>
              <w:left w:val="nil"/>
              <w:bottom w:val="nil"/>
              <w:right w:val="nil"/>
            </w:tcBorders>
            <w:shd w:val="clear" w:color="auto" w:fill="auto"/>
            <w:vAlign w:val="bottom"/>
            <w:hideMark/>
          </w:tcPr>
          <w:p w14:paraId="2437DE05"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0E4D2F2D"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10011017</w:t>
            </w:r>
          </w:p>
        </w:tc>
        <w:tc>
          <w:tcPr>
            <w:tcW w:w="8060" w:type="dxa"/>
            <w:gridSpan w:val="19"/>
            <w:tcBorders>
              <w:top w:val="nil"/>
              <w:left w:val="nil"/>
              <w:bottom w:val="single" w:sz="4" w:space="0" w:color="auto"/>
              <w:right w:val="nil"/>
            </w:tcBorders>
            <w:shd w:val="clear" w:color="auto" w:fill="auto"/>
            <w:vAlign w:val="bottom"/>
            <w:hideMark/>
          </w:tcPr>
          <w:p w14:paraId="42177E2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Заштита жена од насиља у породици и у партнерским односима у АП Војводини</w:t>
            </w:r>
          </w:p>
        </w:tc>
      </w:tr>
      <w:tr w:rsidR="006E73E5" w:rsidRPr="00A07645" w14:paraId="05B90D00" w14:textId="77777777" w:rsidTr="00AE2E45">
        <w:trPr>
          <w:trHeight w:val="228"/>
        </w:trPr>
        <w:tc>
          <w:tcPr>
            <w:tcW w:w="613" w:type="dxa"/>
            <w:gridSpan w:val="3"/>
            <w:tcBorders>
              <w:top w:val="nil"/>
              <w:left w:val="nil"/>
              <w:bottom w:val="nil"/>
              <w:right w:val="nil"/>
            </w:tcBorders>
            <w:shd w:val="clear" w:color="auto" w:fill="auto"/>
            <w:vAlign w:val="bottom"/>
            <w:hideMark/>
          </w:tcPr>
          <w:p w14:paraId="794DCD45"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8C8C9A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EDC43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18C7D8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економског положаја жена са искуством насиља</w:t>
            </w:r>
          </w:p>
        </w:tc>
      </w:tr>
      <w:tr w:rsidR="00EE34FD" w:rsidRPr="00A07645" w14:paraId="242835B5" w14:textId="77777777" w:rsidTr="00AE2E45">
        <w:trPr>
          <w:trHeight w:val="57"/>
        </w:trPr>
        <w:tc>
          <w:tcPr>
            <w:tcW w:w="613" w:type="dxa"/>
            <w:gridSpan w:val="3"/>
            <w:tcBorders>
              <w:top w:val="nil"/>
              <w:left w:val="nil"/>
              <w:bottom w:val="nil"/>
              <w:right w:val="nil"/>
            </w:tcBorders>
            <w:shd w:val="clear" w:color="auto" w:fill="auto"/>
            <w:vAlign w:val="bottom"/>
            <w:hideMark/>
          </w:tcPr>
          <w:p w14:paraId="273461C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F9753F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B7DB27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0336A9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F8DC4C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C3610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E6D6BA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C7F57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02052D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17952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AC264F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A8497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917767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FC6B880" w14:textId="77777777" w:rsidTr="00AE2E45">
        <w:trPr>
          <w:trHeight w:val="228"/>
        </w:trPr>
        <w:tc>
          <w:tcPr>
            <w:tcW w:w="613" w:type="dxa"/>
            <w:gridSpan w:val="3"/>
            <w:tcBorders>
              <w:top w:val="nil"/>
              <w:left w:val="nil"/>
              <w:bottom w:val="nil"/>
              <w:right w:val="nil"/>
            </w:tcBorders>
            <w:shd w:val="clear" w:color="auto" w:fill="auto"/>
            <w:vAlign w:val="bottom"/>
            <w:hideMark/>
          </w:tcPr>
          <w:p w14:paraId="35A1140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F894D7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16EC08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DCC84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FCC98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жена запослених код послодавца на основу финансијске подршке Секретаријата за реализацију програма економског оснаживања жена са искуством насиља</w:t>
            </w:r>
          </w:p>
        </w:tc>
        <w:tc>
          <w:tcPr>
            <w:tcW w:w="222" w:type="dxa"/>
            <w:gridSpan w:val="2"/>
            <w:tcBorders>
              <w:top w:val="nil"/>
              <w:left w:val="nil"/>
              <w:bottom w:val="nil"/>
              <w:right w:val="nil"/>
            </w:tcBorders>
            <w:shd w:val="clear" w:color="auto" w:fill="auto"/>
            <w:vAlign w:val="bottom"/>
            <w:hideMark/>
          </w:tcPr>
          <w:p w14:paraId="0CCB0EB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FF51F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31F7B33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A319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3A27585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75E6D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5026888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50472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r>
      <w:tr w:rsidR="00EE34FD" w:rsidRPr="00A07645" w14:paraId="7010FD03" w14:textId="77777777" w:rsidTr="00AE2E45">
        <w:trPr>
          <w:trHeight w:val="150"/>
        </w:trPr>
        <w:tc>
          <w:tcPr>
            <w:tcW w:w="613" w:type="dxa"/>
            <w:gridSpan w:val="3"/>
            <w:tcBorders>
              <w:top w:val="nil"/>
              <w:left w:val="nil"/>
              <w:bottom w:val="nil"/>
              <w:right w:val="nil"/>
            </w:tcBorders>
            <w:shd w:val="clear" w:color="auto" w:fill="auto"/>
            <w:vAlign w:val="bottom"/>
            <w:hideMark/>
          </w:tcPr>
          <w:p w14:paraId="75A0E0C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7DC7A8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54678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114768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91382F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C931AF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27F21A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3B7B1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EEDA5E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03520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06E109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7E252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7631B09"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64C42A60"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63E50A2C" w14:textId="1110FD74" w:rsidR="00120A06" w:rsidRPr="00A07645" w:rsidRDefault="00120A06" w:rsidP="00840A75">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840A75" w:rsidRPr="00A07645">
              <w:rPr>
                <w:rFonts w:eastAsia="Times New Roman" w:cstheme="minorHAnsi"/>
                <w:b/>
                <w:bCs/>
                <w:noProof/>
                <w:color w:val="000000"/>
                <w:sz w:val="18"/>
                <w:szCs w:val="18"/>
                <w:lang w:val="sr-Cyrl-RS"/>
              </w:rPr>
              <w:t xml:space="preserve">: </w:t>
            </w:r>
            <w:r w:rsidR="00840A75" w:rsidRPr="00A07645">
              <w:rPr>
                <w:rFonts w:eastAsia="Times New Roman" w:cstheme="minorHAnsi"/>
                <w:noProof/>
                <w:color w:val="000000"/>
                <w:sz w:val="18"/>
                <w:szCs w:val="18"/>
                <w:lang w:val="sr-Cyrl-RS"/>
              </w:rPr>
              <w:t xml:space="preserve">У пројектној активности 10011017 </w:t>
            </w:r>
            <w:r w:rsidR="00840A75" w:rsidRPr="00A07645">
              <w:rPr>
                <w:rFonts w:eastAsia="Times New Roman" w:cstheme="minorHAnsi"/>
                <w:i/>
                <w:iCs/>
                <w:noProof/>
                <w:color w:val="000000"/>
                <w:sz w:val="18"/>
                <w:szCs w:val="18"/>
                <w:lang w:val="sr-Cyrl-RS"/>
              </w:rPr>
              <w:t>Заштита жена од насиља у породици и у партнерским односима у АП Војводини</w:t>
            </w:r>
            <w:r w:rsidR="00840A75" w:rsidRPr="00A07645">
              <w:rPr>
                <w:rFonts w:eastAsia="Times New Roman" w:cstheme="minorHAnsi"/>
                <w:noProof/>
                <w:color w:val="000000"/>
                <w:sz w:val="18"/>
                <w:szCs w:val="18"/>
                <w:lang w:val="sr-Cyrl-RS"/>
              </w:rPr>
              <w:t xml:space="preserve"> циљ </w:t>
            </w:r>
            <w:r w:rsidR="00840A75" w:rsidRPr="00A07645">
              <w:rPr>
                <w:rFonts w:eastAsia="Times New Roman" w:cstheme="minorHAnsi"/>
                <w:i/>
                <w:iCs/>
                <w:noProof/>
                <w:color w:val="000000"/>
                <w:sz w:val="18"/>
                <w:szCs w:val="18"/>
                <w:lang w:val="sr-Cyrl-RS"/>
              </w:rPr>
              <w:t>Унапређивање економског положаја жена са искуством насиља у породици</w:t>
            </w:r>
            <w:r w:rsidR="00840A75" w:rsidRPr="00A07645">
              <w:rPr>
                <w:rFonts w:eastAsia="Times New Roman" w:cstheme="minorHAnsi"/>
                <w:noProof/>
                <w:color w:val="000000"/>
                <w:sz w:val="18"/>
                <w:szCs w:val="18"/>
                <w:lang w:val="sr-Cyrl-RS"/>
              </w:rPr>
              <w:t xml:space="preserve"> од великог је значаја за родну равноправност. Индикатор </w:t>
            </w:r>
            <w:r w:rsidR="00840A75" w:rsidRPr="00A07645">
              <w:rPr>
                <w:rFonts w:eastAsia="Times New Roman" w:cstheme="minorHAnsi"/>
                <w:i/>
                <w:iCs/>
                <w:noProof/>
                <w:color w:val="000000"/>
                <w:sz w:val="18"/>
                <w:szCs w:val="18"/>
                <w:lang w:val="sr-Cyrl-RS"/>
              </w:rPr>
              <w:t>Број жена запослених код послодаваца на основу финансијске подршке Секретаријата за реализацију програма економског оснаживања жена са искуством партнерског или породичног насиља</w:t>
            </w:r>
            <w:r w:rsidR="00840A75" w:rsidRPr="00A07645">
              <w:rPr>
                <w:rFonts w:eastAsia="Times New Roman" w:cstheme="minorHAnsi"/>
                <w:noProof/>
                <w:color w:val="000000"/>
                <w:sz w:val="18"/>
                <w:szCs w:val="18"/>
                <w:lang w:val="sr-Cyrl-RS"/>
              </w:rPr>
              <w:t xml:space="preserve"> такође јасно одговара на препознате приоритете у родној агенди. Овај пример представља пример добре праксе у употреби РОБ-а.</w:t>
            </w:r>
          </w:p>
        </w:tc>
      </w:tr>
      <w:tr w:rsidR="00530A95" w:rsidRPr="00A07645" w14:paraId="1AC2A6F1"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6A93568C" w14:textId="5D2814D2" w:rsidR="00120A06" w:rsidRPr="00A07645" w:rsidRDefault="00120A06" w:rsidP="00701CA4">
            <w:pPr>
              <w:rPr>
                <w:rFonts w:eastAsia="Times New Roman" w:cstheme="minorHAnsi"/>
                <w:b/>
                <w:noProof/>
                <w:color w:val="00B0F0"/>
                <w:szCs w:val="32"/>
                <w:lang w:val="sr-Cyrl-RS"/>
              </w:rPr>
            </w:pPr>
            <w:bookmarkStart w:id="235" w:name="_Toc77336551"/>
            <w:r w:rsidRPr="00A07645">
              <w:rPr>
                <w:rFonts w:cstheme="minorHAnsi"/>
                <w:b/>
                <w:bCs/>
              </w:rPr>
              <w:t>10</w:t>
            </w:r>
            <w:bookmarkEnd w:id="235"/>
          </w:p>
        </w:tc>
        <w:tc>
          <w:tcPr>
            <w:tcW w:w="8783" w:type="dxa"/>
            <w:gridSpan w:val="21"/>
            <w:tcBorders>
              <w:top w:val="nil"/>
              <w:left w:val="nil"/>
              <w:bottom w:val="single" w:sz="4" w:space="0" w:color="auto"/>
              <w:right w:val="nil"/>
            </w:tcBorders>
            <w:shd w:val="clear" w:color="auto" w:fill="auto"/>
            <w:vAlign w:val="bottom"/>
            <w:hideMark/>
          </w:tcPr>
          <w:p w14:paraId="316C1732" w14:textId="77777777" w:rsidR="00120A06" w:rsidRPr="00A07645" w:rsidRDefault="00120A06" w:rsidP="00920120">
            <w:pPr>
              <w:pStyle w:val="Heading2"/>
              <w:rPr>
                <w:rFonts w:asciiTheme="minorHAnsi" w:eastAsia="Times New Roman" w:hAnsiTheme="minorHAnsi" w:cstheme="minorHAnsi"/>
              </w:rPr>
            </w:pPr>
            <w:bookmarkStart w:id="236" w:name="_Toc77336552"/>
            <w:bookmarkStart w:id="237" w:name="_Toc82811859"/>
            <w:bookmarkStart w:id="238" w:name="_Toc91067806"/>
            <w:r w:rsidRPr="00A07645">
              <w:rPr>
                <w:rFonts w:asciiTheme="minorHAnsi" w:eastAsia="Times New Roman" w:hAnsiTheme="minorHAnsi" w:cstheme="minorHAnsi"/>
              </w:rPr>
              <w:t>ПОКРАЈИНСКИ СЕКРЕТАРИЈАТ ЗА ФИНАНСИЈЕ</w:t>
            </w:r>
            <w:bookmarkEnd w:id="236"/>
            <w:bookmarkEnd w:id="237"/>
            <w:bookmarkEnd w:id="238"/>
          </w:p>
        </w:tc>
      </w:tr>
      <w:tr w:rsidR="006E73E5" w:rsidRPr="00A07645" w14:paraId="026E5526" w14:textId="77777777" w:rsidTr="00AE2E45">
        <w:trPr>
          <w:trHeight w:val="285"/>
        </w:trPr>
        <w:tc>
          <w:tcPr>
            <w:tcW w:w="613" w:type="dxa"/>
            <w:gridSpan w:val="3"/>
            <w:tcBorders>
              <w:top w:val="nil"/>
              <w:left w:val="nil"/>
              <w:bottom w:val="nil"/>
              <w:right w:val="nil"/>
            </w:tcBorders>
            <w:shd w:val="clear" w:color="auto" w:fill="auto"/>
            <w:vAlign w:val="bottom"/>
            <w:hideMark/>
          </w:tcPr>
          <w:p w14:paraId="388B33DB"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4F513D4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7AA811F9"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2301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1CC6671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Уређење, управљање и надзор финансијског и фискалног система</w:t>
            </w:r>
          </w:p>
        </w:tc>
      </w:tr>
      <w:tr w:rsidR="006E73E5" w:rsidRPr="00A07645" w14:paraId="4DF61160" w14:textId="77777777" w:rsidTr="00AE2E45">
        <w:trPr>
          <w:trHeight w:val="228"/>
        </w:trPr>
        <w:tc>
          <w:tcPr>
            <w:tcW w:w="613" w:type="dxa"/>
            <w:gridSpan w:val="3"/>
            <w:tcBorders>
              <w:top w:val="nil"/>
              <w:left w:val="nil"/>
              <w:bottom w:val="nil"/>
              <w:right w:val="nil"/>
            </w:tcBorders>
            <w:shd w:val="clear" w:color="auto" w:fill="auto"/>
            <w:vAlign w:val="bottom"/>
            <w:hideMark/>
          </w:tcPr>
          <w:p w14:paraId="5DC53A37"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2573EA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80B620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07BBE2B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партиципације  цивилног сектора  из области родне равноправности у процесу припреме, доношења и реализације  буџета .</w:t>
            </w:r>
          </w:p>
        </w:tc>
      </w:tr>
      <w:tr w:rsidR="00EE34FD" w:rsidRPr="00A07645" w14:paraId="721B0C84" w14:textId="77777777" w:rsidTr="00AE2E45">
        <w:trPr>
          <w:trHeight w:val="57"/>
        </w:trPr>
        <w:tc>
          <w:tcPr>
            <w:tcW w:w="613" w:type="dxa"/>
            <w:gridSpan w:val="3"/>
            <w:tcBorders>
              <w:top w:val="nil"/>
              <w:left w:val="nil"/>
              <w:bottom w:val="nil"/>
              <w:right w:val="nil"/>
            </w:tcBorders>
            <w:shd w:val="clear" w:color="auto" w:fill="auto"/>
            <w:vAlign w:val="bottom"/>
            <w:hideMark/>
          </w:tcPr>
          <w:p w14:paraId="740569D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EBB22E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C367C5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14CE49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DE9EC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2FBD3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C7B8B6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A0AC4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FD741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5C33F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A430DE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79626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0C21E8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DB0811D" w14:textId="77777777" w:rsidTr="00AE2E45">
        <w:trPr>
          <w:trHeight w:val="228"/>
        </w:trPr>
        <w:tc>
          <w:tcPr>
            <w:tcW w:w="613" w:type="dxa"/>
            <w:gridSpan w:val="3"/>
            <w:tcBorders>
              <w:top w:val="nil"/>
              <w:left w:val="nil"/>
              <w:bottom w:val="nil"/>
              <w:right w:val="nil"/>
            </w:tcBorders>
            <w:shd w:val="clear" w:color="auto" w:fill="auto"/>
            <w:vAlign w:val="bottom"/>
            <w:hideMark/>
          </w:tcPr>
          <w:p w14:paraId="12BC297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78FFB2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A3964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3C8429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4AE46F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Учешће коментара, сугестија, предлога и примедби које се односе на родну компоненту буџета у укупном броју коментара, предлога и примедби изнетих на расправи о буџету (у %)</w:t>
            </w:r>
          </w:p>
        </w:tc>
        <w:tc>
          <w:tcPr>
            <w:tcW w:w="222" w:type="dxa"/>
            <w:gridSpan w:val="2"/>
            <w:tcBorders>
              <w:top w:val="nil"/>
              <w:left w:val="nil"/>
              <w:bottom w:val="nil"/>
              <w:right w:val="nil"/>
            </w:tcBorders>
            <w:shd w:val="clear" w:color="auto" w:fill="auto"/>
            <w:vAlign w:val="bottom"/>
            <w:hideMark/>
          </w:tcPr>
          <w:p w14:paraId="3CE50B2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8E0E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3609F28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AA57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3FDB3D8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D55FA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0CC284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68848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EE34FD" w:rsidRPr="00A07645" w14:paraId="48AF752E" w14:textId="77777777" w:rsidTr="00AE2E45">
        <w:trPr>
          <w:trHeight w:val="150"/>
        </w:trPr>
        <w:tc>
          <w:tcPr>
            <w:tcW w:w="613" w:type="dxa"/>
            <w:gridSpan w:val="3"/>
            <w:tcBorders>
              <w:top w:val="nil"/>
              <w:left w:val="nil"/>
              <w:bottom w:val="nil"/>
              <w:right w:val="nil"/>
            </w:tcBorders>
            <w:shd w:val="clear" w:color="auto" w:fill="auto"/>
            <w:vAlign w:val="bottom"/>
            <w:hideMark/>
          </w:tcPr>
          <w:p w14:paraId="0756021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99BDE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B1489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B3B149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49193C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FDE6E7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33FAD4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E780E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8488D9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6C766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6072F2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A7B31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88D8836"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13B665B5" w14:textId="77777777" w:rsidTr="00AE2E45">
        <w:trPr>
          <w:trHeight w:val="423"/>
        </w:trPr>
        <w:tc>
          <w:tcPr>
            <w:tcW w:w="613" w:type="dxa"/>
            <w:gridSpan w:val="3"/>
            <w:tcBorders>
              <w:top w:val="nil"/>
              <w:left w:val="nil"/>
              <w:bottom w:val="nil"/>
              <w:right w:val="nil"/>
            </w:tcBorders>
            <w:shd w:val="clear" w:color="auto" w:fill="auto"/>
            <w:vAlign w:val="bottom"/>
            <w:hideMark/>
          </w:tcPr>
          <w:p w14:paraId="0E2F3F5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59D364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384DE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7A11B0B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Успостављено  адекватно укључивање заинтересоване јавности у процес планирања и припреме  буџета, укључујући и партиципацију јавности у области унапређења родне равноправности кроз родно буџетирање.</w:t>
            </w:r>
          </w:p>
        </w:tc>
      </w:tr>
      <w:tr w:rsidR="00EE34FD" w:rsidRPr="00A07645" w14:paraId="1927595F" w14:textId="77777777" w:rsidTr="00AE2E45">
        <w:trPr>
          <w:trHeight w:val="57"/>
        </w:trPr>
        <w:tc>
          <w:tcPr>
            <w:tcW w:w="613" w:type="dxa"/>
            <w:gridSpan w:val="3"/>
            <w:tcBorders>
              <w:top w:val="nil"/>
              <w:left w:val="nil"/>
              <w:bottom w:val="nil"/>
              <w:right w:val="nil"/>
            </w:tcBorders>
            <w:shd w:val="clear" w:color="auto" w:fill="auto"/>
            <w:vAlign w:val="bottom"/>
            <w:hideMark/>
          </w:tcPr>
          <w:p w14:paraId="57688DD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1158C8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2BDE03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94F02B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727AF1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7527A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17EF5C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A7B16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24D9BA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592A5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5BA08D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F1497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F9D1B2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256D830" w14:textId="77777777" w:rsidTr="00AE2E45">
        <w:trPr>
          <w:trHeight w:val="228"/>
        </w:trPr>
        <w:tc>
          <w:tcPr>
            <w:tcW w:w="613" w:type="dxa"/>
            <w:gridSpan w:val="3"/>
            <w:tcBorders>
              <w:top w:val="nil"/>
              <w:left w:val="nil"/>
              <w:bottom w:val="nil"/>
              <w:right w:val="nil"/>
            </w:tcBorders>
            <w:shd w:val="clear" w:color="auto" w:fill="auto"/>
            <w:vAlign w:val="bottom"/>
            <w:hideMark/>
          </w:tcPr>
          <w:p w14:paraId="159C5FD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B14814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CB0956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D5F652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FB79A5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организованих састанака представника органа АПВ и  јавних служби са заинтересованим грађанима и грађанкама  и представницима стручне јавности, јавног информисања, удр. грађана, ради разматрања и расправе о планирању буџета за наредну буџетску год.</w:t>
            </w:r>
          </w:p>
        </w:tc>
        <w:tc>
          <w:tcPr>
            <w:tcW w:w="222" w:type="dxa"/>
            <w:gridSpan w:val="2"/>
            <w:tcBorders>
              <w:top w:val="nil"/>
              <w:left w:val="nil"/>
              <w:bottom w:val="nil"/>
              <w:right w:val="nil"/>
            </w:tcBorders>
            <w:shd w:val="clear" w:color="auto" w:fill="auto"/>
            <w:vAlign w:val="bottom"/>
            <w:hideMark/>
          </w:tcPr>
          <w:p w14:paraId="01A92FB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990C3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477BB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6606A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3518FA9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537F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103EE9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9189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EE34FD" w:rsidRPr="00A07645" w14:paraId="5BBEE3B7" w14:textId="77777777" w:rsidTr="00AE2E45">
        <w:trPr>
          <w:trHeight w:val="318"/>
        </w:trPr>
        <w:tc>
          <w:tcPr>
            <w:tcW w:w="613" w:type="dxa"/>
            <w:gridSpan w:val="3"/>
            <w:tcBorders>
              <w:top w:val="nil"/>
              <w:left w:val="nil"/>
              <w:bottom w:val="nil"/>
              <w:right w:val="nil"/>
            </w:tcBorders>
            <w:shd w:val="clear" w:color="auto" w:fill="auto"/>
            <w:vAlign w:val="bottom"/>
            <w:hideMark/>
          </w:tcPr>
          <w:p w14:paraId="38B08DD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83E5A3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185D3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0BC709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837ABB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AC27B8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20A5FF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10196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BAACD9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9D356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4158DD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EEAB5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4304B20"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28C03E1C" w14:textId="77777777" w:rsidTr="00AE2E45">
        <w:trPr>
          <w:trHeight w:val="423"/>
        </w:trPr>
        <w:tc>
          <w:tcPr>
            <w:tcW w:w="613" w:type="dxa"/>
            <w:gridSpan w:val="3"/>
            <w:tcBorders>
              <w:top w:val="nil"/>
              <w:left w:val="nil"/>
              <w:bottom w:val="nil"/>
              <w:right w:val="nil"/>
            </w:tcBorders>
            <w:shd w:val="clear" w:color="auto" w:fill="auto"/>
            <w:vAlign w:val="bottom"/>
            <w:hideMark/>
          </w:tcPr>
          <w:p w14:paraId="4532BC3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66AA66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47E87E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5304B2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Утврђен регулаторни оквир о начину укључивања јавности у процесу припреме, доношења и реализације  буџета (који обавезно укључује  и аспект унапређења  родне равноправности у буџету)</w:t>
            </w:r>
          </w:p>
        </w:tc>
      </w:tr>
      <w:tr w:rsidR="00EE34FD" w:rsidRPr="00A07645" w14:paraId="18996BD9" w14:textId="77777777" w:rsidTr="00AE2E45">
        <w:trPr>
          <w:trHeight w:val="57"/>
        </w:trPr>
        <w:tc>
          <w:tcPr>
            <w:tcW w:w="613" w:type="dxa"/>
            <w:gridSpan w:val="3"/>
            <w:tcBorders>
              <w:top w:val="nil"/>
              <w:left w:val="nil"/>
              <w:bottom w:val="nil"/>
              <w:right w:val="nil"/>
            </w:tcBorders>
            <w:shd w:val="clear" w:color="auto" w:fill="auto"/>
            <w:vAlign w:val="bottom"/>
            <w:hideMark/>
          </w:tcPr>
          <w:p w14:paraId="721B865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4FCE2F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9AE17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4C74DC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CFF4E5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6E30C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352512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013A7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22C982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D63ED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D34B20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9E8D8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2A8964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C897FE6" w14:textId="77777777" w:rsidTr="00AE2E45">
        <w:trPr>
          <w:trHeight w:val="228"/>
        </w:trPr>
        <w:tc>
          <w:tcPr>
            <w:tcW w:w="613" w:type="dxa"/>
            <w:gridSpan w:val="3"/>
            <w:tcBorders>
              <w:top w:val="nil"/>
              <w:left w:val="nil"/>
              <w:bottom w:val="nil"/>
              <w:right w:val="nil"/>
            </w:tcBorders>
            <w:shd w:val="clear" w:color="auto" w:fill="auto"/>
            <w:vAlign w:val="bottom"/>
            <w:hideMark/>
          </w:tcPr>
          <w:p w14:paraId="50CB1FB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B8C0BE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B0F8F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E4B7B4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0C586C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уређености правила, начина и метода учешћа јавности у процесу доношења и реализације буџета, којим се обезбеђује партиципација јавности у области унапређења родне равноправности.</w:t>
            </w:r>
          </w:p>
        </w:tc>
        <w:tc>
          <w:tcPr>
            <w:tcW w:w="222" w:type="dxa"/>
            <w:gridSpan w:val="2"/>
            <w:tcBorders>
              <w:top w:val="nil"/>
              <w:left w:val="nil"/>
              <w:bottom w:val="nil"/>
              <w:right w:val="nil"/>
            </w:tcBorders>
            <w:shd w:val="clear" w:color="auto" w:fill="auto"/>
            <w:vAlign w:val="bottom"/>
            <w:hideMark/>
          </w:tcPr>
          <w:p w14:paraId="54D018F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59CC8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6088EB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56FDD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3155A7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04FD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608F4F0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D8CEF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EE34FD" w:rsidRPr="00A07645" w14:paraId="0775716B" w14:textId="77777777" w:rsidTr="00AE2E45">
        <w:trPr>
          <w:trHeight w:val="150"/>
        </w:trPr>
        <w:tc>
          <w:tcPr>
            <w:tcW w:w="613" w:type="dxa"/>
            <w:gridSpan w:val="3"/>
            <w:tcBorders>
              <w:top w:val="nil"/>
              <w:left w:val="nil"/>
              <w:bottom w:val="nil"/>
              <w:right w:val="nil"/>
            </w:tcBorders>
            <w:shd w:val="clear" w:color="auto" w:fill="auto"/>
            <w:vAlign w:val="bottom"/>
            <w:hideMark/>
          </w:tcPr>
          <w:p w14:paraId="01FC79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DC2101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EFFA2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95D8D8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50C481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33598F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A39AE3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DE660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BFDDF4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6BAFD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F459E0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CD357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789AB1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97EBA22" w14:textId="77777777" w:rsidTr="00AE2E45">
        <w:trPr>
          <w:trHeight w:val="57"/>
        </w:trPr>
        <w:tc>
          <w:tcPr>
            <w:tcW w:w="613" w:type="dxa"/>
            <w:gridSpan w:val="3"/>
            <w:tcBorders>
              <w:top w:val="nil"/>
              <w:left w:val="nil"/>
              <w:bottom w:val="nil"/>
              <w:right w:val="nil"/>
            </w:tcBorders>
            <w:shd w:val="clear" w:color="auto" w:fill="auto"/>
            <w:vAlign w:val="bottom"/>
            <w:hideMark/>
          </w:tcPr>
          <w:p w14:paraId="3F8CC41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64BF60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B2B646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AB7C42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6EC9BA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1D2CB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0484AE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6E807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A44564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AF282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CA34C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B16AC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4591B71"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4DE0B959"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4CA022C2" w14:textId="7EA52909" w:rsidR="00840A75" w:rsidRPr="00A07645" w:rsidRDefault="00120A06" w:rsidP="00840A7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840A75" w:rsidRPr="00A07645">
              <w:rPr>
                <w:rFonts w:eastAsia="Times New Roman" w:cstheme="minorHAnsi"/>
                <w:b/>
                <w:bCs/>
                <w:noProof/>
                <w:color w:val="000000"/>
                <w:sz w:val="18"/>
                <w:szCs w:val="18"/>
                <w:lang w:val="sr-Cyrl-RS"/>
              </w:rPr>
              <w:t xml:space="preserve">: </w:t>
            </w:r>
            <w:r w:rsidR="00840A75" w:rsidRPr="00A07645">
              <w:rPr>
                <w:rFonts w:eastAsia="Times New Roman" w:cstheme="minorHAnsi"/>
                <w:noProof/>
                <w:color w:val="000000"/>
                <w:sz w:val="18"/>
                <w:szCs w:val="18"/>
                <w:lang w:val="sr-Cyrl-RS"/>
              </w:rPr>
              <w:t>Буџетски корисник представља пример добре праксе у употреби РОБ-а као алата за интегрисање родне перспективе у рад органа и у послове који су у делокругу рада овог важног органа за функционисање целог система. ПС за финансије предводи РОБ процес на начин да се сваке године процес унапређује а обухват шири до потпуног укључења свих буџетских корисника у РОБ. У наредном периоду овај орган усмериће се на квалитет РОБ циљева и индикатора у сарадњи са другим буџетским корисницима. У програму 2301 Уређење, управљање и надзор финансијског и фискалног система, у циљу Унапређење партиципације цивилног сектора из области родне равноправности у процесу припреме, доношења и реализације буџета укршта два блиска процеса која се тичу транспарентности буџета у учешћа грађана и грађанки у процесу припреме, доношења и реализације буџета. Кроз постављање циља који се односи на учешће грађанског друштва или цивилног сектора, а затим усмеравање индикатора на праћење Учешћа коментара, сугестија, предлога и примедби које се односе на родну компоненту буџета у укупном броју коментара, предлога и примедби изнетих на расправи о буџету (у %) овај буџетски корисник на најдиректнији начин позива организације цивилног друштва да се укључе у јачање квалитета РОБ процеса. Због тога је овај пример одличан пример трансформативне употребе РОБ-а на начин који доводи до трајног и одрживог инвестирања у родну равноправност кроз затварање родног јаза и усмеравање буџетских средстава тако да користи за грађане и грађанке из различитих група буду максимизоване из доступних средстава. Укључивањем цивилног друштва, а посебно женских организација које систематично и у континуитету раде на сузбијању родно заснованих стереотипа, дискриминације и јаза у услугама, ствара се нова шанса за сарадњу јавног и непрофитног сектора.</w:t>
            </w:r>
          </w:p>
          <w:p w14:paraId="36625035" w14:textId="77777777" w:rsidR="00840A75" w:rsidRPr="00A07645" w:rsidRDefault="00840A75" w:rsidP="00840A7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Успостављено адекватно укључивање заинтересоване јавности у процес планирања и припреме буџета, укључујући и партиципацију јавности у области унапређења родне равноправности кроз родно буџетирање</w:t>
            </w:r>
            <w:r w:rsidRPr="00A07645">
              <w:rPr>
                <w:rFonts w:eastAsia="Times New Roman" w:cstheme="minorHAnsi"/>
                <w:noProof/>
                <w:color w:val="000000"/>
                <w:sz w:val="18"/>
                <w:szCs w:val="18"/>
                <w:lang w:val="sr-Cyrl-RS"/>
              </w:rPr>
              <w:t xml:space="preserve"> укључује родну перспективу у артикулацију циља. Званичан назив РОБ процеса је “родно одговорно буџетирање” па то можда треба усагласити у циљу због конзистентне употребе овог стручног термина. Индикатор Број организованих састанака представника органа АПВ и јавних служби са заинтересованим грађанима и грађанкама и представницима стручне јавности, јавног информисања, удружења грађана, ради разматрања и расправе о планирању буџета за наредну буџетску год. адекватно мери намеру циља. Нова пракса организовања састанака са грађанима и грађанкама, представницама и представницима стручне јавности, удружења грађана и новинара/ки представља важну процедуралну измену која буџет отвара за грађанке и грађанке. Како би ова родно трансформативна пракса имала свој пун смисао, потребно је да се ради на јачању капацитета ових актера за разумевање и учествовање у буџетском процесу. У овом погледу, буџетски корисник могао би да да значајан допринос и тако постави модел рада за друге органе.</w:t>
            </w:r>
          </w:p>
          <w:p w14:paraId="49B29B83" w14:textId="77777777" w:rsidR="00120A06" w:rsidRPr="00A07645" w:rsidRDefault="00840A75" w:rsidP="00840A7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Утврђен регулаторни оквир о начину укључивања јавности у процесу припреме, доношења и реализације буџета (који обавезно укључује и аспект унапређења родне равноправности у буџету)</w:t>
            </w:r>
            <w:r w:rsidRPr="00A07645">
              <w:rPr>
                <w:rFonts w:eastAsia="Times New Roman" w:cstheme="minorHAnsi"/>
                <w:noProof/>
                <w:color w:val="000000"/>
                <w:sz w:val="18"/>
                <w:szCs w:val="18"/>
                <w:lang w:val="sr-Cyrl-RS"/>
              </w:rPr>
              <w:t xml:space="preserve"> представља пример добре праксе зато што доприноси одрживости новог процеса који се успоставља. На основу првих искустава, буџетски корисник моћи ће да у потпуности разуме која све правила, начине и методе треба да донесе и користи како би квалитетно посредовао у процесу укључивања јавности у буџетски процес. Због тога се индикатор </w:t>
            </w:r>
            <w:r w:rsidRPr="00A07645">
              <w:rPr>
                <w:rFonts w:eastAsia="Times New Roman" w:cstheme="minorHAnsi"/>
                <w:i/>
                <w:iCs/>
                <w:noProof/>
                <w:color w:val="000000"/>
                <w:sz w:val="18"/>
                <w:szCs w:val="18"/>
                <w:lang w:val="sr-Cyrl-RS"/>
              </w:rPr>
              <w:t>Проценат уређености правила, начина и метода учешћа јавности у процесу доношења и реализације буџета, којим се обезбеђује партиципација јавности у области унапређења родне равноправности</w:t>
            </w:r>
            <w:r w:rsidRPr="00A07645">
              <w:rPr>
                <w:rFonts w:eastAsia="Times New Roman" w:cstheme="minorHAnsi"/>
                <w:noProof/>
                <w:color w:val="000000"/>
                <w:sz w:val="18"/>
                <w:szCs w:val="18"/>
                <w:lang w:val="sr-Cyrl-RS"/>
              </w:rPr>
              <w:t xml:space="preserve"> управо и бави </w:t>
            </w:r>
            <w:r w:rsidRPr="00A07645">
              <w:rPr>
                <w:rFonts w:eastAsia="Times New Roman" w:cstheme="minorHAnsi"/>
                <w:noProof/>
                <w:color w:val="000000"/>
                <w:sz w:val="18"/>
                <w:szCs w:val="18"/>
                <w:lang w:val="sr-Cyrl-RS"/>
              </w:rPr>
              <w:lastRenderedPageBreak/>
              <w:t>степеном успешности овог процеса. То је добар пример зато што подразумева развојну димензију и учење на основу искуства у раду. Такође, овај индикатор усмерава пажњу органа на процес консултација на један дугорочан и организован начин. Када се заокружи доношење правила, биће то значајан допринос глобалној РОБ заједници.</w:t>
            </w:r>
          </w:p>
          <w:p w14:paraId="7C330F59" w14:textId="5BCC0C4C" w:rsidR="005D52CC" w:rsidRPr="00A07645" w:rsidRDefault="005D52CC" w:rsidP="00840A7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Препорука:</w:t>
            </w:r>
            <w:r w:rsidRPr="00A07645">
              <w:rPr>
                <w:rFonts w:eastAsia="Times New Roman" w:cstheme="minorHAnsi"/>
                <w:noProof/>
                <w:color w:val="000000"/>
                <w:sz w:val="18"/>
                <w:szCs w:val="18"/>
                <w:lang w:val="sr-Cyrl-RS"/>
              </w:rPr>
              <w:t xml:space="preserve"> Како би се осигурала одрживост процеса увођења родно одговорног буџетирања у процес управљања јавним финансијама узимајући у обзир и обавезе које произилазе из Закона о родној равноправности и чланом 5, препорука за буџетског корисника је да се у оквиру Програма </w:t>
            </w:r>
            <w:r w:rsidRPr="00A07645">
              <w:rPr>
                <w:rFonts w:eastAsia="Times New Roman" w:cstheme="minorHAnsi"/>
                <w:i/>
                <w:iCs/>
                <w:noProof/>
                <w:color w:val="000000"/>
                <w:sz w:val="18"/>
                <w:szCs w:val="18"/>
                <w:lang w:val="sr-Cyrl-RS"/>
              </w:rPr>
              <w:t>Уређење, управљање и надзор финансијског и фискалног система</w:t>
            </w:r>
            <w:r w:rsidRPr="00A07645">
              <w:rPr>
                <w:rFonts w:eastAsia="Times New Roman" w:cstheme="minorHAnsi"/>
                <w:noProof/>
                <w:color w:val="000000"/>
                <w:sz w:val="18"/>
                <w:szCs w:val="18"/>
                <w:lang w:val="sr-Cyrl-RS"/>
              </w:rPr>
              <w:t xml:space="preserve"> формулише нов циљ </w:t>
            </w:r>
            <w:r w:rsidRPr="00A07645">
              <w:rPr>
                <w:rFonts w:eastAsia="Times New Roman" w:cstheme="minorHAnsi"/>
                <w:i/>
                <w:iCs/>
                <w:noProof/>
                <w:color w:val="000000"/>
                <w:sz w:val="18"/>
                <w:szCs w:val="18"/>
                <w:lang w:val="sr-Cyrl-RS"/>
              </w:rPr>
              <w:t>Праћење напретка и продубљивања процеса увођења РОБ код корисника буџетских средстава</w:t>
            </w:r>
            <w:r w:rsidRPr="00A07645">
              <w:rPr>
                <w:rFonts w:eastAsia="Times New Roman" w:cstheme="minorHAnsi"/>
                <w:noProof/>
                <w:color w:val="000000"/>
                <w:sz w:val="18"/>
                <w:szCs w:val="18"/>
                <w:lang w:val="sr-Cyrl-RS"/>
              </w:rPr>
              <w:t xml:space="preserve"> – </w:t>
            </w:r>
            <w:r w:rsidRPr="00A07645">
              <w:rPr>
                <w:rFonts w:eastAsia="Times New Roman" w:cstheme="minorHAnsi"/>
                <w:i/>
                <w:iCs/>
                <w:noProof/>
                <w:color w:val="000000"/>
                <w:sz w:val="18"/>
                <w:szCs w:val="18"/>
                <w:lang w:val="sr-Cyrl-RS"/>
              </w:rPr>
              <w:t>унапређење индикатора, циљева програма и/или програмских активности код корисника буџетских средстава</w:t>
            </w:r>
            <w:r w:rsidRPr="00A07645">
              <w:rPr>
                <w:rFonts w:eastAsia="Times New Roman" w:cstheme="minorHAnsi"/>
                <w:noProof/>
                <w:color w:val="000000"/>
                <w:sz w:val="18"/>
                <w:szCs w:val="18"/>
                <w:lang w:val="sr-Cyrl-RS"/>
              </w:rPr>
              <w:t xml:space="preserve">, као и нов индикатора </w:t>
            </w:r>
            <w:r w:rsidRPr="00A07645">
              <w:rPr>
                <w:rFonts w:eastAsia="Times New Roman" w:cstheme="minorHAnsi"/>
                <w:i/>
                <w:iCs/>
                <w:noProof/>
                <w:color w:val="000000"/>
                <w:sz w:val="18"/>
                <w:szCs w:val="18"/>
                <w:lang w:val="sr-Cyrl-RS"/>
              </w:rPr>
              <w:t>Број корисника буџетских средстава који су унапредили индикаторе, циљеве програма  и/или програмских активности у односу на претходну буџетку годину.</w:t>
            </w:r>
          </w:p>
        </w:tc>
      </w:tr>
      <w:tr w:rsidR="00530A95" w:rsidRPr="00A07645" w14:paraId="7D64BB8B" w14:textId="77777777" w:rsidTr="00AE2E45">
        <w:trPr>
          <w:trHeight w:val="423"/>
        </w:trPr>
        <w:tc>
          <w:tcPr>
            <w:tcW w:w="613" w:type="dxa"/>
            <w:gridSpan w:val="3"/>
            <w:tcBorders>
              <w:top w:val="nil"/>
              <w:left w:val="nil"/>
              <w:bottom w:val="nil"/>
              <w:right w:val="nil"/>
            </w:tcBorders>
            <w:shd w:val="clear" w:color="auto" w:fill="auto"/>
            <w:vAlign w:val="bottom"/>
            <w:hideMark/>
          </w:tcPr>
          <w:p w14:paraId="3EF06849"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7DD921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23011001</w:t>
            </w:r>
          </w:p>
        </w:tc>
        <w:tc>
          <w:tcPr>
            <w:tcW w:w="8060" w:type="dxa"/>
            <w:gridSpan w:val="19"/>
            <w:tcBorders>
              <w:top w:val="nil"/>
              <w:left w:val="nil"/>
              <w:bottom w:val="single" w:sz="4" w:space="0" w:color="auto"/>
              <w:right w:val="nil"/>
            </w:tcBorders>
            <w:shd w:val="clear" w:color="auto" w:fill="auto"/>
            <w:vAlign w:val="bottom"/>
            <w:hideMark/>
          </w:tcPr>
          <w:p w14:paraId="7A39259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ПОСЛОВИ БУЏЕТА, ТРЕЗОРА, МАКРОЕКОНОМСКИХ И ФИСКАЛНИХ АНАЛИЗА И АДМИНИСТРАТИВНА ПОДРШКА ПРОЦЕСИМА ФИНАНСИЈСКОГ УПРАВЉАЊА И КОНТРОЛЕ</w:t>
            </w:r>
          </w:p>
        </w:tc>
      </w:tr>
      <w:tr w:rsidR="006E73E5" w:rsidRPr="00A07645" w14:paraId="46F606D5" w14:textId="77777777" w:rsidTr="00AE2E45">
        <w:trPr>
          <w:trHeight w:val="228"/>
        </w:trPr>
        <w:tc>
          <w:tcPr>
            <w:tcW w:w="613" w:type="dxa"/>
            <w:gridSpan w:val="3"/>
            <w:tcBorders>
              <w:top w:val="nil"/>
              <w:left w:val="nil"/>
              <w:bottom w:val="nil"/>
              <w:right w:val="nil"/>
            </w:tcBorders>
            <w:shd w:val="clear" w:color="auto" w:fill="auto"/>
            <w:vAlign w:val="bottom"/>
            <w:hideMark/>
          </w:tcPr>
          <w:p w14:paraId="1C7BB6AA"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11B524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30425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766CCCB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партиципације  цивилног сектора  из области родне равноправности у процесу припреме, доношења и реализације  буџета</w:t>
            </w:r>
          </w:p>
        </w:tc>
      </w:tr>
      <w:tr w:rsidR="00EE34FD" w:rsidRPr="00A07645" w14:paraId="64D47280" w14:textId="77777777" w:rsidTr="00AE2E45">
        <w:trPr>
          <w:trHeight w:val="57"/>
        </w:trPr>
        <w:tc>
          <w:tcPr>
            <w:tcW w:w="613" w:type="dxa"/>
            <w:gridSpan w:val="3"/>
            <w:tcBorders>
              <w:top w:val="nil"/>
              <w:left w:val="nil"/>
              <w:bottom w:val="nil"/>
              <w:right w:val="nil"/>
            </w:tcBorders>
            <w:shd w:val="clear" w:color="auto" w:fill="auto"/>
            <w:vAlign w:val="bottom"/>
            <w:hideMark/>
          </w:tcPr>
          <w:p w14:paraId="6770F38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33AFC7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8F5836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DBEFC9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2ECA4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79B55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72F998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21F40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9CD4D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9D290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83B8F8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FD879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C48182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F08D63D" w14:textId="77777777" w:rsidTr="00AE2E45">
        <w:trPr>
          <w:trHeight w:val="228"/>
        </w:trPr>
        <w:tc>
          <w:tcPr>
            <w:tcW w:w="613" w:type="dxa"/>
            <w:gridSpan w:val="3"/>
            <w:tcBorders>
              <w:top w:val="nil"/>
              <w:left w:val="nil"/>
              <w:bottom w:val="nil"/>
              <w:right w:val="nil"/>
            </w:tcBorders>
            <w:shd w:val="clear" w:color="auto" w:fill="auto"/>
            <w:vAlign w:val="bottom"/>
            <w:hideMark/>
          </w:tcPr>
          <w:p w14:paraId="453997E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D84647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0FC96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7AE64E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86124A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Учешће коментара, сугестија, предлога и примедби које се односе на родну компоненту буџета у укупном броју коментара, предлога и примедби изнетих на расправи о буџету (у %).</w:t>
            </w:r>
          </w:p>
        </w:tc>
        <w:tc>
          <w:tcPr>
            <w:tcW w:w="222" w:type="dxa"/>
            <w:gridSpan w:val="2"/>
            <w:tcBorders>
              <w:top w:val="nil"/>
              <w:left w:val="nil"/>
              <w:bottom w:val="nil"/>
              <w:right w:val="nil"/>
            </w:tcBorders>
            <w:shd w:val="clear" w:color="auto" w:fill="auto"/>
            <w:vAlign w:val="bottom"/>
            <w:hideMark/>
          </w:tcPr>
          <w:p w14:paraId="21C8838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6B5A0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4569223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52A53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16993E3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F5B5C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604A6F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AFD8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EE34FD" w:rsidRPr="00A07645" w14:paraId="40DA7D1A" w14:textId="77777777" w:rsidTr="00AE2E45">
        <w:trPr>
          <w:trHeight w:val="150"/>
        </w:trPr>
        <w:tc>
          <w:tcPr>
            <w:tcW w:w="613" w:type="dxa"/>
            <w:gridSpan w:val="3"/>
            <w:tcBorders>
              <w:top w:val="nil"/>
              <w:left w:val="nil"/>
              <w:bottom w:val="nil"/>
              <w:right w:val="nil"/>
            </w:tcBorders>
            <w:shd w:val="clear" w:color="auto" w:fill="auto"/>
            <w:vAlign w:val="bottom"/>
            <w:hideMark/>
          </w:tcPr>
          <w:p w14:paraId="210FAF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1D4B2E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7DF52C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D78866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3C9B20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BC08E3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51D9B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D4A96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730C7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B2E2D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B60EC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60CD1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4A9CAEB"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2DA2C5B9" w14:textId="77777777" w:rsidTr="00AE2E45">
        <w:trPr>
          <w:trHeight w:val="228"/>
        </w:trPr>
        <w:tc>
          <w:tcPr>
            <w:tcW w:w="613" w:type="dxa"/>
            <w:gridSpan w:val="3"/>
            <w:tcBorders>
              <w:top w:val="nil"/>
              <w:left w:val="nil"/>
              <w:bottom w:val="nil"/>
              <w:right w:val="nil"/>
            </w:tcBorders>
            <w:shd w:val="clear" w:color="auto" w:fill="auto"/>
            <w:vAlign w:val="bottom"/>
            <w:hideMark/>
          </w:tcPr>
          <w:p w14:paraId="18FE1F3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80079D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54F066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73B6247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Успостављено  адекватно укључивање заинтересоване јавности у процес планирања и припреме  буџета.</w:t>
            </w:r>
          </w:p>
        </w:tc>
      </w:tr>
      <w:tr w:rsidR="00EE34FD" w:rsidRPr="00A07645" w14:paraId="7CB4AC7B" w14:textId="77777777" w:rsidTr="00AE2E45">
        <w:trPr>
          <w:trHeight w:val="57"/>
        </w:trPr>
        <w:tc>
          <w:tcPr>
            <w:tcW w:w="613" w:type="dxa"/>
            <w:gridSpan w:val="3"/>
            <w:tcBorders>
              <w:top w:val="nil"/>
              <w:left w:val="nil"/>
              <w:bottom w:val="nil"/>
              <w:right w:val="nil"/>
            </w:tcBorders>
            <w:shd w:val="clear" w:color="auto" w:fill="auto"/>
            <w:vAlign w:val="bottom"/>
            <w:hideMark/>
          </w:tcPr>
          <w:p w14:paraId="58881CD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8C7BE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E200C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6453C7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92CACF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F376F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4288EC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FAD52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BCFA64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2B210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9FC41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32946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C74ECF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C3DC99A" w14:textId="77777777" w:rsidTr="00AE2E45">
        <w:trPr>
          <w:trHeight w:val="228"/>
        </w:trPr>
        <w:tc>
          <w:tcPr>
            <w:tcW w:w="613" w:type="dxa"/>
            <w:gridSpan w:val="3"/>
            <w:tcBorders>
              <w:top w:val="nil"/>
              <w:left w:val="nil"/>
              <w:bottom w:val="nil"/>
              <w:right w:val="nil"/>
            </w:tcBorders>
            <w:shd w:val="clear" w:color="auto" w:fill="auto"/>
            <w:vAlign w:val="bottom"/>
            <w:hideMark/>
          </w:tcPr>
          <w:p w14:paraId="3A49D8B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E0BC79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4F5916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BD8CFB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7A4DC5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организованих састанака представника органа АПВ и  јавних служби са заинтересованим грађанима и грађанкама  и представницима стручне јавности, јавног информисања, удр. грађана, ради разматрања и расправе о планирању буџета за наредну буџетску год.</w:t>
            </w:r>
          </w:p>
        </w:tc>
        <w:tc>
          <w:tcPr>
            <w:tcW w:w="222" w:type="dxa"/>
            <w:gridSpan w:val="2"/>
            <w:tcBorders>
              <w:top w:val="nil"/>
              <w:left w:val="nil"/>
              <w:bottom w:val="nil"/>
              <w:right w:val="nil"/>
            </w:tcBorders>
            <w:shd w:val="clear" w:color="auto" w:fill="auto"/>
            <w:vAlign w:val="bottom"/>
            <w:hideMark/>
          </w:tcPr>
          <w:p w14:paraId="5AA5FF6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43C75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C42516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39DA9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4183F4E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57FD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10AB4D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EAE9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EE34FD" w:rsidRPr="00A07645" w14:paraId="2986AE81" w14:textId="77777777" w:rsidTr="00AE2E45">
        <w:trPr>
          <w:trHeight w:val="318"/>
        </w:trPr>
        <w:tc>
          <w:tcPr>
            <w:tcW w:w="613" w:type="dxa"/>
            <w:gridSpan w:val="3"/>
            <w:tcBorders>
              <w:top w:val="nil"/>
              <w:left w:val="nil"/>
              <w:bottom w:val="nil"/>
              <w:right w:val="nil"/>
            </w:tcBorders>
            <w:shd w:val="clear" w:color="auto" w:fill="auto"/>
            <w:vAlign w:val="bottom"/>
            <w:hideMark/>
          </w:tcPr>
          <w:p w14:paraId="596BE97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BE96AB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4B0473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AA286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FDC120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8ACECB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D00FAD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A51C2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E3691B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7FCE4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8193C4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2967E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E82C32E"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44A2FC62" w14:textId="77777777" w:rsidTr="00AE2E45">
        <w:trPr>
          <w:trHeight w:val="423"/>
        </w:trPr>
        <w:tc>
          <w:tcPr>
            <w:tcW w:w="613" w:type="dxa"/>
            <w:gridSpan w:val="3"/>
            <w:tcBorders>
              <w:top w:val="nil"/>
              <w:left w:val="nil"/>
              <w:bottom w:val="nil"/>
              <w:right w:val="nil"/>
            </w:tcBorders>
            <w:shd w:val="clear" w:color="auto" w:fill="auto"/>
            <w:vAlign w:val="bottom"/>
            <w:hideMark/>
          </w:tcPr>
          <w:p w14:paraId="2EE148D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3B3CF2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41FA2D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7CB847A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Утврђен регулаторни оквир о начину укључивања јавности у процесу припреме, доношења и реализације  буџета (који обавезно укључује  и аспект унапређења  родне равноправности у буџету)</w:t>
            </w:r>
          </w:p>
        </w:tc>
      </w:tr>
      <w:tr w:rsidR="00EE34FD" w:rsidRPr="00A07645" w14:paraId="3B2CD29A" w14:textId="77777777" w:rsidTr="00AE2E45">
        <w:trPr>
          <w:trHeight w:val="57"/>
        </w:trPr>
        <w:tc>
          <w:tcPr>
            <w:tcW w:w="613" w:type="dxa"/>
            <w:gridSpan w:val="3"/>
            <w:tcBorders>
              <w:top w:val="nil"/>
              <w:left w:val="nil"/>
              <w:bottom w:val="nil"/>
              <w:right w:val="nil"/>
            </w:tcBorders>
            <w:shd w:val="clear" w:color="auto" w:fill="auto"/>
            <w:vAlign w:val="bottom"/>
            <w:hideMark/>
          </w:tcPr>
          <w:p w14:paraId="3BB9268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907C43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001EA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1A55D0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FEF171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55614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0821EF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EA9D5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5A38BA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31F04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CDB560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80A8B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3D4F0F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907C6DA" w14:textId="77777777" w:rsidTr="00AE2E45">
        <w:trPr>
          <w:trHeight w:val="228"/>
        </w:trPr>
        <w:tc>
          <w:tcPr>
            <w:tcW w:w="613" w:type="dxa"/>
            <w:gridSpan w:val="3"/>
            <w:tcBorders>
              <w:top w:val="nil"/>
              <w:left w:val="nil"/>
              <w:bottom w:val="nil"/>
              <w:right w:val="nil"/>
            </w:tcBorders>
            <w:shd w:val="clear" w:color="auto" w:fill="auto"/>
            <w:vAlign w:val="bottom"/>
            <w:hideMark/>
          </w:tcPr>
          <w:p w14:paraId="4198317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6AF768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63FFE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B5C097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4E50DC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уређености правила, начина и метода учешћа јавности у процесу доношења и реализације буџета, којим се обезбеђује партиципација јавности у области унапређења родне равноправности.</w:t>
            </w:r>
          </w:p>
        </w:tc>
        <w:tc>
          <w:tcPr>
            <w:tcW w:w="222" w:type="dxa"/>
            <w:gridSpan w:val="2"/>
            <w:tcBorders>
              <w:top w:val="nil"/>
              <w:left w:val="nil"/>
              <w:bottom w:val="nil"/>
              <w:right w:val="nil"/>
            </w:tcBorders>
            <w:shd w:val="clear" w:color="auto" w:fill="auto"/>
            <w:vAlign w:val="bottom"/>
            <w:hideMark/>
          </w:tcPr>
          <w:p w14:paraId="124F41F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A1BE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2904CA1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C9DE9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566D72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C671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3AFD159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311BE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EE34FD" w:rsidRPr="00A07645" w14:paraId="41EDC897" w14:textId="77777777" w:rsidTr="00AE2E45">
        <w:trPr>
          <w:trHeight w:val="150"/>
        </w:trPr>
        <w:tc>
          <w:tcPr>
            <w:tcW w:w="613" w:type="dxa"/>
            <w:gridSpan w:val="3"/>
            <w:tcBorders>
              <w:top w:val="nil"/>
              <w:left w:val="nil"/>
              <w:bottom w:val="nil"/>
              <w:right w:val="nil"/>
            </w:tcBorders>
            <w:shd w:val="clear" w:color="auto" w:fill="auto"/>
            <w:vAlign w:val="bottom"/>
            <w:hideMark/>
          </w:tcPr>
          <w:p w14:paraId="6A648EE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ECB41D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6A9634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B520E3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5F7CD5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E8C499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6F0AD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3B156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7B1F22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A3B02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2AA079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FF2C90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0171E2E"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5E6FDDA"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3C222FFE" w14:textId="111524DB" w:rsidR="00BB5E5F" w:rsidRPr="00A07645" w:rsidRDefault="00120A06" w:rsidP="00BB5E5F">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BB5E5F" w:rsidRPr="00A07645">
              <w:rPr>
                <w:rFonts w:eastAsia="Times New Roman" w:cstheme="minorHAnsi"/>
                <w:b/>
                <w:bCs/>
                <w:noProof/>
                <w:color w:val="000000"/>
                <w:sz w:val="18"/>
                <w:szCs w:val="18"/>
                <w:lang w:val="sr-Cyrl-RS"/>
              </w:rPr>
              <w:t xml:space="preserve">: </w:t>
            </w:r>
            <w:r w:rsidR="00BB5E5F" w:rsidRPr="00A07645">
              <w:rPr>
                <w:rFonts w:eastAsia="Times New Roman" w:cstheme="minorHAnsi"/>
                <w:noProof/>
                <w:color w:val="000000"/>
                <w:sz w:val="18"/>
                <w:szCs w:val="18"/>
                <w:lang w:val="sr-Cyrl-RS"/>
              </w:rPr>
              <w:t xml:space="preserve">У циљу </w:t>
            </w:r>
            <w:r w:rsidR="00BB5E5F" w:rsidRPr="00A07645">
              <w:rPr>
                <w:rFonts w:eastAsia="Times New Roman" w:cstheme="minorHAnsi"/>
                <w:i/>
                <w:iCs/>
                <w:noProof/>
                <w:color w:val="000000"/>
                <w:sz w:val="18"/>
                <w:szCs w:val="18"/>
                <w:lang w:val="sr-Cyrl-RS"/>
              </w:rPr>
              <w:t>Унапређење партиципације цивилног сектора из области родне равноправности у процесу припреме, доношења и реализације буџета</w:t>
            </w:r>
            <w:r w:rsidR="00BB5E5F" w:rsidRPr="00A07645">
              <w:rPr>
                <w:rFonts w:eastAsia="Times New Roman" w:cstheme="minorHAnsi"/>
                <w:noProof/>
                <w:color w:val="000000"/>
                <w:sz w:val="18"/>
                <w:szCs w:val="18"/>
                <w:lang w:val="sr-Cyrl-RS"/>
              </w:rPr>
              <w:t xml:space="preserve"> и индикатору </w:t>
            </w:r>
            <w:r w:rsidR="00BB5E5F" w:rsidRPr="00A07645">
              <w:rPr>
                <w:rFonts w:eastAsia="Times New Roman" w:cstheme="minorHAnsi"/>
                <w:i/>
                <w:iCs/>
                <w:noProof/>
                <w:color w:val="000000"/>
                <w:sz w:val="18"/>
                <w:szCs w:val="18"/>
                <w:lang w:val="sr-Cyrl-RS"/>
              </w:rPr>
              <w:t>Учешће коментара, сугестија, предлога и примедби које се односе на родну компоненту буџета у укупном броју коментара, предлога и примедби изнетих на расправи о буџету (у %)</w:t>
            </w:r>
            <w:r w:rsidR="00BB5E5F" w:rsidRPr="00A07645">
              <w:rPr>
                <w:rFonts w:eastAsia="Times New Roman" w:cstheme="minorHAnsi"/>
                <w:noProof/>
                <w:color w:val="000000"/>
                <w:sz w:val="18"/>
                <w:szCs w:val="18"/>
                <w:lang w:val="sr-Cyrl-RS"/>
              </w:rPr>
              <w:t xml:space="preserve"> се конзистентно прати намера изражена на нивоу програма. За похвалу је и чињеница да су циљне вредности пројектоване тако да се у првој години планира учешће коментара који се односе на РОБ од 20% у укупном броју коментара, док се на крају посматраног периода, у трећој години, очекује да чак трећина коментара буду у вези са РОБ. То је охрабрујуће јер значи да ће се култивисати укључивање цивилног друштва из области родне равноправности у РОБ, што јесте карика која у овом тренутку недостаје.</w:t>
            </w:r>
          </w:p>
          <w:p w14:paraId="7C2A17FB" w14:textId="0E21EE32" w:rsidR="00120A06" w:rsidRPr="00A07645" w:rsidRDefault="00BB5E5F" w:rsidP="00BB5E5F">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lastRenderedPageBreak/>
              <w:t xml:space="preserve">Као и на нивоу програма, циљ </w:t>
            </w:r>
            <w:r w:rsidRPr="00A07645">
              <w:rPr>
                <w:rFonts w:eastAsia="Times New Roman" w:cstheme="minorHAnsi"/>
                <w:i/>
                <w:iCs/>
                <w:noProof/>
                <w:color w:val="000000"/>
                <w:sz w:val="18"/>
                <w:szCs w:val="18"/>
                <w:lang w:val="sr-Cyrl-RS"/>
              </w:rPr>
              <w:t>Успостављено адекватно укључивање заинтересоване јавности у процес планирања и припреме буџета</w:t>
            </w:r>
            <w:r w:rsidRPr="00A07645">
              <w:rPr>
                <w:rFonts w:eastAsia="Times New Roman" w:cstheme="minorHAnsi"/>
                <w:noProof/>
                <w:color w:val="000000"/>
                <w:sz w:val="18"/>
                <w:szCs w:val="18"/>
                <w:lang w:val="sr-Cyrl-RS"/>
              </w:rPr>
              <w:t xml:space="preserve"> прати индикатор </w:t>
            </w:r>
            <w:r w:rsidRPr="00A07645">
              <w:rPr>
                <w:rFonts w:eastAsia="Times New Roman" w:cstheme="minorHAnsi"/>
                <w:i/>
                <w:iCs/>
                <w:noProof/>
                <w:color w:val="000000"/>
                <w:sz w:val="18"/>
                <w:szCs w:val="18"/>
                <w:lang w:val="sr-Cyrl-RS"/>
              </w:rPr>
              <w:t>Број организованих састанака представника органа АПВ и јавних служби са заинтересованим грађанима и грађанкама и представницима стручне јавности, јавног информисања, удружења грађана, ради разматрања и расправе о планирању буџета за наредну буџетску год</w:t>
            </w:r>
            <w:r w:rsidRPr="00A07645">
              <w:rPr>
                <w:rFonts w:eastAsia="Times New Roman" w:cstheme="minorHAnsi"/>
                <w:noProof/>
                <w:color w:val="000000"/>
                <w:sz w:val="18"/>
                <w:szCs w:val="18"/>
                <w:lang w:val="sr-Cyrl-RS"/>
              </w:rPr>
              <w:t>. Пажња је дакле усмерена на напоре које ПС чини да би окупио ове актере, који треба да укључују и академску јавност, нпр. Центар за родне студије из Новог Сада. Код овог циља технички је недовршена једино реч ‘адекватно’ која има различита значења за различите појединце/ке, па је потребно да ова реч буде појашњена на начин да је могуће објективно сагледати да ли је укључивање заинтересованих страна адекватно, или није. Код циља Утврђен регулаторни оквир о начину укључивања јавности у процесу припреме, доношења и реализације буџета (који обавезно укључује и аспект унапређења родне равноправности у буџету) индикатор Проценат уређености правила, начина и метода учешћа јавности у процесу доношења и реализације буџета, којим се обезбеђује партиципација јавности у области унапређења родне равноправности већ је похваљен на нивоу програма. Можда овде само треба додати то да се, како се знања самог ПС за финансије о овом процесу унапређују, може да дође до промене броја елемената који чине 100% скупа правила, начина и метода учешћа јавности. Зато је важно да се у извештају о учинку наведе шта све, према сазнањима којима у текућем буџетском циклусу буџетски корисник располаже, чини 100%, те како је алоцирана вредност у процентима за сваки од елемената у овом скупу.</w:t>
            </w:r>
          </w:p>
        </w:tc>
      </w:tr>
      <w:tr w:rsidR="00530A95" w:rsidRPr="00A07645" w14:paraId="682C5C8E"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27D8C05A" w14:textId="06AF8B69" w:rsidR="00120A06" w:rsidRPr="00A07645" w:rsidRDefault="00120A06" w:rsidP="00701CA4">
            <w:pPr>
              <w:rPr>
                <w:rFonts w:eastAsia="Times New Roman" w:cstheme="minorHAnsi"/>
                <w:b/>
                <w:noProof/>
                <w:color w:val="00B0F0"/>
                <w:szCs w:val="32"/>
                <w:lang w:val="sr-Cyrl-RS"/>
              </w:rPr>
            </w:pPr>
            <w:bookmarkStart w:id="239" w:name="_Toc77336553"/>
            <w:r w:rsidRPr="00A07645">
              <w:rPr>
                <w:rFonts w:cstheme="minorHAnsi"/>
                <w:b/>
                <w:bCs/>
              </w:rPr>
              <w:lastRenderedPageBreak/>
              <w:t>11</w:t>
            </w:r>
            <w:bookmarkEnd w:id="239"/>
          </w:p>
        </w:tc>
        <w:tc>
          <w:tcPr>
            <w:tcW w:w="8783" w:type="dxa"/>
            <w:gridSpan w:val="21"/>
            <w:tcBorders>
              <w:top w:val="nil"/>
              <w:left w:val="nil"/>
              <w:bottom w:val="single" w:sz="4" w:space="0" w:color="auto"/>
              <w:right w:val="nil"/>
            </w:tcBorders>
            <w:shd w:val="clear" w:color="auto" w:fill="auto"/>
            <w:vAlign w:val="bottom"/>
            <w:hideMark/>
          </w:tcPr>
          <w:p w14:paraId="41580108" w14:textId="77777777" w:rsidR="00120A06" w:rsidRPr="00A07645" w:rsidRDefault="00120A06" w:rsidP="00920120">
            <w:pPr>
              <w:pStyle w:val="Heading2"/>
              <w:rPr>
                <w:rFonts w:asciiTheme="minorHAnsi" w:eastAsia="Times New Roman" w:hAnsiTheme="minorHAnsi" w:cstheme="minorHAnsi"/>
                <w:lang w:val="sr-Cyrl-RS"/>
              </w:rPr>
            </w:pPr>
            <w:bookmarkStart w:id="240" w:name="_Toc77336554"/>
            <w:bookmarkStart w:id="241" w:name="_Toc82811860"/>
            <w:bookmarkStart w:id="242" w:name="_Toc91067807"/>
            <w:r w:rsidRPr="00A07645">
              <w:rPr>
                <w:rFonts w:asciiTheme="minorHAnsi" w:eastAsia="Times New Roman" w:hAnsiTheme="minorHAnsi" w:cstheme="minorHAnsi"/>
                <w:lang w:val="sr-Cyrl-RS"/>
              </w:rPr>
              <w:t>ПОКРАЈИНСКИ СЕКРЕТАРИЈАТ ЗА РЕГИОНАЛНИ РАЗВОЈ, МЕЂУРЕГИОНАЛНУ САРАДЊУ И ЛОКАЛНУ САМОУПРАВУ</w:t>
            </w:r>
            <w:bookmarkEnd w:id="240"/>
            <w:bookmarkEnd w:id="241"/>
            <w:bookmarkEnd w:id="242"/>
          </w:p>
        </w:tc>
      </w:tr>
      <w:tr w:rsidR="006E73E5" w:rsidRPr="00A07645" w14:paraId="04A61F4D" w14:textId="77777777" w:rsidTr="00AE2E45">
        <w:trPr>
          <w:trHeight w:val="285"/>
        </w:trPr>
        <w:tc>
          <w:tcPr>
            <w:tcW w:w="613" w:type="dxa"/>
            <w:gridSpan w:val="3"/>
            <w:tcBorders>
              <w:top w:val="nil"/>
              <w:left w:val="nil"/>
              <w:bottom w:val="nil"/>
              <w:right w:val="nil"/>
            </w:tcBorders>
            <w:shd w:val="clear" w:color="auto" w:fill="auto"/>
            <w:vAlign w:val="bottom"/>
            <w:hideMark/>
          </w:tcPr>
          <w:p w14:paraId="08E7ACD3"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ADDCA1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699E60A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0601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7BEE6BAF"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приступању Србије ЕУ</w:t>
            </w:r>
          </w:p>
        </w:tc>
      </w:tr>
      <w:tr w:rsidR="006E73E5" w:rsidRPr="00A07645" w14:paraId="08272890" w14:textId="77777777" w:rsidTr="00AE2E45">
        <w:trPr>
          <w:trHeight w:val="228"/>
        </w:trPr>
        <w:tc>
          <w:tcPr>
            <w:tcW w:w="613" w:type="dxa"/>
            <w:gridSpan w:val="3"/>
            <w:tcBorders>
              <w:top w:val="nil"/>
              <w:left w:val="nil"/>
              <w:bottom w:val="nil"/>
              <w:right w:val="nil"/>
            </w:tcBorders>
            <w:shd w:val="clear" w:color="auto" w:fill="auto"/>
            <w:vAlign w:val="bottom"/>
            <w:hideMark/>
          </w:tcPr>
          <w:p w14:paraId="740B70D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5F5A85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C48450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B8E2B7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Јачање свести о потреби родне равноправности у ЕУ</w:t>
            </w:r>
          </w:p>
        </w:tc>
      </w:tr>
      <w:tr w:rsidR="00EE34FD" w:rsidRPr="00A07645" w14:paraId="19F315F8" w14:textId="77777777" w:rsidTr="00AE2E45">
        <w:trPr>
          <w:trHeight w:val="57"/>
        </w:trPr>
        <w:tc>
          <w:tcPr>
            <w:tcW w:w="613" w:type="dxa"/>
            <w:gridSpan w:val="3"/>
            <w:tcBorders>
              <w:top w:val="nil"/>
              <w:left w:val="nil"/>
              <w:bottom w:val="nil"/>
              <w:right w:val="nil"/>
            </w:tcBorders>
            <w:shd w:val="clear" w:color="auto" w:fill="auto"/>
            <w:vAlign w:val="bottom"/>
            <w:hideMark/>
          </w:tcPr>
          <w:p w14:paraId="614BE11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7074C2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02613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C58796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9358ED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B60A6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0B9D6A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6C983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5183D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063C2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03D931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4159D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720373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312F433" w14:textId="77777777" w:rsidTr="00AE2E45">
        <w:trPr>
          <w:trHeight w:val="228"/>
        </w:trPr>
        <w:tc>
          <w:tcPr>
            <w:tcW w:w="613" w:type="dxa"/>
            <w:gridSpan w:val="3"/>
            <w:tcBorders>
              <w:top w:val="nil"/>
              <w:left w:val="nil"/>
              <w:bottom w:val="nil"/>
              <w:right w:val="nil"/>
            </w:tcBorders>
            <w:shd w:val="clear" w:color="auto" w:fill="auto"/>
            <w:vAlign w:val="bottom"/>
            <w:hideMark/>
          </w:tcPr>
          <w:p w14:paraId="1D9E8E8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6CEBD2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3BD23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5FC7FA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B9937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знања  грађана АП Војводине који препознају  везу између родне равноправности  и друштвено економског развоја</w:t>
            </w:r>
          </w:p>
        </w:tc>
        <w:tc>
          <w:tcPr>
            <w:tcW w:w="222" w:type="dxa"/>
            <w:gridSpan w:val="2"/>
            <w:tcBorders>
              <w:top w:val="nil"/>
              <w:left w:val="nil"/>
              <w:bottom w:val="nil"/>
              <w:right w:val="nil"/>
            </w:tcBorders>
            <w:shd w:val="clear" w:color="auto" w:fill="auto"/>
            <w:vAlign w:val="bottom"/>
            <w:hideMark/>
          </w:tcPr>
          <w:p w14:paraId="045C053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41E5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500A7E0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90C1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754FF33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32D9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14BCBD2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B26D2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EE34FD" w:rsidRPr="00A07645" w14:paraId="14797314" w14:textId="77777777" w:rsidTr="00AE2E45">
        <w:trPr>
          <w:trHeight w:val="150"/>
        </w:trPr>
        <w:tc>
          <w:tcPr>
            <w:tcW w:w="613" w:type="dxa"/>
            <w:gridSpan w:val="3"/>
            <w:tcBorders>
              <w:top w:val="nil"/>
              <w:left w:val="nil"/>
              <w:bottom w:val="nil"/>
              <w:right w:val="nil"/>
            </w:tcBorders>
            <w:shd w:val="clear" w:color="auto" w:fill="auto"/>
            <w:vAlign w:val="bottom"/>
            <w:hideMark/>
          </w:tcPr>
          <w:p w14:paraId="092EF96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A21E89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1E3C37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9CF14D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85E1BD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D5F14B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3AABC3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03A76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F3A0C5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F7102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132D59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3921F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8D95408"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7AD5BAE0" w14:textId="77777777" w:rsidTr="00AE2E45">
        <w:trPr>
          <w:trHeight w:val="30"/>
        </w:trPr>
        <w:tc>
          <w:tcPr>
            <w:tcW w:w="613" w:type="dxa"/>
            <w:gridSpan w:val="3"/>
            <w:tcBorders>
              <w:top w:val="nil"/>
              <w:left w:val="nil"/>
              <w:bottom w:val="nil"/>
              <w:right w:val="nil"/>
            </w:tcBorders>
            <w:shd w:val="clear" w:color="auto" w:fill="auto"/>
            <w:vAlign w:val="bottom"/>
            <w:hideMark/>
          </w:tcPr>
          <w:p w14:paraId="1240744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DB9692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D03370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F632D8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612D746" w14:textId="77777777" w:rsidTr="00AE2E45">
        <w:trPr>
          <w:trHeight w:val="57"/>
        </w:trPr>
        <w:tc>
          <w:tcPr>
            <w:tcW w:w="613" w:type="dxa"/>
            <w:gridSpan w:val="3"/>
            <w:tcBorders>
              <w:top w:val="nil"/>
              <w:left w:val="nil"/>
              <w:bottom w:val="nil"/>
              <w:right w:val="nil"/>
            </w:tcBorders>
            <w:shd w:val="clear" w:color="auto" w:fill="auto"/>
            <w:vAlign w:val="bottom"/>
            <w:hideMark/>
          </w:tcPr>
          <w:p w14:paraId="746F1DB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5D4809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565C8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29677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F7201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BD59E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2E501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C2D75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ECC412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EB79F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0B3A11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37184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AABA62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F1A3EA5" w14:textId="77777777" w:rsidTr="00AE2E45">
        <w:trPr>
          <w:trHeight w:val="228"/>
        </w:trPr>
        <w:tc>
          <w:tcPr>
            <w:tcW w:w="613" w:type="dxa"/>
            <w:gridSpan w:val="3"/>
            <w:tcBorders>
              <w:top w:val="nil"/>
              <w:left w:val="nil"/>
              <w:bottom w:val="nil"/>
              <w:right w:val="nil"/>
            </w:tcBorders>
            <w:shd w:val="clear" w:color="auto" w:fill="auto"/>
            <w:vAlign w:val="bottom"/>
            <w:hideMark/>
          </w:tcPr>
          <w:p w14:paraId="2BD98AD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3B0685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19EE23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758217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084D0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Проценат знања  грађанки АП Војводине који препознају  везу између родне равноправности  и друштвено економског развоја</w:t>
            </w:r>
          </w:p>
        </w:tc>
        <w:tc>
          <w:tcPr>
            <w:tcW w:w="222" w:type="dxa"/>
            <w:gridSpan w:val="2"/>
            <w:tcBorders>
              <w:top w:val="nil"/>
              <w:left w:val="nil"/>
              <w:bottom w:val="nil"/>
              <w:right w:val="nil"/>
            </w:tcBorders>
            <w:shd w:val="clear" w:color="auto" w:fill="auto"/>
            <w:vAlign w:val="bottom"/>
            <w:hideMark/>
          </w:tcPr>
          <w:p w14:paraId="1881243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5673A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38</w:t>
            </w:r>
          </w:p>
        </w:tc>
        <w:tc>
          <w:tcPr>
            <w:tcW w:w="222" w:type="dxa"/>
            <w:gridSpan w:val="2"/>
            <w:tcBorders>
              <w:top w:val="nil"/>
              <w:left w:val="nil"/>
              <w:bottom w:val="nil"/>
              <w:right w:val="nil"/>
            </w:tcBorders>
            <w:shd w:val="clear" w:color="auto" w:fill="auto"/>
            <w:vAlign w:val="bottom"/>
            <w:hideMark/>
          </w:tcPr>
          <w:p w14:paraId="689F66D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39478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1E7914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0CB22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501B566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CDF41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40</w:t>
            </w:r>
          </w:p>
        </w:tc>
      </w:tr>
      <w:tr w:rsidR="00EE34FD" w:rsidRPr="00A07645" w14:paraId="387BA06E" w14:textId="77777777" w:rsidTr="00AE2E45">
        <w:trPr>
          <w:trHeight w:val="150"/>
        </w:trPr>
        <w:tc>
          <w:tcPr>
            <w:tcW w:w="613" w:type="dxa"/>
            <w:gridSpan w:val="3"/>
            <w:tcBorders>
              <w:top w:val="nil"/>
              <w:left w:val="nil"/>
              <w:bottom w:val="nil"/>
              <w:right w:val="nil"/>
            </w:tcBorders>
            <w:shd w:val="clear" w:color="auto" w:fill="auto"/>
            <w:vAlign w:val="bottom"/>
            <w:hideMark/>
          </w:tcPr>
          <w:p w14:paraId="3CE218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8D021A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3A800D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F3658D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32FBAE7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C61BE9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CD95DC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EF7AA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342217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0A3A7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7244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B1F5C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A2E2CD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DE70018" w14:textId="77777777" w:rsidTr="00AE2E45">
        <w:trPr>
          <w:trHeight w:val="57"/>
        </w:trPr>
        <w:tc>
          <w:tcPr>
            <w:tcW w:w="613" w:type="dxa"/>
            <w:gridSpan w:val="3"/>
            <w:tcBorders>
              <w:top w:val="nil"/>
              <w:left w:val="nil"/>
              <w:bottom w:val="nil"/>
              <w:right w:val="nil"/>
            </w:tcBorders>
            <w:shd w:val="clear" w:color="auto" w:fill="auto"/>
            <w:vAlign w:val="bottom"/>
            <w:hideMark/>
          </w:tcPr>
          <w:p w14:paraId="79C671C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D06D22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B80DB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4F3C5A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6F2882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5D72D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90B90E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C3A05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AEC59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29702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8C14C7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9F03B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15F3E55"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58DA73A7"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26E27620" w14:textId="4D821449" w:rsidR="00120A06" w:rsidRPr="00A07645" w:rsidRDefault="00120A06" w:rsidP="00BB5E5F">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BB5E5F" w:rsidRPr="00A07645">
              <w:rPr>
                <w:rFonts w:eastAsia="Times New Roman" w:cstheme="minorHAnsi"/>
                <w:b/>
                <w:bCs/>
                <w:noProof/>
                <w:color w:val="000000"/>
                <w:sz w:val="18"/>
                <w:szCs w:val="18"/>
                <w:lang w:val="sr-Cyrl-RS"/>
              </w:rPr>
              <w:t>:</w:t>
            </w:r>
            <w:r w:rsidR="00BB5E5F" w:rsidRPr="00A07645">
              <w:rPr>
                <w:rFonts w:cstheme="minorHAnsi"/>
                <w:lang w:val="sr-Cyrl-RS"/>
              </w:rPr>
              <w:t xml:space="preserve"> </w:t>
            </w:r>
            <w:r w:rsidR="00BB5E5F" w:rsidRPr="00A07645">
              <w:rPr>
                <w:rFonts w:eastAsia="Times New Roman" w:cstheme="minorHAnsi"/>
                <w:noProof/>
                <w:color w:val="000000"/>
                <w:sz w:val="18"/>
                <w:szCs w:val="18"/>
                <w:lang w:val="sr-Cyrl-RS"/>
              </w:rPr>
              <w:t xml:space="preserve">Буџетски корисник у програму 0601 </w:t>
            </w:r>
            <w:r w:rsidR="00BB5E5F" w:rsidRPr="00A07645">
              <w:rPr>
                <w:rFonts w:eastAsia="Times New Roman" w:cstheme="minorHAnsi"/>
                <w:i/>
                <w:iCs/>
                <w:noProof/>
                <w:color w:val="000000"/>
                <w:sz w:val="18"/>
                <w:szCs w:val="18"/>
                <w:lang w:val="sr-Cyrl-RS"/>
              </w:rPr>
              <w:t>Подршка приступању Србије ЕУ</w:t>
            </w:r>
            <w:r w:rsidR="00BB5E5F" w:rsidRPr="00A07645">
              <w:rPr>
                <w:rFonts w:eastAsia="Times New Roman" w:cstheme="minorHAnsi"/>
                <w:noProof/>
                <w:color w:val="000000"/>
                <w:sz w:val="18"/>
                <w:szCs w:val="18"/>
                <w:lang w:val="sr-Cyrl-RS"/>
              </w:rPr>
              <w:t xml:space="preserve"> уводи родну перспективу кроз циљ </w:t>
            </w:r>
            <w:r w:rsidR="00BB5E5F" w:rsidRPr="00A07645">
              <w:rPr>
                <w:rFonts w:eastAsia="Times New Roman" w:cstheme="minorHAnsi"/>
                <w:i/>
                <w:iCs/>
                <w:noProof/>
                <w:color w:val="000000"/>
                <w:sz w:val="18"/>
                <w:szCs w:val="18"/>
                <w:lang w:val="sr-Cyrl-RS"/>
              </w:rPr>
              <w:t>Јачање свести о потреби родне равноправности у ЕУ</w:t>
            </w:r>
            <w:r w:rsidR="00BB5E5F" w:rsidRPr="00A07645">
              <w:rPr>
                <w:rFonts w:eastAsia="Times New Roman" w:cstheme="minorHAnsi"/>
                <w:noProof/>
                <w:color w:val="000000"/>
                <w:sz w:val="18"/>
                <w:szCs w:val="18"/>
                <w:lang w:val="sr-Cyrl-RS"/>
              </w:rPr>
              <w:t>. Већ је у претходним годинама похваљен овај циљ као пример употребе РОБ-а на трансформативан начин и уз повезивање приоритета који се односе на приступање Србије ЕУ и родне равноправности као једне од фундаменталних вредности које ова унија негује, а које су уткане и у највиша правна акта у Републици Србији и у АПВ. Индикатор Проценат знања грађана и грађанки АП Војводине који препознају везу између родне равноправности и друштвено економског развоја представља добар РОБ индикатор због тога што је управо економски развој један од приоритета за грађане и грађанке, с једне стране, а не постоји довољно знања о вези између инклузивног и одрживог економског развоја и родне равноправности, са друге стране. То се види и по базним вредностима које су испод трећине мушкараца и нешто изнад трећине жена у АПВ. Ово је пример веште и стратешке употребе РОБ-а као алата за стимулисање развоја културе равноправности.</w:t>
            </w:r>
          </w:p>
        </w:tc>
      </w:tr>
      <w:tr w:rsidR="00530A95" w:rsidRPr="00A07645" w14:paraId="72A4952B" w14:textId="77777777" w:rsidTr="00AE2E45">
        <w:trPr>
          <w:trHeight w:val="285"/>
        </w:trPr>
        <w:tc>
          <w:tcPr>
            <w:tcW w:w="613" w:type="dxa"/>
            <w:gridSpan w:val="3"/>
            <w:tcBorders>
              <w:top w:val="nil"/>
              <w:left w:val="nil"/>
              <w:bottom w:val="nil"/>
              <w:right w:val="nil"/>
            </w:tcBorders>
            <w:shd w:val="clear" w:color="auto" w:fill="auto"/>
            <w:vAlign w:val="bottom"/>
            <w:hideMark/>
          </w:tcPr>
          <w:p w14:paraId="7DCEC8C8"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00F9A68F"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06011003</w:t>
            </w:r>
          </w:p>
        </w:tc>
        <w:tc>
          <w:tcPr>
            <w:tcW w:w="8060" w:type="dxa"/>
            <w:gridSpan w:val="19"/>
            <w:tcBorders>
              <w:top w:val="nil"/>
              <w:left w:val="nil"/>
              <w:bottom w:val="single" w:sz="4" w:space="0" w:color="auto"/>
              <w:right w:val="nil"/>
            </w:tcBorders>
            <w:shd w:val="clear" w:color="auto" w:fill="auto"/>
            <w:vAlign w:val="bottom"/>
            <w:hideMark/>
          </w:tcPr>
          <w:p w14:paraId="04775FD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Фонда "Европски послови" Аутономне Покрајине Војводине</w:t>
            </w:r>
          </w:p>
        </w:tc>
      </w:tr>
      <w:tr w:rsidR="006E73E5" w:rsidRPr="00A07645" w14:paraId="3A25AFB7" w14:textId="77777777" w:rsidTr="00AE2E45">
        <w:trPr>
          <w:trHeight w:val="228"/>
        </w:trPr>
        <w:tc>
          <w:tcPr>
            <w:tcW w:w="613" w:type="dxa"/>
            <w:gridSpan w:val="3"/>
            <w:tcBorders>
              <w:top w:val="nil"/>
              <w:left w:val="nil"/>
              <w:bottom w:val="nil"/>
              <w:right w:val="nil"/>
            </w:tcBorders>
            <w:shd w:val="clear" w:color="auto" w:fill="auto"/>
            <w:vAlign w:val="bottom"/>
            <w:hideMark/>
          </w:tcPr>
          <w:p w14:paraId="2EFB84B2"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21E74D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74025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E8B897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знања о процесу  приступања ЕУ</w:t>
            </w:r>
          </w:p>
        </w:tc>
      </w:tr>
      <w:tr w:rsidR="00EE34FD" w:rsidRPr="00A07645" w14:paraId="7DDE3991" w14:textId="77777777" w:rsidTr="00AE2E45">
        <w:trPr>
          <w:trHeight w:val="57"/>
        </w:trPr>
        <w:tc>
          <w:tcPr>
            <w:tcW w:w="613" w:type="dxa"/>
            <w:gridSpan w:val="3"/>
            <w:tcBorders>
              <w:top w:val="nil"/>
              <w:left w:val="nil"/>
              <w:bottom w:val="nil"/>
              <w:right w:val="nil"/>
            </w:tcBorders>
            <w:shd w:val="clear" w:color="auto" w:fill="auto"/>
            <w:vAlign w:val="bottom"/>
            <w:hideMark/>
          </w:tcPr>
          <w:p w14:paraId="52D2C14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A4D39F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FB5F15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1F8F91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779AB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AC58D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BD8709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63435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01A4FC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730E2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4F218D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AF34C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A87FC1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0A1662D" w14:textId="77777777" w:rsidTr="00AE2E45">
        <w:trPr>
          <w:trHeight w:val="228"/>
        </w:trPr>
        <w:tc>
          <w:tcPr>
            <w:tcW w:w="613" w:type="dxa"/>
            <w:gridSpan w:val="3"/>
            <w:tcBorders>
              <w:top w:val="nil"/>
              <w:left w:val="nil"/>
              <w:bottom w:val="nil"/>
              <w:right w:val="nil"/>
            </w:tcBorders>
            <w:shd w:val="clear" w:color="auto" w:fill="auto"/>
            <w:vAlign w:val="bottom"/>
            <w:hideMark/>
          </w:tcPr>
          <w:p w14:paraId="5153799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A6D8BA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794273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9B0573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7D0FDA8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полазника обука у организацији Фонда „Европски послови“</w:t>
            </w:r>
          </w:p>
        </w:tc>
        <w:tc>
          <w:tcPr>
            <w:tcW w:w="222" w:type="dxa"/>
            <w:gridSpan w:val="2"/>
            <w:tcBorders>
              <w:top w:val="nil"/>
              <w:left w:val="nil"/>
              <w:bottom w:val="nil"/>
              <w:right w:val="nil"/>
            </w:tcBorders>
            <w:shd w:val="clear" w:color="auto" w:fill="auto"/>
            <w:vAlign w:val="bottom"/>
            <w:hideMark/>
          </w:tcPr>
          <w:p w14:paraId="644095A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BA5C0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78</w:t>
            </w:r>
          </w:p>
        </w:tc>
        <w:tc>
          <w:tcPr>
            <w:tcW w:w="222" w:type="dxa"/>
            <w:gridSpan w:val="2"/>
            <w:tcBorders>
              <w:top w:val="nil"/>
              <w:left w:val="nil"/>
              <w:bottom w:val="nil"/>
              <w:right w:val="nil"/>
            </w:tcBorders>
            <w:shd w:val="clear" w:color="auto" w:fill="auto"/>
            <w:vAlign w:val="bottom"/>
            <w:hideMark/>
          </w:tcPr>
          <w:p w14:paraId="34690DA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D3E61D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1D3D481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031D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3992895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5AB888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6E73E5" w:rsidRPr="00A07645" w14:paraId="7D283973" w14:textId="77777777" w:rsidTr="00AE2E45">
        <w:trPr>
          <w:trHeight w:val="30"/>
        </w:trPr>
        <w:tc>
          <w:tcPr>
            <w:tcW w:w="613" w:type="dxa"/>
            <w:gridSpan w:val="3"/>
            <w:tcBorders>
              <w:top w:val="nil"/>
              <w:left w:val="nil"/>
              <w:bottom w:val="nil"/>
              <w:right w:val="nil"/>
            </w:tcBorders>
            <w:shd w:val="clear" w:color="auto" w:fill="auto"/>
            <w:vAlign w:val="bottom"/>
            <w:hideMark/>
          </w:tcPr>
          <w:p w14:paraId="2AD9C2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F191F7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1D84E9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24B487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B2A1616" w14:textId="77777777" w:rsidTr="00AE2E45">
        <w:trPr>
          <w:trHeight w:val="57"/>
        </w:trPr>
        <w:tc>
          <w:tcPr>
            <w:tcW w:w="613" w:type="dxa"/>
            <w:gridSpan w:val="3"/>
            <w:tcBorders>
              <w:top w:val="nil"/>
              <w:left w:val="nil"/>
              <w:bottom w:val="nil"/>
              <w:right w:val="nil"/>
            </w:tcBorders>
            <w:shd w:val="clear" w:color="auto" w:fill="auto"/>
            <w:vAlign w:val="bottom"/>
            <w:hideMark/>
          </w:tcPr>
          <w:p w14:paraId="0B30EC6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EEA46E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CAE955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0A4C01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B6917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ADF29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140DD8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8061B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832384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A5A5A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D05C6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75640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88B82E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8B64E3A" w14:textId="77777777" w:rsidTr="00AE2E45">
        <w:trPr>
          <w:trHeight w:val="228"/>
        </w:trPr>
        <w:tc>
          <w:tcPr>
            <w:tcW w:w="613" w:type="dxa"/>
            <w:gridSpan w:val="3"/>
            <w:tcBorders>
              <w:top w:val="nil"/>
              <w:left w:val="nil"/>
              <w:bottom w:val="nil"/>
              <w:right w:val="nil"/>
            </w:tcBorders>
            <w:shd w:val="clear" w:color="auto" w:fill="auto"/>
            <w:vAlign w:val="bottom"/>
            <w:hideMark/>
          </w:tcPr>
          <w:p w14:paraId="789E23F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5D733C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BEAC3E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869F72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43BF15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полазница  обука у организацији Фонда "Европски послови"</w:t>
            </w:r>
          </w:p>
        </w:tc>
        <w:tc>
          <w:tcPr>
            <w:tcW w:w="222" w:type="dxa"/>
            <w:gridSpan w:val="2"/>
            <w:tcBorders>
              <w:top w:val="nil"/>
              <w:left w:val="nil"/>
              <w:bottom w:val="nil"/>
              <w:right w:val="nil"/>
            </w:tcBorders>
            <w:shd w:val="clear" w:color="auto" w:fill="auto"/>
            <w:vAlign w:val="bottom"/>
            <w:hideMark/>
          </w:tcPr>
          <w:p w14:paraId="2AA6130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03418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232</w:t>
            </w:r>
          </w:p>
        </w:tc>
        <w:tc>
          <w:tcPr>
            <w:tcW w:w="222" w:type="dxa"/>
            <w:gridSpan w:val="2"/>
            <w:tcBorders>
              <w:top w:val="nil"/>
              <w:left w:val="nil"/>
              <w:bottom w:val="nil"/>
              <w:right w:val="nil"/>
            </w:tcBorders>
            <w:shd w:val="clear" w:color="auto" w:fill="auto"/>
            <w:vAlign w:val="bottom"/>
            <w:hideMark/>
          </w:tcPr>
          <w:p w14:paraId="299732B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1D0F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c>
          <w:tcPr>
            <w:tcW w:w="222" w:type="dxa"/>
            <w:gridSpan w:val="2"/>
            <w:tcBorders>
              <w:top w:val="nil"/>
              <w:left w:val="nil"/>
              <w:bottom w:val="nil"/>
              <w:right w:val="nil"/>
            </w:tcBorders>
            <w:shd w:val="clear" w:color="auto" w:fill="auto"/>
            <w:vAlign w:val="bottom"/>
            <w:hideMark/>
          </w:tcPr>
          <w:p w14:paraId="173AE4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961DE3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c>
          <w:tcPr>
            <w:tcW w:w="222" w:type="dxa"/>
            <w:gridSpan w:val="2"/>
            <w:tcBorders>
              <w:top w:val="nil"/>
              <w:left w:val="nil"/>
              <w:bottom w:val="nil"/>
              <w:right w:val="nil"/>
            </w:tcBorders>
            <w:shd w:val="clear" w:color="auto" w:fill="auto"/>
            <w:vAlign w:val="bottom"/>
            <w:hideMark/>
          </w:tcPr>
          <w:p w14:paraId="4A96A2C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EF41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w:t>
            </w:r>
          </w:p>
        </w:tc>
      </w:tr>
      <w:tr w:rsidR="006E73E5" w:rsidRPr="00A07645" w14:paraId="2EC6B465" w14:textId="77777777" w:rsidTr="00AE2E45">
        <w:trPr>
          <w:trHeight w:val="30"/>
        </w:trPr>
        <w:tc>
          <w:tcPr>
            <w:tcW w:w="613" w:type="dxa"/>
            <w:gridSpan w:val="3"/>
            <w:tcBorders>
              <w:top w:val="nil"/>
              <w:left w:val="nil"/>
              <w:bottom w:val="nil"/>
              <w:right w:val="nil"/>
            </w:tcBorders>
            <w:shd w:val="clear" w:color="auto" w:fill="auto"/>
            <w:vAlign w:val="bottom"/>
            <w:hideMark/>
          </w:tcPr>
          <w:p w14:paraId="34E3E78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63510F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CD78F3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49D39F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A2C5171" w14:textId="77777777" w:rsidTr="00AE2E45">
        <w:trPr>
          <w:trHeight w:val="57"/>
        </w:trPr>
        <w:tc>
          <w:tcPr>
            <w:tcW w:w="613" w:type="dxa"/>
            <w:gridSpan w:val="3"/>
            <w:tcBorders>
              <w:top w:val="nil"/>
              <w:left w:val="nil"/>
              <w:bottom w:val="nil"/>
              <w:right w:val="nil"/>
            </w:tcBorders>
            <w:shd w:val="clear" w:color="auto" w:fill="auto"/>
            <w:vAlign w:val="bottom"/>
            <w:hideMark/>
          </w:tcPr>
          <w:p w14:paraId="1803487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1005C9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5ECF8C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F0FCD2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C3EC84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964DF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43903F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593C3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C6914E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54B25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4AC98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22785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7081B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FE83B38" w14:textId="77777777" w:rsidTr="00AE2E45">
        <w:trPr>
          <w:trHeight w:val="228"/>
        </w:trPr>
        <w:tc>
          <w:tcPr>
            <w:tcW w:w="613" w:type="dxa"/>
            <w:gridSpan w:val="3"/>
            <w:tcBorders>
              <w:top w:val="nil"/>
              <w:left w:val="nil"/>
              <w:bottom w:val="nil"/>
              <w:right w:val="nil"/>
            </w:tcBorders>
            <w:shd w:val="clear" w:color="auto" w:fill="auto"/>
            <w:vAlign w:val="bottom"/>
            <w:hideMark/>
          </w:tcPr>
          <w:p w14:paraId="113D5CB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A1A3A9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B46541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4161BF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4F3C232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тематских јединица у оквиру модула  који укључују  родни аспект</w:t>
            </w:r>
          </w:p>
        </w:tc>
        <w:tc>
          <w:tcPr>
            <w:tcW w:w="222" w:type="dxa"/>
            <w:gridSpan w:val="2"/>
            <w:tcBorders>
              <w:top w:val="nil"/>
              <w:left w:val="nil"/>
              <w:bottom w:val="nil"/>
              <w:right w:val="nil"/>
            </w:tcBorders>
            <w:shd w:val="clear" w:color="auto" w:fill="auto"/>
            <w:vAlign w:val="bottom"/>
            <w:hideMark/>
          </w:tcPr>
          <w:p w14:paraId="511E81F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6D9E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A639B6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A4EB1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17E9A93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D76B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19180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5F916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6E73E5" w:rsidRPr="00A07645" w14:paraId="7CDCE980" w14:textId="77777777" w:rsidTr="00AE2E45">
        <w:trPr>
          <w:trHeight w:val="30"/>
        </w:trPr>
        <w:tc>
          <w:tcPr>
            <w:tcW w:w="613" w:type="dxa"/>
            <w:gridSpan w:val="3"/>
            <w:tcBorders>
              <w:top w:val="nil"/>
              <w:left w:val="nil"/>
              <w:bottom w:val="nil"/>
              <w:right w:val="nil"/>
            </w:tcBorders>
            <w:shd w:val="clear" w:color="auto" w:fill="auto"/>
            <w:vAlign w:val="bottom"/>
            <w:hideMark/>
          </w:tcPr>
          <w:p w14:paraId="3B34D9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5792A0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44E7D9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234563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AFCEF83" w14:textId="77777777" w:rsidTr="00AE2E45">
        <w:trPr>
          <w:trHeight w:val="57"/>
        </w:trPr>
        <w:tc>
          <w:tcPr>
            <w:tcW w:w="613" w:type="dxa"/>
            <w:gridSpan w:val="3"/>
            <w:tcBorders>
              <w:top w:val="nil"/>
              <w:left w:val="nil"/>
              <w:bottom w:val="nil"/>
              <w:right w:val="nil"/>
            </w:tcBorders>
            <w:shd w:val="clear" w:color="auto" w:fill="auto"/>
            <w:vAlign w:val="bottom"/>
            <w:hideMark/>
          </w:tcPr>
          <w:p w14:paraId="41F6CC0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3FF3F5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22D583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09E735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9BB113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90518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395B37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11BD7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9E0F5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BE59C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387592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74CF1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E38901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97D927A" w14:textId="77777777" w:rsidTr="00AE2E45">
        <w:trPr>
          <w:trHeight w:val="228"/>
        </w:trPr>
        <w:tc>
          <w:tcPr>
            <w:tcW w:w="613" w:type="dxa"/>
            <w:gridSpan w:val="3"/>
            <w:tcBorders>
              <w:top w:val="nil"/>
              <w:left w:val="nil"/>
              <w:bottom w:val="nil"/>
              <w:right w:val="nil"/>
            </w:tcBorders>
            <w:shd w:val="clear" w:color="auto" w:fill="auto"/>
            <w:vAlign w:val="bottom"/>
            <w:hideMark/>
          </w:tcPr>
          <w:p w14:paraId="347D6C1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AA8F06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E1C23F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89BC40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BCBE9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тематских јединица, у оквиру једне обуке, које укључују родни аспект</w:t>
            </w:r>
          </w:p>
        </w:tc>
        <w:tc>
          <w:tcPr>
            <w:tcW w:w="222" w:type="dxa"/>
            <w:gridSpan w:val="2"/>
            <w:tcBorders>
              <w:top w:val="nil"/>
              <w:left w:val="nil"/>
              <w:bottom w:val="nil"/>
              <w:right w:val="nil"/>
            </w:tcBorders>
            <w:shd w:val="clear" w:color="auto" w:fill="auto"/>
            <w:vAlign w:val="bottom"/>
            <w:hideMark/>
          </w:tcPr>
          <w:p w14:paraId="35E9D7C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7084E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4B0CBB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84335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63B1DD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97A3D2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2187C2B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45313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6E73E5" w:rsidRPr="00A07645" w14:paraId="44ADC93E" w14:textId="77777777" w:rsidTr="00AE2E45">
        <w:trPr>
          <w:trHeight w:val="30"/>
        </w:trPr>
        <w:tc>
          <w:tcPr>
            <w:tcW w:w="613" w:type="dxa"/>
            <w:gridSpan w:val="3"/>
            <w:tcBorders>
              <w:top w:val="nil"/>
              <w:left w:val="nil"/>
              <w:bottom w:val="nil"/>
              <w:right w:val="nil"/>
            </w:tcBorders>
            <w:shd w:val="clear" w:color="auto" w:fill="auto"/>
            <w:vAlign w:val="bottom"/>
            <w:hideMark/>
          </w:tcPr>
          <w:p w14:paraId="51690C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601A9E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8E074D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5F0099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75A9CB9" w14:textId="77777777" w:rsidTr="00AE2E45">
        <w:trPr>
          <w:trHeight w:val="57"/>
        </w:trPr>
        <w:tc>
          <w:tcPr>
            <w:tcW w:w="613" w:type="dxa"/>
            <w:gridSpan w:val="3"/>
            <w:tcBorders>
              <w:top w:val="nil"/>
              <w:left w:val="nil"/>
              <w:bottom w:val="nil"/>
              <w:right w:val="nil"/>
            </w:tcBorders>
            <w:shd w:val="clear" w:color="auto" w:fill="auto"/>
            <w:vAlign w:val="bottom"/>
            <w:hideMark/>
          </w:tcPr>
          <w:p w14:paraId="5A0E170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995662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37C58A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462F0B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2BA613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30842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74B7C3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E99AA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DDEF3D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3DBD5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495E04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CA526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0C6D80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2949F02" w14:textId="77777777" w:rsidTr="00AE2E45">
        <w:trPr>
          <w:trHeight w:val="228"/>
        </w:trPr>
        <w:tc>
          <w:tcPr>
            <w:tcW w:w="613" w:type="dxa"/>
            <w:gridSpan w:val="3"/>
            <w:tcBorders>
              <w:top w:val="nil"/>
              <w:left w:val="nil"/>
              <w:bottom w:val="nil"/>
              <w:right w:val="nil"/>
            </w:tcBorders>
            <w:shd w:val="clear" w:color="auto" w:fill="auto"/>
            <w:vAlign w:val="bottom"/>
            <w:hideMark/>
          </w:tcPr>
          <w:p w14:paraId="4A3B3BA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D6D26D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F784C3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510BDB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6E4ABFE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полазника Специјалистичког програма Управљање регионалним развојем кроз ЕУ фондове“</w:t>
            </w:r>
          </w:p>
        </w:tc>
        <w:tc>
          <w:tcPr>
            <w:tcW w:w="222" w:type="dxa"/>
            <w:gridSpan w:val="2"/>
            <w:tcBorders>
              <w:top w:val="nil"/>
              <w:left w:val="nil"/>
              <w:bottom w:val="nil"/>
              <w:right w:val="nil"/>
            </w:tcBorders>
            <w:shd w:val="clear" w:color="auto" w:fill="auto"/>
            <w:vAlign w:val="bottom"/>
            <w:hideMark/>
          </w:tcPr>
          <w:p w14:paraId="44B0605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6C298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24</w:t>
            </w:r>
          </w:p>
        </w:tc>
        <w:tc>
          <w:tcPr>
            <w:tcW w:w="222" w:type="dxa"/>
            <w:gridSpan w:val="2"/>
            <w:tcBorders>
              <w:top w:val="nil"/>
              <w:left w:val="nil"/>
              <w:bottom w:val="nil"/>
              <w:right w:val="nil"/>
            </w:tcBorders>
            <w:shd w:val="clear" w:color="auto" w:fill="auto"/>
            <w:vAlign w:val="bottom"/>
            <w:hideMark/>
          </w:tcPr>
          <w:p w14:paraId="798287B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F9D8FF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7AA89C6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859CB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6DDA35C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74D111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w:t>
            </w:r>
          </w:p>
        </w:tc>
      </w:tr>
      <w:tr w:rsidR="006E73E5" w:rsidRPr="00A07645" w14:paraId="5D80D0BD" w14:textId="77777777" w:rsidTr="00AE2E45">
        <w:trPr>
          <w:trHeight w:val="30"/>
        </w:trPr>
        <w:tc>
          <w:tcPr>
            <w:tcW w:w="613" w:type="dxa"/>
            <w:gridSpan w:val="3"/>
            <w:tcBorders>
              <w:top w:val="nil"/>
              <w:left w:val="nil"/>
              <w:bottom w:val="nil"/>
              <w:right w:val="nil"/>
            </w:tcBorders>
            <w:shd w:val="clear" w:color="auto" w:fill="auto"/>
            <w:vAlign w:val="bottom"/>
            <w:hideMark/>
          </w:tcPr>
          <w:p w14:paraId="6AA4BD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D041D8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1ED5B1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9CD8C0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1ADE3F1" w14:textId="77777777" w:rsidTr="00AE2E45">
        <w:trPr>
          <w:trHeight w:val="57"/>
        </w:trPr>
        <w:tc>
          <w:tcPr>
            <w:tcW w:w="613" w:type="dxa"/>
            <w:gridSpan w:val="3"/>
            <w:tcBorders>
              <w:top w:val="nil"/>
              <w:left w:val="nil"/>
              <w:bottom w:val="nil"/>
              <w:right w:val="nil"/>
            </w:tcBorders>
            <w:shd w:val="clear" w:color="auto" w:fill="auto"/>
            <w:vAlign w:val="bottom"/>
            <w:hideMark/>
          </w:tcPr>
          <w:p w14:paraId="31D4BC8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9504C2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870D6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018EA1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6D9B3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BC778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14170B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8F23E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C6150E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6A5F2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D21B5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6F91D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D3B295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F33DE6F" w14:textId="77777777" w:rsidTr="00AE2E45">
        <w:trPr>
          <w:trHeight w:val="228"/>
        </w:trPr>
        <w:tc>
          <w:tcPr>
            <w:tcW w:w="613" w:type="dxa"/>
            <w:gridSpan w:val="3"/>
            <w:tcBorders>
              <w:top w:val="nil"/>
              <w:left w:val="nil"/>
              <w:bottom w:val="nil"/>
              <w:right w:val="nil"/>
            </w:tcBorders>
            <w:shd w:val="clear" w:color="auto" w:fill="auto"/>
            <w:vAlign w:val="bottom"/>
            <w:hideMark/>
          </w:tcPr>
          <w:p w14:paraId="370E7FA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242E65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8B101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0F5FC1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37D4796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полазница Специјалистичког програма „Управљање регионалним развојем кроз ЕУ фондове“</w:t>
            </w:r>
          </w:p>
        </w:tc>
        <w:tc>
          <w:tcPr>
            <w:tcW w:w="222" w:type="dxa"/>
            <w:gridSpan w:val="2"/>
            <w:tcBorders>
              <w:top w:val="nil"/>
              <w:left w:val="nil"/>
              <w:bottom w:val="nil"/>
              <w:right w:val="nil"/>
            </w:tcBorders>
            <w:shd w:val="clear" w:color="auto" w:fill="auto"/>
            <w:vAlign w:val="bottom"/>
            <w:hideMark/>
          </w:tcPr>
          <w:p w14:paraId="6D428B6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CEBF6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62</w:t>
            </w:r>
          </w:p>
        </w:tc>
        <w:tc>
          <w:tcPr>
            <w:tcW w:w="222" w:type="dxa"/>
            <w:gridSpan w:val="2"/>
            <w:tcBorders>
              <w:top w:val="nil"/>
              <w:left w:val="nil"/>
              <w:bottom w:val="nil"/>
              <w:right w:val="nil"/>
            </w:tcBorders>
            <w:shd w:val="clear" w:color="auto" w:fill="auto"/>
            <w:vAlign w:val="bottom"/>
            <w:hideMark/>
          </w:tcPr>
          <w:p w14:paraId="735A34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68CB3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3ED836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7BB01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c>
          <w:tcPr>
            <w:tcW w:w="222" w:type="dxa"/>
            <w:gridSpan w:val="2"/>
            <w:tcBorders>
              <w:top w:val="nil"/>
              <w:left w:val="nil"/>
              <w:bottom w:val="nil"/>
              <w:right w:val="nil"/>
            </w:tcBorders>
            <w:shd w:val="clear" w:color="auto" w:fill="auto"/>
            <w:vAlign w:val="bottom"/>
            <w:hideMark/>
          </w:tcPr>
          <w:p w14:paraId="2C34AF9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C4006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w:t>
            </w:r>
          </w:p>
        </w:tc>
      </w:tr>
      <w:tr w:rsidR="00120A06" w:rsidRPr="00A07645" w14:paraId="47200E9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5D815ED6" w14:textId="6E4279E2" w:rsidR="00120A06" w:rsidRPr="00A07645" w:rsidRDefault="00120A06" w:rsidP="00BB5E5F">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BB5E5F" w:rsidRPr="00A07645">
              <w:rPr>
                <w:rFonts w:eastAsia="Times New Roman" w:cstheme="minorHAnsi"/>
                <w:b/>
                <w:bCs/>
                <w:noProof/>
                <w:color w:val="000000"/>
                <w:sz w:val="18"/>
                <w:szCs w:val="18"/>
                <w:lang w:val="sr-Cyrl-RS"/>
              </w:rPr>
              <w:t xml:space="preserve">: </w:t>
            </w:r>
            <w:r w:rsidR="00BB5E5F" w:rsidRPr="00A07645">
              <w:rPr>
                <w:rFonts w:eastAsia="Times New Roman" w:cstheme="minorHAnsi"/>
                <w:noProof/>
                <w:color w:val="000000"/>
                <w:sz w:val="18"/>
                <w:szCs w:val="18"/>
                <w:lang w:val="sr-Cyrl-RS"/>
              </w:rPr>
              <w:t xml:space="preserve">У програмској активности 06011003 </w:t>
            </w:r>
            <w:r w:rsidR="00BB5E5F" w:rsidRPr="00A07645">
              <w:rPr>
                <w:rFonts w:eastAsia="Times New Roman" w:cstheme="minorHAnsi"/>
                <w:i/>
                <w:iCs/>
                <w:noProof/>
                <w:color w:val="000000"/>
                <w:sz w:val="18"/>
                <w:szCs w:val="18"/>
                <w:lang w:val="sr-Cyrl-RS"/>
              </w:rPr>
              <w:t>Подршка раду Фонда "Европски послови" Аутономне Покрајине Војводине</w:t>
            </w:r>
            <w:r w:rsidR="00BB5E5F" w:rsidRPr="00A07645">
              <w:rPr>
                <w:rFonts w:eastAsia="Times New Roman" w:cstheme="minorHAnsi"/>
                <w:noProof/>
                <w:color w:val="000000"/>
                <w:sz w:val="18"/>
                <w:szCs w:val="18"/>
                <w:lang w:val="sr-Cyrl-RS"/>
              </w:rPr>
              <w:t xml:space="preserve"> постављен је циљ </w:t>
            </w:r>
            <w:r w:rsidR="00BB5E5F" w:rsidRPr="00A07645">
              <w:rPr>
                <w:rFonts w:eastAsia="Times New Roman" w:cstheme="minorHAnsi"/>
                <w:i/>
                <w:iCs/>
                <w:noProof/>
                <w:color w:val="000000"/>
                <w:sz w:val="18"/>
                <w:szCs w:val="18"/>
                <w:lang w:val="sr-Cyrl-RS"/>
              </w:rPr>
              <w:t>Унапређење знања о процесу приступања ЕУ</w:t>
            </w:r>
            <w:r w:rsidR="00BB5E5F" w:rsidRPr="00A07645">
              <w:rPr>
                <w:rFonts w:eastAsia="Times New Roman" w:cstheme="minorHAnsi"/>
                <w:noProof/>
                <w:color w:val="000000"/>
                <w:sz w:val="18"/>
                <w:szCs w:val="18"/>
                <w:lang w:val="sr-Cyrl-RS"/>
              </w:rPr>
              <w:t xml:space="preserve">. Напредак у остварењу овог циља мери се помоћу родно одговорних индикатора: </w:t>
            </w:r>
            <w:r w:rsidR="00BB5E5F" w:rsidRPr="00A07645">
              <w:rPr>
                <w:rFonts w:eastAsia="Times New Roman" w:cstheme="minorHAnsi"/>
                <w:i/>
                <w:iCs/>
                <w:noProof/>
                <w:color w:val="000000"/>
                <w:sz w:val="18"/>
                <w:szCs w:val="18"/>
                <w:lang w:val="sr-Cyrl-RS"/>
              </w:rPr>
              <w:t>Број полазника и полазница обука у организацији Фонда „Европски послови“; Број тематских јединица у оквиру модула који укључују родни аспект; Број тематских јединица, у оквиру једне обуке, које укључују родни аспект; и Број полазника и полазница Специјалистичког програма „Управљање регионалним развојем кроз ЕУ фондове</w:t>
            </w:r>
            <w:r w:rsidR="00BB5E5F" w:rsidRPr="00A07645">
              <w:rPr>
                <w:rFonts w:eastAsia="Times New Roman" w:cstheme="minorHAnsi"/>
                <w:noProof/>
                <w:color w:val="000000"/>
                <w:sz w:val="18"/>
                <w:szCs w:val="18"/>
                <w:lang w:val="sr-Cyrl-RS"/>
              </w:rPr>
              <w:t>“. Ово је добар пример због тога што се није ограничио само на праћење учешћа жена и мушкараца у обукама већ је укључио и праћење интегрисања родних садржаја у све обуке. РОБ и јесте алат који помаже буџетским корисницима да родну перспективу интегришу у свој редован рад, као и да препознају и одговоре на додатне потребе за инвестицијама у областима у којима постоји документовани родни јаз.</w:t>
            </w:r>
          </w:p>
        </w:tc>
      </w:tr>
      <w:tr w:rsidR="00530A95" w:rsidRPr="00A07645" w14:paraId="4F68C99E"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0493F596" w14:textId="7BEDCC80" w:rsidR="00120A06" w:rsidRPr="00A07645" w:rsidRDefault="00120A06" w:rsidP="00701CA4">
            <w:pPr>
              <w:rPr>
                <w:rFonts w:eastAsia="Times New Roman" w:cstheme="minorHAnsi"/>
                <w:b/>
                <w:noProof/>
                <w:color w:val="00B0F0"/>
                <w:szCs w:val="32"/>
                <w:lang w:val="sr-Cyrl-RS"/>
              </w:rPr>
            </w:pPr>
            <w:bookmarkStart w:id="243" w:name="_Toc77336555"/>
            <w:r w:rsidRPr="00A07645">
              <w:rPr>
                <w:rFonts w:cstheme="minorHAnsi"/>
                <w:b/>
                <w:bCs/>
              </w:rPr>
              <w:t>12</w:t>
            </w:r>
            <w:bookmarkEnd w:id="243"/>
          </w:p>
        </w:tc>
        <w:tc>
          <w:tcPr>
            <w:tcW w:w="8783" w:type="dxa"/>
            <w:gridSpan w:val="21"/>
            <w:tcBorders>
              <w:top w:val="nil"/>
              <w:left w:val="nil"/>
              <w:bottom w:val="single" w:sz="4" w:space="0" w:color="auto"/>
              <w:right w:val="nil"/>
            </w:tcBorders>
            <w:shd w:val="clear" w:color="auto" w:fill="auto"/>
            <w:vAlign w:val="bottom"/>
            <w:hideMark/>
          </w:tcPr>
          <w:p w14:paraId="3B4133B0" w14:textId="77777777" w:rsidR="00120A06" w:rsidRPr="00A07645" w:rsidRDefault="00120A06" w:rsidP="00920120">
            <w:pPr>
              <w:pStyle w:val="Heading2"/>
              <w:rPr>
                <w:rFonts w:asciiTheme="minorHAnsi" w:eastAsia="Times New Roman" w:hAnsiTheme="minorHAnsi" w:cstheme="minorHAnsi"/>
                <w:lang w:val="sr-Cyrl-RS"/>
              </w:rPr>
            </w:pPr>
            <w:bookmarkStart w:id="244" w:name="_Toc77336556"/>
            <w:bookmarkStart w:id="245" w:name="_Toc82811861"/>
            <w:bookmarkStart w:id="246" w:name="_Toc91067808"/>
            <w:r w:rsidRPr="00A07645">
              <w:rPr>
                <w:rFonts w:asciiTheme="minorHAnsi" w:eastAsia="Times New Roman" w:hAnsiTheme="minorHAnsi" w:cstheme="minorHAnsi"/>
                <w:lang w:val="sr-Cyrl-RS"/>
              </w:rPr>
              <w:t>ПОКРАЈИНСКИ СЕКРЕТАРИЈАТ ЗА УРБАНИЗАМ И ЗАШТИТУ ЖИВОТНЕ СРЕДИНЕ</w:t>
            </w:r>
            <w:bookmarkEnd w:id="244"/>
            <w:bookmarkEnd w:id="245"/>
            <w:bookmarkEnd w:id="246"/>
          </w:p>
        </w:tc>
      </w:tr>
      <w:tr w:rsidR="006E73E5" w:rsidRPr="00A07645" w14:paraId="3FBFE07E" w14:textId="77777777" w:rsidTr="00AE2E45">
        <w:trPr>
          <w:trHeight w:val="285"/>
        </w:trPr>
        <w:tc>
          <w:tcPr>
            <w:tcW w:w="613" w:type="dxa"/>
            <w:gridSpan w:val="3"/>
            <w:tcBorders>
              <w:top w:val="nil"/>
              <w:left w:val="nil"/>
              <w:bottom w:val="nil"/>
              <w:right w:val="nil"/>
            </w:tcBorders>
            <w:shd w:val="clear" w:color="auto" w:fill="auto"/>
            <w:vAlign w:val="bottom"/>
            <w:hideMark/>
          </w:tcPr>
          <w:p w14:paraId="020B94B5"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154A33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77066F6A"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0404</w:t>
            </w:r>
          </w:p>
        </w:tc>
        <w:tc>
          <w:tcPr>
            <w:tcW w:w="8060" w:type="dxa"/>
            <w:gridSpan w:val="19"/>
            <w:tcBorders>
              <w:top w:val="single" w:sz="4" w:space="0" w:color="auto"/>
              <w:left w:val="nil"/>
              <w:bottom w:val="single" w:sz="4" w:space="0" w:color="auto"/>
              <w:right w:val="nil"/>
            </w:tcBorders>
            <w:shd w:val="clear" w:color="auto" w:fill="auto"/>
            <w:vAlign w:val="bottom"/>
            <w:hideMark/>
          </w:tcPr>
          <w:p w14:paraId="4CED1EB5"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Управљање заштитом животне средине</w:t>
            </w:r>
          </w:p>
        </w:tc>
      </w:tr>
      <w:tr w:rsidR="00EE34FD" w:rsidRPr="00A07645" w14:paraId="4C444821" w14:textId="77777777" w:rsidTr="00AE2E45">
        <w:trPr>
          <w:trHeight w:val="12"/>
        </w:trPr>
        <w:tc>
          <w:tcPr>
            <w:tcW w:w="613" w:type="dxa"/>
            <w:gridSpan w:val="3"/>
            <w:tcBorders>
              <w:top w:val="nil"/>
              <w:left w:val="nil"/>
              <w:bottom w:val="nil"/>
              <w:right w:val="nil"/>
            </w:tcBorders>
            <w:shd w:val="clear" w:color="auto" w:fill="auto"/>
            <w:vAlign w:val="bottom"/>
            <w:hideMark/>
          </w:tcPr>
          <w:p w14:paraId="3F141A57"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14349E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771C0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D7A1A3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04CC31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E59C1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2A2063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D4EFA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FFAAFB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F32BA7F"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8295F8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4252C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96F4203"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7D1BD4F2" w14:textId="77777777" w:rsidTr="00AE2E45">
        <w:trPr>
          <w:trHeight w:val="228"/>
        </w:trPr>
        <w:tc>
          <w:tcPr>
            <w:tcW w:w="613" w:type="dxa"/>
            <w:gridSpan w:val="3"/>
            <w:tcBorders>
              <w:top w:val="nil"/>
              <w:left w:val="nil"/>
              <w:bottom w:val="nil"/>
              <w:right w:val="nil"/>
            </w:tcBorders>
            <w:shd w:val="clear" w:color="auto" w:fill="auto"/>
            <w:vAlign w:val="bottom"/>
            <w:hideMark/>
          </w:tcPr>
          <w:p w14:paraId="58293E4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1461FB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A3AF8E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36CB9A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Увођење родне равноправности уз утврђивање приоритета за родну равноправност у области заштите животне средине</w:t>
            </w:r>
          </w:p>
        </w:tc>
      </w:tr>
      <w:tr w:rsidR="00EE34FD" w:rsidRPr="00A07645" w14:paraId="38783DA9" w14:textId="77777777" w:rsidTr="00AE2E45">
        <w:trPr>
          <w:trHeight w:val="57"/>
        </w:trPr>
        <w:tc>
          <w:tcPr>
            <w:tcW w:w="613" w:type="dxa"/>
            <w:gridSpan w:val="3"/>
            <w:tcBorders>
              <w:top w:val="nil"/>
              <w:left w:val="nil"/>
              <w:bottom w:val="nil"/>
              <w:right w:val="nil"/>
            </w:tcBorders>
            <w:shd w:val="clear" w:color="auto" w:fill="auto"/>
            <w:vAlign w:val="bottom"/>
            <w:hideMark/>
          </w:tcPr>
          <w:p w14:paraId="2FC5437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DBA40A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D4F8D1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FE4118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B80688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3663F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9A52C8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A938C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6F474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B329B8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F85012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89114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169874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1880DEB" w14:textId="77777777" w:rsidTr="00AE2E45">
        <w:trPr>
          <w:trHeight w:val="228"/>
        </w:trPr>
        <w:tc>
          <w:tcPr>
            <w:tcW w:w="613" w:type="dxa"/>
            <w:gridSpan w:val="3"/>
            <w:tcBorders>
              <w:top w:val="nil"/>
              <w:left w:val="nil"/>
              <w:bottom w:val="single" w:sz="4" w:space="0" w:color="auto"/>
              <w:right w:val="nil"/>
            </w:tcBorders>
            <w:shd w:val="clear" w:color="auto" w:fill="auto"/>
            <w:vAlign w:val="bottom"/>
            <w:hideMark/>
          </w:tcPr>
          <w:p w14:paraId="77E2481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single" w:sz="4" w:space="0" w:color="auto"/>
              <w:right w:val="nil"/>
            </w:tcBorders>
            <w:shd w:val="clear" w:color="auto" w:fill="auto"/>
            <w:vAlign w:val="bottom"/>
            <w:hideMark/>
          </w:tcPr>
          <w:p w14:paraId="3EF3C5E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28FC60B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single" w:sz="4" w:space="0" w:color="auto"/>
              <w:right w:val="nil"/>
            </w:tcBorders>
            <w:shd w:val="clear" w:color="auto" w:fill="auto"/>
            <w:vAlign w:val="bottom"/>
            <w:hideMark/>
          </w:tcPr>
          <w:p w14:paraId="7517745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1FD642D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Израда Приручника Родна анализа Секретаријата</w:t>
            </w:r>
          </w:p>
        </w:tc>
        <w:tc>
          <w:tcPr>
            <w:tcW w:w="222" w:type="dxa"/>
            <w:gridSpan w:val="2"/>
            <w:tcBorders>
              <w:top w:val="nil"/>
              <w:left w:val="nil"/>
              <w:bottom w:val="single" w:sz="4" w:space="0" w:color="auto"/>
              <w:right w:val="nil"/>
            </w:tcBorders>
            <w:shd w:val="clear" w:color="auto" w:fill="auto"/>
            <w:vAlign w:val="bottom"/>
            <w:hideMark/>
          </w:tcPr>
          <w:p w14:paraId="79CEC58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C7C0E2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single" w:sz="4" w:space="0" w:color="auto"/>
              <w:right w:val="nil"/>
            </w:tcBorders>
            <w:shd w:val="clear" w:color="auto" w:fill="auto"/>
            <w:vAlign w:val="bottom"/>
            <w:hideMark/>
          </w:tcPr>
          <w:p w14:paraId="0E37C6D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CD2C87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single" w:sz="4" w:space="0" w:color="auto"/>
              <w:right w:val="nil"/>
            </w:tcBorders>
            <w:shd w:val="clear" w:color="auto" w:fill="auto"/>
            <w:vAlign w:val="bottom"/>
            <w:hideMark/>
          </w:tcPr>
          <w:p w14:paraId="0D61723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E66B0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single" w:sz="4" w:space="0" w:color="auto"/>
              <w:right w:val="nil"/>
            </w:tcBorders>
            <w:shd w:val="clear" w:color="auto" w:fill="auto"/>
            <w:vAlign w:val="bottom"/>
            <w:hideMark/>
          </w:tcPr>
          <w:p w14:paraId="7489F06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AD9686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0428F783" w14:textId="77777777" w:rsidTr="00AE2E45">
        <w:trPr>
          <w:trHeight w:val="57"/>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hideMark/>
          </w:tcPr>
          <w:p w14:paraId="225A7AE2" w14:textId="33E7B738" w:rsidR="00120A06" w:rsidRPr="00A07645" w:rsidRDefault="00120A06" w:rsidP="00BB5E5F">
            <w:pPr>
              <w:spacing w:after="0" w:line="240" w:lineRule="auto"/>
              <w:contextualSpacing/>
              <w:jc w:val="both"/>
              <w:rPr>
                <w:rFonts w:eastAsia="Calibri" w:cstheme="minorHAnsi"/>
                <w:noProof/>
                <w:color w:val="FF0000"/>
                <w:shd w:val="clear" w:color="auto" w:fill="A8D08D"/>
                <w:lang w:val="sr-Cyrl-RS"/>
              </w:rPr>
            </w:pPr>
            <w:r w:rsidRPr="00A07645">
              <w:rPr>
                <w:rFonts w:eastAsia="Calibri" w:cstheme="minorHAnsi"/>
                <w:b/>
                <w:bCs/>
                <w:noProof/>
                <w:color w:val="000000"/>
                <w:sz w:val="18"/>
                <w:szCs w:val="18"/>
                <w:shd w:val="clear" w:color="auto" w:fill="A8D08D"/>
                <w:lang w:val="sr-Cyrl-RS"/>
              </w:rPr>
              <w:t>Коментар</w:t>
            </w:r>
            <w:r w:rsidR="00BB5E5F" w:rsidRPr="00A07645">
              <w:rPr>
                <w:rFonts w:eastAsia="Calibri" w:cstheme="minorHAnsi"/>
                <w:b/>
                <w:bCs/>
                <w:noProof/>
                <w:color w:val="000000"/>
                <w:sz w:val="18"/>
                <w:szCs w:val="18"/>
                <w:shd w:val="clear" w:color="auto" w:fill="A8D08D"/>
                <w:lang w:val="sr-Cyrl-RS"/>
              </w:rPr>
              <w:t>:</w:t>
            </w:r>
            <w:r w:rsidR="00BB5E5F" w:rsidRPr="00A07645">
              <w:rPr>
                <w:rFonts w:eastAsia="Calibri" w:cstheme="minorHAnsi"/>
                <w:noProof/>
                <w:color w:val="000000"/>
                <w:sz w:val="18"/>
                <w:szCs w:val="18"/>
                <w:shd w:val="clear" w:color="auto" w:fill="A8D08D"/>
                <w:lang w:val="sr-Cyrl-RS"/>
              </w:rPr>
              <w:t xml:space="preserve"> </w:t>
            </w:r>
            <w:r w:rsidRPr="00A07645">
              <w:rPr>
                <w:rFonts w:eastAsia="Calibri" w:cstheme="minorHAnsi"/>
                <w:noProof/>
                <w:color w:val="000000"/>
                <w:sz w:val="18"/>
                <w:szCs w:val="18"/>
                <w:shd w:val="clear" w:color="auto" w:fill="A8D08D"/>
                <w:lang w:val="sr-Cyrl-RS"/>
              </w:rPr>
              <w:t xml:space="preserve">Циљ </w:t>
            </w:r>
            <w:r w:rsidRPr="00A07645">
              <w:rPr>
                <w:rFonts w:eastAsia="Calibri" w:cstheme="minorHAnsi"/>
                <w:i/>
                <w:iCs/>
                <w:noProof/>
                <w:color w:val="000000"/>
                <w:sz w:val="18"/>
                <w:szCs w:val="18"/>
                <w:shd w:val="clear" w:color="auto" w:fill="A8D08D"/>
                <w:lang w:val="sr-Cyrl-RS"/>
              </w:rPr>
              <w:t>Увођење родне равноправности уз утврђивање приоритета за родну равноправност у области заштите животне средине</w:t>
            </w:r>
            <w:r w:rsidRPr="00A07645">
              <w:rPr>
                <w:rFonts w:eastAsia="Calibri" w:cstheme="minorHAnsi"/>
                <w:noProof/>
                <w:color w:val="000000"/>
                <w:sz w:val="18"/>
                <w:szCs w:val="18"/>
                <w:shd w:val="clear" w:color="auto" w:fill="A8D08D"/>
                <w:lang w:val="sr-Cyrl-RS"/>
              </w:rPr>
              <w:t xml:space="preserve"> директно одговара на приоритете РОБ процеса. Како се на основу расположивих података не може једноставно утврдити који су конкретни приоритети у вези са остварењем родне равноправности у делокругу рада овог ПС, планирано је да се изради Родна анализа надлежности Секретаријата; како у међувремену није обављена ова активност због пандемије, важно је да се реализује ове године. На овај начин, укрстиће се експертиза у области родне равноправности са експертизом у делокругу рада овог буџетског корисника, са циљем да се утврде јасни и конкретни приоритети на којима ће овај буџетски корисник радити у наредних 3 до 5 година. </w:t>
            </w:r>
          </w:p>
        </w:tc>
      </w:tr>
      <w:tr w:rsidR="00530A95" w:rsidRPr="00A07645" w14:paraId="78E66EAD" w14:textId="77777777" w:rsidTr="00AE2E45">
        <w:trPr>
          <w:trHeight w:val="285"/>
        </w:trPr>
        <w:tc>
          <w:tcPr>
            <w:tcW w:w="613" w:type="dxa"/>
            <w:gridSpan w:val="3"/>
            <w:tcBorders>
              <w:top w:val="single" w:sz="4" w:space="0" w:color="auto"/>
              <w:left w:val="nil"/>
              <w:bottom w:val="nil"/>
              <w:right w:val="nil"/>
            </w:tcBorders>
            <w:shd w:val="clear" w:color="auto" w:fill="auto"/>
            <w:vAlign w:val="bottom"/>
            <w:hideMark/>
          </w:tcPr>
          <w:p w14:paraId="32AC140A"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single" w:sz="4" w:space="0" w:color="auto"/>
              <w:left w:val="nil"/>
              <w:bottom w:val="single" w:sz="4" w:space="0" w:color="auto"/>
              <w:right w:val="nil"/>
            </w:tcBorders>
            <w:shd w:val="clear" w:color="auto" w:fill="auto"/>
            <w:vAlign w:val="bottom"/>
            <w:hideMark/>
          </w:tcPr>
          <w:p w14:paraId="0E8986FF"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04041001</w:t>
            </w:r>
          </w:p>
        </w:tc>
        <w:tc>
          <w:tcPr>
            <w:tcW w:w="8060" w:type="dxa"/>
            <w:gridSpan w:val="19"/>
            <w:tcBorders>
              <w:top w:val="nil"/>
              <w:left w:val="nil"/>
              <w:bottom w:val="single" w:sz="4" w:space="0" w:color="auto"/>
              <w:right w:val="nil"/>
            </w:tcBorders>
            <w:shd w:val="clear" w:color="auto" w:fill="auto"/>
            <w:vAlign w:val="bottom"/>
            <w:hideMark/>
          </w:tcPr>
          <w:p w14:paraId="4D0CA36D"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Администрација, управљање и надзор</w:t>
            </w:r>
          </w:p>
        </w:tc>
      </w:tr>
      <w:tr w:rsidR="006E73E5" w:rsidRPr="00A07645" w14:paraId="29F3CA67" w14:textId="77777777" w:rsidTr="00AE2E45">
        <w:trPr>
          <w:trHeight w:val="228"/>
        </w:trPr>
        <w:tc>
          <w:tcPr>
            <w:tcW w:w="613" w:type="dxa"/>
            <w:gridSpan w:val="3"/>
            <w:tcBorders>
              <w:top w:val="nil"/>
              <w:left w:val="nil"/>
              <w:bottom w:val="nil"/>
              <w:right w:val="nil"/>
            </w:tcBorders>
            <w:shd w:val="clear" w:color="auto" w:fill="auto"/>
            <w:vAlign w:val="bottom"/>
            <w:hideMark/>
          </w:tcPr>
          <w:p w14:paraId="3B30DA22"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C2D2AC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BCF321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66C18AB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Увођење родне равноправности уз утврђивање приоритета за родну равноправност у области заштите животне средине</w:t>
            </w:r>
          </w:p>
        </w:tc>
      </w:tr>
      <w:tr w:rsidR="00EE34FD" w:rsidRPr="00A07645" w14:paraId="18AE41B2" w14:textId="77777777" w:rsidTr="00AE2E45">
        <w:trPr>
          <w:trHeight w:val="57"/>
        </w:trPr>
        <w:tc>
          <w:tcPr>
            <w:tcW w:w="613" w:type="dxa"/>
            <w:gridSpan w:val="3"/>
            <w:tcBorders>
              <w:top w:val="nil"/>
              <w:left w:val="nil"/>
              <w:bottom w:val="nil"/>
              <w:right w:val="nil"/>
            </w:tcBorders>
            <w:shd w:val="clear" w:color="auto" w:fill="auto"/>
            <w:vAlign w:val="bottom"/>
            <w:hideMark/>
          </w:tcPr>
          <w:p w14:paraId="08A89A2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72F722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3A6EA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6B2B5A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0EFDD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0F797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5B2B6C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1A91C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A57AD4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9F4DC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A7825D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513CD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D97EEB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1BD2B8C" w14:textId="77777777" w:rsidTr="00AE2E45">
        <w:trPr>
          <w:trHeight w:val="228"/>
        </w:trPr>
        <w:tc>
          <w:tcPr>
            <w:tcW w:w="613" w:type="dxa"/>
            <w:gridSpan w:val="3"/>
            <w:tcBorders>
              <w:top w:val="nil"/>
              <w:left w:val="nil"/>
              <w:bottom w:val="nil"/>
              <w:right w:val="nil"/>
            </w:tcBorders>
            <w:shd w:val="clear" w:color="auto" w:fill="auto"/>
            <w:vAlign w:val="bottom"/>
            <w:hideMark/>
          </w:tcPr>
          <w:p w14:paraId="701B014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70C38A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AE5A23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68C685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738B244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Приручника Родна анализа Секретаријата</w:t>
            </w:r>
          </w:p>
        </w:tc>
        <w:tc>
          <w:tcPr>
            <w:tcW w:w="222" w:type="dxa"/>
            <w:gridSpan w:val="2"/>
            <w:tcBorders>
              <w:top w:val="nil"/>
              <w:left w:val="nil"/>
              <w:bottom w:val="nil"/>
              <w:right w:val="nil"/>
            </w:tcBorders>
            <w:shd w:val="clear" w:color="auto" w:fill="auto"/>
            <w:vAlign w:val="bottom"/>
            <w:hideMark/>
          </w:tcPr>
          <w:p w14:paraId="3BFB6F6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7ED20C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1F0F36C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5B54AE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37068AB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104FE7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7A3604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1B1EC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7D33B407"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730E0DC8" w14:textId="102A75C4" w:rsidR="00120A06" w:rsidRPr="00A07645" w:rsidRDefault="00120A06" w:rsidP="00BB5E5F">
            <w:pPr>
              <w:spacing w:after="0" w:line="240" w:lineRule="auto"/>
              <w:contextualSpacing/>
              <w:jc w:val="both"/>
              <w:rPr>
                <w:rFonts w:eastAsia="Calibri" w:cstheme="minorHAnsi"/>
                <w:noProof/>
                <w:color w:val="FF0000"/>
                <w:lang w:val="sr-Cyrl-RS"/>
              </w:rPr>
            </w:pPr>
            <w:r w:rsidRPr="00A07645">
              <w:rPr>
                <w:rFonts w:eastAsia="Times New Roman" w:cstheme="minorHAnsi"/>
                <w:b/>
                <w:bCs/>
                <w:noProof/>
                <w:color w:val="000000"/>
                <w:sz w:val="18"/>
                <w:szCs w:val="18"/>
                <w:lang w:val="sr-Cyrl-RS"/>
              </w:rPr>
              <w:t>Коментар</w:t>
            </w:r>
            <w:r w:rsidR="00BB5E5F"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У ПА 04041001 </w:t>
            </w:r>
            <w:r w:rsidRPr="00A07645">
              <w:rPr>
                <w:rFonts w:eastAsia="Calibri" w:cstheme="minorHAnsi"/>
                <w:i/>
                <w:iCs/>
                <w:noProof/>
                <w:color w:val="000000"/>
                <w:sz w:val="18"/>
                <w:szCs w:val="18"/>
                <w:lang w:val="sr-Cyrl-RS"/>
              </w:rPr>
              <w:t>Администрација, управљање и надзор поновљен</w:t>
            </w:r>
            <w:r w:rsidRPr="00A07645">
              <w:rPr>
                <w:rFonts w:eastAsia="Calibri" w:cstheme="minorHAnsi"/>
                <w:noProof/>
                <w:color w:val="000000"/>
                <w:sz w:val="18"/>
                <w:szCs w:val="18"/>
                <w:lang w:val="sr-Cyrl-RS"/>
              </w:rPr>
              <w:t xml:space="preserve"> је циљ </w:t>
            </w:r>
            <w:r w:rsidRPr="00A07645">
              <w:rPr>
                <w:rFonts w:eastAsia="Calibri" w:cstheme="minorHAnsi"/>
                <w:i/>
                <w:iCs/>
                <w:noProof/>
                <w:color w:val="000000"/>
                <w:sz w:val="18"/>
                <w:szCs w:val="18"/>
                <w:lang w:val="sr-Cyrl-RS"/>
              </w:rPr>
              <w:t xml:space="preserve">Увођење родне равноправности уз утврђивање приоритета за родну равноправност у области заштите животне средине </w:t>
            </w:r>
            <w:r w:rsidRPr="00A07645">
              <w:rPr>
                <w:rFonts w:eastAsia="Calibri" w:cstheme="minorHAnsi"/>
                <w:noProof/>
                <w:color w:val="000000"/>
                <w:sz w:val="18"/>
                <w:szCs w:val="18"/>
                <w:lang w:val="sr-Cyrl-RS"/>
              </w:rPr>
              <w:t xml:space="preserve">са припадајућим индикатором </w:t>
            </w:r>
            <w:r w:rsidRPr="00A07645">
              <w:rPr>
                <w:rFonts w:eastAsia="Calibri" w:cstheme="minorHAnsi"/>
                <w:i/>
                <w:iCs/>
                <w:noProof/>
                <w:color w:val="000000"/>
                <w:sz w:val="18"/>
                <w:szCs w:val="18"/>
                <w:lang w:val="sr-Cyrl-RS"/>
              </w:rPr>
              <w:t>Број Приручника Родна анализа Секретаријата</w:t>
            </w:r>
            <w:r w:rsidRPr="00A07645">
              <w:rPr>
                <w:rFonts w:eastAsia="Calibri" w:cstheme="minorHAnsi"/>
                <w:noProof/>
                <w:color w:val="000000"/>
                <w:sz w:val="18"/>
                <w:szCs w:val="18"/>
                <w:lang w:val="sr-Cyrl-RS"/>
              </w:rPr>
              <w:t xml:space="preserve">. У наредним буџетским циклусима, овај буџетски корисник радиће на имплементацији приоритета које је препознао кроз родну анализу у свом делокругу рада. Због систематичности у приступу, овај пример сматра се добром праксом у употреби РОБ-а. Када буџетски корисник није сигуран шта тачно треба да уради како би у свом делокругу рада унапредио родну равноправност у складу са Законом о буџетском систему, онда је препорука да се инвестира у изради родне анализе које треба да помогне да се сагледа ситуација у сектору, да се конкретне надлежности органа укрсте са потребама и да се онда ради на имплементацији препознатих приоритета. </w:t>
            </w:r>
          </w:p>
        </w:tc>
      </w:tr>
      <w:tr w:rsidR="00530A95" w:rsidRPr="00A07645" w14:paraId="15ABA274"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1C16D6E7" w14:textId="5665D82D" w:rsidR="00120A06" w:rsidRPr="00A07645" w:rsidRDefault="00120A06" w:rsidP="00701CA4">
            <w:pPr>
              <w:rPr>
                <w:rFonts w:eastAsia="Times New Roman" w:cstheme="minorHAnsi"/>
                <w:b/>
                <w:noProof/>
                <w:color w:val="00B0F0"/>
                <w:szCs w:val="32"/>
                <w:lang w:val="sr-Cyrl-RS"/>
              </w:rPr>
            </w:pPr>
            <w:bookmarkStart w:id="247" w:name="_Toc77336557"/>
            <w:r w:rsidRPr="00A07645">
              <w:rPr>
                <w:rFonts w:cstheme="minorHAnsi"/>
                <w:b/>
                <w:bCs/>
              </w:rPr>
              <w:t>13</w:t>
            </w:r>
            <w:bookmarkEnd w:id="247"/>
          </w:p>
        </w:tc>
        <w:tc>
          <w:tcPr>
            <w:tcW w:w="8783" w:type="dxa"/>
            <w:gridSpan w:val="21"/>
            <w:tcBorders>
              <w:top w:val="nil"/>
              <w:left w:val="nil"/>
              <w:bottom w:val="single" w:sz="4" w:space="0" w:color="auto"/>
              <w:right w:val="nil"/>
            </w:tcBorders>
            <w:shd w:val="clear" w:color="auto" w:fill="auto"/>
            <w:vAlign w:val="bottom"/>
            <w:hideMark/>
          </w:tcPr>
          <w:p w14:paraId="333F123E" w14:textId="77777777" w:rsidR="00120A06" w:rsidRPr="00A07645" w:rsidRDefault="00120A06" w:rsidP="00920120">
            <w:pPr>
              <w:pStyle w:val="Heading2"/>
              <w:rPr>
                <w:rFonts w:asciiTheme="minorHAnsi" w:eastAsia="Times New Roman" w:hAnsiTheme="minorHAnsi" w:cstheme="minorHAnsi"/>
                <w:lang w:val="sr-Cyrl-RS"/>
              </w:rPr>
            </w:pPr>
            <w:bookmarkStart w:id="248" w:name="_Toc77336558"/>
            <w:bookmarkStart w:id="249" w:name="_Toc82811862"/>
            <w:bookmarkStart w:id="250" w:name="_Toc91067809"/>
            <w:r w:rsidRPr="00A07645">
              <w:rPr>
                <w:rFonts w:asciiTheme="minorHAnsi" w:eastAsia="Times New Roman" w:hAnsiTheme="minorHAnsi" w:cstheme="minorHAnsi"/>
                <w:lang w:val="sr-Cyrl-RS"/>
              </w:rPr>
              <w:t>ПОКРАЈИНСКИ СЕКРЕТАРИЈАТ ЗА ВИСОКО ОБРАЗОВАЊЕ И НАУЧНОИСТРАЖИВАЧКУ ДЕЛАТНОСТ</w:t>
            </w:r>
            <w:bookmarkEnd w:id="248"/>
            <w:bookmarkEnd w:id="249"/>
            <w:bookmarkEnd w:id="250"/>
          </w:p>
        </w:tc>
      </w:tr>
      <w:tr w:rsidR="006E73E5" w:rsidRPr="00A07645" w14:paraId="0697F2C3" w14:textId="77777777" w:rsidTr="00AE2E45">
        <w:trPr>
          <w:trHeight w:val="285"/>
        </w:trPr>
        <w:tc>
          <w:tcPr>
            <w:tcW w:w="613" w:type="dxa"/>
            <w:gridSpan w:val="3"/>
            <w:tcBorders>
              <w:top w:val="nil"/>
              <w:left w:val="nil"/>
              <w:bottom w:val="nil"/>
              <w:right w:val="nil"/>
            </w:tcBorders>
            <w:shd w:val="clear" w:color="auto" w:fill="auto"/>
            <w:vAlign w:val="bottom"/>
            <w:hideMark/>
          </w:tcPr>
          <w:p w14:paraId="7483EC0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0402584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69017B53"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0201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78E50FB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Развој науке и технологије</w:t>
            </w:r>
          </w:p>
        </w:tc>
      </w:tr>
      <w:tr w:rsidR="006E73E5" w:rsidRPr="00A07645" w14:paraId="7CA3FF37" w14:textId="77777777" w:rsidTr="00AE2E45">
        <w:trPr>
          <w:trHeight w:val="228"/>
        </w:trPr>
        <w:tc>
          <w:tcPr>
            <w:tcW w:w="613" w:type="dxa"/>
            <w:gridSpan w:val="3"/>
            <w:tcBorders>
              <w:top w:val="nil"/>
              <w:left w:val="nil"/>
              <w:bottom w:val="nil"/>
              <w:right w:val="nil"/>
            </w:tcBorders>
            <w:shd w:val="clear" w:color="auto" w:fill="auto"/>
            <w:vAlign w:val="bottom"/>
            <w:hideMark/>
          </w:tcPr>
          <w:p w14:paraId="0E48E741"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DDC55D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D71AC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F2A810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мобилности истраживача и истраживачица из АП Војводине</w:t>
            </w:r>
          </w:p>
        </w:tc>
      </w:tr>
      <w:tr w:rsidR="00EE34FD" w:rsidRPr="00A07645" w14:paraId="25215CBF" w14:textId="77777777" w:rsidTr="00AE2E45">
        <w:trPr>
          <w:trHeight w:val="57"/>
        </w:trPr>
        <w:tc>
          <w:tcPr>
            <w:tcW w:w="613" w:type="dxa"/>
            <w:gridSpan w:val="3"/>
            <w:tcBorders>
              <w:top w:val="nil"/>
              <w:left w:val="nil"/>
              <w:bottom w:val="nil"/>
              <w:right w:val="nil"/>
            </w:tcBorders>
            <w:shd w:val="clear" w:color="auto" w:fill="auto"/>
            <w:vAlign w:val="bottom"/>
            <w:hideMark/>
          </w:tcPr>
          <w:p w14:paraId="3A82EAD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B78691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6369A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1D9C3A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A3495A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5EA87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07109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904A5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980D6E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C139F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5D91DE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5D261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18A63B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16F2C07" w14:textId="77777777" w:rsidTr="00AE2E45">
        <w:trPr>
          <w:trHeight w:val="228"/>
        </w:trPr>
        <w:tc>
          <w:tcPr>
            <w:tcW w:w="613" w:type="dxa"/>
            <w:gridSpan w:val="3"/>
            <w:tcBorders>
              <w:top w:val="nil"/>
              <w:left w:val="nil"/>
              <w:bottom w:val="nil"/>
              <w:right w:val="nil"/>
            </w:tcBorders>
            <w:shd w:val="clear" w:color="auto" w:fill="auto"/>
            <w:vAlign w:val="bottom"/>
            <w:hideMark/>
          </w:tcPr>
          <w:p w14:paraId="0BEFD45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AB2F0D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CE480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DAD881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454B7F0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учешћа  истраживача из АП Војводине на научним скуповима у иностранству</w:t>
            </w:r>
          </w:p>
        </w:tc>
        <w:tc>
          <w:tcPr>
            <w:tcW w:w="222" w:type="dxa"/>
            <w:gridSpan w:val="2"/>
            <w:tcBorders>
              <w:top w:val="nil"/>
              <w:left w:val="nil"/>
              <w:bottom w:val="nil"/>
              <w:right w:val="nil"/>
            </w:tcBorders>
            <w:shd w:val="clear" w:color="auto" w:fill="auto"/>
            <w:vAlign w:val="bottom"/>
            <w:hideMark/>
          </w:tcPr>
          <w:p w14:paraId="7C54F5B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6264A82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w:t>
            </w:r>
          </w:p>
        </w:tc>
        <w:tc>
          <w:tcPr>
            <w:tcW w:w="222" w:type="dxa"/>
            <w:gridSpan w:val="2"/>
            <w:tcBorders>
              <w:top w:val="nil"/>
              <w:left w:val="nil"/>
              <w:bottom w:val="nil"/>
              <w:right w:val="nil"/>
            </w:tcBorders>
            <w:shd w:val="clear" w:color="auto" w:fill="auto"/>
            <w:vAlign w:val="bottom"/>
            <w:hideMark/>
          </w:tcPr>
          <w:p w14:paraId="4A93E57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6D6E5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1D2AFB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4ED233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w:t>
            </w:r>
          </w:p>
        </w:tc>
        <w:tc>
          <w:tcPr>
            <w:tcW w:w="222" w:type="dxa"/>
            <w:gridSpan w:val="2"/>
            <w:tcBorders>
              <w:top w:val="nil"/>
              <w:left w:val="nil"/>
              <w:bottom w:val="nil"/>
              <w:right w:val="nil"/>
            </w:tcBorders>
            <w:shd w:val="clear" w:color="auto" w:fill="auto"/>
            <w:vAlign w:val="bottom"/>
            <w:hideMark/>
          </w:tcPr>
          <w:p w14:paraId="686DEA5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BC4369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r>
      <w:tr w:rsidR="006E73E5" w:rsidRPr="00A07645" w14:paraId="77AA61B1" w14:textId="77777777" w:rsidTr="00AE2E45">
        <w:trPr>
          <w:trHeight w:val="30"/>
        </w:trPr>
        <w:tc>
          <w:tcPr>
            <w:tcW w:w="613" w:type="dxa"/>
            <w:gridSpan w:val="3"/>
            <w:tcBorders>
              <w:top w:val="nil"/>
              <w:left w:val="nil"/>
              <w:bottom w:val="nil"/>
              <w:right w:val="nil"/>
            </w:tcBorders>
            <w:shd w:val="clear" w:color="auto" w:fill="auto"/>
            <w:vAlign w:val="bottom"/>
            <w:hideMark/>
          </w:tcPr>
          <w:p w14:paraId="70F8D4F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50F126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E429B7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C53031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DED33CB" w14:textId="77777777" w:rsidTr="00AE2E45">
        <w:trPr>
          <w:trHeight w:val="57"/>
        </w:trPr>
        <w:tc>
          <w:tcPr>
            <w:tcW w:w="613" w:type="dxa"/>
            <w:gridSpan w:val="3"/>
            <w:tcBorders>
              <w:top w:val="nil"/>
              <w:left w:val="nil"/>
              <w:bottom w:val="nil"/>
              <w:right w:val="nil"/>
            </w:tcBorders>
            <w:shd w:val="clear" w:color="auto" w:fill="auto"/>
            <w:vAlign w:val="bottom"/>
            <w:hideMark/>
          </w:tcPr>
          <w:p w14:paraId="5E72C96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4A6137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245B74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794691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38FA85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38D78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4B2624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7091F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B9C5A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3EC82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90581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90CD8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D29F6C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63336A3" w14:textId="77777777" w:rsidTr="00AE2E45">
        <w:trPr>
          <w:trHeight w:val="228"/>
        </w:trPr>
        <w:tc>
          <w:tcPr>
            <w:tcW w:w="613" w:type="dxa"/>
            <w:gridSpan w:val="3"/>
            <w:tcBorders>
              <w:top w:val="nil"/>
              <w:left w:val="nil"/>
              <w:bottom w:val="nil"/>
              <w:right w:val="nil"/>
            </w:tcBorders>
            <w:shd w:val="clear" w:color="auto" w:fill="auto"/>
            <w:vAlign w:val="bottom"/>
            <w:hideMark/>
          </w:tcPr>
          <w:p w14:paraId="1FE8C43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FBB76A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5C398E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CD53D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5F1575D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учешћа  истраживачица из АП Војводине на научним скуповима у иностранству</w:t>
            </w:r>
          </w:p>
        </w:tc>
        <w:tc>
          <w:tcPr>
            <w:tcW w:w="222" w:type="dxa"/>
            <w:gridSpan w:val="2"/>
            <w:tcBorders>
              <w:top w:val="nil"/>
              <w:left w:val="nil"/>
              <w:bottom w:val="nil"/>
              <w:right w:val="nil"/>
            </w:tcBorders>
            <w:shd w:val="clear" w:color="auto" w:fill="auto"/>
            <w:vAlign w:val="bottom"/>
            <w:hideMark/>
          </w:tcPr>
          <w:p w14:paraId="55563E5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8A2D19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85</w:t>
            </w:r>
          </w:p>
        </w:tc>
        <w:tc>
          <w:tcPr>
            <w:tcW w:w="222" w:type="dxa"/>
            <w:gridSpan w:val="2"/>
            <w:tcBorders>
              <w:top w:val="nil"/>
              <w:left w:val="nil"/>
              <w:bottom w:val="nil"/>
              <w:right w:val="nil"/>
            </w:tcBorders>
            <w:shd w:val="clear" w:color="auto" w:fill="auto"/>
            <w:vAlign w:val="bottom"/>
            <w:hideMark/>
          </w:tcPr>
          <w:p w14:paraId="494F985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D93756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c>
          <w:tcPr>
            <w:tcW w:w="222" w:type="dxa"/>
            <w:gridSpan w:val="2"/>
            <w:tcBorders>
              <w:top w:val="nil"/>
              <w:left w:val="nil"/>
              <w:bottom w:val="nil"/>
              <w:right w:val="nil"/>
            </w:tcBorders>
            <w:shd w:val="clear" w:color="auto" w:fill="auto"/>
            <w:vAlign w:val="bottom"/>
            <w:hideMark/>
          </w:tcPr>
          <w:p w14:paraId="6D0BD4A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9EAA5A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85</w:t>
            </w:r>
          </w:p>
        </w:tc>
        <w:tc>
          <w:tcPr>
            <w:tcW w:w="222" w:type="dxa"/>
            <w:gridSpan w:val="2"/>
            <w:tcBorders>
              <w:top w:val="nil"/>
              <w:left w:val="nil"/>
              <w:bottom w:val="nil"/>
              <w:right w:val="nil"/>
            </w:tcBorders>
            <w:shd w:val="clear" w:color="auto" w:fill="auto"/>
            <w:vAlign w:val="bottom"/>
            <w:hideMark/>
          </w:tcPr>
          <w:p w14:paraId="39E2939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4442B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95</w:t>
            </w:r>
          </w:p>
        </w:tc>
      </w:tr>
      <w:tr w:rsidR="00EE34FD" w:rsidRPr="00A07645" w14:paraId="643A120A" w14:textId="77777777" w:rsidTr="00AE2E45">
        <w:trPr>
          <w:trHeight w:val="57"/>
        </w:trPr>
        <w:tc>
          <w:tcPr>
            <w:tcW w:w="613" w:type="dxa"/>
            <w:gridSpan w:val="3"/>
            <w:tcBorders>
              <w:top w:val="nil"/>
              <w:left w:val="nil"/>
              <w:bottom w:val="nil"/>
              <w:right w:val="nil"/>
            </w:tcBorders>
            <w:shd w:val="clear" w:color="auto" w:fill="auto"/>
            <w:vAlign w:val="bottom"/>
            <w:hideMark/>
          </w:tcPr>
          <w:p w14:paraId="75C3BA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0CAE5B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2DC218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20030B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C596DB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D2D6C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C866D3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1846B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A5DF11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F6B6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3C7209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39E5A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D2BCBE7"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A7D0B7E"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44DFEAF0" w14:textId="77777777" w:rsidR="00120A06" w:rsidRPr="00A07645" w:rsidRDefault="00120A06" w:rsidP="00C80DD8">
            <w:pPr>
              <w:spacing w:after="0" w:line="240" w:lineRule="auto"/>
              <w:contextualSpacing/>
              <w:jc w:val="both"/>
              <w:rPr>
                <w:rFonts w:cstheme="minorHAnsi"/>
                <w:sz w:val="18"/>
                <w:szCs w:val="18"/>
                <w:lang w:val="sr-Cyrl-RS"/>
              </w:rPr>
            </w:pPr>
            <w:r w:rsidRPr="00A07645">
              <w:rPr>
                <w:rFonts w:eastAsia="Times New Roman" w:cstheme="minorHAnsi"/>
                <w:b/>
                <w:bCs/>
                <w:noProof/>
                <w:color w:val="000000"/>
                <w:sz w:val="18"/>
                <w:szCs w:val="18"/>
                <w:lang w:val="sr-Cyrl-RS"/>
              </w:rPr>
              <w:t>Коментар</w:t>
            </w:r>
            <w:r w:rsidR="00C80DD8" w:rsidRPr="00A07645">
              <w:rPr>
                <w:rFonts w:eastAsia="Times New Roman" w:cstheme="minorHAnsi"/>
                <w:b/>
                <w:bCs/>
                <w:noProof/>
                <w:color w:val="000000"/>
                <w:sz w:val="18"/>
                <w:szCs w:val="18"/>
                <w:lang w:val="sr-Cyrl-RS"/>
              </w:rPr>
              <w:t xml:space="preserve">: </w:t>
            </w:r>
            <w:r w:rsidR="00C80DD8" w:rsidRPr="00A07645">
              <w:rPr>
                <w:rFonts w:eastAsia="Times New Roman" w:cstheme="minorHAnsi"/>
                <w:color w:val="000000"/>
                <w:sz w:val="18"/>
                <w:szCs w:val="18"/>
                <w:lang w:val="sr-Cyrl-RS"/>
              </w:rPr>
              <w:t xml:space="preserve">Буџетски корисник </w:t>
            </w:r>
            <w:r w:rsidR="00C80DD8" w:rsidRPr="00A07645">
              <w:rPr>
                <w:rFonts w:cstheme="minorHAnsi"/>
                <w:sz w:val="18"/>
                <w:szCs w:val="18"/>
                <w:lang w:val="sr-Cyrl-RS"/>
              </w:rPr>
              <w:t xml:space="preserve">у програму 0201 </w:t>
            </w:r>
            <w:r w:rsidR="00C80DD8" w:rsidRPr="00A07645">
              <w:rPr>
                <w:rFonts w:cstheme="minorHAnsi"/>
                <w:i/>
                <w:iCs/>
                <w:sz w:val="18"/>
                <w:szCs w:val="18"/>
                <w:lang w:val="sr-Cyrl-RS"/>
              </w:rPr>
              <w:t>Развој науке и технологије</w:t>
            </w:r>
            <w:r w:rsidR="00C80DD8" w:rsidRPr="00A07645">
              <w:rPr>
                <w:rFonts w:cstheme="minorHAnsi"/>
                <w:sz w:val="18"/>
                <w:szCs w:val="18"/>
                <w:lang w:val="sr-Cyrl-RS"/>
              </w:rPr>
              <w:t xml:space="preserve"> уводи родну перспективу у артикулацију циља </w:t>
            </w:r>
            <w:r w:rsidR="00C80DD8" w:rsidRPr="00A07645">
              <w:rPr>
                <w:rFonts w:cstheme="minorHAnsi"/>
                <w:i/>
                <w:iCs/>
                <w:sz w:val="18"/>
                <w:szCs w:val="18"/>
                <w:lang w:val="sr-Cyrl-RS"/>
              </w:rPr>
              <w:t>Унапређење мобилности истраживача и истраживачица из АП Војводине</w:t>
            </w:r>
            <w:r w:rsidR="00C80DD8" w:rsidRPr="00A07645">
              <w:rPr>
                <w:rFonts w:cstheme="minorHAnsi"/>
                <w:sz w:val="18"/>
                <w:szCs w:val="18"/>
                <w:lang w:val="sr-Cyrl-RS"/>
              </w:rPr>
              <w:t xml:space="preserve"> и кроз индикатор </w:t>
            </w:r>
            <w:r w:rsidR="00C80DD8" w:rsidRPr="00A07645">
              <w:rPr>
                <w:rFonts w:cstheme="minorHAnsi"/>
                <w:i/>
                <w:iCs/>
                <w:sz w:val="18"/>
                <w:szCs w:val="18"/>
                <w:lang w:val="sr-Cyrl-RS"/>
              </w:rPr>
              <w:t>Број учешћа истраживача и истраживачица из АП Војводине на научним скуповима у иностранству</w:t>
            </w:r>
            <w:r w:rsidR="00C80DD8" w:rsidRPr="00A07645">
              <w:rPr>
                <w:rFonts w:cstheme="minorHAnsi"/>
                <w:sz w:val="18"/>
                <w:szCs w:val="18"/>
                <w:lang w:val="sr-Cyrl-RS"/>
              </w:rPr>
              <w:t>. Број истраживачица у базној години износи 85 да би се након три године укупан број повећао на 95. Мања заступљеност мушкараца одсликава њихово учешће у научно истраживачком раду.</w:t>
            </w:r>
          </w:p>
          <w:p w14:paraId="509B8D00" w14:textId="372CFB69" w:rsidR="00C80DD8" w:rsidRPr="00A07645" w:rsidRDefault="00C80DD8" w:rsidP="00C80DD8">
            <w:pPr>
              <w:pStyle w:val="CommentText"/>
              <w:jc w:val="both"/>
              <w:rPr>
                <w:rFonts w:eastAsia="Times New Roman" w:cstheme="minorHAnsi"/>
                <w:b/>
                <w:bCs/>
                <w:noProof/>
                <w:color w:val="000000"/>
                <w:lang w:val="sr-Cyrl-RS"/>
              </w:rPr>
            </w:pPr>
            <w:r w:rsidRPr="00A07645">
              <w:rPr>
                <w:rFonts w:cstheme="minorHAnsi"/>
                <w:b/>
                <w:bCs/>
                <w:sz w:val="18"/>
                <w:szCs w:val="18"/>
                <w:lang w:val="sr-Cyrl-RS"/>
              </w:rPr>
              <w:t>Препорука:</w:t>
            </w:r>
            <w:r w:rsidRPr="00A07645">
              <w:rPr>
                <w:rFonts w:cstheme="minorHAnsi"/>
                <w:sz w:val="18"/>
                <w:szCs w:val="18"/>
                <w:lang w:val="sr-Cyrl-RS"/>
              </w:rPr>
              <w:t xml:space="preserve"> Буџетки корисник би у оквиру овог програма и у оквиру програмске активности 02011005 </w:t>
            </w:r>
            <w:r w:rsidRPr="00A07645">
              <w:rPr>
                <w:rFonts w:cstheme="minorHAnsi"/>
                <w:i/>
                <w:iCs/>
                <w:sz w:val="18"/>
                <w:szCs w:val="18"/>
                <w:lang w:val="sr-Cyrl-RS"/>
              </w:rPr>
              <w:t>Унапређење рада невладиних организација у области науке</w:t>
            </w:r>
            <w:r w:rsidRPr="00A07645">
              <w:rPr>
                <w:rFonts w:cstheme="minorHAnsi"/>
                <w:sz w:val="18"/>
                <w:szCs w:val="18"/>
                <w:lang w:val="sr-Cyrl-RS"/>
              </w:rPr>
              <w:t xml:space="preserve"> могао би да формулише нов индикатор за Циљ 1 који би гласио </w:t>
            </w:r>
            <w:r w:rsidRPr="00A07645">
              <w:rPr>
                <w:rFonts w:cstheme="minorHAnsi"/>
                <w:i/>
                <w:iCs/>
                <w:sz w:val="18"/>
                <w:szCs w:val="18"/>
                <w:lang w:val="sr-Cyrl-RS"/>
              </w:rPr>
              <w:t>Број реализованих пројеката НВО у области науке у АП Војводини који су допринели родној равноправности</w:t>
            </w:r>
            <w:r w:rsidRPr="00A07645">
              <w:rPr>
                <w:rFonts w:cstheme="minorHAnsi"/>
                <w:sz w:val="18"/>
                <w:szCs w:val="18"/>
                <w:lang w:val="sr-Cyrl-RS"/>
              </w:rPr>
              <w:t>.</w:t>
            </w:r>
          </w:p>
        </w:tc>
      </w:tr>
      <w:tr w:rsidR="00530A95" w:rsidRPr="00A07645" w14:paraId="40C80D74" w14:textId="77777777" w:rsidTr="00AE2E45">
        <w:trPr>
          <w:trHeight w:val="285"/>
        </w:trPr>
        <w:tc>
          <w:tcPr>
            <w:tcW w:w="613" w:type="dxa"/>
            <w:gridSpan w:val="3"/>
            <w:tcBorders>
              <w:top w:val="nil"/>
              <w:left w:val="nil"/>
              <w:bottom w:val="nil"/>
              <w:right w:val="nil"/>
            </w:tcBorders>
            <w:shd w:val="clear" w:color="auto" w:fill="auto"/>
            <w:vAlign w:val="bottom"/>
            <w:hideMark/>
          </w:tcPr>
          <w:p w14:paraId="4AF8AD37"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11A001B"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02011012</w:t>
            </w:r>
          </w:p>
        </w:tc>
        <w:tc>
          <w:tcPr>
            <w:tcW w:w="8060" w:type="dxa"/>
            <w:gridSpan w:val="19"/>
            <w:tcBorders>
              <w:top w:val="nil"/>
              <w:left w:val="nil"/>
              <w:bottom w:val="single" w:sz="4" w:space="0" w:color="auto"/>
              <w:right w:val="nil"/>
            </w:tcBorders>
            <w:shd w:val="clear" w:color="auto" w:fill="auto"/>
            <w:vAlign w:val="bottom"/>
            <w:hideMark/>
          </w:tcPr>
          <w:p w14:paraId="1D82DF95"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развоју научно-истраживачке делатности</w:t>
            </w:r>
          </w:p>
        </w:tc>
      </w:tr>
      <w:tr w:rsidR="006E73E5" w:rsidRPr="00A07645" w14:paraId="0DDF88F3" w14:textId="77777777" w:rsidTr="00AE2E45">
        <w:trPr>
          <w:trHeight w:val="228"/>
        </w:trPr>
        <w:tc>
          <w:tcPr>
            <w:tcW w:w="613" w:type="dxa"/>
            <w:gridSpan w:val="3"/>
            <w:tcBorders>
              <w:top w:val="nil"/>
              <w:left w:val="nil"/>
              <w:bottom w:val="nil"/>
              <w:right w:val="nil"/>
            </w:tcBorders>
            <w:shd w:val="clear" w:color="auto" w:fill="auto"/>
            <w:vAlign w:val="bottom"/>
            <w:hideMark/>
          </w:tcPr>
          <w:p w14:paraId="55B8E911"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1D2076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173705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4A94C4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мобилности истраживача и истраживачица из АП Војводине</w:t>
            </w:r>
          </w:p>
        </w:tc>
      </w:tr>
      <w:tr w:rsidR="00EE34FD" w:rsidRPr="00A07645" w14:paraId="03B397EE" w14:textId="77777777" w:rsidTr="00AE2E45">
        <w:trPr>
          <w:trHeight w:val="57"/>
        </w:trPr>
        <w:tc>
          <w:tcPr>
            <w:tcW w:w="613" w:type="dxa"/>
            <w:gridSpan w:val="3"/>
            <w:tcBorders>
              <w:top w:val="nil"/>
              <w:left w:val="nil"/>
              <w:bottom w:val="nil"/>
              <w:right w:val="nil"/>
            </w:tcBorders>
            <w:shd w:val="clear" w:color="auto" w:fill="auto"/>
            <w:vAlign w:val="bottom"/>
            <w:hideMark/>
          </w:tcPr>
          <w:p w14:paraId="5395874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A728C3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779543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4A0E46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B67FBA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2DBED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8FDEB2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3437B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E49AEC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C2356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885C8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51ACC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E5D7DE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44934DC" w14:textId="77777777" w:rsidTr="00AE2E45">
        <w:trPr>
          <w:trHeight w:val="228"/>
        </w:trPr>
        <w:tc>
          <w:tcPr>
            <w:tcW w:w="613" w:type="dxa"/>
            <w:gridSpan w:val="3"/>
            <w:tcBorders>
              <w:top w:val="nil"/>
              <w:left w:val="nil"/>
              <w:bottom w:val="nil"/>
              <w:right w:val="nil"/>
            </w:tcBorders>
            <w:shd w:val="clear" w:color="auto" w:fill="auto"/>
            <w:vAlign w:val="bottom"/>
            <w:hideMark/>
          </w:tcPr>
          <w:p w14:paraId="1BD841D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263317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26DAA4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42B206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0587778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учешћа истраживача из  АП Војводине на научним скуповима у иностранству</w:t>
            </w:r>
          </w:p>
        </w:tc>
        <w:tc>
          <w:tcPr>
            <w:tcW w:w="222" w:type="dxa"/>
            <w:gridSpan w:val="2"/>
            <w:tcBorders>
              <w:top w:val="nil"/>
              <w:left w:val="nil"/>
              <w:bottom w:val="nil"/>
              <w:right w:val="nil"/>
            </w:tcBorders>
            <w:shd w:val="clear" w:color="auto" w:fill="auto"/>
            <w:vAlign w:val="bottom"/>
            <w:hideMark/>
          </w:tcPr>
          <w:p w14:paraId="3902050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D88EA1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w:t>
            </w:r>
          </w:p>
        </w:tc>
        <w:tc>
          <w:tcPr>
            <w:tcW w:w="222" w:type="dxa"/>
            <w:gridSpan w:val="2"/>
            <w:tcBorders>
              <w:top w:val="nil"/>
              <w:left w:val="nil"/>
              <w:bottom w:val="nil"/>
              <w:right w:val="nil"/>
            </w:tcBorders>
            <w:shd w:val="clear" w:color="auto" w:fill="auto"/>
            <w:vAlign w:val="bottom"/>
            <w:hideMark/>
          </w:tcPr>
          <w:p w14:paraId="28884AF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FAFE5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69FCAE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DBCD50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w:t>
            </w:r>
          </w:p>
        </w:tc>
        <w:tc>
          <w:tcPr>
            <w:tcW w:w="222" w:type="dxa"/>
            <w:gridSpan w:val="2"/>
            <w:tcBorders>
              <w:top w:val="nil"/>
              <w:left w:val="nil"/>
              <w:bottom w:val="nil"/>
              <w:right w:val="nil"/>
            </w:tcBorders>
            <w:shd w:val="clear" w:color="auto" w:fill="auto"/>
            <w:vAlign w:val="bottom"/>
            <w:hideMark/>
          </w:tcPr>
          <w:p w14:paraId="70446AC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BC1C9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r>
      <w:tr w:rsidR="006E73E5" w:rsidRPr="00A07645" w14:paraId="302E2EA5" w14:textId="77777777" w:rsidTr="00AE2E45">
        <w:trPr>
          <w:trHeight w:val="30"/>
        </w:trPr>
        <w:tc>
          <w:tcPr>
            <w:tcW w:w="613" w:type="dxa"/>
            <w:gridSpan w:val="3"/>
            <w:tcBorders>
              <w:top w:val="nil"/>
              <w:left w:val="nil"/>
              <w:bottom w:val="nil"/>
              <w:right w:val="nil"/>
            </w:tcBorders>
            <w:shd w:val="clear" w:color="auto" w:fill="auto"/>
            <w:vAlign w:val="bottom"/>
            <w:hideMark/>
          </w:tcPr>
          <w:p w14:paraId="277D9B5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8BC192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31E369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92088D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38FBC0E" w14:textId="77777777" w:rsidTr="00AE2E45">
        <w:trPr>
          <w:trHeight w:val="57"/>
        </w:trPr>
        <w:tc>
          <w:tcPr>
            <w:tcW w:w="613" w:type="dxa"/>
            <w:gridSpan w:val="3"/>
            <w:tcBorders>
              <w:top w:val="nil"/>
              <w:left w:val="nil"/>
              <w:bottom w:val="nil"/>
              <w:right w:val="nil"/>
            </w:tcBorders>
            <w:shd w:val="clear" w:color="auto" w:fill="auto"/>
            <w:vAlign w:val="bottom"/>
            <w:hideMark/>
          </w:tcPr>
          <w:p w14:paraId="76C0438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8ECBA1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CAACE0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AFCB8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620993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A3C23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45E273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128EF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2047A5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D6542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67B31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4D448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14BC9F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271C54A" w14:textId="77777777" w:rsidTr="00AE2E45">
        <w:trPr>
          <w:trHeight w:val="228"/>
        </w:trPr>
        <w:tc>
          <w:tcPr>
            <w:tcW w:w="613" w:type="dxa"/>
            <w:gridSpan w:val="3"/>
            <w:tcBorders>
              <w:top w:val="nil"/>
              <w:left w:val="nil"/>
              <w:bottom w:val="nil"/>
              <w:right w:val="nil"/>
            </w:tcBorders>
            <w:shd w:val="clear" w:color="auto" w:fill="auto"/>
            <w:vAlign w:val="bottom"/>
            <w:hideMark/>
          </w:tcPr>
          <w:p w14:paraId="7C2E4F2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7A09FB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81BB04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477A1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3624022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учешћа истраживачица из  АП Војводине на научним скуповима у иностранству</w:t>
            </w:r>
          </w:p>
        </w:tc>
        <w:tc>
          <w:tcPr>
            <w:tcW w:w="222" w:type="dxa"/>
            <w:gridSpan w:val="2"/>
            <w:tcBorders>
              <w:top w:val="nil"/>
              <w:left w:val="nil"/>
              <w:bottom w:val="nil"/>
              <w:right w:val="nil"/>
            </w:tcBorders>
            <w:shd w:val="clear" w:color="auto" w:fill="auto"/>
            <w:vAlign w:val="bottom"/>
            <w:hideMark/>
          </w:tcPr>
          <w:p w14:paraId="1E73495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47D076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85</w:t>
            </w:r>
          </w:p>
        </w:tc>
        <w:tc>
          <w:tcPr>
            <w:tcW w:w="222" w:type="dxa"/>
            <w:gridSpan w:val="2"/>
            <w:tcBorders>
              <w:top w:val="nil"/>
              <w:left w:val="nil"/>
              <w:bottom w:val="nil"/>
              <w:right w:val="nil"/>
            </w:tcBorders>
            <w:shd w:val="clear" w:color="auto" w:fill="auto"/>
            <w:vAlign w:val="bottom"/>
            <w:hideMark/>
          </w:tcPr>
          <w:p w14:paraId="235651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170D9C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w:t>
            </w:r>
          </w:p>
        </w:tc>
        <w:tc>
          <w:tcPr>
            <w:tcW w:w="222" w:type="dxa"/>
            <w:gridSpan w:val="2"/>
            <w:tcBorders>
              <w:top w:val="nil"/>
              <w:left w:val="nil"/>
              <w:bottom w:val="nil"/>
              <w:right w:val="nil"/>
            </w:tcBorders>
            <w:shd w:val="clear" w:color="auto" w:fill="auto"/>
            <w:vAlign w:val="bottom"/>
            <w:hideMark/>
          </w:tcPr>
          <w:p w14:paraId="215EC67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BF1692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85</w:t>
            </w:r>
          </w:p>
        </w:tc>
        <w:tc>
          <w:tcPr>
            <w:tcW w:w="222" w:type="dxa"/>
            <w:gridSpan w:val="2"/>
            <w:tcBorders>
              <w:top w:val="nil"/>
              <w:left w:val="nil"/>
              <w:bottom w:val="nil"/>
              <w:right w:val="nil"/>
            </w:tcBorders>
            <w:shd w:val="clear" w:color="auto" w:fill="auto"/>
            <w:vAlign w:val="bottom"/>
            <w:hideMark/>
          </w:tcPr>
          <w:p w14:paraId="075CACE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962E82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95</w:t>
            </w:r>
          </w:p>
        </w:tc>
      </w:tr>
      <w:tr w:rsidR="00120A06" w:rsidRPr="00A07645" w14:paraId="41816B1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267DC1D2" w14:textId="67A4D8AB" w:rsidR="00120A06" w:rsidRPr="00A07645" w:rsidRDefault="00120A06" w:rsidP="00C80DD8">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80DD8" w:rsidRPr="00A07645">
              <w:rPr>
                <w:rFonts w:eastAsia="Times New Roman" w:cstheme="minorHAnsi"/>
                <w:b/>
                <w:bCs/>
                <w:noProof/>
                <w:color w:val="000000"/>
                <w:sz w:val="18"/>
                <w:szCs w:val="18"/>
                <w:lang w:val="sr-Cyrl-RS"/>
              </w:rPr>
              <w:t>:</w:t>
            </w:r>
            <w:r w:rsidR="00C80DD8" w:rsidRPr="00A07645">
              <w:rPr>
                <w:rFonts w:eastAsia="Times New Roman" w:cstheme="minorHAnsi"/>
                <w:noProof/>
                <w:color w:val="000000"/>
                <w:sz w:val="18"/>
                <w:szCs w:val="18"/>
                <w:lang w:val="sr-Cyrl-RS"/>
              </w:rPr>
              <w:t xml:space="preserve">  Буџетски корисник у програмској активности 02011012 Подршка развоју научно-истраживачке делатности уводи родну перспективу у артикулацију циља Унапређење мобилности истраживача и истраживачица из АП Војводине и кроз индикатор Број учешћа истраживача/истраживачица из  АП Војводине на научним скуповима у иностранству. На нивоу ПА пресликани су циљ и индикатор.  </w:t>
            </w:r>
          </w:p>
        </w:tc>
      </w:tr>
      <w:tr w:rsidR="006E73E5" w:rsidRPr="00A07645" w14:paraId="64F96C0A" w14:textId="77777777" w:rsidTr="00AE2E45">
        <w:trPr>
          <w:trHeight w:val="285"/>
        </w:trPr>
        <w:tc>
          <w:tcPr>
            <w:tcW w:w="613" w:type="dxa"/>
            <w:gridSpan w:val="3"/>
            <w:tcBorders>
              <w:top w:val="nil"/>
              <w:left w:val="nil"/>
              <w:bottom w:val="nil"/>
              <w:right w:val="nil"/>
            </w:tcBorders>
            <w:shd w:val="clear" w:color="auto" w:fill="auto"/>
            <w:vAlign w:val="bottom"/>
            <w:hideMark/>
          </w:tcPr>
          <w:p w14:paraId="4D862A2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F0B004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5416071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2005</w:t>
            </w:r>
          </w:p>
        </w:tc>
        <w:tc>
          <w:tcPr>
            <w:tcW w:w="8060" w:type="dxa"/>
            <w:gridSpan w:val="19"/>
            <w:tcBorders>
              <w:top w:val="nil"/>
              <w:left w:val="nil"/>
              <w:bottom w:val="single" w:sz="4" w:space="0" w:color="auto"/>
              <w:right w:val="nil"/>
            </w:tcBorders>
            <w:shd w:val="clear" w:color="auto" w:fill="auto"/>
            <w:vAlign w:val="bottom"/>
            <w:hideMark/>
          </w:tcPr>
          <w:p w14:paraId="6C1B0E1D"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Високо образовање</w:t>
            </w:r>
          </w:p>
        </w:tc>
      </w:tr>
      <w:tr w:rsidR="006E73E5" w:rsidRPr="00A07645" w14:paraId="1F4FB4B7" w14:textId="77777777" w:rsidTr="00AE2E45">
        <w:trPr>
          <w:trHeight w:val="228"/>
        </w:trPr>
        <w:tc>
          <w:tcPr>
            <w:tcW w:w="613" w:type="dxa"/>
            <w:gridSpan w:val="3"/>
            <w:tcBorders>
              <w:top w:val="nil"/>
              <w:left w:val="nil"/>
              <w:bottom w:val="nil"/>
              <w:right w:val="nil"/>
            </w:tcBorders>
            <w:shd w:val="clear" w:color="auto" w:fill="auto"/>
            <w:vAlign w:val="bottom"/>
            <w:hideMark/>
          </w:tcPr>
          <w:p w14:paraId="4FB29F10"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128D041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6E22FE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6E53C8E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студената и студенткиња у АП Војводини</w:t>
            </w:r>
          </w:p>
        </w:tc>
      </w:tr>
      <w:tr w:rsidR="00EE34FD" w:rsidRPr="00A07645" w14:paraId="4848D283" w14:textId="77777777" w:rsidTr="00AE2E45">
        <w:trPr>
          <w:trHeight w:val="57"/>
        </w:trPr>
        <w:tc>
          <w:tcPr>
            <w:tcW w:w="613" w:type="dxa"/>
            <w:gridSpan w:val="3"/>
            <w:tcBorders>
              <w:top w:val="nil"/>
              <w:left w:val="nil"/>
              <w:bottom w:val="nil"/>
              <w:right w:val="nil"/>
            </w:tcBorders>
            <w:shd w:val="clear" w:color="auto" w:fill="auto"/>
            <w:vAlign w:val="bottom"/>
            <w:hideMark/>
          </w:tcPr>
          <w:p w14:paraId="4FD4A61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BF5E4B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353A76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4913D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D8B3CF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AF382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A0A419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83A07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2AECD5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07741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FD842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C29D6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81E950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533B376" w14:textId="77777777" w:rsidTr="00AE2E45">
        <w:trPr>
          <w:trHeight w:val="228"/>
        </w:trPr>
        <w:tc>
          <w:tcPr>
            <w:tcW w:w="613" w:type="dxa"/>
            <w:gridSpan w:val="3"/>
            <w:tcBorders>
              <w:top w:val="nil"/>
              <w:left w:val="nil"/>
              <w:bottom w:val="nil"/>
              <w:right w:val="nil"/>
            </w:tcBorders>
            <w:shd w:val="clear" w:color="auto" w:fill="auto"/>
            <w:vAlign w:val="bottom"/>
            <w:hideMark/>
          </w:tcPr>
          <w:p w14:paraId="2CC0CDD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BA4D02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CD219F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33C1D8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000000"/>
              <w:left w:val="single" w:sz="4" w:space="0" w:color="000000"/>
              <w:bottom w:val="single" w:sz="4" w:space="0" w:color="auto"/>
              <w:right w:val="single" w:sz="4" w:space="0" w:color="000000"/>
            </w:tcBorders>
            <w:shd w:val="clear" w:color="auto" w:fill="auto"/>
            <w:hideMark/>
          </w:tcPr>
          <w:p w14:paraId="5445D8C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студената у АП Војводини</w:t>
            </w:r>
          </w:p>
        </w:tc>
        <w:tc>
          <w:tcPr>
            <w:tcW w:w="222" w:type="dxa"/>
            <w:gridSpan w:val="2"/>
            <w:tcBorders>
              <w:top w:val="nil"/>
              <w:left w:val="nil"/>
              <w:bottom w:val="nil"/>
              <w:right w:val="nil"/>
            </w:tcBorders>
            <w:shd w:val="clear" w:color="auto" w:fill="auto"/>
            <w:vAlign w:val="bottom"/>
            <w:hideMark/>
          </w:tcPr>
          <w:p w14:paraId="169A132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FDC7B6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24623</w:t>
            </w:r>
          </w:p>
        </w:tc>
        <w:tc>
          <w:tcPr>
            <w:tcW w:w="222" w:type="dxa"/>
            <w:gridSpan w:val="2"/>
            <w:tcBorders>
              <w:top w:val="nil"/>
              <w:left w:val="nil"/>
              <w:bottom w:val="nil"/>
              <w:right w:val="nil"/>
            </w:tcBorders>
            <w:shd w:val="clear" w:color="auto" w:fill="auto"/>
            <w:vAlign w:val="bottom"/>
            <w:hideMark/>
          </w:tcPr>
          <w:p w14:paraId="387620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C562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25800</w:t>
            </w:r>
          </w:p>
        </w:tc>
        <w:tc>
          <w:tcPr>
            <w:tcW w:w="222" w:type="dxa"/>
            <w:gridSpan w:val="2"/>
            <w:tcBorders>
              <w:top w:val="nil"/>
              <w:left w:val="nil"/>
              <w:bottom w:val="nil"/>
              <w:right w:val="nil"/>
            </w:tcBorders>
            <w:shd w:val="clear" w:color="auto" w:fill="auto"/>
            <w:vAlign w:val="bottom"/>
            <w:hideMark/>
          </w:tcPr>
          <w:p w14:paraId="7D5683B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B070C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25900</w:t>
            </w:r>
          </w:p>
        </w:tc>
        <w:tc>
          <w:tcPr>
            <w:tcW w:w="222" w:type="dxa"/>
            <w:gridSpan w:val="2"/>
            <w:tcBorders>
              <w:top w:val="nil"/>
              <w:left w:val="nil"/>
              <w:bottom w:val="nil"/>
              <w:right w:val="nil"/>
            </w:tcBorders>
            <w:shd w:val="clear" w:color="auto" w:fill="auto"/>
            <w:vAlign w:val="bottom"/>
            <w:hideMark/>
          </w:tcPr>
          <w:p w14:paraId="587FCC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D82C9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25950</w:t>
            </w:r>
          </w:p>
        </w:tc>
      </w:tr>
      <w:tr w:rsidR="006E73E5" w:rsidRPr="00A07645" w14:paraId="242064CA" w14:textId="77777777" w:rsidTr="00AE2E45">
        <w:trPr>
          <w:trHeight w:val="30"/>
        </w:trPr>
        <w:tc>
          <w:tcPr>
            <w:tcW w:w="613" w:type="dxa"/>
            <w:gridSpan w:val="3"/>
            <w:tcBorders>
              <w:top w:val="nil"/>
              <w:left w:val="nil"/>
              <w:bottom w:val="nil"/>
              <w:right w:val="nil"/>
            </w:tcBorders>
            <w:shd w:val="clear" w:color="auto" w:fill="auto"/>
            <w:vAlign w:val="bottom"/>
            <w:hideMark/>
          </w:tcPr>
          <w:p w14:paraId="1B78937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BBD9DF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461B18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2E41C5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F5E84C3" w14:textId="77777777" w:rsidTr="00AE2E45">
        <w:trPr>
          <w:trHeight w:val="57"/>
        </w:trPr>
        <w:tc>
          <w:tcPr>
            <w:tcW w:w="613" w:type="dxa"/>
            <w:gridSpan w:val="3"/>
            <w:tcBorders>
              <w:top w:val="nil"/>
              <w:left w:val="nil"/>
              <w:bottom w:val="nil"/>
              <w:right w:val="nil"/>
            </w:tcBorders>
            <w:shd w:val="clear" w:color="auto" w:fill="auto"/>
            <w:vAlign w:val="bottom"/>
            <w:hideMark/>
          </w:tcPr>
          <w:p w14:paraId="09C766CA"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1BEF8D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65D6FC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996020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AD9A7F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0E1A4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713FF2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3116D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74650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97D89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F5CF13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9DEAE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44A3EF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59F4B20" w14:textId="77777777" w:rsidTr="00AE2E45">
        <w:trPr>
          <w:trHeight w:val="228"/>
        </w:trPr>
        <w:tc>
          <w:tcPr>
            <w:tcW w:w="613" w:type="dxa"/>
            <w:gridSpan w:val="3"/>
            <w:tcBorders>
              <w:top w:val="nil"/>
              <w:left w:val="nil"/>
              <w:bottom w:val="nil"/>
              <w:right w:val="nil"/>
            </w:tcBorders>
            <w:shd w:val="clear" w:color="auto" w:fill="auto"/>
            <w:vAlign w:val="bottom"/>
            <w:hideMark/>
          </w:tcPr>
          <w:p w14:paraId="2818106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E3AC21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F34074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A08075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610F22D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студенткиња  у АП Војводини</w:t>
            </w:r>
          </w:p>
        </w:tc>
        <w:tc>
          <w:tcPr>
            <w:tcW w:w="222" w:type="dxa"/>
            <w:gridSpan w:val="2"/>
            <w:tcBorders>
              <w:top w:val="nil"/>
              <w:left w:val="nil"/>
              <w:bottom w:val="nil"/>
              <w:right w:val="nil"/>
            </w:tcBorders>
            <w:shd w:val="clear" w:color="auto" w:fill="auto"/>
            <w:vAlign w:val="bottom"/>
            <w:hideMark/>
          </w:tcPr>
          <w:p w14:paraId="1CB9A5A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15771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30485</w:t>
            </w:r>
          </w:p>
        </w:tc>
        <w:tc>
          <w:tcPr>
            <w:tcW w:w="222" w:type="dxa"/>
            <w:gridSpan w:val="2"/>
            <w:tcBorders>
              <w:top w:val="nil"/>
              <w:left w:val="nil"/>
              <w:bottom w:val="nil"/>
              <w:right w:val="nil"/>
            </w:tcBorders>
            <w:shd w:val="clear" w:color="auto" w:fill="auto"/>
            <w:vAlign w:val="bottom"/>
            <w:hideMark/>
          </w:tcPr>
          <w:p w14:paraId="6786DC1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B628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31750</w:t>
            </w:r>
          </w:p>
        </w:tc>
        <w:tc>
          <w:tcPr>
            <w:tcW w:w="222" w:type="dxa"/>
            <w:gridSpan w:val="2"/>
            <w:tcBorders>
              <w:top w:val="nil"/>
              <w:left w:val="nil"/>
              <w:bottom w:val="nil"/>
              <w:right w:val="nil"/>
            </w:tcBorders>
            <w:shd w:val="clear" w:color="auto" w:fill="auto"/>
            <w:vAlign w:val="bottom"/>
            <w:hideMark/>
          </w:tcPr>
          <w:p w14:paraId="563543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61E5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31800</w:t>
            </w:r>
          </w:p>
        </w:tc>
        <w:tc>
          <w:tcPr>
            <w:tcW w:w="222" w:type="dxa"/>
            <w:gridSpan w:val="2"/>
            <w:tcBorders>
              <w:top w:val="nil"/>
              <w:left w:val="nil"/>
              <w:bottom w:val="nil"/>
              <w:right w:val="nil"/>
            </w:tcBorders>
            <w:shd w:val="clear" w:color="auto" w:fill="auto"/>
            <w:vAlign w:val="bottom"/>
            <w:hideMark/>
          </w:tcPr>
          <w:p w14:paraId="4AA6F99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C1F34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31850</w:t>
            </w:r>
          </w:p>
        </w:tc>
      </w:tr>
      <w:tr w:rsidR="00EE34FD" w:rsidRPr="00A07645" w14:paraId="090C1BDD" w14:textId="77777777" w:rsidTr="00AE2E45">
        <w:trPr>
          <w:trHeight w:val="57"/>
        </w:trPr>
        <w:tc>
          <w:tcPr>
            <w:tcW w:w="613" w:type="dxa"/>
            <w:gridSpan w:val="3"/>
            <w:tcBorders>
              <w:top w:val="nil"/>
              <w:left w:val="nil"/>
              <w:bottom w:val="nil"/>
              <w:right w:val="nil"/>
            </w:tcBorders>
            <w:shd w:val="clear" w:color="auto" w:fill="auto"/>
            <w:vAlign w:val="bottom"/>
            <w:hideMark/>
          </w:tcPr>
          <w:p w14:paraId="2B12046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D3F1AC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F4770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5871CE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B6C06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304B6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9C8A66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A5637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0E490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7E31C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347786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E3E58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CEA715F"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08812C3F"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1BB84D7B" w14:textId="36BC021F" w:rsidR="00120A06" w:rsidRPr="00A07645" w:rsidRDefault="00120A06" w:rsidP="00A23A5F">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lang w:val="sr-Cyrl-RS"/>
              </w:rPr>
              <w:t>Коментар</w:t>
            </w:r>
            <w:r w:rsidR="00A23A5F" w:rsidRPr="00A07645">
              <w:rPr>
                <w:rFonts w:eastAsia="Times New Roman" w:cstheme="minorHAnsi"/>
                <w:b/>
                <w:bCs/>
                <w:noProof/>
                <w:color w:val="000000"/>
                <w:sz w:val="18"/>
                <w:szCs w:val="18"/>
                <w:lang w:val="sr-Cyrl-RS"/>
              </w:rPr>
              <w:t xml:space="preserve">: </w:t>
            </w:r>
            <w:r w:rsidR="00A23A5F" w:rsidRPr="00A07645">
              <w:rPr>
                <w:rFonts w:eastAsia="Times New Roman" w:cstheme="minorHAnsi"/>
                <w:noProof/>
                <w:color w:val="000000"/>
                <w:sz w:val="18"/>
                <w:szCs w:val="18"/>
                <w:lang w:val="sr-Cyrl-RS"/>
              </w:rPr>
              <w:t xml:space="preserve">У програму 2005 </w:t>
            </w:r>
            <w:r w:rsidR="00A23A5F" w:rsidRPr="00A07645">
              <w:rPr>
                <w:rFonts w:eastAsia="Times New Roman" w:cstheme="minorHAnsi"/>
                <w:i/>
                <w:iCs/>
                <w:noProof/>
                <w:color w:val="000000"/>
                <w:sz w:val="18"/>
                <w:szCs w:val="18"/>
                <w:lang w:val="sr-Cyrl-RS"/>
              </w:rPr>
              <w:t>Високо образовање</w:t>
            </w:r>
            <w:r w:rsidR="00A23A5F" w:rsidRPr="00A07645">
              <w:rPr>
                <w:rFonts w:eastAsia="Times New Roman" w:cstheme="minorHAnsi"/>
                <w:noProof/>
                <w:color w:val="000000"/>
                <w:sz w:val="18"/>
                <w:szCs w:val="18"/>
                <w:lang w:val="sr-Cyrl-RS"/>
              </w:rPr>
              <w:t xml:space="preserve">, циљ је </w:t>
            </w:r>
            <w:r w:rsidR="00A23A5F" w:rsidRPr="00A07645">
              <w:rPr>
                <w:rFonts w:eastAsia="Times New Roman" w:cstheme="minorHAnsi"/>
                <w:i/>
                <w:iCs/>
                <w:noProof/>
                <w:color w:val="000000"/>
                <w:sz w:val="18"/>
                <w:szCs w:val="18"/>
                <w:lang w:val="sr-Cyrl-RS"/>
              </w:rPr>
              <w:t>Повећање броја студената и студенткиња у АП Војводини</w:t>
            </w:r>
            <w:r w:rsidR="00A23A5F" w:rsidRPr="00A07645">
              <w:rPr>
                <w:rFonts w:eastAsia="Times New Roman" w:cstheme="minorHAnsi"/>
                <w:noProof/>
                <w:color w:val="000000"/>
                <w:sz w:val="18"/>
                <w:szCs w:val="18"/>
                <w:lang w:val="sr-Cyrl-RS"/>
              </w:rPr>
              <w:t>. Овде је интегрисана родна перспектива у формулацији циља. Индикатор прати број студената и студенткиња у АПВ. У базној вредности се види да број студенткиња надмашује број студената на нивоу високог образовања. Пројектовано је да укупан број расте за по 100 односно за по 50 сваке године. Дакле, одабран је паритет у броју новоуписаних, а не сматра се да има потребе да се утиче на дисбаланс у почетном стању. Из угла родне равноправности важно је питање због чега девојке више учествују у високом образовању него младићи. Препорука за буџетског корисника је да поред приказивања апсолутног броја студената / студенткиња прикаже и њихово учешће у укупном броју.</w:t>
            </w:r>
          </w:p>
        </w:tc>
      </w:tr>
      <w:tr w:rsidR="00530A95" w:rsidRPr="00A07645" w14:paraId="51251B1D" w14:textId="77777777" w:rsidTr="00AE2E45">
        <w:trPr>
          <w:trHeight w:val="285"/>
        </w:trPr>
        <w:tc>
          <w:tcPr>
            <w:tcW w:w="613" w:type="dxa"/>
            <w:gridSpan w:val="3"/>
            <w:tcBorders>
              <w:top w:val="nil"/>
              <w:left w:val="nil"/>
              <w:bottom w:val="nil"/>
              <w:right w:val="nil"/>
            </w:tcBorders>
            <w:shd w:val="clear" w:color="auto" w:fill="auto"/>
            <w:vAlign w:val="bottom"/>
            <w:hideMark/>
          </w:tcPr>
          <w:p w14:paraId="66C5CCA1"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D48227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20051002</w:t>
            </w:r>
          </w:p>
        </w:tc>
        <w:tc>
          <w:tcPr>
            <w:tcW w:w="8060" w:type="dxa"/>
            <w:gridSpan w:val="19"/>
            <w:tcBorders>
              <w:top w:val="nil"/>
              <w:left w:val="nil"/>
              <w:bottom w:val="single" w:sz="4" w:space="0" w:color="auto"/>
              <w:right w:val="nil"/>
            </w:tcBorders>
            <w:shd w:val="clear" w:color="auto" w:fill="auto"/>
            <w:vAlign w:val="bottom"/>
            <w:hideMark/>
          </w:tcPr>
          <w:p w14:paraId="635F113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високообразовних установа</w:t>
            </w:r>
          </w:p>
        </w:tc>
      </w:tr>
      <w:tr w:rsidR="006E73E5" w:rsidRPr="00A07645" w14:paraId="0DA95BD8" w14:textId="77777777" w:rsidTr="00AE2E45">
        <w:trPr>
          <w:trHeight w:val="423"/>
        </w:trPr>
        <w:tc>
          <w:tcPr>
            <w:tcW w:w="613" w:type="dxa"/>
            <w:gridSpan w:val="3"/>
            <w:tcBorders>
              <w:top w:val="nil"/>
              <w:left w:val="nil"/>
              <w:bottom w:val="nil"/>
              <w:right w:val="nil"/>
            </w:tcBorders>
            <w:shd w:val="clear" w:color="auto" w:fill="auto"/>
            <w:vAlign w:val="bottom"/>
            <w:hideMark/>
          </w:tcPr>
          <w:p w14:paraId="178E0C17"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F729F0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4CA79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6C70F7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дипломираних студената и студенткиња у АП Војводини, кроз стварање повољнијих услова за обављање делатности високог образовања</w:t>
            </w:r>
          </w:p>
        </w:tc>
      </w:tr>
      <w:tr w:rsidR="00EE34FD" w:rsidRPr="00A07645" w14:paraId="11631596" w14:textId="77777777" w:rsidTr="00AE2E45">
        <w:trPr>
          <w:trHeight w:val="57"/>
        </w:trPr>
        <w:tc>
          <w:tcPr>
            <w:tcW w:w="613" w:type="dxa"/>
            <w:gridSpan w:val="3"/>
            <w:tcBorders>
              <w:top w:val="nil"/>
              <w:left w:val="nil"/>
              <w:bottom w:val="nil"/>
              <w:right w:val="nil"/>
            </w:tcBorders>
            <w:shd w:val="clear" w:color="auto" w:fill="auto"/>
            <w:vAlign w:val="bottom"/>
            <w:hideMark/>
          </w:tcPr>
          <w:p w14:paraId="35351A8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14680B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8C4824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5C6FEE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E2D388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DEB31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589529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3277D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B2D7A0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AE69F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0239D9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609B0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228C6E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5629766" w14:textId="77777777" w:rsidTr="00AE2E45">
        <w:trPr>
          <w:trHeight w:val="228"/>
        </w:trPr>
        <w:tc>
          <w:tcPr>
            <w:tcW w:w="613" w:type="dxa"/>
            <w:gridSpan w:val="3"/>
            <w:tcBorders>
              <w:top w:val="nil"/>
              <w:left w:val="nil"/>
              <w:bottom w:val="nil"/>
              <w:right w:val="nil"/>
            </w:tcBorders>
            <w:shd w:val="clear" w:color="auto" w:fill="auto"/>
            <w:vAlign w:val="bottom"/>
            <w:hideMark/>
          </w:tcPr>
          <w:p w14:paraId="213FDF8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A6F153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28C8F6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567434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458BFBB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Годишњи број дипломираних студената у АП Војводини</w:t>
            </w:r>
          </w:p>
        </w:tc>
        <w:tc>
          <w:tcPr>
            <w:tcW w:w="222" w:type="dxa"/>
            <w:gridSpan w:val="2"/>
            <w:tcBorders>
              <w:top w:val="nil"/>
              <w:left w:val="nil"/>
              <w:bottom w:val="nil"/>
              <w:right w:val="nil"/>
            </w:tcBorders>
            <w:shd w:val="clear" w:color="auto" w:fill="auto"/>
            <w:vAlign w:val="bottom"/>
            <w:hideMark/>
          </w:tcPr>
          <w:p w14:paraId="264489E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6C18E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4175</w:t>
            </w:r>
          </w:p>
        </w:tc>
        <w:tc>
          <w:tcPr>
            <w:tcW w:w="222" w:type="dxa"/>
            <w:gridSpan w:val="2"/>
            <w:tcBorders>
              <w:top w:val="nil"/>
              <w:left w:val="nil"/>
              <w:bottom w:val="nil"/>
              <w:right w:val="nil"/>
            </w:tcBorders>
            <w:shd w:val="clear" w:color="auto" w:fill="auto"/>
            <w:vAlign w:val="bottom"/>
            <w:hideMark/>
          </w:tcPr>
          <w:p w14:paraId="0403F4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6BBBDF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4300</w:t>
            </w:r>
          </w:p>
        </w:tc>
        <w:tc>
          <w:tcPr>
            <w:tcW w:w="222" w:type="dxa"/>
            <w:gridSpan w:val="2"/>
            <w:tcBorders>
              <w:top w:val="nil"/>
              <w:left w:val="nil"/>
              <w:bottom w:val="nil"/>
              <w:right w:val="nil"/>
            </w:tcBorders>
            <w:shd w:val="clear" w:color="auto" w:fill="auto"/>
            <w:vAlign w:val="bottom"/>
            <w:hideMark/>
          </w:tcPr>
          <w:p w14:paraId="0B736F1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7AA93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4350</w:t>
            </w:r>
          </w:p>
        </w:tc>
        <w:tc>
          <w:tcPr>
            <w:tcW w:w="222" w:type="dxa"/>
            <w:gridSpan w:val="2"/>
            <w:tcBorders>
              <w:top w:val="nil"/>
              <w:left w:val="nil"/>
              <w:bottom w:val="nil"/>
              <w:right w:val="nil"/>
            </w:tcBorders>
            <w:shd w:val="clear" w:color="auto" w:fill="auto"/>
            <w:vAlign w:val="bottom"/>
            <w:hideMark/>
          </w:tcPr>
          <w:p w14:paraId="0AB987B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0A98DCF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4400</w:t>
            </w:r>
          </w:p>
        </w:tc>
      </w:tr>
      <w:tr w:rsidR="006E73E5" w:rsidRPr="00A07645" w14:paraId="3D799908" w14:textId="77777777" w:rsidTr="00AE2E45">
        <w:trPr>
          <w:trHeight w:val="30"/>
        </w:trPr>
        <w:tc>
          <w:tcPr>
            <w:tcW w:w="613" w:type="dxa"/>
            <w:gridSpan w:val="3"/>
            <w:tcBorders>
              <w:top w:val="nil"/>
              <w:left w:val="nil"/>
              <w:bottom w:val="nil"/>
              <w:right w:val="nil"/>
            </w:tcBorders>
            <w:shd w:val="clear" w:color="auto" w:fill="auto"/>
            <w:vAlign w:val="bottom"/>
            <w:hideMark/>
          </w:tcPr>
          <w:p w14:paraId="5256F47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CECDC2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5C6D87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86A9F9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58FC36E" w14:textId="77777777" w:rsidTr="00AE2E45">
        <w:trPr>
          <w:trHeight w:val="57"/>
        </w:trPr>
        <w:tc>
          <w:tcPr>
            <w:tcW w:w="613" w:type="dxa"/>
            <w:gridSpan w:val="3"/>
            <w:tcBorders>
              <w:top w:val="nil"/>
              <w:left w:val="nil"/>
              <w:bottom w:val="nil"/>
              <w:right w:val="nil"/>
            </w:tcBorders>
            <w:shd w:val="clear" w:color="auto" w:fill="auto"/>
            <w:vAlign w:val="bottom"/>
            <w:hideMark/>
          </w:tcPr>
          <w:p w14:paraId="7CF0A9A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7AAA05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7D6674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743D1D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FD561B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13AAE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590944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94FCE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CB7CC1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1E615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88C9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B39C9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98B06C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B8274B9" w14:textId="77777777" w:rsidTr="00AE2E45">
        <w:trPr>
          <w:trHeight w:val="228"/>
        </w:trPr>
        <w:tc>
          <w:tcPr>
            <w:tcW w:w="613" w:type="dxa"/>
            <w:gridSpan w:val="3"/>
            <w:tcBorders>
              <w:top w:val="nil"/>
              <w:left w:val="nil"/>
              <w:bottom w:val="nil"/>
              <w:right w:val="nil"/>
            </w:tcBorders>
            <w:shd w:val="clear" w:color="auto" w:fill="auto"/>
            <w:vAlign w:val="bottom"/>
            <w:hideMark/>
          </w:tcPr>
          <w:p w14:paraId="3749233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BD896B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F1A20D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86A29A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BCCADD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Годишњи број дипломираних студенткиња у АП Војводини</w:t>
            </w:r>
          </w:p>
        </w:tc>
        <w:tc>
          <w:tcPr>
            <w:tcW w:w="222" w:type="dxa"/>
            <w:gridSpan w:val="2"/>
            <w:tcBorders>
              <w:top w:val="nil"/>
              <w:left w:val="nil"/>
              <w:bottom w:val="nil"/>
              <w:right w:val="nil"/>
            </w:tcBorders>
            <w:shd w:val="clear" w:color="auto" w:fill="auto"/>
            <w:vAlign w:val="bottom"/>
            <w:hideMark/>
          </w:tcPr>
          <w:p w14:paraId="163586D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E82C45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6146</w:t>
            </w:r>
          </w:p>
        </w:tc>
        <w:tc>
          <w:tcPr>
            <w:tcW w:w="222" w:type="dxa"/>
            <w:gridSpan w:val="2"/>
            <w:tcBorders>
              <w:top w:val="nil"/>
              <w:left w:val="nil"/>
              <w:bottom w:val="nil"/>
              <w:right w:val="nil"/>
            </w:tcBorders>
            <w:shd w:val="clear" w:color="auto" w:fill="auto"/>
            <w:vAlign w:val="bottom"/>
            <w:hideMark/>
          </w:tcPr>
          <w:p w14:paraId="19B410F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FB53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6150</w:t>
            </w:r>
          </w:p>
        </w:tc>
        <w:tc>
          <w:tcPr>
            <w:tcW w:w="222" w:type="dxa"/>
            <w:gridSpan w:val="2"/>
            <w:tcBorders>
              <w:top w:val="nil"/>
              <w:left w:val="nil"/>
              <w:bottom w:val="nil"/>
              <w:right w:val="nil"/>
            </w:tcBorders>
            <w:shd w:val="clear" w:color="auto" w:fill="auto"/>
            <w:vAlign w:val="bottom"/>
            <w:hideMark/>
          </w:tcPr>
          <w:p w14:paraId="63BC87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9F040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6200</w:t>
            </w:r>
          </w:p>
        </w:tc>
        <w:tc>
          <w:tcPr>
            <w:tcW w:w="222" w:type="dxa"/>
            <w:gridSpan w:val="2"/>
            <w:tcBorders>
              <w:top w:val="nil"/>
              <w:left w:val="nil"/>
              <w:bottom w:val="nil"/>
              <w:right w:val="nil"/>
            </w:tcBorders>
            <w:shd w:val="clear" w:color="auto" w:fill="auto"/>
            <w:vAlign w:val="bottom"/>
            <w:hideMark/>
          </w:tcPr>
          <w:p w14:paraId="396ACB8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0EAFF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6250</w:t>
            </w:r>
          </w:p>
        </w:tc>
      </w:tr>
      <w:tr w:rsidR="00120A06" w:rsidRPr="00A07645" w14:paraId="5168C983"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4B2B264A" w14:textId="3CFA491A" w:rsidR="00120A06" w:rsidRPr="00A07645" w:rsidRDefault="00120A06" w:rsidP="00A23A5F">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A23A5F" w:rsidRPr="00A07645">
              <w:rPr>
                <w:rFonts w:eastAsia="Times New Roman" w:cstheme="minorHAnsi"/>
                <w:b/>
                <w:bCs/>
                <w:noProof/>
                <w:color w:val="000000"/>
                <w:sz w:val="18"/>
                <w:szCs w:val="18"/>
                <w:lang w:val="sr-Cyrl-RS"/>
              </w:rPr>
              <w:t xml:space="preserve">: </w:t>
            </w:r>
            <w:r w:rsidR="00A23A5F" w:rsidRPr="00A07645">
              <w:rPr>
                <w:rFonts w:eastAsia="Times New Roman" w:cstheme="minorHAnsi"/>
                <w:noProof/>
                <w:color w:val="000000"/>
                <w:sz w:val="18"/>
                <w:szCs w:val="18"/>
                <w:lang w:val="sr-Cyrl-RS"/>
              </w:rPr>
              <w:t xml:space="preserve">У програмској активности 20051002 </w:t>
            </w:r>
            <w:r w:rsidR="00A23A5F" w:rsidRPr="00A07645">
              <w:rPr>
                <w:rFonts w:eastAsia="Times New Roman" w:cstheme="minorHAnsi"/>
                <w:i/>
                <w:iCs/>
                <w:noProof/>
                <w:color w:val="000000"/>
                <w:sz w:val="18"/>
                <w:szCs w:val="18"/>
                <w:lang w:val="sr-Cyrl-RS"/>
              </w:rPr>
              <w:t>Подршка раду високо-образовних установа</w:t>
            </w:r>
            <w:r w:rsidR="00A23A5F" w:rsidRPr="00A07645">
              <w:rPr>
                <w:rFonts w:eastAsia="Times New Roman" w:cstheme="minorHAnsi"/>
                <w:noProof/>
                <w:color w:val="000000"/>
                <w:sz w:val="18"/>
                <w:szCs w:val="18"/>
                <w:lang w:val="sr-Cyrl-RS"/>
              </w:rPr>
              <w:t xml:space="preserve"> циљ </w:t>
            </w:r>
            <w:r w:rsidR="00A23A5F" w:rsidRPr="00A07645">
              <w:rPr>
                <w:rFonts w:eastAsia="Times New Roman" w:cstheme="minorHAnsi"/>
                <w:i/>
                <w:iCs/>
                <w:noProof/>
                <w:color w:val="000000"/>
                <w:sz w:val="18"/>
                <w:szCs w:val="18"/>
                <w:lang w:val="sr-Cyrl-RS"/>
              </w:rPr>
              <w:t>Повећање дипломираних студената и студенткиња у АП Војводини</w:t>
            </w:r>
            <w:r w:rsidR="00A23A5F" w:rsidRPr="00A07645">
              <w:rPr>
                <w:rFonts w:eastAsia="Times New Roman" w:cstheme="minorHAnsi"/>
                <w:noProof/>
                <w:color w:val="000000"/>
                <w:sz w:val="18"/>
                <w:szCs w:val="18"/>
                <w:lang w:val="sr-Cyrl-RS"/>
              </w:rPr>
              <w:t xml:space="preserve">, кроз стварање повољнијих услова за обављање делатности високог образовања уводи родну перспективу кроз формулацију циља. РОБ индикатор </w:t>
            </w:r>
            <w:r w:rsidR="00A23A5F" w:rsidRPr="00A07645">
              <w:rPr>
                <w:rFonts w:eastAsia="Times New Roman" w:cstheme="minorHAnsi"/>
                <w:i/>
                <w:iCs/>
                <w:noProof/>
                <w:color w:val="000000"/>
                <w:sz w:val="18"/>
                <w:szCs w:val="18"/>
                <w:lang w:val="sr-Cyrl-RS"/>
              </w:rPr>
              <w:t>Годишњи број дипломираних студената и студенткиња у АП Војводини</w:t>
            </w:r>
            <w:r w:rsidR="00A23A5F" w:rsidRPr="00A07645">
              <w:rPr>
                <w:rFonts w:eastAsia="Times New Roman" w:cstheme="minorHAnsi"/>
                <w:noProof/>
                <w:color w:val="000000"/>
                <w:sz w:val="18"/>
                <w:szCs w:val="18"/>
                <w:lang w:val="sr-Cyrl-RS"/>
              </w:rPr>
              <w:t xml:space="preserve"> указује на значајну разлику по полу. Међу уписанима у базној години девојке чине 55%. Међу дипломиранима је 58% девојака. Понавља се препорука из петог извештаја о напретку у увођењу РОБ у систем јавних финансија да је потребно да се уради родна анализа која би одговорила на питање због чега до ове разлике долази.</w:t>
            </w:r>
          </w:p>
        </w:tc>
      </w:tr>
      <w:tr w:rsidR="006E73E5" w:rsidRPr="00A07645" w14:paraId="65DD3BCB" w14:textId="77777777" w:rsidTr="00AE2E45">
        <w:trPr>
          <w:trHeight w:val="285"/>
        </w:trPr>
        <w:tc>
          <w:tcPr>
            <w:tcW w:w="613" w:type="dxa"/>
            <w:gridSpan w:val="3"/>
            <w:tcBorders>
              <w:top w:val="nil"/>
              <w:left w:val="nil"/>
              <w:bottom w:val="nil"/>
              <w:right w:val="nil"/>
            </w:tcBorders>
            <w:shd w:val="clear" w:color="auto" w:fill="auto"/>
            <w:vAlign w:val="bottom"/>
            <w:hideMark/>
          </w:tcPr>
          <w:p w14:paraId="77CFEE6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EFAAF7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722ABA1A"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2007</w:t>
            </w:r>
          </w:p>
        </w:tc>
        <w:tc>
          <w:tcPr>
            <w:tcW w:w="8060" w:type="dxa"/>
            <w:gridSpan w:val="19"/>
            <w:tcBorders>
              <w:top w:val="nil"/>
              <w:left w:val="nil"/>
              <w:bottom w:val="single" w:sz="4" w:space="0" w:color="auto"/>
              <w:right w:val="nil"/>
            </w:tcBorders>
            <w:shd w:val="clear" w:color="auto" w:fill="auto"/>
            <w:vAlign w:val="bottom"/>
            <w:hideMark/>
          </w:tcPr>
          <w:p w14:paraId="6C326F1A"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у образовању ученика и студената</w:t>
            </w:r>
          </w:p>
        </w:tc>
      </w:tr>
      <w:tr w:rsidR="006E73E5" w:rsidRPr="00A07645" w14:paraId="2EFF2020" w14:textId="77777777" w:rsidTr="00AE2E45">
        <w:trPr>
          <w:trHeight w:val="228"/>
        </w:trPr>
        <w:tc>
          <w:tcPr>
            <w:tcW w:w="613" w:type="dxa"/>
            <w:gridSpan w:val="3"/>
            <w:tcBorders>
              <w:top w:val="nil"/>
              <w:left w:val="nil"/>
              <w:bottom w:val="nil"/>
              <w:right w:val="nil"/>
            </w:tcBorders>
            <w:shd w:val="clear" w:color="auto" w:fill="auto"/>
            <w:vAlign w:val="bottom"/>
            <w:hideMark/>
          </w:tcPr>
          <w:p w14:paraId="734BC49E"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CC2D47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5E994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D29FDE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студената и студенткиња обухваћених системом заштите студентског стандарда у АП Војводини</w:t>
            </w:r>
          </w:p>
        </w:tc>
      </w:tr>
      <w:tr w:rsidR="00EE34FD" w:rsidRPr="00A07645" w14:paraId="1C16F033" w14:textId="77777777" w:rsidTr="00AE2E45">
        <w:trPr>
          <w:trHeight w:val="57"/>
        </w:trPr>
        <w:tc>
          <w:tcPr>
            <w:tcW w:w="613" w:type="dxa"/>
            <w:gridSpan w:val="3"/>
            <w:tcBorders>
              <w:top w:val="nil"/>
              <w:left w:val="nil"/>
              <w:bottom w:val="nil"/>
              <w:right w:val="nil"/>
            </w:tcBorders>
            <w:shd w:val="clear" w:color="auto" w:fill="auto"/>
            <w:vAlign w:val="bottom"/>
            <w:hideMark/>
          </w:tcPr>
          <w:p w14:paraId="0C8039D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E382BF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BFAD54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D3FF7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FFD7FA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1725A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20D290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EAC5F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2B9237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93814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D4295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4385B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36D886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35C2C78" w14:textId="77777777" w:rsidTr="00AE2E45">
        <w:trPr>
          <w:trHeight w:val="228"/>
        </w:trPr>
        <w:tc>
          <w:tcPr>
            <w:tcW w:w="613" w:type="dxa"/>
            <w:gridSpan w:val="3"/>
            <w:tcBorders>
              <w:top w:val="nil"/>
              <w:left w:val="nil"/>
              <w:bottom w:val="nil"/>
              <w:right w:val="nil"/>
            </w:tcBorders>
            <w:shd w:val="clear" w:color="auto" w:fill="auto"/>
            <w:vAlign w:val="bottom"/>
            <w:hideMark/>
          </w:tcPr>
          <w:p w14:paraId="3709960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5CCE7D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E76C3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92F418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4F2108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студената обухваћен системом студентске заштите у АП Војводини</w:t>
            </w:r>
          </w:p>
        </w:tc>
        <w:tc>
          <w:tcPr>
            <w:tcW w:w="222" w:type="dxa"/>
            <w:gridSpan w:val="2"/>
            <w:tcBorders>
              <w:top w:val="nil"/>
              <w:left w:val="nil"/>
              <w:bottom w:val="nil"/>
              <w:right w:val="nil"/>
            </w:tcBorders>
            <w:shd w:val="clear" w:color="auto" w:fill="auto"/>
            <w:vAlign w:val="bottom"/>
            <w:hideMark/>
          </w:tcPr>
          <w:p w14:paraId="6570796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6EF7D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1877</w:t>
            </w:r>
          </w:p>
        </w:tc>
        <w:tc>
          <w:tcPr>
            <w:tcW w:w="222" w:type="dxa"/>
            <w:gridSpan w:val="2"/>
            <w:tcBorders>
              <w:top w:val="nil"/>
              <w:left w:val="nil"/>
              <w:bottom w:val="nil"/>
              <w:right w:val="nil"/>
            </w:tcBorders>
            <w:shd w:val="clear" w:color="auto" w:fill="auto"/>
            <w:vAlign w:val="bottom"/>
            <w:hideMark/>
          </w:tcPr>
          <w:p w14:paraId="4CA3F51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FF013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2250</w:t>
            </w:r>
          </w:p>
        </w:tc>
        <w:tc>
          <w:tcPr>
            <w:tcW w:w="222" w:type="dxa"/>
            <w:gridSpan w:val="2"/>
            <w:tcBorders>
              <w:top w:val="nil"/>
              <w:left w:val="nil"/>
              <w:bottom w:val="nil"/>
              <w:right w:val="nil"/>
            </w:tcBorders>
            <w:shd w:val="clear" w:color="auto" w:fill="auto"/>
            <w:vAlign w:val="bottom"/>
            <w:hideMark/>
          </w:tcPr>
          <w:p w14:paraId="79DFB21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5BF0A6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2300</w:t>
            </w:r>
          </w:p>
        </w:tc>
        <w:tc>
          <w:tcPr>
            <w:tcW w:w="222" w:type="dxa"/>
            <w:gridSpan w:val="2"/>
            <w:tcBorders>
              <w:top w:val="nil"/>
              <w:left w:val="nil"/>
              <w:bottom w:val="nil"/>
              <w:right w:val="nil"/>
            </w:tcBorders>
            <w:shd w:val="clear" w:color="auto" w:fill="auto"/>
            <w:vAlign w:val="bottom"/>
            <w:hideMark/>
          </w:tcPr>
          <w:p w14:paraId="5CFEA4D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060E3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2350</w:t>
            </w:r>
          </w:p>
        </w:tc>
      </w:tr>
      <w:tr w:rsidR="006E73E5" w:rsidRPr="00A07645" w14:paraId="3AE9A3EB" w14:textId="77777777" w:rsidTr="00AE2E45">
        <w:trPr>
          <w:trHeight w:val="30"/>
        </w:trPr>
        <w:tc>
          <w:tcPr>
            <w:tcW w:w="613" w:type="dxa"/>
            <w:gridSpan w:val="3"/>
            <w:tcBorders>
              <w:top w:val="nil"/>
              <w:left w:val="nil"/>
              <w:bottom w:val="nil"/>
              <w:right w:val="nil"/>
            </w:tcBorders>
            <w:shd w:val="clear" w:color="auto" w:fill="auto"/>
            <w:vAlign w:val="bottom"/>
            <w:hideMark/>
          </w:tcPr>
          <w:p w14:paraId="3222E5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FC31EB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B7E8D0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0F610A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6156343" w14:textId="77777777" w:rsidTr="00AE2E45">
        <w:trPr>
          <w:trHeight w:val="57"/>
        </w:trPr>
        <w:tc>
          <w:tcPr>
            <w:tcW w:w="613" w:type="dxa"/>
            <w:gridSpan w:val="3"/>
            <w:tcBorders>
              <w:top w:val="nil"/>
              <w:left w:val="nil"/>
              <w:bottom w:val="nil"/>
              <w:right w:val="nil"/>
            </w:tcBorders>
            <w:shd w:val="clear" w:color="auto" w:fill="auto"/>
            <w:vAlign w:val="bottom"/>
            <w:hideMark/>
          </w:tcPr>
          <w:p w14:paraId="304252A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B689F4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7B49C1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6D460D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C93ED2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FDAAD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B90B50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7DB81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70C2F6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84907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DA5EDB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9DFEF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54C2AD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AA1A2DD" w14:textId="77777777" w:rsidTr="00AE2E45">
        <w:trPr>
          <w:trHeight w:val="228"/>
        </w:trPr>
        <w:tc>
          <w:tcPr>
            <w:tcW w:w="613" w:type="dxa"/>
            <w:gridSpan w:val="3"/>
            <w:tcBorders>
              <w:top w:val="nil"/>
              <w:left w:val="nil"/>
              <w:bottom w:val="nil"/>
              <w:right w:val="nil"/>
            </w:tcBorders>
            <w:shd w:val="clear" w:color="auto" w:fill="auto"/>
            <w:vAlign w:val="bottom"/>
            <w:hideMark/>
          </w:tcPr>
          <w:p w14:paraId="6D8DC84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349E5F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5085DB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CFF403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474F73F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студенткиња обухваћен системом студентске заштите у АП Војводини</w:t>
            </w:r>
          </w:p>
        </w:tc>
        <w:tc>
          <w:tcPr>
            <w:tcW w:w="222" w:type="dxa"/>
            <w:gridSpan w:val="2"/>
            <w:tcBorders>
              <w:top w:val="nil"/>
              <w:left w:val="nil"/>
              <w:bottom w:val="nil"/>
              <w:right w:val="nil"/>
            </w:tcBorders>
            <w:shd w:val="clear" w:color="auto" w:fill="auto"/>
            <w:vAlign w:val="bottom"/>
            <w:hideMark/>
          </w:tcPr>
          <w:p w14:paraId="4E21B45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1011A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3015</w:t>
            </w:r>
          </w:p>
        </w:tc>
        <w:tc>
          <w:tcPr>
            <w:tcW w:w="222" w:type="dxa"/>
            <w:gridSpan w:val="2"/>
            <w:tcBorders>
              <w:top w:val="nil"/>
              <w:left w:val="nil"/>
              <w:bottom w:val="nil"/>
              <w:right w:val="nil"/>
            </w:tcBorders>
            <w:shd w:val="clear" w:color="auto" w:fill="auto"/>
            <w:vAlign w:val="bottom"/>
            <w:hideMark/>
          </w:tcPr>
          <w:p w14:paraId="4981CEF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ECD1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3300</w:t>
            </w:r>
          </w:p>
        </w:tc>
        <w:tc>
          <w:tcPr>
            <w:tcW w:w="222" w:type="dxa"/>
            <w:gridSpan w:val="2"/>
            <w:tcBorders>
              <w:top w:val="nil"/>
              <w:left w:val="nil"/>
              <w:bottom w:val="nil"/>
              <w:right w:val="nil"/>
            </w:tcBorders>
            <w:shd w:val="clear" w:color="auto" w:fill="auto"/>
            <w:vAlign w:val="bottom"/>
            <w:hideMark/>
          </w:tcPr>
          <w:p w14:paraId="7F3CBF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8175D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3350</w:t>
            </w:r>
          </w:p>
        </w:tc>
        <w:tc>
          <w:tcPr>
            <w:tcW w:w="222" w:type="dxa"/>
            <w:gridSpan w:val="2"/>
            <w:tcBorders>
              <w:top w:val="nil"/>
              <w:left w:val="nil"/>
              <w:bottom w:val="nil"/>
              <w:right w:val="nil"/>
            </w:tcBorders>
            <w:shd w:val="clear" w:color="auto" w:fill="auto"/>
            <w:vAlign w:val="bottom"/>
            <w:hideMark/>
          </w:tcPr>
          <w:p w14:paraId="79922AC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80935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3400</w:t>
            </w:r>
          </w:p>
        </w:tc>
      </w:tr>
      <w:tr w:rsidR="00EE34FD" w:rsidRPr="00A07645" w14:paraId="31572477" w14:textId="77777777" w:rsidTr="00AE2E45">
        <w:trPr>
          <w:trHeight w:val="57"/>
        </w:trPr>
        <w:tc>
          <w:tcPr>
            <w:tcW w:w="613" w:type="dxa"/>
            <w:gridSpan w:val="3"/>
            <w:tcBorders>
              <w:top w:val="nil"/>
              <w:left w:val="nil"/>
              <w:bottom w:val="nil"/>
              <w:right w:val="nil"/>
            </w:tcBorders>
            <w:shd w:val="clear" w:color="auto" w:fill="auto"/>
            <w:vAlign w:val="bottom"/>
            <w:hideMark/>
          </w:tcPr>
          <w:p w14:paraId="45F1B08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40F213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37AD8F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AE2FB6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0D2D58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55E68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17A482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2FAC8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EFBA4F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F5833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B7676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071B3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1ABA7F5"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75C8DD2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30638A99" w14:textId="43C72556" w:rsidR="00120A06" w:rsidRPr="00A07645" w:rsidRDefault="00120A06" w:rsidP="00A23A5F">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A23A5F" w:rsidRPr="00A07645">
              <w:rPr>
                <w:rFonts w:eastAsia="Times New Roman" w:cstheme="minorHAnsi"/>
                <w:b/>
                <w:bCs/>
                <w:noProof/>
                <w:color w:val="000000"/>
                <w:sz w:val="18"/>
                <w:szCs w:val="18"/>
                <w:lang w:val="sr-Cyrl-RS"/>
              </w:rPr>
              <w:t xml:space="preserve">: </w:t>
            </w:r>
            <w:r w:rsidR="00A23A5F" w:rsidRPr="00A07645">
              <w:rPr>
                <w:rFonts w:eastAsia="Times New Roman" w:cstheme="minorHAnsi"/>
                <w:noProof/>
                <w:color w:val="000000"/>
                <w:sz w:val="18"/>
                <w:szCs w:val="18"/>
                <w:lang w:val="sr-Cyrl-RS"/>
              </w:rPr>
              <w:t xml:space="preserve">Програм 2007 </w:t>
            </w:r>
            <w:r w:rsidR="00A23A5F" w:rsidRPr="00A07645">
              <w:rPr>
                <w:rFonts w:eastAsia="Times New Roman" w:cstheme="minorHAnsi"/>
                <w:i/>
                <w:iCs/>
                <w:noProof/>
                <w:color w:val="000000"/>
                <w:sz w:val="18"/>
                <w:szCs w:val="18"/>
                <w:lang w:val="sr-Cyrl-RS"/>
              </w:rPr>
              <w:t>Подршка у образовању ученика и студената</w:t>
            </w:r>
            <w:r w:rsidR="00A23A5F" w:rsidRPr="00A07645">
              <w:rPr>
                <w:rFonts w:eastAsia="Times New Roman" w:cstheme="minorHAnsi"/>
                <w:noProof/>
                <w:color w:val="000000"/>
                <w:sz w:val="18"/>
                <w:szCs w:val="18"/>
                <w:lang w:val="sr-Cyrl-RS"/>
              </w:rPr>
              <w:t xml:space="preserve"> уводи родну перспективу кроз циљ </w:t>
            </w:r>
            <w:r w:rsidR="00A23A5F" w:rsidRPr="00A07645">
              <w:rPr>
                <w:rFonts w:eastAsia="Times New Roman" w:cstheme="minorHAnsi"/>
                <w:i/>
                <w:iCs/>
                <w:noProof/>
                <w:color w:val="000000"/>
                <w:sz w:val="18"/>
                <w:szCs w:val="18"/>
                <w:lang w:val="sr-Cyrl-RS"/>
              </w:rPr>
              <w:t>Повећање броја студената и студенткиња обухваћених системом заштите студентског стандарда у АП Војводини</w:t>
            </w:r>
            <w:r w:rsidR="00A23A5F" w:rsidRPr="00A07645">
              <w:rPr>
                <w:rFonts w:eastAsia="Times New Roman" w:cstheme="minorHAnsi"/>
                <w:noProof/>
                <w:color w:val="000000"/>
                <w:sz w:val="18"/>
                <w:szCs w:val="18"/>
                <w:lang w:val="sr-Cyrl-RS"/>
              </w:rPr>
              <w:t xml:space="preserve">. РОБ индикатор </w:t>
            </w:r>
            <w:r w:rsidR="00A23A5F" w:rsidRPr="00A07645">
              <w:rPr>
                <w:rFonts w:eastAsia="Times New Roman" w:cstheme="minorHAnsi"/>
                <w:i/>
                <w:iCs/>
                <w:noProof/>
                <w:color w:val="000000"/>
                <w:sz w:val="18"/>
                <w:szCs w:val="18"/>
                <w:lang w:val="sr-Cyrl-RS"/>
              </w:rPr>
              <w:t>Број студената и студенткиња обухваћен системом студентске заштите у АП Војводини</w:t>
            </w:r>
            <w:r w:rsidR="00A23A5F" w:rsidRPr="00A07645">
              <w:rPr>
                <w:rFonts w:eastAsia="Times New Roman" w:cstheme="minorHAnsi"/>
                <w:noProof/>
                <w:color w:val="000000"/>
                <w:sz w:val="18"/>
                <w:szCs w:val="18"/>
                <w:lang w:val="sr-Cyrl-RS"/>
              </w:rPr>
              <w:t xml:space="preserve"> указује на то да је више студенткиња (61,6%) него студената обухваћено. Уколико за то постоји образложење, важно је да се оно наведе у извештају о учинку. Уколико не постоји разлог, потребно је да се инвестира у балансирање учешћа оба пола. Такође је важно колико младићи и девојке из различитих друштвених и етничких група имају приступ овом буџетском програму.</w:t>
            </w:r>
          </w:p>
        </w:tc>
      </w:tr>
      <w:tr w:rsidR="00530A95" w:rsidRPr="00A07645" w14:paraId="1ED74B17" w14:textId="77777777" w:rsidTr="00AE2E45">
        <w:trPr>
          <w:trHeight w:val="285"/>
        </w:trPr>
        <w:tc>
          <w:tcPr>
            <w:tcW w:w="613" w:type="dxa"/>
            <w:gridSpan w:val="3"/>
            <w:tcBorders>
              <w:top w:val="nil"/>
              <w:left w:val="nil"/>
              <w:bottom w:val="nil"/>
              <w:right w:val="nil"/>
            </w:tcBorders>
            <w:shd w:val="clear" w:color="auto" w:fill="auto"/>
            <w:vAlign w:val="bottom"/>
            <w:hideMark/>
          </w:tcPr>
          <w:p w14:paraId="2C4521D1"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732F091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20071001</w:t>
            </w:r>
          </w:p>
        </w:tc>
        <w:tc>
          <w:tcPr>
            <w:tcW w:w="8060" w:type="dxa"/>
            <w:gridSpan w:val="19"/>
            <w:tcBorders>
              <w:top w:val="nil"/>
              <w:left w:val="nil"/>
              <w:bottom w:val="single" w:sz="4" w:space="0" w:color="auto"/>
              <w:right w:val="nil"/>
            </w:tcBorders>
            <w:shd w:val="clear" w:color="auto" w:fill="auto"/>
            <w:vAlign w:val="bottom"/>
            <w:hideMark/>
          </w:tcPr>
          <w:p w14:paraId="6E7BCF94"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Систем установа студентског стандарда</w:t>
            </w:r>
          </w:p>
        </w:tc>
      </w:tr>
      <w:tr w:rsidR="006E73E5" w:rsidRPr="00A07645" w14:paraId="6886413B" w14:textId="77777777" w:rsidTr="00AE2E45">
        <w:trPr>
          <w:trHeight w:val="228"/>
        </w:trPr>
        <w:tc>
          <w:tcPr>
            <w:tcW w:w="613" w:type="dxa"/>
            <w:gridSpan w:val="3"/>
            <w:tcBorders>
              <w:top w:val="nil"/>
              <w:left w:val="nil"/>
              <w:bottom w:val="nil"/>
              <w:right w:val="nil"/>
            </w:tcBorders>
            <w:shd w:val="clear" w:color="auto" w:fill="auto"/>
            <w:vAlign w:val="bottom"/>
            <w:hideMark/>
          </w:tcPr>
          <w:p w14:paraId="4468819B"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840DF6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BC6CF2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504E9B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смештајног капацитета у студентским домовима у АП Војводини</w:t>
            </w:r>
          </w:p>
        </w:tc>
      </w:tr>
      <w:tr w:rsidR="00EE34FD" w:rsidRPr="00A07645" w14:paraId="241412CC" w14:textId="77777777" w:rsidTr="00AE2E45">
        <w:trPr>
          <w:trHeight w:val="57"/>
        </w:trPr>
        <w:tc>
          <w:tcPr>
            <w:tcW w:w="613" w:type="dxa"/>
            <w:gridSpan w:val="3"/>
            <w:tcBorders>
              <w:top w:val="nil"/>
              <w:left w:val="nil"/>
              <w:bottom w:val="nil"/>
              <w:right w:val="nil"/>
            </w:tcBorders>
            <w:shd w:val="clear" w:color="auto" w:fill="auto"/>
            <w:vAlign w:val="bottom"/>
            <w:hideMark/>
          </w:tcPr>
          <w:p w14:paraId="0181600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B4DE67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68EB7E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C32BE7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1C28E8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E20DE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E3C60B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57186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14F418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913D9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F4C5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49267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C55D68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D13EDD4" w14:textId="77777777" w:rsidTr="00AE2E45">
        <w:trPr>
          <w:trHeight w:val="228"/>
        </w:trPr>
        <w:tc>
          <w:tcPr>
            <w:tcW w:w="613" w:type="dxa"/>
            <w:gridSpan w:val="3"/>
            <w:tcBorders>
              <w:top w:val="nil"/>
              <w:left w:val="nil"/>
              <w:bottom w:val="nil"/>
              <w:right w:val="nil"/>
            </w:tcBorders>
            <w:shd w:val="clear" w:color="auto" w:fill="auto"/>
            <w:vAlign w:val="bottom"/>
            <w:hideMark/>
          </w:tcPr>
          <w:p w14:paraId="3121EB7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D52CF0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CDE26F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18A050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46EFF75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студената смештених  у студентским домовима у АП Војводини</w:t>
            </w:r>
          </w:p>
        </w:tc>
        <w:tc>
          <w:tcPr>
            <w:tcW w:w="222" w:type="dxa"/>
            <w:gridSpan w:val="2"/>
            <w:tcBorders>
              <w:top w:val="nil"/>
              <w:left w:val="nil"/>
              <w:bottom w:val="nil"/>
              <w:right w:val="nil"/>
            </w:tcBorders>
            <w:shd w:val="clear" w:color="auto" w:fill="auto"/>
            <w:vAlign w:val="bottom"/>
            <w:hideMark/>
          </w:tcPr>
          <w:p w14:paraId="7EF1CDD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72217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1199</w:t>
            </w:r>
          </w:p>
        </w:tc>
        <w:tc>
          <w:tcPr>
            <w:tcW w:w="222" w:type="dxa"/>
            <w:gridSpan w:val="2"/>
            <w:tcBorders>
              <w:top w:val="nil"/>
              <w:left w:val="nil"/>
              <w:bottom w:val="nil"/>
              <w:right w:val="nil"/>
            </w:tcBorders>
            <w:shd w:val="clear" w:color="auto" w:fill="auto"/>
            <w:vAlign w:val="bottom"/>
            <w:hideMark/>
          </w:tcPr>
          <w:p w14:paraId="3E79EDC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66A2C8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1490</w:t>
            </w:r>
          </w:p>
        </w:tc>
        <w:tc>
          <w:tcPr>
            <w:tcW w:w="222" w:type="dxa"/>
            <w:gridSpan w:val="2"/>
            <w:tcBorders>
              <w:top w:val="nil"/>
              <w:left w:val="nil"/>
              <w:bottom w:val="nil"/>
              <w:right w:val="nil"/>
            </w:tcBorders>
            <w:shd w:val="clear" w:color="auto" w:fill="auto"/>
            <w:vAlign w:val="bottom"/>
            <w:hideMark/>
          </w:tcPr>
          <w:p w14:paraId="0DFA4EB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AAE4E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1500</w:t>
            </w:r>
          </w:p>
        </w:tc>
        <w:tc>
          <w:tcPr>
            <w:tcW w:w="222" w:type="dxa"/>
            <w:gridSpan w:val="2"/>
            <w:tcBorders>
              <w:top w:val="nil"/>
              <w:left w:val="nil"/>
              <w:bottom w:val="nil"/>
              <w:right w:val="nil"/>
            </w:tcBorders>
            <w:shd w:val="clear" w:color="auto" w:fill="auto"/>
            <w:vAlign w:val="bottom"/>
            <w:hideMark/>
          </w:tcPr>
          <w:p w14:paraId="751D2A2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AE6A3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1510</w:t>
            </w:r>
          </w:p>
        </w:tc>
      </w:tr>
      <w:tr w:rsidR="006E73E5" w:rsidRPr="00A07645" w14:paraId="7DD18FAF" w14:textId="77777777" w:rsidTr="00AE2E45">
        <w:trPr>
          <w:trHeight w:val="30"/>
        </w:trPr>
        <w:tc>
          <w:tcPr>
            <w:tcW w:w="613" w:type="dxa"/>
            <w:gridSpan w:val="3"/>
            <w:tcBorders>
              <w:top w:val="nil"/>
              <w:left w:val="nil"/>
              <w:bottom w:val="nil"/>
              <w:right w:val="nil"/>
            </w:tcBorders>
            <w:shd w:val="clear" w:color="auto" w:fill="auto"/>
            <w:vAlign w:val="bottom"/>
            <w:hideMark/>
          </w:tcPr>
          <w:p w14:paraId="0097E00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D79D8F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6862C18"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4564CE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560060C" w14:textId="77777777" w:rsidTr="00AE2E45">
        <w:trPr>
          <w:trHeight w:val="57"/>
        </w:trPr>
        <w:tc>
          <w:tcPr>
            <w:tcW w:w="613" w:type="dxa"/>
            <w:gridSpan w:val="3"/>
            <w:tcBorders>
              <w:top w:val="nil"/>
              <w:left w:val="nil"/>
              <w:bottom w:val="nil"/>
              <w:right w:val="nil"/>
            </w:tcBorders>
            <w:shd w:val="clear" w:color="auto" w:fill="auto"/>
            <w:vAlign w:val="bottom"/>
            <w:hideMark/>
          </w:tcPr>
          <w:p w14:paraId="6B82353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D41715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2A65DD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36ADA5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547489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B9CFC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56410B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E1B15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F5C47C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3B08A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DC769E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35783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C52890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0387A53" w14:textId="77777777" w:rsidTr="00AE2E45">
        <w:trPr>
          <w:trHeight w:val="228"/>
        </w:trPr>
        <w:tc>
          <w:tcPr>
            <w:tcW w:w="613" w:type="dxa"/>
            <w:gridSpan w:val="3"/>
            <w:tcBorders>
              <w:top w:val="nil"/>
              <w:left w:val="nil"/>
              <w:bottom w:val="nil"/>
              <w:right w:val="nil"/>
            </w:tcBorders>
            <w:shd w:val="clear" w:color="auto" w:fill="auto"/>
            <w:vAlign w:val="bottom"/>
            <w:hideMark/>
          </w:tcPr>
          <w:p w14:paraId="0FD4C3C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067F68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6939D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2DD9C5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AC3934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студенткиња смештених  у студентским домовима у АП Војводини</w:t>
            </w:r>
          </w:p>
        </w:tc>
        <w:tc>
          <w:tcPr>
            <w:tcW w:w="222" w:type="dxa"/>
            <w:gridSpan w:val="2"/>
            <w:tcBorders>
              <w:top w:val="nil"/>
              <w:left w:val="nil"/>
              <w:bottom w:val="nil"/>
              <w:right w:val="nil"/>
            </w:tcBorders>
            <w:shd w:val="clear" w:color="auto" w:fill="auto"/>
            <w:vAlign w:val="bottom"/>
            <w:hideMark/>
          </w:tcPr>
          <w:p w14:paraId="6BF5737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425C6FC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1812</w:t>
            </w:r>
          </w:p>
        </w:tc>
        <w:tc>
          <w:tcPr>
            <w:tcW w:w="222" w:type="dxa"/>
            <w:gridSpan w:val="2"/>
            <w:tcBorders>
              <w:top w:val="nil"/>
              <w:left w:val="nil"/>
              <w:bottom w:val="nil"/>
              <w:right w:val="nil"/>
            </w:tcBorders>
            <w:shd w:val="clear" w:color="auto" w:fill="auto"/>
            <w:vAlign w:val="bottom"/>
            <w:hideMark/>
          </w:tcPr>
          <w:p w14:paraId="6F3A132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FE309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2150</w:t>
            </w:r>
          </w:p>
        </w:tc>
        <w:tc>
          <w:tcPr>
            <w:tcW w:w="222" w:type="dxa"/>
            <w:gridSpan w:val="2"/>
            <w:tcBorders>
              <w:top w:val="nil"/>
              <w:left w:val="nil"/>
              <w:bottom w:val="nil"/>
              <w:right w:val="nil"/>
            </w:tcBorders>
            <w:shd w:val="clear" w:color="auto" w:fill="auto"/>
            <w:vAlign w:val="bottom"/>
            <w:hideMark/>
          </w:tcPr>
          <w:p w14:paraId="2F9ACDE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DAB1F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2200</w:t>
            </w:r>
          </w:p>
        </w:tc>
        <w:tc>
          <w:tcPr>
            <w:tcW w:w="222" w:type="dxa"/>
            <w:gridSpan w:val="2"/>
            <w:tcBorders>
              <w:top w:val="nil"/>
              <w:left w:val="nil"/>
              <w:bottom w:val="nil"/>
              <w:right w:val="nil"/>
            </w:tcBorders>
            <w:shd w:val="clear" w:color="auto" w:fill="auto"/>
            <w:vAlign w:val="bottom"/>
            <w:hideMark/>
          </w:tcPr>
          <w:p w14:paraId="40EB669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CC933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2220</w:t>
            </w:r>
          </w:p>
        </w:tc>
      </w:tr>
      <w:tr w:rsidR="00120A06" w:rsidRPr="00A07645" w14:paraId="4BCFDAA0"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0108DB40" w14:textId="4F8576DA" w:rsidR="00120A06" w:rsidRPr="00A07645" w:rsidRDefault="00120A06" w:rsidP="007D7560">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7D7560" w:rsidRPr="00A07645">
              <w:rPr>
                <w:rFonts w:eastAsia="Times New Roman" w:cstheme="minorHAnsi"/>
                <w:b/>
                <w:bCs/>
                <w:noProof/>
                <w:color w:val="000000"/>
                <w:sz w:val="18"/>
                <w:szCs w:val="18"/>
                <w:lang w:val="sr-Cyrl-RS"/>
              </w:rPr>
              <w:t xml:space="preserve">: </w:t>
            </w:r>
            <w:r w:rsidR="007D7560" w:rsidRPr="00A07645">
              <w:rPr>
                <w:rFonts w:eastAsia="Times New Roman" w:cstheme="minorHAnsi"/>
                <w:noProof/>
                <w:color w:val="000000"/>
                <w:sz w:val="18"/>
                <w:szCs w:val="18"/>
                <w:lang w:val="sr-Cyrl-RS"/>
              </w:rPr>
              <w:t xml:space="preserve">Пројектна активност 20071001 </w:t>
            </w:r>
            <w:r w:rsidR="007D7560" w:rsidRPr="00A07645">
              <w:rPr>
                <w:rFonts w:eastAsia="Times New Roman" w:cstheme="minorHAnsi"/>
                <w:i/>
                <w:iCs/>
                <w:noProof/>
                <w:color w:val="000000"/>
                <w:sz w:val="18"/>
                <w:szCs w:val="18"/>
                <w:lang w:val="sr-Cyrl-RS"/>
              </w:rPr>
              <w:t>Систем установа студентског стандарда</w:t>
            </w:r>
            <w:r w:rsidR="007D7560" w:rsidRPr="00A07645">
              <w:rPr>
                <w:rFonts w:eastAsia="Times New Roman" w:cstheme="minorHAnsi"/>
                <w:noProof/>
                <w:color w:val="000000"/>
                <w:sz w:val="18"/>
                <w:szCs w:val="18"/>
                <w:lang w:val="sr-Cyrl-RS"/>
              </w:rPr>
              <w:t xml:space="preserve"> у циљу </w:t>
            </w:r>
            <w:r w:rsidR="007D7560" w:rsidRPr="00A07645">
              <w:rPr>
                <w:rFonts w:eastAsia="Times New Roman" w:cstheme="minorHAnsi"/>
                <w:i/>
                <w:iCs/>
                <w:noProof/>
                <w:color w:val="000000"/>
                <w:sz w:val="18"/>
                <w:szCs w:val="18"/>
                <w:lang w:val="sr-Cyrl-RS"/>
              </w:rPr>
              <w:t>Повећање смештајног капацитета у студентским домовима у АП Војводини</w:t>
            </w:r>
            <w:r w:rsidR="007D7560" w:rsidRPr="00A07645">
              <w:rPr>
                <w:rFonts w:eastAsia="Times New Roman" w:cstheme="minorHAnsi"/>
                <w:noProof/>
                <w:color w:val="000000"/>
                <w:sz w:val="18"/>
                <w:szCs w:val="18"/>
                <w:lang w:val="sr-Cyrl-RS"/>
              </w:rPr>
              <w:t xml:space="preserve"> уводи РОБ кроз индикатор </w:t>
            </w:r>
            <w:r w:rsidR="007D7560" w:rsidRPr="00A07645">
              <w:rPr>
                <w:rFonts w:eastAsia="Times New Roman" w:cstheme="minorHAnsi"/>
                <w:i/>
                <w:iCs/>
                <w:noProof/>
                <w:color w:val="000000"/>
                <w:sz w:val="18"/>
                <w:szCs w:val="18"/>
                <w:lang w:val="sr-Cyrl-RS"/>
              </w:rPr>
              <w:t>Број студената и студенткиња смештених у студентским домовима у АП Војводини</w:t>
            </w:r>
            <w:r w:rsidR="007D7560" w:rsidRPr="00A07645">
              <w:rPr>
                <w:rFonts w:eastAsia="Times New Roman" w:cstheme="minorHAnsi"/>
                <w:noProof/>
                <w:color w:val="000000"/>
                <w:sz w:val="18"/>
                <w:szCs w:val="18"/>
                <w:lang w:val="sr-Cyrl-RS"/>
              </w:rPr>
              <w:t>. Разлика у броју конзистентно одсликава разлику у броју студенткиња и студената. Важно је да се пажљиво прате трендови и да се не испусти шанса да се охрабри учешће и девојака и младића у високом образовању и коришћењу смештајних капацитета у студентским домовима.</w:t>
            </w:r>
          </w:p>
        </w:tc>
      </w:tr>
      <w:tr w:rsidR="00530A95" w:rsidRPr="00A07645" w14:paraId="231BF372" w14:textId="77777777" w:rsidTr="00AE2E45">
        <w:trPr>
          <w:trHeight w:val="285"/>
        </w:trPr>
        <w:tc>
          <w:tcPr>
            <w:tcW w:w="613" w:type="dxa"/>
            <w:gridSpan w:val="3"/>
            <w:tcBorders>
              <w:top w:val="nil"/>
              <w:left w:val="nil"/>
              <w:bottom w:val="nil"/>
              <w:right w:val="nil"/>
            </w:tcBorders>
            <w:shd w:val="clear" w:color="auto" w:fill="auto"/>
            <w:vAlign w:val="bottom"/>
            <w:hideMark/>
          </w:tcPr>
          <w:p w14:paraId="7E81758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4785E4E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20071002</w:t>
            </w:r>
          </w:p>
        </w:tc>
        <w:tc>
          <w:tcPr>
            <w:tcW w:w="8060" w:type="dxa"/>
            <w:gridSpan w:val="19"/>
            <w:tcBorders>
              <w:top w:val="nil"/>
              <w:left w:val="nil"/>
              <w:bottom w:val="single" w:sz="4" w:space="0" w:color="auto"/>
              <w:right w:val="nil"/>
            </w:tcBorders>
            <w:shd w:val="clear" w:color="auto" w:fill="auto"/>
            <w:vAlign w:val="bottom"/>
            <w:hideMark/>
          </w:tcPr>
          <w:p w14:paraId="76AB425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Регресирање студентског превоза</w:t>
            </w:r>
          </w:p>
        </w:tc>
      </w:tr>
      <w:tr w:rsidR="006E73E5" w:rsidRPr="00A07645" w14:paraId="5320F307" w14:textId="77777777" w:rsidTr="00AE2E45">
        <w:trPr>
          <w:trHeight w:val="228"/>
        </w:trPr>
        <w:tc>
          <w:tcPr>
            <w:tcW w:w="613" w:type="dxa"/>
            <w:gridSpan w:val="3"/>
            <w:tcBorders>
              <w:top w:val="nil"/>
              <w:left w:val="nil"/>
              <w:bottom w:val="nil"/>
              <w:right w:val="nil"/>
            </w:tcBorders>
            <w:shd w:val="clear" w:color="auto" w:fill="auto"/>
            <w:vAlign w:val="bottom"/>
            <w:hideMark/>
          </w:tcPr>
          <w:p w14:paraId="025723FA"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40BCCD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3BE359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31AB86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Побољшање услова високог образовања у смислу локацијске доступности установа високог образовања</w:t>
            </w:r>
          </w:p>
        </w:tc>
      </w:tr>
      <w:tr w:rsidR="00EE34FD" w:rsidRPr="00A07645" w14:paraId="625624AC" w14:textId="77777777" w:rsidTr="00AE2E45">
        <w:trPr>
          <w:trHeight w:val="57"/>
        </w:trPr>
        <w:tc>
          <w:tcPr>
            <w:tcW w:w="613" w:type="dxa"/>
            <w:gridSpan w:val="3"/>
            <w:tcBorders>
              <w:top w:val="nil"/>
              <w:left w:val="nil"/>
              <w:bottom w:val="nil"/>
              <w:right w:val="nil"/>
            </w:tcBorders>
            <w:shd w:val="clear" w:color="auto" w:fill="auto"/>
            <w:vAlign w:val="bottom"/>
            <w:hideMark/>
          </w:tcPr>
          <w:p w14:paraId="3218227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2EE2D2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64724C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5AF0E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5D8F5D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5BC86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F23804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FC85B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5A3D0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807A2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3DB3B1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76535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268321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8E6C885" w14:textId="77777777" w:rsidTr="00AE2E45">
        <w:trPr>
          <w:trHeight w:val="228"/>
        </w:trPr>
        <w:tc>
          <w:tcPr>
            <w:tcW w:w="613" w:type="dxa"/>
            <w:gridSpan w:val="3"/>
            <w:tcBorders>
              <w:top w:val="nil"/>
              <w:left w:val="nil"/>
              <w:bottom w:val="nil"/>
              <w:right w:val="nil"/>
            </w:tcBorders>
            <w:shd w:val="clear" w:color="auto" w:fill="auto"/>
            <w:vAlign w:val="bottom"/>
            <w:hideMark/>
          </w:tcPr>
          <w:p w14:paraId="1DC9BA8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F063B1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15BDF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6259A0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93BF1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студената - путника у АП Војводини</w:t>
            </w:r>
          </w:p>
        </w:tc>
        <w:tc>
          <w:tcPr>
            <w:tcW w:w="222" w:type="dxa"/>
            <w:gridSpan w:val="2"/>
            <w:tcBorders>
              <w:top w:val="nil"/>
              <w:left w:val="nil"/>
              <w:bottom w:val="nil"/>
              <w:right w:val="nil"/>
            </w:tcBorders>
            <w:shd w:val="clear" w:color="auto" w:fill="auto"/>
            <w:vAlign w:val="bottom"/>
            <w:hideMark/>
          </w:tcPr>
          <w:p w14:paraId="2E168B1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31E2612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678</w:t>
            </w:r>
          </w:p>
        </w:tc>
        <w:tc>
          <w:tcPr>
            <w:tcW w:w="222" w:type="dxa"/>
            <w:gridSpan w:val="2"/>
            <w:tcBorders>
              <w:top w:val="nil"/>
              <w:left w:val="nil"/>
              <w:bottom w:val="nil"/>
              <w:right w:val="nil"/>
            </w:tcBorders>
            <w:shd w:val="clear" w:color="auto" w:fill="auto"/>
            <w:vAlign w:val="bottom"/>
            <w:hideMark/>
          </w:tcPr>
          <w:p w14:paraId="54B6A5D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04B5D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665</w:t>
            </w:r>
          </w:p>
        </w:tc>
        <w:tc>
          <w:tcPr>
            <w:tcW w:w="222" w:type="dxa"/>
            <w:gridSpan w:val="2"/>
            <w:tcBorders>
              <w:top w:val="nil"/>
              <w:left w:val="nil"/>
              <w:bottom w:val="nil"/>
              <w:right w:val="nil"/>
            </w:tcBorders>
            <w:shd w:val="clear" w:color="auto" w:fill="auto"/>
            <w:vAlign w:val="bottom"/>
            <w:hideMark/>
          </w:tcPr>
          <w:p w14:paraId="15C0F4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676E57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675</w:t>
            </w:r>
          </w:p>
        </w:tc>
        <w:tc>
          <w:tcPr>
            <w:tcW w:w="222" w:type="dxa"/>
            <w:gridSpan w:val="2"/>
            <w:tcBorders>
              <w:top w:val="nil"/>
              <w:left w:val="nil"/>
              <w:bottom w:val="nil"/>
              <w:right w:val="nil"/>
            </w:tcBorders>
            <w:shd w:val="clear" w:color="auto" w:fill="auto"/>
            <w:vAlign w:val="bottom"/>
            <w:hideMark/>
          </w:tcPr>
          <w:p w14:paraId="3A4DD9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9FCF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680</w:t>
            </w:r>
          </w:p>
        </w:tc>
      </w:tr>
      <w:tr w:rsidR="006E73E5" w:rsidRPr="00A07645" w14:paraId="13255893" w14:textId="77777777" w:rsidTr="00AE2E45">
        <w:trPr>
          <w:trHeight w:val="30"/>
        </w:trPr>
        <w:tc>
          <w:tcPr>
            <w:tcW w:w="613" w:type="dxa"/>
            <w:gridSpan w:val="3"/>
            <w:tcBorders>
              <w:top w:val="nil"/>
              <w:left w:val="nil"/>
              <w:bottom w:val="nil"/>
              <w:right w:val="nil"/>
            </w:tcBorders>
            <w:shd w:val="clear" w:color="auto" w:fill="auto"/>
            <w:vAlign w:val="bottom"/>
            <w:hideMark/>
          </w:tcPr>
          <w:p w14:paraId="38A76A5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9A64A4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B7CE0C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0C93C9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03C9253" w14:textId="77777777" w:rsidTr="00AE2E45">
        <w:trPr>
          <w:trHeight w:val="57"/>
        </w:trPr>
        <w:tc>
          <w:tcPr>
            <w:tcW w:w="613" w:type="dxa"/>
            <w:gridSpan w:val="3"/>
            <w:tcBorders>
              <w:top w:val="nil"/>
              <w:left w:val="nil"/>
              <w:bottom w:val="nil"/>
              <w:right w:val="nil"/>
            </w:tcBorders>
            <w:shd w:val="clear" w:color="auto" w:fill="auto"/>
            <w:vAlign w:val="bottom"/>
            <w:hideMark/>
          </w:tcPr>
          <w:p w14:paraId="1AC3C75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3C2F01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88208A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F94095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D378B2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E124C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64C3A6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68B0D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C562AB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B2525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40D26C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96487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B6797F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C925263" w14:textId="77777777" w:rsidTr="00AE2E45">
        <w:trPr>
          <w:trHeight w:val="228"/>
        </w:trPr>
        <w:tc>
          <w:tcPr>
            <w:tcW w:w="613" w:type="dxa"/>
            <w:gridSpan w:val="3"/>
            <w:tcBorders>
              <w:top w:val="nil"/>
              <w:left w:val="nil"/>
              <w:bottom w:val="nil"/>
              <w:right w:val="nil"/>
            </w:tcBorders>
            <w:shd w:val="clear" w:color="auto" w:fill="auto"/>
            <w:vAlign w:val="bottom"/>
            <w:hideMark/>
          </w:tcPr>
          <w:p w14:paraId="5EC6669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C59E8F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04A7A1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4396BE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9ECC686"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студенткиња - путника у АП Војводини</w:t>
            </w:r>
          </w:p>
        </w:tc>
        <w:tc>
          <w:tcPr>
            <w:tcW w:w="222" w:type="dxa"/>
            <w:gridSpan w:val="2"/>
            <w:tcBorders>
              <w:top w:val="nil"/>
              <w:left w:val="nil"/>
              <w:bottom w:val="nil"/>
              <w:right w:val="nil"/>
            </w:tcBorders>
            <w:shd w:val="clear" w:color="auto" w:fill="auto"/>
            <w:vAlign w:val="bottom"/>
            <w:hideMark/>
          </w:tcPr>
          <w:p w14:paraId="5B88BB1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7EA5A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1203</w:t>
            </w:r>
          </w:p>
        </w:tc>
        <w:tc>
          <w:tcPr>
            <w:tcW w:w="222" w:type="dxa"/>
            <w:gridSpan w:val="2"/>
            <w:tcBorders>
              <w:top w:val="nil"/>
              <w:left w:val="nil"/>
              <w:bottom w:val="nil"/>
              <w:right w:val="nil"/>
            </w:tcBorders>
            <w:shd w:val="clear" w:color="auto" w:fill="auto"/>
            <w:vAlign w:val="bottom"/>
            <w:hideMark/>
          </w:tcPr>
          <w:p w14:paraId="40A6671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CCB7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2AB2A3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3F37D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1250</w:t>
            </w:r>
          </w:p>
        </w:tc>
        <w:tc>
          <w:tcPr>
            <w:tcW w:w="222" w:type="dxa"/>
            <w:gridSpan w:val="2"/>
            <w:tcBorders>
              <w:top w:val="nil"/>
              <w:left w:val="nil"/>
              <w:bottom w:val="nil"/>
              <w:right w:val="nil"/>
            </w:tcBorders>
            <w:shd w:val="clear" w:color="auto" w:fill="auto"/>
            <w:vAlign w:val="bottom"/>
            <w:hideMark/>
          </w:tcPr>
          <w:p w14:paraId="6E4EDC5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680B9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1300</w:t>
            </w:r>
          </w:p>
        </w:tc>
      </w:tr>
      <w:tr w:rsidR="007D7560" w:rsidRPr="00A07645" w14:paraId="63E7B67A" w14:textId="77777777" w:rsidTr="00AE2E45">
        <w:trPr>
          <w:trHeight w:val="285"/>
        </w:trPr>
        <w:tc>
          <w:tcPr>
            <w:tcW w:w="10471" w:type="dxa"/>
            <w:gridSpan w:val="26"/>
            <w:tcBorders>
              <w:top w:val="nil"/>
              <w:left w:val="nil"/>
              <w:bottom w:val="single" w:sz="4" w:space="0" w:color="auto"/>
              <w:right w:val="nil"/>
            </w:tcBorders>
            <w:shd w:val="clear" w:color="auto" w:fill="FFC000"/>
            <w:vAlign w:val="bottom"/>
          </w:tcPr>
          <w:p w14:paraId="6427BF6D" w14:textId="4F070C86" w:rsidR="007D7560" w:rsidRPr="00A07645" w:rsidRDefault="007D7560" w:rsidP="00B57D49">
            <w:pPr>
              <w:spacing w:after="0" w:line="240" w:lineRule="auto"/>
              <w:jc w:val="both"/>
              <w:rPr>
                <w:rFonts w:cstheme="minorHAnsi"/>
                <w:noProof/>
                <w:lang w:val="sr-Cyrl-RS"/>
              </w:rPr>
            </w:pPr>
            <w:r w:rsidRPr="00A07645">
              <w:rPr>
                <w:rFonts w:cstheme="minorHAnsi"/>
                <w:b/>
                <w:bCs/>
                <w:noProof/>
                <w:sz w:val="18"/>
                <w:szCs w:val="18"/>
                <w:lang w:val="sr-Cyrl-RS"/>
              </w:rPr>
              <w:t>Коментар:</w:t>
            </w:r>
            <w:r w:rsidRPr="00A07645">
              <w:rPr>
                <w:rFonts w:cstheme="minorHAnsi"/>
                <w:noProof/>
                <w:sz w:val="18"/>
                <w:szCs w:val="18"/>
                <w:lang w:val="sr-Cyrl-RS"/>
              </w:rPr>
              <w:t xml:space="preserve"> Пројектна активност 20071002 </w:t>
            </w:r>
            <w:r w:rsidRPr="00A07645">
              <w:rPr>
                <w:rFonts w:cstheme="minorHAnsi"/>
                <w:i/>
                <w:iCs/>
                <w:noProof/>
                <w:sz w:val="18"/>
                <w:szCs w:val="18"/>
                <w:lang w:val="sr-Cyrl-RS"/>
              </w:rPr>
              <w:t>Регресирање студентског превоза</w:t>
            </w:r>
            <w:r w:rsidRPr="00A07645">
              <w:rPr>
                <w:rFonts w:cstheme="minorHAnsi"/>
                <w:noProof/>
                <w:sz w:val="18"/>
                <w:szCs w:val="18"/>
                <w:lang w:val="sr-Cyrl-RS"/>
              </w:rPr>
              <w:t xml:space="preserve"> уводи циљ </w:t>
            </w:r>
            <w:r w:rsidRPr="00A07645">
              <w:rPr>
                <w:rFonts w:cstheme="minorHAnsi"/>
                <w:i/>
                <w:iCs/>
                <w:noProof/>
                <w:sz w:val="18"/>
                <w:szCs w:val="18"/>
                <w:lang w:val="sr-Cyrl-RS"/>
              </w:rPr>
              <w:t>Побољшање услова високог образовања</w:t>
            </w:r>
            <w:r w:rsidRPr="00A07645">
              <w:rPr>
                <w:rFonts w:cstheme="minorHAnsi"/>
                <w:noProof/>
                <w:sz w:val="18"/>
                <w:szCs w:val="18"/>
                <w:lang w:val="sr-Cyrl-RS"/>
              </w:rPr>
              <w:t xml:space="preserve"> у смислу локацијске доступности установа високог образовања и индикатор </w:t>
            </w:r>
            <w:r w:rsidRPr="00A07645">
              <w:rPr>
                <w:rFonts w:cstheme="minorHAnsi"/>
                <w:i/>
                <w:iCs/>
                <w:noProof/>
                <w:sz w:val="18"/>
                <w:szCs w:val="18"/>
                <w:lang w:val="sr-Cyrl-RS"/>
              </w:rPr>
              <w:t>Број студената и студенткиња - путника у АП Војводини</w:t>
            </w:r>
            <w:r w:rsidRPr="00A07645">
              <w:rPr>
                <w:rFonts w:cstheme="minorHAnsi"/>
                <w:noProof/>
                <w:sz w:val="18"/>
                <w:szCs w:val="18"/>
                <w:lang w:val="sr-Cyrl-RS"/>
              </w:rPr>
              <w:t>. Разлика у броју путника оба пола је изнад разлике у учешћу у виском образовању у корист студенткиња па је потребно да се образложи у извештају о учинку. На пример, ако младићи чешће путују аутомобилом, важно је да се то нагласи, да не би испало да се фаворизује локацијска доступност за девојке на уштрб младића.</w:t>
            </w:r>
          </w:p>
        </w:tc>
      </w:tr>
      <w:tr w:rsidR="00530A95" w:rsidRPr="00A07645" w14:paraId="58CD4951"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4B504627" w14:textId="17985F3B" w:rsidR="00120A06" w:rsidRPr="00A07645" w:rsidRDefault="00120A06" w:rsidP="00701CA4">
            <w:pPr>
              <w:rPr>
                <w:rFonts w:eastAsia="Times New Roman" w:cstheme="minorHAnsi"/>
                <w:b/>
                <w:noProof/>
                <w:color w:val="00B0F0"/>
                <w:szCs w:val="32"/>
                <w:lang w:val="sr-Cyrl-RS"/>
              </w:rPr>
            </w:pPr>
            <w:bookmarkStart w:id="251" w:name="_Toc77336559"/>
            <w:r w:rsidRPr="00A07645">
              <w:rPr>
                <w:rFonts w:cstheme="minorHAnsi"/>
                <w:b/>
                <w:bCs/>
              </w:rPr>
              <w:t>14</w:t>
            </w:r>
            <w:bookmarkEnd w:id="251"/>
          </w:p>
        </w:tc>
        <w:tc>
          <w:tcPr>
            <w:tcW w:w="8783" w:type="dxa"/>
            <w:gridSpan w:val="21"/>
            <w:tcBorders>
              <w:top w:val="nil"/>
              <w:left w:val="nil"/>
              <w:bottom w:val="single" w:sz="4" w:space="0" w:color="auto"/>
              <w:right w:val="nil"/>
            </w:tcBorders>
            <w:shd w:val="clear" w:color="auto" w:fill="auto"/>
            <w:vAlign w:val="bottom"/>
            <w:hideMark/>
          </w:tcPr>
          <w:p w14:paraId="61A02C38" w14:textId="77777777" w:rsidR="00120A06" w:rsidRPr="00A07645" w:rsidRDefault="00120A06" w:rsidP="00920120">
            <w:pPr>
              <w:pStyle w:val="Heading2"/>
              <w:rPr>
                <w:rFonts w:asciiTheme="minorHAnsi" w:eastAsia="Times New Roman" w:hAnsiTheme="minorHAnsi" w:cstheme="minorHAnsi"/>
                <w:lang w:val="sr-Cyrl-RS"/>
              </w:rPr>
            </w:pPr>
            <w:bookmarkStart w:id="252" w:name="_Toc82811863"/>
            <w:bookmarkStart w:id="253" w:name="_Toc91067810"/>
            <w:r w:rsidRPr="00A07645">
              <w:rPr>
                <w:rFonts w:asciiTheme="minorHAnsi" w:eastAsia="Times New Roman" w:hAnsiTheme="minorHAnsi" w:cstheme="minorHAnsi"/>
                <w:lang w:val="sr-Cyrl-RS"/>
              </w:rPr>
              <w:t>ПОКРАЈИНСКИ СЕКРЕТАРИЈАТ ЗА ЕНЕРГЕТИКУ, ГРАЂЕВИНАРСТВО И САОБРАЋАЈ</w:t>
            </w:r>
            <w:bookmarkEnd w:id="252"/>
            <w:bookmarkEnd w:id="253"/>
          </w:p>
        </w:tc>
      </w:tr>
      <w:tr w:rsidR="006E73E5" w:rsidRPr="00A07645" w14:paraId="65B8219E" w14:textId="77777777" w:rsidTr="00AE2E45">
        <w:trPr>
          <w:trHeight w:val="285"/>
        </w:trPr>
        <w:tc>
          <w:tcPr>
            <w:tcW w:w="613" w:type="dxa"/>
            <w:gridSpan w:val="3"/>
            <w:tcBorders>
              <w:top w:val="nil"/>
              <w:left w:val="nil"/>
              <w:bottom w:val="nil"/>
              <w:right w:val="nil"/>
            </w:tcBorders>
            <w:shd w:val="clear" w:color="auto" w:fill="auto"/>
            <w:vAlign w:val="bottom"/>
            <w:hideMark/>
          </w:tcPr>
          <w:p w14:paraId="5682949F"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A8C7CB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2A985F7B"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0501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3293A89B"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Планирање и спровођење енергетске политике</w:t>
            </w:r>
          </w:p>
        </w:tc>
      </w:tr>
      <w:tr w:rsidR="006E73E5" w:rsidRPr="00A07645" w14:paraId="2A77005B" w14:textId="77777777" w:rsidTr="00AE2E45">
        <w:trPr>
          <w:trHeight w:val="228"/>
        </w:trPr>
        <w:tc>
          <w:tcPr>
            <w:tcW w:w="613" w:type="dxa"/>
            <w:gridSpan w:val="3"/>
            <w:tcBorders>
              <w:top w:val="nil"/>
              <w:left w:val="nil"/>
              <w:bottom w:val="nil"/>
              <w:right w:val="nil"/>
            </w:tcBorders>
            <w:shd w:val="clear" w:color="auto" w:fill="auto"/>
            <w:vAlign w:val="bottom"/>
            <w:hideMark/>
          </w:tcPr>
          <w:p w14:paraId="63EE8609"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098E6B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D8572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A93FDA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коришћења обновљивих извора енергије кроз веће учешће жена носилаца пољопривредних газдинстава</w:t>
            </w:r>
          </w:p>
        </w:tc>
      </w:tr>
      <w:tr w:rsidR="00EE34FD" w:rsidRPr="00A07645" w14:paraId="76016A27" w14:textId="77777777" w:rsidTr="00AE2E45">
        <w:trPr>
          <w:trHeight w:val="57"/>
        </w:trPr>
        <w:tc>
          <w:tcPr>
            <w:tcW w:w="613" w:type="dxa"/>
            <w:gridSpan w:val="3"/>
            <w:tcBorders>
              <w:top w:val="nil"/>
              <w:left w:val="nil"/>
              <w:bottom w:val="nil"/>
              <w:right w:val="nil"/>
            </w:tcBorders>
            <w:shd w:val="clear" w:color="auto" w:fill="auto"/>
            <w:vAlign w:val="bottom"/>
            <w:hideMark/>
          </w:tcPr>
          <w:p w14:paraId="3255733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33285E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480F9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B89F1F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61349D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05C70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1B046C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98433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656952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A4D7A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F1FD6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9258A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760574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FF26146" w14:textId="77777777" w:rsidTr="00AE2E45">
        <w:trPr>
          <w:trHeight w:val="228"/>
        </w:trPr>
        <w:tc>
          <w:tcPr>
            <w:tcW w:w="613" w:type="dxa"/>
            <w:gridSpan w:val="3"/>
            <w:tcBorders>
              <w:top w:val="nil"/>
              <w:left w:val="nil"/>
              <w:bottom w:val="nil"/>
              <w:right w:val="nil"/>
            </w:tcBorders>
            <w:shd w:val="clear" w:color="auto" w:fill="auto"/>
            <w:vAlign w:val="bottom"/>
            <w:hideMark/>
          </w:tcPr>
          <w:p w14:paraId="2F5243D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200874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951E31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582BE3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03C7CC9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Удео РПГ чији су носиоци жене (којима су додељена средства на конкурсу) у односу на укупан број РПГ којима су додељена средства (изражено у %)</w:t>
            </w:r>
          </w:p>
        </w:tc>
        <w:tc>
          <w:tcPr>
            <w:tcW w:w="222" w:type="dxa"/>
            <w:gridSpan w:val="2"/>
            <w:tcBorders>
              <w:top w:val="nil"/>
              <w:left w:val="nil"/>
              <w:bottom w:val="nil"/>
              <w:right w:val="nil"/>
            </w:tcBorders>
            <w:shd w:val="clear" w:color="auto" w:fill="auto"/>
            <w:vAlign w:val="bottom"/>
            <w:hideMark/>
          </w:tcPr>
          <w:p w14:paraId="2300DF2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7D9F4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66</w:t>
            </w:r>
          </w:p>
        </w:tc>
        <w:tc>
          <w:tcPr>
            <w:tcW w:w="222" w:type="dxa"/>
            <w:gridSpan w:val="2"/>
            <w:tcBorders>
              <w:top w:val="nil"/>
              <w:left w:val="nil"/>
              <w:bottom w:val="nil"/>
              <w:right w:val="nil"/>
            </w:tcBorders>
            <w:shd w:val="clear" w:color="auto" w:fill="auto"/>
            <w:vAlign w:val="bottom"/>
            <w:hideMark/>
          </w:tcPr>
          <w:p w14:paraId="355444E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CE4312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593E79D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D4EA7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1F33F4B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7407C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EE34FD" w:rsidRPr="00A07645" w14:paraId="3A9B1065" w14:textId="77777777" w:rsidTr="00AE2E45">
        <w:trPr>
          <w:trHeight w:val="150"/>
        </w:trPr>
        <w:tc>
          <w:tcPr>
            <w:tcW w:w="613" w:type="dxa"/>
            <w:gridSpan w:val="3"/>
            <w:tcBorders>
              <w:top w:val="nil"/>
              <w:left w:val="nil"/>
              <w:bottom w:val="nil"/>
              <w:right w:val="nil"/>
            </w:tcBorders>
            <w:shd w:val="clear" w:color="auto" w:fill="auto"/>
            <w:vAlign w:val="bottom"/>
            <w:hideMark/>
          </w:tcPr>
          <w:p w14:paraId="408AA80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25DCAA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334FB0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290285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000000"/>
            </w:tcBorders>
            <w:vAlign w:val="center"/>
            <w:hideMark/>
          </w:tcPr>
          <w:p w14:paraId="0F6987A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E85D28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EEB76F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3FB25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AA119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72BBF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FA16C8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CCB49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E388D8C"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6E028059" w14:textId="77777777" w:rsidTr="00AE2E45">
        <w:trPr>
          <w:trHeight w:val="30"/>
        </w:trPr>
        <w:tc>
          <w:tcPr>
            <w:tcW w:w="613" w:type="dxa"/>
            <w:gridSpan w:val="3"/>
            <w:tcBorders>
              <w:top w:val="nil"/>
              <w:left w:val="nil"/>
              <w:bottom w:val="nil"/>
              <w:right w:val="nil"/>
            </w:tcBorders>
            <w:shd w:val="clear" w:color="auto" w:fill="auto"/>
            <w:vAlign w:val="bottom"/>
            <w:hideMark/>
          </w:tcPr>
          <w:p w14:paraId="69D0D90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C23597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32C9F6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1EBCC1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5A5E07F" w14:textId="77777777" w:rsidTr="00AE2E45">
        <w:trPr>
          <w:trHeight w:val="57"/>
        </w:trPr>
        <w:tc>
          <w:tcPr>
            <w:tcW w:w="613" w:type="dxa"/>
            <w:gridSpan w:val="3"/>
            <w:tcBorders>
              <w:top w:val="nil"/>
              <w:left w:val="nil"/>
              <w:bottom w:val="nil"/>
              <w:right w:val="nil"/>
            </w:tcBorders>
            <w:shd w:val="clear" w:color="auto" w:fill="auto"/>
            <w:vAlign w:val="bottom"/>
            <w:hideMark/>
          </w:tcPr>
          <w:p w14:paraId="7102D44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96DB6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6B9AA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D1957F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050109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987E3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72EE14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84CD0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DB9C7B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300A0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FD984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C74DD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402ACA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1D41AD4" w14:textId="77777777" w:rsidTr="00AE2E45">
        <w:trPr>
          <w:trHeight w:val="228"/>
        </w:trPr>
        <w:tc>
          <w:tcPr>
            <w:tcW w:w="613" w:type="dxa"/>
            <w:gridSpan w:val="3"/>
            <w:tcBorders>
              <w:top w:val="nil"/>
              <w:left w:val="nil"/>
              <w:bottom w:val="nil"/>
              <w:right w:val="nil"/>
            </w:tcBorders>
            <w:shd w:val="clear" w:color="auto" w:fill="auto"/>
            <w:vAlign w:val="bottom"/>
            <w:hideMark/>
          </w:tcPr>
          <w:p w14:paraId="77A26EE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D8697F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F80FA8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21718E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B23414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пољопривредних газдинстава чији су носиоци жене</w:t>
            </w:r>
          </w:p>
        </w:tc>
        <w:tc>
          <w:tcPr>
            <w:tcW w:w="222" w:type="dxa"/>
            <w:gridSpan w:val="2"/>
            <w:tcBorders>
              <w:top w:val="nil"/>
              <w:left w:val="nil"/>
              <w:bottom w:val="nil"/>
              <w:right w:val="nil"/>
            </w:tcBorders>
            <w:shd w:val="clear" w:color="auto" w:fill="auto"/>
            <w:vAlign w:val="bottom"/>
            <w:hideMark/>
          </w:tcPr>
          <w:p w14:paraId="528C98E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6D2109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w:t>
            </w:r>
          </w:p>
        </w:tc>
        <w:tc>
          <w:tcPr>
            <w:tcW w:w="222" w:type="dxa"/>
            <w:gridSpan w:val="2"/>
            <w:tcBorders>
              <w:top w:val="nil"/>
              <w:left w:val="nil"/>
              <w:bottom w:val="nil"/>
              <w:right w:val="nil"/>
            </w:tcBorders>
            <w:shd w:val="clear" w:color="auto" w:fill="auto"/>
            <w:vAlign w:val="bottom"/>
            <w:hideMark/>
          </w:tcPr>
          <w:p w14:paraId="73D409D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A36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595C8B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61A9F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13C310A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61891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EE34FD" w:rsidRPr="00A07645" w14:paraId="2D90E7FE" w14:textId="77777777" w:rsidTr="00AE2E45">
        <w:trPr>
          <w:trHeight w:val="57"/>
        </w:trPr>
        <w:tc>
          <w:tcPr>
            <w:tcW w:w="613" w:type="dxa"/>
            <w:gridSpan w:val="3"/>
            <w:tcBorders>
              <w:top w:val="nil"/>
              <w:left w:val="nil"/>
              <w:bottom w:val="nil"/>
              <w:right w:val="nil"/>
            </w:tcBorders>
            <w:shd w:val="clear" w:color="auto" w:fill="auto"/>
            <w:vAlign w:val="bottom"/>
            <w:hideMark/>
          </w:tcPr>
          <w:p w14:paraId="2116261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9BEEEA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CD586E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6A4514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8CE43E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105A4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A64095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C74D9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AF92EF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8AA22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7B7A6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1378C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F0DC023"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2FA2F025"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210A9FD8" w14:textId="1E2A7CC7" w:rsidR="00120A06" w:rsidRPr="00A07645" w:rsidRDefault="00120A06" w:rsidP="007D7560">
            <w:pPr>
              <w:shd w:val="clear" w:color="auto" w:fill="A8D08D"/>
              <w:spacing w:after="0" w:line="240" w:lineRule="auto"/>
              <w:contextualSpacing/>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D7560"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Покрајински секретаријат за енергетику, грађевинарство и саобраћај у програму 0501 </w:t>
            </w:r>
            <w:r w:rsidRPr="00A07645">
              <w:rPr>
                <w:rFonts w:eastAsia="Calibri" w:cstheme="minorHAnsi"/>
                <w:i/>
                <w:iCs/>
                <w:noProof/>
                <w:color w:val="000000"/>
                <w:sz w:val="18"/>
                <w:szCs w:val="18"/>
                <w:lang w:val="sr-Cyrl-RS"/>
              </w:rPr>
              <w:t xml:space="preserve">Планирање и спровођење енергетске политике </w:t>
            </w:r>
            <w:r w:rsidRPr="00A07645">
              <w:rPr>
                <w:rFonts w:eastAsia="Calibri" w:cstheme="minorHAnsi"/>
                <w:noProof/>
                <w:color w:val="000000"/>
                <w:sz w:val="18"/>
                <w:szCs w:val="18"/>
                <w:lang w:val="sr-Cyrl-RS"/>
              </w:rPr>
              <w:t xml:space="preserve">уводи родну перспективу кроз циљ </w:t>
            </w:r>
            <w:r w:rsidRPr="00A07645">
              <w:rPr>
                <w:rFonts w:eastAsia="Calibri" w:cstheme="minorHAnsi"/>
                <w:i/>
                <w:iCs/>
                <w:noProof/>
                <w:color w:val="000000"/>
                <w:sz w:val="18"/>
                <w:szCs w:val="18"/>
                <w:lang w:val="sr-Cyrl-RS"/>
              </w:rPr>
              <w:t>Повећање коришћења обновљивих извора енергије кроз веће учешће жена носилаца пољопривредних газдинстава</w:t>
            </w:r>
            <w:r w:rsidRPr="00A07645">
              <w:rPr>
                <w:rFonts w:eastAsia="Calibri" w:cstheme="minorHAnsi"/>
                <w:noProof/>
                <w:color w:val="000000"/>
                <w:sz w:val="18"/>
                <w:szCs w:val="18"/>
                <w:lang w:val="sr-Cyrl-RS"/>
              </w:rPr>
              <w:t xml:space="preserve">. Овај је циљ пример родно трансформативне употребе РОБ-а. Индикатор </w:t>
            </w:r>
            <w:r w:rsidRPr="00A07645">
              <w:rPr>
                <w:rFonts w:eastAsia="Calibri" w:cstheme="minorHAnsi"/>
                <w:i/>
                <w:noProof/>
                <w:color w:val="000000"/>
                <w:sz w:val="18"/>
                <w:szCs w:val="18"/>
                <w:lang w:val="sr-Cyrl-RS"/>
              </w:rPr>
              <w:t>Удео РПГ чији су носиоци жене (којима су додељена средства на конкурсу) у односу на укупан број РПГ којима су додељена средства (изражено у %)</w:t>
            </w:r>
            <w:r w:rsidRPr="00A07645">
              <w:rPr>
                <w:rFonts w:eastAsia="Calibri" w:cstheme="minorHAnsi"/>
                <w:noProof/>
                <w:color w:val="000000"/>
                <w:sz w:val="18"/>
                <w:szCs w:val="18"/>
                <w:lang w:val="sr-Cyrl-RS"/>
              </w:rPr>
              <w:t xml:space="preserve"> адекватно мери намеру циља и даје квалитетну информацију јер се удео жена сагледава и у односу на укупна додељена средства. Циљане вредности постављене су тако да се афирмише учешће жена што доприноси родној равноправности у овој области. Индикатор два, </w:t>
            </w:r>
            <w:r w:rsidRPr="00A07645">
              <w:rPr>
                <w:rFonts w:eastAsia="Calibri" w:cstheme="minorHAnsi"/>
                <w:i/>
                <w:iCs/>
                <w:noProof/>
                <w:color w:val="000000"/>
                <w:sz w:val="18"/>
                <w:szCs w:val="18"/>
                <w:lang w:val="sr-Cyrl-RS"/>
              </w:rPr>
              <w:t>Број пољопривредних газдинстава чији су носиоци жене</w:t>
            </w:r>
            <w:r w:rsidRPr="00A07645">
              <w:rPr>
                <w:rFonts w:eastAsia="Calibri" w:cstheme="minorHAnsi"/>
                <w:noProof/>
                <w:color w:val="000000"/>
                <w:sz w:val="18"/>
                <w:szCs w:val="18"/>
                <w:lang w:val="sr-Cyrl-RS"/>
              </w:rPr>
              <w:t xml:space="preserve">, указује на релативно скроман број ПГ, али је значај ове инвестиције велики. Потребно је да буде доступан податак и о броју РПГ чији су власници мушкарци, како би се могао пратити однос ова два броја. </w:t>
            </w:r>
          </w:p>
        </w:tc>
      </w:tr>
      <w:tr w:rsidR="00530A95" w:rsidRPr="00A07645" w14:paraId="2F9B909A" w14:textId="77777777" w:rsidTr="00AE2E45">
        <w:trPr>
          <w:trHeight w:val="285"/>
        </w:trPr>
        <w:tc>
          <w:tcPr>
            <w:tcW w:w="613" w:type="dxa"/>
            <w:gridSpan w:val="3"/>
            <w:tcBorders>
              <w:top w:val="nil"/>
              <w:left w:val="nil"/>
              <w:bottom w:val="nil"/>
              <w:right w:val="nil"/>
            </w:tcBorders>
            <w:shd w:val="clear" w:color="auto" w:fill="auto"/>
            <w:vAlign w:val="bottom"/>
            <w:hideMark/>
          </w:tcPr>
          <w:p w14:paraId="62FC8FF3"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0E2B55D7"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05014016</w:t>
            </w:r>
          </w:p>
        </w:tc>
        <w:tc>
          <w:tcPr>
            <w:tcW w:w="8060" w:type="dxa"/>
            <w:gridSpan w:val="19"/>
            <w:tcBorders>
              <w:top w:val="nil"/>
              <w:left w:val="nil"/>
              <w:bottom w:val="single" w:sz="4" w:space="0" w:color="auto"/>
              <w:right w:val="nil"/>
            </w:tcBorders>
            <w:shd w:val="clear" w:color="auto" w:fill="auto"/>
            <w:vAlign w:val="bottom"/>
            <w:hideMark/>
          </w:tcPr>
          <w:p w14:paraId="2F88D68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Примена соларне енергије у пољопривредним газдинствима</w:t>
            </w:r>
          </w:p>
        </w:tc>
      </w:tr>
      <w:tr w:rsidR="006E73E5" w:rsidRPr="00A07645" w14:paraId="5BE23119" w14:textId="77777777" w:rsidTr="00AE2E45">
        <w:trPr>
          <w:trHeight w:val="228"/>
        </w:trPr>
        <w:tc>
          <w:tcPr>
            <w:tcW w:w="613" w:type="dxa"/>
            <w:gridSpan w:val="3"/>
            <w:tcBorders>
              <w:top w:val="nil"/>
              <w:left w:val="nil"/>
              <w:bottom w:val="nil"/>
              <w:right w:val="nil"/>
            </w:tcBorders>
            <w:shd w:val="clear" w:color="auto" w:fill="auto"/>
            <w:vAlign w:val="bottom"/>
            <w:hideMark/>
          </w:tcPr>
          <w:p w14:paraId="7E073251"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5224D7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0032B7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54A8697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учешћа регистрованих пољопривредних газдинстава (РПГ) чији су носиоци жене у коришћењу средстава</w:t>
            </w:r>
          </w:p>
        </w:tc>
      </w:tr>
      <w:tr w:rsidR="00EE34FD" w:rsidRPr="00A07645" w14:paraId="3388547B" w14:textId="77777777" w:rsidTr="00AE2E45">
        <w:trPr>
          <w:trHeight w:val="57"/>
        </w:trPr>
        <w:tc>
          <w:tcPr>
            <w:tcW w:w="613" w:type="dxa"/>
            <w:gridSpan w:val="3"/>
            <w:tcBorders>
              <w:top w:val="nil"/>
              <w:left w:val="nil"/>
              <w:bottom w:val="nil"/>
              <w:right w:val="nil"/>
            </w:tcBorders>
            <w:shd w:val="clear" w:color="auto" w:fill="auto"/>
            <w:vAlign w:val="bottom"/>
            <w:hideMark/>
          </w:tcPr>
          <w:p w14:paraId="0F82817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CAEB0D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4C206E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90E3D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B81102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55CE0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3CEF52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9EF17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DA2537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6827D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1CE0EE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1E373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739128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0798FE0" w14:textId="77777777" w:rsidTr="00AE2E45">
        <w:trPr>
          <w:trHeight w:val="228"/>
        </w:trPr>
        <w:tc>
          <w:tcPr>
            <w:tcW w:w="613" w:type="dxa"/>
            <w:gridSpan w:val="3"/>
            <w:tcBorders>
              <w:top w:val="nil"/>
              <w:left w:val="nil"/>
              <w:bottom w:val="nil"/>
              <w:right w:val="nil"/>
            </w:tcBorders>
            <w:shd w:val="clear" w:color="auto" w:fill="auto"/>
            <w:vAlign w:val="bottom"/>
            <w:hideMark/>
          </w:tcPr>
          <w:p w14:paraId="101DB63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EE368E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53BCCA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2278DC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2777E2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пољопривредних газдинстава чији су носиоци жене</w:t>
            </w:r>
          </w:p>
        </w:tc>
        <w:tc>
          <w:tcPr>
            <w:tcW w:w="222" w:type="dxa"/>
            <w:gridSpan w:val="2"/>
            <w:tcBorders>
              <w:top w:val="nil"/>
              <w:left w:val="nil"/>
              <w:bottom w:val="nil"/>
              <w:right w:val="nil"/>
            </w:tcBorders>
            <w:shd w:val="clear" w:color="auto" w:fill="auto"/>
            <w:vAlign w:val="bottom"/>
            <w:hideMark/>
          </w:tcPr>
          <w:p w14:paraId="6D2ED303"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386213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w:t>
            </w:r>
          </w:p>
        </w:tc>
        <w:tc>
          <w:tcPr>
            <w:tcW w:w="222" w:type="dxa"/>
            <w:gridSpan w:val="2"/>
            <w:tcBorders>
              <w:top w:val="nil"/>
              <w:left w:val="nil"/>
              <w:bottom w:val="nil"/>
              <w:right w:val="nil"/>
            </w:tcBorders>
            <w:shd w:val="clear" w:color="auto" w:fill="auto"/>
            <w:vAlign w:val="bottom"/>
            <w:hideMark/>
          </w:tcPr>
          <w:p w14:paraId="25894D2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618E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7CB44DE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C1D2E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768BA6C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88FD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6E73E5" w:rsidRPr="00A07645" w14:paraId="22E9D304" w14:textId="77777777" w:rsidTr="00AE2E45">
        <w:trPr>
          <w:trHeight w:val="30"/>
        </w:trPr>
        <w:tc>
          <w:tcPr>
            <w:tcW w:w="613" w:type="dxa"/>
            <w:gridSpan w:val="3"/>
            <w:tcBorders>
              <w:top w:val="nil"/>
              <w:left w:val="nil"/>
              <w:bottom w:val="nil"/>
              <w:right w:val="nil"/>
            </w:tcBorders>
            <w:shd w:val="clear" w:color="auto" w:fill="auto"/>
            <w:vAlign w:val="bottom"/>
            <w:hideMark/>
          </w:tcPr>
          <w:p w14:paraId="429141A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99106E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C388B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760AD6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0ACB9CF" w14:textId="77777777" w:rsidTr="00AE2E45">
        <w:trPr>
          <w:trHeight w:val="57"/>
        </w:trPr>
        <w:tc>
          <w:tcPr>
            <w:tcW w:w="613" w:type="dxa"/>
            <w:gridSpan w:val="3"/>
            <w:tcBorders>
              <w:top w:val="nil"/>
              <w:left w:val="nil"/>
              <w:bottom w:val="nil"/>
              <w:right w:val="nil"/>
            </w:tcBorders>
            <w:shd w:val="clear" w:color="auto" w:fill="auto"/>
            <w:vAlign w:val="bottom"/>
            <w:hideMark/>
          </w:tcPr>
          <w:p w14:paraId="7F50FE9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142F0C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01B853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AD26C0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587AC6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EDAD0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914D06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8C8D0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10A746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202B7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230804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B5C39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D1C45C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FF979B2" w14:textId="77777777" w:rsidTr="00AE2E45">
        <w:trPr>
          <w:trHeight w:val="228"/>
        </w:trPr>
        <w:tc>
          <w:tcPr>
            <w:tcW w:w="613" w:type="dxa"/>
            <w:gridSpan w:val="3"/>
            <w:tcBorders>
              <w:top w:val="nil"/>
              <w:left w:val="nil"/>
              <w:bottom w:val="nil"/>
              <w:right w:val="nil"/>
            </w:tcBorders>
            <w:shd w:val="clear" w:color="auto" w:fill="auto"/>
            <w:vAlign w:val="bottom"/>
            <w:hideMark/>
          </w:tcPr>
          <w:p w14:paraId="4D60F29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B488EF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A22F7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E04B55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5AE7A4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Удео РПГ чији су носиоци жене (којима су додељена средства на конкурсу) у односу на укупан број РПГ којима су додељена средства (изражено у %)</w:t>
            </w:r>
          </w:p>
        </w:tc>
        <w:tc>
          <w:tcPr>
            <w:tcW w:w="222" w:type="dxa"/>
            <w:gridSpan w:val="2"/>
            <w:tcBorders>
              <w:top w:val="nil"/>
              <w:left w:val="nil"/>
              <w:bottom w:val="nil"/>
              <w:right w:val="nil"/>
            </w:tcBorders>
            <w:shd w:val="clear" w:color="auto" w:fill="auto"/>
            <w:vAlign w:val="bottom"/>
            <w:hideMark/>
          </w:tcPr>
          <w:p w14:paraId="51964A1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A4383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66</w:t>
            </w:r>
          </w:p>
        </w:tc>
        <w:tc>
          <w:tcPr>
            <w:tcW w:w="222" w:type="dxa"/>
            <w:gridSpan w:val="2"/>
            <w:tcBorders>
              <w:top w:val="nil"/>
              <w:left w:val="nil"/>
              <w:bottom w:val="nil"/>
              <w:right w:val="nil"/>
            </w:tcBorders>
            <w:shd w:val="clear" w:color="auto" w:fill="auto"/>
            <w:vAlign w:val="bottom"/>
            <w:hideMark/>
          </w:tcPr>
          <w:p w14:paraId="700D0E6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EEC51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60BA9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60F2D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A513F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F3907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EE34FD" w:rsidRPr="00A07645" w14:paraId="48EC93D7" w14:textId="77777777" w:rsidTr="00AE2E45">
        <w:trPr>
          <w:trHeight w:val="150"/>
        </w:trPr>
        <w:tc>
          <w:tcPr>
            <w:tcW w:w="613" w:type="dxa"/>
            <w:gridSpan w:val="3"/>
            <w:tcBorders>
              <w:top w:val="nil"/>
              <w:left w:val="nil"/>
              <w:bottom w:val="nil"/>
              <w:right w:val="nil"/>
            </w:tcBorders>
            <w:shd w:val="clear" w:color="auto" w:fill="auto"/>
            <w:vAlign w:val="bottom"/>
            <w:hideMark/>
          </w:tcPr>
          <w:p w14:paraId="20BE8D6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943D6C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935DC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281215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7EE9BB9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7CF2CC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1F6D2A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FBEEC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0495F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FA3C1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DFEE8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CECFBF"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A047AEC"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1A46AF41"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vAlign w:val="bottom"/>
          </w:tcPr>
          <w:p w14:paraId="4079C350" w14:textId="7E960E4F" w:rsidR="00120A06" w:rsidRPr="00A07645" w:rsidRDefault="00120A06" w:rsidP="00A036E2">
            <w:pPr>
              <w:spacing w:after="0" w:line="240" w:lineRule="auto"/>
              <w:contextualSpacing/>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A036E2"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ПА 05014016 </w:t>
            </w:r>
            <w:r w:rsidRPr="00A07645">
              <w:rPr>
                <w:rFonts w:eastAsia="Calibri" w:cstheme="minorHAnsi"/>
                <w:i/>
                <w:iCs/>
                <w:noProof/>
                <w:color w:val="000000"/>
                <w:sz w:val="18"/>
                <w:szCs w:val="18"/>
                <w:lang w:val="sr-Cyrl-RS"/>
              </w:rPr>
              <w:t>Примена соларне енергије у пољопривредним газдинствима</w:t>
            </w:r>
            <w:r w:rsidRPr="00A07645">
              <w:rPr>
                <w:rFonts w:eastAsia="Calibri" w:cstheme="minorHAnsi"/>
                <w:noProof/>
                <w:color w:val="000000"/>
                <w:sz w:val="18"/>
                <w:szCs w:val="18"/>
                <w:lang w:val="sr-Cyrl-RS"/>
              </w:rPr>
              <w:t xml:space="preserve">, у циљ </w:t>
            </w:r>
            <w:r w:rsidRPr="00A07645">
              <w:rPr>
                <w:rFonts w:eastAsia="Calibri" w:cstheme="minorHAnsi"/>
                <w:i/>
                <w:iCs/>
                <w:noProof/>
                <w:color w:val="000000"/>
                <w:sz w:val="18"/>
                <w:szCs w:val="18"/>
                <w:lang w:val="sr-Cyrl-RS"/>
              </w:rPr>
              <w:t xml:space="preserve">Повећање учешћа регистрованих пољопривредних газдинстава (РПГ) чији су носиоци жене у коришћењу средстава </w:t>
            </w:r>
            <w:r w:rsidRPr="00A07645">
              <w:rPr>
                <w:rFonts w:eastAsia="Calibri" w:cstheme="minorHAnsi"/>
                <w:noProof/>
                <w:color w:val="000000"/>
                <w:sz w:val="18"/>
                <w:szCs w:val="18"/>
                <w:lang w:val="sr-Cyrl-RS"/>
              </w:rPr>
              <w:t xml:space="preserve">уводи родну перспективу. </w:t>
            </w:r>
            <w:r w:rsidRPr="00A07645">
              <w:rPr>
                <w:rFonts w:eastAsia="Calibri" w:cstheme="minorHAnsi"/>
                <w:iCs/>
                <w:noProof/>
                <w:color w:val="000000"/>
                <w:sz w:val="18"/>
                <w:szCs w:val="18"/>
                <w:lang w:val="sr-Cyrl-RS"/>
              </w:rPr>
              <w:t>Индикатор</w:t>
            </w:r>
            <w:r w:rsidRPr="00A07645">
              <w:rPr>
                <w:rFonts w:eastAsia="Calibri" w:cstheme="minorHAnsi"/>
                <w:i/>
                <w:iCs/>
                <w:noProof/>
                <w:color w:val="000000"/>
                <w:sz w:val="18"/>
                <w:szCs w:val="18"/>
                <w:lang w:val="sr-Cyrl-RS"/>
              </w:rPr>
              <w:t xml:space="preserve"> Број пољопривредних газдинстава чији су носиоци жене, </w:t>
            </w:r>
            <w:r w:rsidRPr="00A07645">
              <w:rPr>
                <w:rFonts w:eastAsia="Calibri" w:cstheme="minorHAnsi"/>
                <w:iCs/>
                <w:noProof/>
                <w:color w:val="000000"/>
                <w:sz w:val="18"/>
                <w:szCs w:val="18"/>
                <w:lang w:val="sr-Cyrl-RS"/>
              </w:rPr>
              <w:t>као и индикатор</w:t>
            </w:r>
            <w:r w:rsidRPr="00A07645">
              <w:rPr>
                <w:rFonts w:eastAsia="Calibri" w:cstheme="minorHAnsi"/>
                <w:i/>
                <w:iCs/>
                <w:noProof/>
                <w:color w:val="000000"/>
                <w:sz w:val="18"/>
                <w:szCs w:val="18"/>
                <w:lang w:val="sr-Cyrl-RS"/>
              </w:rPr>
              <w:t xml:space="preserve"> Удео РПГ чији су носиоци жене (којима су додељена средства на конкурсу) у односу на укупан број РПГ којима су додељена средства (изражено у %) </w:t>
            </w:r>
            <w:r w:rsidRPr="00A07645">
              <w:rPr>
                <w:rFonts w:eastAsia="Calibri" w:cstheme="minorHAnsi"/>
                <w:noProof/>
                <w:color w:val="000000"/>
                <w:sz w:val="18"/>
                <w:szCs w:val="18"/>
                <w:lang w:val="sr-Cyrl-RS"/>
              </w:rPr>
              <w:t xml:space="preserve">понављају се и на нивоу ПА. </w:t>
            </w:r>
          </w:p>
        </w:tc>
      </w:tr>
      <w:tr w:rsidR="00530A95" w:rsidRPr="00A07645" w14:paraId="3E811675" w14:textId="77777777" w:rsidTr="00AE2E45">
        <w:trPr>
          <w:trHeight w:val="285"/>
        </w:trPr>
        <w:tc>
          <w:tcPr>
            <w:tcW w:w="1688" w:type="dxa"/>
            <w:gridSpan w:val="5"/>
            <w:tcBorders>
              <w:top w:val="nil"/>
              <w:left w:val="nil"/>
              <w:bottom w:val="single" w:sz="4" w:space="0" w:color="auto"/>
              <w:right w:val="nil"/>
            </w:tcBorders>
            <w:shd w:val="clear" w:color="auto" w:fill="auto"/>
            <w:vAlign w:val="bottom"/>
            <w:hideMark/>
          </w:tcPr>
          <w:p w14:paraId="53AF5DEE" w14:textId="101E301F" w:rsidR="00120A06" w:rsidRPr="00A07645" w:rsidRDefault="00120A06" w:rsidP="00701CA4">
            <w:pPr>
              <w:rPr>
                <w:rFonts w:eastAsia="Times New Roman" w:cstheme="minorHAnsi"/>
                <w:b/>
                <w:noProof/>
                <w:color w:val="00B0F0"/>
                <w:szCs w:val="32"/>
                <w:lang w:val="sr-Cyrl-RS"/>
              </w:rPr>
            </w:pPr>
            <w:bookmarkStart w:id="254" w:name="_Toc77336561"/>
            <w:r w:rsidRPr="00A07645">
              <w:rPr>
                <w:rFonts w:cstheme="minorHAnsi"/>
                <w:b/>
                <w:bCs/>
              </w:rPr>
              <w:t>15</w:t>
            </w:r>
            <w:bookmarkEnd w:id="254"/>
          </w:p>
        </w:tc>
        <w:tc>
          <w:tcPr>
            <w:tcW w:w="8783" w:type="dxa"/>
            <w:gridSpan w:val="21"/>
            <w:tcBorders>
              <w:top w:val="nil"/>
              <w:left w:val="nil"/>
              <w:bottom w:val="single" w:sz="4" w:space="0" w:color="auto"/>
              <w:right w:val="nil"/>
            </w:tcBorders>
            <w:shd w:val="clear" w:color="auto" w:fill="auto"/>
            <w:vAlign w:val="bottom"/>
            <w:hideMark/>
          </w:tcPr>
          <w:p w14:paraId="09B34C41" w14:textId="77777777" w:rsidR="00120A06" w:rsidRPr="00A07645" w:rsidRDefault="00120A06" w:rsidP="00920120">
            <w:pPr>
              <w:pStyle w:val="Heading2"/>
              <w:rPr>
                <w:rFonts w:asciiTheme="minorHAnsi" w:eastAsia="Times New Roman" w:hAnsiTheme="minorHAnsi" w:cstheme="minorHAnsi"/>
                <w:lang w:val="sr-Cyrl-RS"/>
              </w:rPr>
            </w:pPr>
            <w:bookmarkStart w:id="255" w:name="_Toc77336562"/>
            <w:bookmarkStart w:id="256" w:name="_Toc82811864"/>
            <w:bookmarkStart w:id="257" w:name="_Toc91067811"/>
            <w:r w:rsidRPr="00A07645">
              <w:rPr>
                <w:rFonts w:asciiTheme="minorHAnsi" w:eastAsia="Times New Roman" w:hAnsiTheme="minorHAnsi" w:cstheme="minorHAnsi"/>
                <w:lang w:val="sr-Cyrl-RS"/>
              </w:rPr>
              <w:t>ПОКРАЈИНСКИ СЕКРЕТАРИЈАТ ЗА СПОРТ И ОМЛАДИНУ</w:t>
            </w:r>
            <w:bookmarkEnd w:id="255"/>
            <w:bookmarkEnd w:id="256"/>
            <w:bookmarkEnd w:id="257"/>
          </w:p>
        </w:tc>
      </w:tr>
      <w:tr w:rsidR="006E73E5" w:rsidRPr="00A07645" w14:paraId="738F7662" w14:textId="77777777" w:rsidTr="00AE2E45">
        <w:trPr>
          <w:trHeight w:val="285"/>
        </w:trPr>
        <w:tc>
          <w:tcPr>
            <w:tcW w:w="613" w:type="dxa"/>
            <w:gridSpan w:val="3"/>
            <w:tcBorders>
              <w:top w:val="nil"/>
              <w:left w:val="nil"/>
              <w:bottom w:val="nil"/>
              <w:right w:val="nil"/>
            </w:tcBorders>
            <w:shd w:val="clear" w:color="auto" w:fill="auto"/>
            <w:vAlign w:val="bottom"/>
            <w:hideMark/>
          </w:tcPr>
          <w:p w14:paraId="79474CDC"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F5C834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5B249E8B"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1301</w:t>
            </w:r>
          </w:p>
        </w:tc>
        <w:tc>
          <w:tcPr>
            <w:tcW w:w="8060" w:type="dxa"/>
            <w:gridSpan w:val="19"/>
            <w:tcBorders>
              <w:top w:val="single" w:sz="4" w:space="0" w:color="auto"/>
              <w:left w:val="nil"/>
              <w:bottom w:val="single" w:sz="4" w:space="0" w:color="auto"/>
              <w:right w:val="nil"/>
            </w:tcBorders>
            <w:shd w:val="clear" w:color="auto" w:fill="auto"/>
            <w:vAlign w:val="bottom"/>
            <w:hideMark/>
          </w:tcPr>
          <w:p w14:paraId="26E3285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Развој система спорта</w:t>
            </w:r>
          </w:p>
        </w:tc>
      </w:tr>
      <w:tr w:rsidR="006E73E5" w:rsidRPr="00A07645" w14:paraId="6FD84DF5" w14:textId="77777777" w:rsidTr="00AE2E45">
        <w:trPr>
          <w:trHeight w:val="228"/>
        </w:trPr>
        <w:tc>
          <w:tcPr>
            <w:tcW w:w="613" w:type="dxa"/>
            <w:gridSpan w:val="3"/>
            <w:tcBorders>
              <w:top w:val="nil"/>
              <w:left w:val="nil"/>
              <w:bottom w:val="nil"/>
              <w:right w:val="nil"/>
            </w:tcBorders>
            <w:shd w:val="clear" w:color="auto" w:fill="auto"/>
            <w:vAlign w:val="bottom"/>
            <w:hideMark/>
          </w:tcPr>
          <w:p w14:paraId="61BD733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3BF9776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C67226E"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BA0B8A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грађана и грађанки који се баве спортском рекреацијом</w:t>
            </w:r>
          </w:p>
        </w:tc>
      </w:tr>
      <w:tr w:rsidR="00EE34FD" w:rsidRPr="00A07645" w14:paraId="5F98A080" w14:textId="77777777" w:rsidTr="00AE2E45">
        <w:trPr>
          <w:trHeight w:val="57"/>
        </w:trPr>
        <w:tc>
          <w:tcPr>
            <w:tcW w:w="613" w:type="dxa"/>
            <w:gridSpan w:val="3"/>
            <w:tcBorders>
              <w:top w:val="nil"/>
              <w:left w:val="nil"/>
              <w:bottom w:val="nil"/>
              <w:right w:val="nil"/>
            </w:tcBorders>
            <w:shd w:val="clear" w:color="auto" w:fill="auto"/>
            <w:vAlign w:val="bottom"/>
            <w:hideMark/>
          </w:tcPr>
          <w:p w14:paraId="58339CC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F13346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CEE5C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252F01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2D2986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2D514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994E56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3209D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AAF8FD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2ECB3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A36736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F5939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92B5CE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C1A4C5A" w14:textId="77777777" w:rsidTr="00AE2E45">
        <w:trPr>
          <w:trHeight w:val="228"/>
        </w:trPr>
        <w:tc>
          <w:tcPr>
            <w:tcW w:w="613" w:type="dxa"/>
            <w:gridSpan w:val="3"/>
            <w:tcBorders>
              <w:top w:val="nil"/>
              <w:left w:val="nil"/>
              <w:bottom w:val="nil"/>
              <w:right w:val="nil"/>
            </w:tcBorders>
            <w:shd w:val="clear" w:color="auto" w:fill="auto"/>
            <w:vAlign w:val="bottom"/>
            <w:hideMark/>
          </w:tcPr>
          <w:p w14:paraId="7D52356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5D68CC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2E36D2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9DF809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5E54A0E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учесница различитих програма у области спортске рекреације</w:t>
            </w:r>
          </w:p>
        </w:tc>
        <w:tc>
          <w:tcPr>
            <w:tcW w:w="222" w:type="dxa"/>
            <w:gridSpan w:val="2"/>
            <w:tcBorders>
              <w:top w:val="nil"/>
              <w:left w:val="nil"/>
              <w:bottom w:val="nil"/>
              <w:right w:val="nil"/>
            </w:tcBorders>
            <w:shd w:val="clear" w:color="auto" w:fill="auto"/>
            <w:vAlign w:val="bottom"/>
            <w:hideMark/>
          </w:tcPr>
          <w:p w14:paraId="6FAEAB4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ED439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88028</w:t>
            </w:r>
          </w:p>
        </w:tc>
        <w:tc>
          <w:tcPr>
            <w:tcW w:w="222" w:type="dxa"/>
            <w:gridSpan w:val="2"/>
            <w:tcBorders>
              <w:top w:val="nil"/>
              <w:left w:val="nil"/>
              <w:bottom w:val="nil"/>
              <w:right w:val="nil"/>
            </w:tcBorders>
            <w:shd w:val="clear" w:color="auto" w:fill="auto"/>
            <w:vAlign w:val="bottom"/>
            <w:hideMark/>
          </w:tcPr>
          <w:p w14:paraId="1B47DE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F259BD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74823</w:t>
            </w:r>
          </w:p>
        </w:tc>
        <w:tc>
          <w:tcPr>
            <w:tcW w:w="222" w:type="dxa"/>
            <w:gridSpan w:val="2"/>
            <w:tcBorders>
              <w:top w:val="nil"/>
              <w:left w:val="nil"/>
              <w:bottom w:val="nil"/>
              <w:right w:val="nil"/>
            </w:tcBorders>
            <w:shd w:val="clear" w:color="auto" w:fill="auto"/>
            <w:vAlign w:val="bottom"/>
            <w:hideMark/>
          </w:tcPr>
          <w:p w14:paraId="50D813C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7B3AC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88028</w:t>
            </w:r>
          </w:p>
        </w:tc>
        <w:tc>
          <w:tcPr>
            <w:tcW w:w="222" w:type="dxa"/>
            <w:gridSpan w:val="2"/>
            <w:tcBorders>
              <w:top w:val="nil"/>
              <w:left w:val="nil"/>
              <w:bottom w:val="nil"/>
              <w:right w:val="nil"/>
            </w:tcBorders>
            <w:shd w:val="clear" w:color="auto" w:fill="auto"/>
            <w:vAlign w:val="bottom"/>
            <w:hideMark/>
          </w:tcPr>
          <w:p w14:paraId="6E8B49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708F7F7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88528</w:t>
            </w:r>
          </w:p>
        </w:tc>
      </w:tr>
      <w:tr w:rsidR="006E73E5" w:rsidRPr="00A07645" w14:paraId="3450065A" w14:textId="77777777" w:rsidTr="00AE2E45">
        <w:trPr>
          <w:trHeight w:val="30"/>
        </w:trPr>
        <w:tc>
          <w:tcPr>
            <w:tcW w:w="613" w:type="dxa"/>
            <w:gridSpan w:val="3"/>
            <w:tcBorders>
              <w:top w:val="nil"/>
              <w:left w:val="nil"/>
              <w:bottom w:val="nil"/>
              <w:right w:val="nil"/>
            </w:tcBorders>
            <w:shd w:val="clear" w:color="auto" w:fill="auto"/>
            <w:vAlign w:val="bottom"/>
            <w:hideMark/>
          </w:tcPr>
          <w:p w14:paraId="27EFFB3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C85B4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0681AC1"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4D757C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5D38D24" w14:textId="77777777" w:rsidTr="00AE2E45">
        <w:trPr>
          <w:trHeight w:val="57"/>
        </w:trPr>
        <w:tc>
          <w:tcPr>
            <w:tcW w:w="613" w:type="dxa"/>
            <w:gridSpan w:val="3"/>
            <w:tcBorders>
              <w:top w:val="nil"/>
              <w:left w:val="nil"/>
              <w:bottom w:val="nil"/>
              <w:right w:val="nil"/>
            </w:tcBorders>
            <w:shd w:val="clear" w:color="auto" w:fill="auto"/>
            <w:vAlign w:val="bottom"/>
            <w:hideMark/>
          </w:tcPr>
          <w:p w14:paraId="7D106AF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9E5198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511B4C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351E51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7CE0A7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74DED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C957C8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D7172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9FA0A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E3526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0DD1F8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10077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7FA3BC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F5D77D" w14:textId="77777777" w:rsidTr="00AE2E45">
        <w:trPr>
          <w:trHeight w:val="228"/>
        </w:trPr>
        <w:tc>
          <w:tcPr>
            <w:tcW w:w="613" w:type="dxa"/>
            <w:gridSpan w:val="3"/>
            <w:tcBorders>
              <w:top w:val="nil"/>
              <w:left w:val="nil"/>
              <w:bottom w:val="nil"/>
              <w:right w:val="nil"/>
            </w:tcBorders>
            <w:shd w:val="clear" w:color="auto" w:fill="auto"/>
            <w:vAlign w:val="bottom"/>
            <w:hideMark/>
          </w:tcPr>
          <w:p w14:paraId="4FDA8E1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E8A1DD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3A782E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C55511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01517F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учесника различитих програма у области спортске рекреације</w:t>
            </w:r>
          </w:p>
        </w:tc>
        <w:tc>
          <w:tcPr>
            <w:tcW w:w="222" w:type="dxa"/>
            <w:gridSpan w:val="2"/>
            <w:tcBorders>
              <w:top w:val="nil"/>
              <w:left w:val="nil"/>
              <w:bottom w:val="nil"/>
              <w:right w:val="nil"/>
            </w:tcBorders>
            <w:shd w:val="clear" w:color="auto" w:fill="auto"/>
            <w:vAlign w:val="bottom"/>
            <w:hideMark/>
          </w:tcPr>
          <w:p w14:paraId="2445C13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3131ED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118899</w:t>
            </w:r>
          </w:p>
        </w:tc>
        <w:tc>
          <w:tcPr>
            <w:tcW w:w="222" w:type="dxa"/>
            <w:gridSpan w:val="2"/>
            <w:tcBorders>
              <w:top w:val="nil"/>
              <w:left w:val="nil"/>
              <w:bottom w:val="nil"/>
              <w:right w:val="nil"/>
            </w:tcBorders>
            <w:shd w:val="clear" w:color="auto" w:fill="auto"/>
            <w:vAlign w:val="bottom"/>
            <w:hideMark/>
          </w:tcPr>
          <w:p w14:paraId="2F923A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7CAD8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95106</w:t>
            </w:r>
          </w:p>
        </w:tc>
        <w:tc>
          <w:tcPr>
            <w:tcW w:w="222" w:type="dxa"/>
            <w:gridSpan w:val="2"/>
            <w:tcBorders>
              <w:top w:val="nil"/>
              <w:left w:val="nil"/>
              <w:bottom w:val="nil"/>
              <w:right w:val="nil"/>
            </w:tcBorders>
            <w:shd w:val="clear" w:color="auto" w:fill="auto"/>
            <w:vAlign w:val="bottom"/>
            <w:hideMark/>
          </w:tcPr>
          <w:p w14:paraId="5BD8BCF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24D5418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118899</w:t>
            </w:r>
          </w:p>
        </w:tc>
        <w:tc>
          <w:tcPr>
            <w:tcW w:w="222" w:type="dxa"/>
            <w:gridSpan w:val="2"/>
            <w:tcBorders>
              <w:top w:val="nil"/>
              <w:left w:val="nil"/>
              <w:bottom w:val="nil"/>
              <w:right w:val="nil"/>
            </w:tcBorders>
            <w:shd w:val="clear" w:color="auto" w:fill="auto"/>
            <w:vAlign w:val="bottom"/>
            <w:hideMark/>
          </w:tcPr>
          <w:p w14:paraId="243F48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AC2F32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119520</w:t>
            </w:r>
          </w:p>
        </w:tc>
      </w:tr>
      <w:tr w:rsidR="006E73E5" w:rsidRPr="00A07645" w14:paraId="31B8155F" w14:textId="77777777" w:rsidTr="00AE2E45">
        <w:trPr>
          <w:trHeight w:val="228"/>
        </w:trPr>
        <w:tc>
          <w:tcPr>
            <w:tcW w:w="613" w:type="dxa"/>
            <w:gridSpan w:val="3"/>
            <w:tcBorders>
              <w:top w:val="nil"/>
              <w:left w:val="nil"/>
              <w:bottom w:val="nil"/>
              <w:right w:val="nil"/>
            </w:tcBorders>
            <w:shd w:val="clear" w:color="auto" w:fill="auto"/>
            <w:vAlign w:val="bottom"/>
            <w:hideMark/>
          </w:tcPr>
          <w:p w14:paraId="5958871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4443FE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955192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10B2AD8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спортиста и спортисткиња  који се баве физичким активностима и спортом, школским и универзитетским спортом</w:t>
            </w:r>
          </w:p>
        </w:tc>
      </w:tr>
      <w:tr w:rsidR="00EE34FD" w:rsidRPr="00A07645" w14:paraId="62261227" w14:textId="77777777" w:rsidTr="00AE2E45">
        <w:trPr>
          <w:trHeight w:val="57"/>
        </w:trPr>
        <w:tc>
          <w:tcPr>
            <w:tcW w:w="613" w:type="dxa"/>
            <w:gridSpan w:val="3"/>
            <w:tcBorders>
              <w:top w:val="nil"/>
              <w:left w:val="nil"/>
              <w:bottom w:val="nil"/>
              <w:right w:val="nil"/>
            </w:tcBorders>
            <w:shd w:val="clear" w:color="auto" w:fill="auto"/>
            <w:vAlign w:val="bottom"/>
            <w:hideMark/>
          </w:tcPr>
          <w:p w14:paraId="7E18A49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27029B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3FC8BD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A8ECDA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374E31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38347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5413D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D5BF6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D1D494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9222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C4581A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8C91A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8BBA7E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A750685" w14:textId="77777777" w:rsidTr="00AE2E45">
        <w:trPr>
          <w:trHeight w:val="228"/>
        </w:trPr>
        <w:tc>
          <w:tcPr>
            <w:tcW w:w="613" w:type="dxa"/>
            <w:gridSpan w:val="3"/>
            <w:tcBorders>
              <w:top w:val="nil"/>
              <w:left w:val="nil"/>
              <w:bottom w:val="nil"/>
              <w:right w:val="nil"/>
            </w:tcBorders>
            <w:shd w:val="clear" w:color="auto" w:fill="auto"/>
            <w:vAlign w:val="bottom"/>
            <w:hideMark/>
          </w:tcPr>
          <w:p w14:paraId="699340F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12FA1D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61713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441A50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7564A0A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ученица које  су  укључене у рад школских спортских секција</w:t>
            </w:r>
          </w:p>
        </w:tc>
        <w:tc>
          <w:tcPr>
            <w:tcW w:w="222" w:type="dxa"/>
            <w:gridSpan w:val="2"/>
            <w:tcBorders>
              <w:top w:val="nil"/>
              <w:left w:val="nil"/>
              <w:bottom w:val="nil"/>
              <w:right w:val="nil"/>
            </w:tcBorders>
            <w:shd w:val="clear" w:color="auto" w:fill="auto"/>
            <w:vAlign w:val="bottom"/>
            <w:hideMark/>
          </w:tcPr>
          <w:p w14:paraId="30753AA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C590E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10250</w:t>
            </w:r>
          </w:p>
        </w:tc>
        <w:tc>
          <w:tcPr>
            <w:tcW w:w="222" w:type="dxa"/>
            <w:gridSpan w:val="2"/>
            <w:tcBorders>
              <w:top w:val="nil"/>
              <w:left w:val="nil"/>
              <w:bottom w:val="nil"/>
              <w:right w:val="nil"/>
            </w:tcBorders>
            <w:shd w:val="clear" w:color="auto" w:fill="auto"/>
            <w:vAlign w:val="bottom"/>
            <w:hideMark/>
          </w:tcPr>
          <w:p w14:paraId="1F934C7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0EA705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9000</w:t>
            </w:r>
          </w:p>
        </w:tc>
        <w:tc>
          <w:tcPr>
            <w:tcW w:w="222" w:type="dxa"/>
            <w:gridSpan w:val="2"/>
            <w:tcBorders>
              <w:top w:val="nil"/>
              <w:left w:val="nil"/>
              <w:bottom w:val="nil"/>
              <w:right w:val="nil"/>
            </w:tcBorders>
            <w:shd w:val="clear" w:color="auto" w:fill="auto"/>
            <w:vAlign w:val="bottom"/>
            <w:hideMark/>
          </w:tcPr>
          <w:p w14:paraId="6CE4890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000000"/>
              <w:right w:val="single" w:sz="4" w:space="0" w:color="000000"/>
            </w:tcBorders>
            <w:shd w:val="clear" w:color="auto" w:fill="auto"/>
            <w:hideMark/>
          </w:tcPr>
          <w:p w14:paraId="1669C01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10250</w:t>
            </w:r>
          </w:p>
        </w:tc>
        <w:tc>
          <w:tcPr>
            <w:tcW w:w="222" w:type="dxa"/>
            <w:gridSpan w:val="2"/>
            <w:tcBorders>
              <w:top w:val="nil"/>
              <w:left w:val="nil"/>
              <w:bottom w:val="nil"/>
              <w:right w:val="nil"/>
            </w:tcBorders>
            <w:shd w:val="clear" w:color="auto" w:fill="auto"/>
            <w:vAlign w:val="bottom"/>
            <w:hideMark/>
          </w:tcPr>
          <w:p w14:paraId="71F9FCA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E5E808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10400</w:t>
            </w:r>
          </w:p>
        </w:tc>
      </w:tr>
      <w:tr w:rsidR="00EE34FD" w:rsidRPr="00A07645" w14:paraId="179D3D6A" w14:textId="77777777" w:rsidTr="00AE2E45">
        <w:trPr>
          <w:trHeight w:val="12"/>
        </w:trPr>
        <w:tc>
          <w:tcPr>
            <w:tcW w:w="613" w:type="dxa"/>
            <w:gridSpan w:val="3"/>
            <w:tcBorders>
              <w:top w:val="nil"/>
              <w:left w:val="nil"/>
              <w:bottom w:val="nil"/>
              <w:right w:val="nil"/>
            </w:tcBorders>
            <w:shd w:val="clear" w:color="auto" w:fill="auto"/>
            <w:vAlign w:val="bottom"/>
            <w:hideMark/>
          </w:tcPr>
          <w:p w14:paraId="6687E97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715641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AAC72C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4BB581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2302FF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AE0CD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92FB80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B48EA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7D29FB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4749D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7E9774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91D06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EF4278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ECB2AA6" w14:textId="77777777" w:rsidTr="00AE2E45">
        <w:trPr>
          <w:trHeight w:val="57"/>
        </w:trPr>
        <w:tc>
          <w:tcPr>
            <w:tcW w:w="613" w:type="dxa"/>
            <w:gridSpan w:val="3"/>
            <w:tcBorders>
              <w:top w:val="nil"/>
              <w:left w:val="nil"/>
              <w:bottom w:val="nil"/>
              <w:right w:val="nil"/>
            </w:tcBorders>
            <w:shd w:val="clear" w:color="auto" w:fill="auto"/>
            <w:vAlign w:val="bottom"/>
            <w:hideMark/>
          </w:tcPr>
          <w:p w14:paraId="0649B70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4FFE8E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897B45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EEDA10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D47717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D8E009"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317922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4E0C8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43594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C4E88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E18BCD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11300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C6BCE04"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79FAFEB3" w14:textId="77777777" w:rsidTr="00AE2E45">
        <w:trPr>
          <w:trHeight w:val="228"/>
        </w:trPr>
        <w:tc>
          <w:tcPr>
            <w:tcW w:w="613" w:type="dxa"/>
            <w:gridSpan w:val="3"/>
            <w:tcBorders>
              <w:top w:val="nil"/>
              <w:left w:val="nil"/>
              <w:bottom w:val="nil"/>
              <w:right w:val="nil"/>
            </w:tcBorders>
            <w:shd w:val="clear" w:color="auto" w:fill="auto"/>
            <w:vAlign w:val="bottom"/>
            <w:hideMark/>
          </w:tcPr>
          <w:p w14:paraId="132FE8D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034A7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4D1F2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6EB03C0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спортиста и спортисткиња  који се баве физичким активностима и спортом, школским и универзитетским спортом</w:t>
            </w:r>
          </w:p>
        </w:tc>
      </w:tr>
      <w:tr w:rsidR="00EE34FD" w:rsidRPr="00A07645" w14:paraId="06D3E480" w14:textId="77777777" w:rsidTr="00AE2E45">
        <w:trPr>
          <w:trHeight w:val="57"/>
        </w:trPr>
        <w:tc>
          <w:tcPr>
            <w:tcW w:w="613" w:type="dxa"/>
            <w:gridSpan w:val="3"/>
            <w:tcBorders>
              <w:top w:val="nil"/>
              <w:left w:val="nil"/>
              <w:bottom w:val="nil"/>
              <w:right w:val="nil"/>
            </w:tcBorders>
            <w:shd w:val="clear" w:color="auto" w:fill="auto"/>
            <w:vAlign w:val="bottom"/>
            <w:hideMark/>
          </w:tcPr>
          <w:p w14:paraId="2D0A217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8B2EFF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3AC4B0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3C7B1F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F027FA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E83BB4"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14742E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DE81F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42BD53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9F70B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FB4700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39A77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6D93BB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33F8866" w14:textId="77777777" w:rsidTr="00AE2E45">
        <w:trPr>
          <w:trHeight w:val="228"/>
        </w:trPr>
        <w:tc>
          <w:tcPr>
            <w:tcW w:w="613" w:type="dxa"/>
            <w:gridSpan w:val="3"/>
            <w:tcBorders>
              <w:top w:val="nil"/>
              <w:left w:val="nil"/>
              <w:bottom w:val="nil"/>
              <w:right w:val="nil"/>
            </w:tcBorders>
            <w:shd w:val="clear" w:color="auto" w:fill="auto"/>
            <w:vAlign w:val="bottom"/>
            <w:hideMark/>
          </w:tcPr>
          <w:p w14:paraId="09F1A4E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64FA6F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8C5B11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327AB4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000000"/>
              <w:right w:val="single" w:sz="4" w:space="0" w:color="000000"/>
            </w:tcBorders>
            <w:shd w:val="clear" w:color="auto" w:fill="auto"/>
            <w:hideMark/>
          </w:tcPr>
          <w:p w14:paraId="43E1A5A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ученика који  су  укључени у рад школских спортских секција</w:t>
            </w:r>
          </w:p>
        </w:tc>
        <w:tc>
          <w:tcPr>
            <w:tcW w:w="222" w:type="dxa"/>
            <w:gridSpan w:val="2"/>
            <w:tcBorders>
              <w:top w:val="nil"/>
              <w:left w:val="nil"/>
              <w:bottom w:val="nil"/>
              <w:right w:val="nil"/>
            </w:tcBorders>
            <w:shd w:val="clear" w:color="auto" w:fill="auto"/>
            <w:vAlign w:val="bottom"/>
            <w:hideMark/>
          </w:tcPr>
          <w:p w14:paraId="429D6EC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CAFCA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11100</w:t>
            </w:r>
          </w:p>
        </w:tc>
        <w:tc>
          <w:tcPr>
            <w:tcW w:w="222" w:type="dxa"/>
            <w:gridSpan w:val="2"/>
            <w:tcBorders>
              <w:top w:val="nil"/>
              <w:left w:val="nil"/>
              <w:bottom w:val="nil"/>
              <w:right w:val="nil"/>
            </w:tcBorders>
            <w:shd w:val="clear" w:color="auto" w:fill="auto"/>
            <w:vAlign w:val="bottom"/>
            <w:hideMark/>
          </w:tcPr>
          <w:p w14:paraId="6EF63E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C67CB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9753</w:t>
            </w:r>
          </w:p>
        </w:tc>
        <w:tc>
          <w:tcPr>
            <w:tcW w:w="222" w:type="dxa"/>
            <w:gridSpan w:val="2"/>
            <w:tcBorders>
              <w:top w:val="nil"/>
              <w:left w:val="nil"/>
              <w:bottom w:val="nil"/>
              <w:right w:val="nil"/>
            </w:tcBorders>
            <w:shd w:val="clear" w:color="auto" w:fill="auto"/>
            <w:vAlign w:val="bottom"/>
            <w:hideMark/>
          </w:tcPr>
          <w:p w14:paraId="14AC83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93AD6E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11100</w:t>
            </w:r>
          </w:p>
        </w:tc>
        <w:tc>
          <w:tcPr>
            <w:tcW w:w="222" w:type="dxa"/>
            <w:gridSpan w:val="2"/>
            <w:tcBorders>
              <w:top w:val="nil"/>
              <w:left w:val="nil"/>
              <w:bottom w:val="nil"/>
              <w:right w:val="nil"/>
            </w:tcBorders>
            <w:shd w:val="clear" w:color="auto" w:fill="auto"/>
            <w:vAlign w:val="bottom"/>
            <w:hideMark/>
          </w:tcPr>
          <w:p w14:paraId="2153EB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8E0AC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11300</w:t>
            </w:r>
          </w:p>
        </w:tc>
      </w:tr>
      <w:tr w:rsidR="006E73E5" w:rsidRPr="00A07645" w14:paraId="3EA688D1" w14:textId="77777777" w:rsidTr="00AE2E45">
        <w:trPr>
          <w:trHeight w:val="30"/>
        </w:trPr>
        <w:tc>
          <w:tcPr>
            <w:tcW w:w="613" w:type="dxa"/>
            <w:gridSpan w:val="3"/>
            <w:tcBorders>
              <w:top w:val="nil"/>
              <w:left w:val="nil"/>
              <w:bottom w:val="nil"/>
              <w:right w:val="nil"/>
            </w:tcBorders>
            <w:shd w:val="clear" w:color="auto" w:fill="auto"/>
            <w:vAlign w:val="bottom"/>
            <w:hideMark/>
          </w:tcPr>
          <w:p w14:paraId="3760755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A816A1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1D0A22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BEA17F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FDB066B" w14:textId="77777777" w:rsidTr="00AE2E45">
        <w:trPr>
          <w:trHeight w:val="57"/>
        </w:trPr>
        <w:tc>
          <w:tcPr>
            <w:tcW w:w="613" w:type="dxa"/>
            <w:gridSpan w:val="3"/>
            <w:tcBorders>
              <w:top w:val="nil"/>
              <w:left w:val="nil"/>
              <w:bottom w:val="nil"/>
              <w:right w:val="nil"/>
            </w:tcBorders>
            <w:shd w:val="clear" w:color="auto" w:fill="auto"/>
            <w:vAlign w:val="bottom"/>
            <w:hideMark/>
          </w:tcPr>
          <w:p w14:paraId="15DBA03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59DC26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037EF9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CF0401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7D774F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AF140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A9F2FE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FD539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C7D656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A8298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B4E560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47C5B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7785ED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D49D55F" w14:textId="77777777" w:rsidTr="00AE2E45">
        <w:trPr>
          <w:trHeight w:val="228"/>
        </w:trPr>
        <w:tc>
          <w:tcPr>
            <w:tcW w:w="613" w:type="dxa"/>
            <w:gridSpan w:val="3"/>
            <w:tcBorders>
              <w:top w:val="nil"/>
              <w:left w:val="nil"/>
              <w:bottom w:val="nil"/>
              <w:right w:val="nil"/>
            </w:tcBorders>
            <w:shd w:val="clear" w:color="auto" w:fill="auto"/>
            <w:vAlign w:val="bottom"/>
            <w:hideMark/>
          </w:tcPr>
          <w:p w14:paraId="2092061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CFFBA2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9954D4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FC3425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50D5B6E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спортиста/спортисткиња који  се баве спортом и физичким активностима у спортским организацијама</w:t>
            </w:r>
          </w:p>
        </w:tc>
        <w:tc>
          <w:tcPr>
            <w:tcW w:w="222" w:type="dxa"/>
            <w:gridSpan w:val="2"/>
            <w:tcBorders>
              <w:top w:val="nil"/>
              <w:left w:val="nil"/>
              <w:bottom w:val="nil"/>
              <w:right w:val="nil"/>
            </w:tcBorders>
            <w:shd w:val="clear" w:color="auto" w:fill="auto"/>
            <w:vAlign w:val="bottom"/>
            <w:hideMark/>
          </w:tcPr>
          <w:p w14:paraId="31D5F8C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B5F41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67324</w:t>
            </w:r>
          </w:p>
        </w:tc>
        <w:tc>
          <w:tcPr>
            <w:tcW w:w="222" w:type="dxa"/>
            <w:gridSpan w:val="2"/>
            <w:tcBorders>
              <w:top w:val="nil"/>
              <w:left w:val="nil"/>
              <w:bottom w:val="nil"/>
              <w:right w:val="nil"/>
            </w:tcBorders>
            <w:shd w:val="clear" w:color="auto" w:fill="auto"/>
            <w:vAlign w:val="bottom"/>
            <w:hideMark/>
          </w:tcPr>
          <w:p w14:paraId="7761CB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DBF5FB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57225</w:t>
            </w:r>
          </w:p>
        </w:tc>
        <w:tc>
          <w:tcPr>
            <w:tcW w:w="222" w:type="dxa"/>
            <w:gridSpan w:val="2"/>
            <w:tcBorders>
              <w:top w:val="nil"/>
              <w:left w:val="nil"/>
              <w:bottom w:val="nil"/>
              <w:right w:val="nil"/>
            </w:tcBorders>
            <w:shd w:val="clear" w:color="auto" w:fill="auto"/>
            <w:vAlign w:val="bottom"/>
            <w:hideMark/>
          </w:tcPr>
          <w:p w14:paraId="31C8E1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8D3C5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67324</w:t>
            </w:r>
          </w:p>
        </w:tc>
        <w:tc>
          <w:tcPr>
            <w:tcW w:w="222" w:type="dxa"/>
            <w:gridSpan w:val="2"/>
            <w:tcBorders>
              <w:top w:val="nil"/>
              <w:left w:val="nil"/>
              <w:bottom w:val="nil"/>
              <w:right w:val="nil"/>
            </w:tcBorders>
            <w:shd w:val="clear" w:color="auto" w:fill="auto"/>
            <w:vAlign w:val="bottom"/>
            <w:hideMark/>
          </w:tcPr>
          <w:p w14:paraId="7F50AE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4D9B4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68000</w:t>
            </w:r>
          </w:p>
        </w:tc>
      </w:tr>
      <w:tr w:rsidR="006E73E5" w:rsidRPr="00A07645" w14:paraId="5BC7E7BA" w14:textId="77777777" w:rsidTr="00AE2E45">
        <w:trPr>
          <w:trHeight w:val="30"/>
        </w:trPr>
        <w:tc>
          <w:tcPr>
            <w:tcW w:w="613" w:type="dxa"/>
            <w:gridSpan w:val="3"/>
            <w:tcBorders>
              <w:top w:val="nil"/>
              <w:left w:val="nil"/>
              <w:bottom w:val="nil"/>
              <w:right w:val="nil"/>
            </w:tcBorders>
            <w:shd w:val="clear" w:color="auto" w:fill="auto"/>
            <w:vAlign w:val="bottom"/>
            <w:hideMark/>
          </w:tcPr>
          <w:p w14:paraId="348B5F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1D3D2E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64DEDA3"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6A24F4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E4B674E" w14:textId="77777777" w:rsidTr="00AE2E45">
        <w:trPr>
          <w:trHeight w:val="57"/>
        </w:trPr>
        <w:tc>
          <w:tcPr>
            <w:tcW w:w="613" w:type="dxa"/>
            <w:gridSpan w:val="3"/>
            <w:tcBorders>
              <w:top w:val="nil"/>
              <w:left w:val="nil"/>
              <w:bottom w:val="nil"/>
              <w:right w:val="nil"/>
            </w:tcBorders>
            <w:shd w:val="clear" w:color="auto" w:fill="auto"/>
            <w:vAlign w:val="bottom"/>
            <w:hideMark/>
          </w:tcPr>
          <w:p w14:paraId="1F11A65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327DE7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B8DE97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E429EE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CD7BE0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A18A13"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F3AE6F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BACF4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6AE5F7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91F49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C60DE7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43F32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8D4945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F0DA735" w14:textId="77777777" w:rsidTr="00AE2E45">
        <w:trPr>
          <w:trHeight w:val="228"/>
        </w:trPr>
        <w:tc>
          <w:tcPr>
            <w:tcW w:w="613" w:type="dxa"/>
            <w:gridSpan w:val="3"/>
            <w:tcBorders>
              <w:top w:val="nil"/>
              <w:left w:val="nil"/>
              <w:bottom w:val="nil"/>
              <w:right w:val="nil"/>
            </w:tcBorders>
            <w:shd w:val="clear" w:color="auto" w:fill="auto"/>
            <w:vAlign w:val="bottom"/>
            <w:hideMark/>
          </w:tcPr>
          <w:p w14:paraId="0DC700C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6761CF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C42634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9E6BCE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3E9F9A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студената укључених у програме физичког вежбања и спорта, као и спортских такмичења на Универзитету</w:t>
            </w:r>
          </w:p>
        </w:tc>
        <w:tc>
          <w:tcPr>
            <w:tcW w:w="222" w:type="dxa"/>
            <w:gridSpan w:val="2"/>
            <w:tcBorders>
              <w:top w:val="nil"/>
              <w:left w:val="nil"/>
              <w:bottom w:val="nil"/>
              <w:right w:val="nil"/>
            </w:tcBorders>
            <w:shd w:val="clear" w:color="auto" w:fill="auto"/>
            <w:vAlign w:val="bottom"/>
            <w:hideMark/>
          </w:tcPr>
          <w:p w14:paraId="221A7E2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D66E1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2200</w:t>
            </w:r>
          </w:p>
        </w:tc>
        <w:tc>
          <w:tcPr>
            <w:tcW w:w="222" w:type="dxa"/>
            <w:gridSpan w:val="2"/>
            <w:tcBorders>
              <w:top w:val="nil"/>
              <w:left w:val="nil"/>
              <w:bottom w:val="nil"/>
              <w:right w:val="nil"/>
            </w:tcBorders>
            <w:shd w:val="clear" w:color="auto" w:fill="auto"/>
            <w:vAlign w:val="bottom"/>
            <w:hideMark/>
          </w:tcPr>
          <w:p w14:paraId="1EE8E0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ED10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1050</w:t>
            </w:r>
          </w:p>
        </w:tc>
        <w:tc>
          <w:tcPr>
            <w:tcW w:w="222" w:type="dxa"/>
            <w:gridSpan w:val="2"/>
            <w:tcBorders>
              <w:top w:val="nil"/>
              <w:left w:val="nil"/>
              <w:bottom w:val="nil"/>
              <w:right w:val="nil"/>
            </w:tcBorders>
            <w:shd w:val="clear" w:color="auto" w:fill="auto"/>
            <w:vAlign w:val="bottom"/>
            <w:hideMark/>
          </w:tcPr>
          <w:p w14:paraId="2F9D713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60CDF2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1500</w:t>
            </w:r>
          </w:p>
        </w:tc>
        <w:tc>
          <w:tcPr>
            <w:tcW w:w="222" w:type="dxa"/>
            <w:gridSpan w:val="2"/>
            <w:tcBorders>
              <w:top w:val="nil"/>
              <w:left w:val="nil"/>
              <w:bottom w:val="nil"/>
              <w:right w:val="nil"/>
            </w:tcBorders>
            <w:shd w:val="clear" w:color="auto" w:fill="auto"/>
            <w:vAlign w:val="bottom"/>
            <w:hideMark/>
          </w:tcPr>
          <w:p w14:paraId="76D9163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36D1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1550</w:t>
            </w:r>
          </w:p>
        </w:tc>
      </w:tr>
      <w:tr w:rsidR="00EE34FD" w:rsidRPr="00A07645" w14:paraId="186FCDF6" w14:textId="77777777" w:rsidTr="00AE2E45">
        <w:trPr>
          <w:trHeight w:val="150"/>
        </w:trPr>
        <w:tc>
          <w:tcPr>
            <w:tcW w:w="613" w:type="dxa"/>
            <w:gridSpan w:val="3"/>
            <w:tcBorders>
              <w:top w:val="nil"/>
              <w:left w:val="nil"/>
              <w:bottom w:val="nil"/>
              <w:right w:val="nil"/>
            </w:tcBorders>
            <w:shd w:val="clear" w:color="auto" w:fill="auto"/>
            <w:vAlign w:val="bottom"/>
            <w:hideMark/>
          </w:tcPr>
          <w:p w14:paraId="39D456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214A9D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DC3BD8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94993A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06B2DB7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69B387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BD29A0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6AF19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6C3879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35CC9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F614F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903C3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F6247F9"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4116A67C" w14:textId="77777777" w:rsidTr="00AE2E45">
        <w:trPr>
          <w:trHeight w:val="30"/>
        </w:trPr>
        <w:tc>
          <w:tcPr>
            <w:tcW w:w="613" w:type="dxa"/>
            <w:gridSpan w:val="3"/>
            <w:tcBorders>
              <w:top w:val="nil"/>
              <w:left w:val="nil"/>
              <w:bottom w:val="nil"/>
              <w:right w:val="nil"/>
            </w:tcBorders>
            <w:shd w:val="clear" w:color="auto" w:fill="auto"/>
            <w:vAlign w:val="bottom"/>
            <w:hideMark/>
          </w:tcPr>
          <w:p w14:paraId="143D1A2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72218F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223EBA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713790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8EA23A2" w14:textId="77777777" w:rsidTr="00AE2E45">
        <w:trPr>
          <w:trHeight w:val="57"/>
        </w:trPr>
        <w:tc>
          <w:tcPr>
            <w:tcW w:w="613" w:type="dxa"/>
            <w:gridSpan w:val="3"/>
            <w:tcBorders>
              <w:top w:val="nil"/>
              <w:left w:val="nil"/>
              <w:bottom w:val="nil"/>
              <w:right w:val="nil"/>
            </w:tcBorders>
            <w:shd w:val="clear" w:color="auto" w:fill="auto"/>
            <w:vAlign w:val="bottom"/>
            <w:hideMark/>
          </w:tcPr>
          <w:p w14:paraId="1CFDABA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AAEFFE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69B4F4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F3C356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3D95A2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646AC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B6026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BBC69A"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BEF1E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52798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0D887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37FA5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78BCAA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D3109A6" w14:textId="77777777" w:rsidTr="00AE2E45">
        <w:trPr>
          <w:trHeight w:val="228"/>
        </w:trPr>
        <w:tc>
          <w:tcPr>
            <w:tcW w:w="613" w:type="dxa"/>
            <w:gridSpan w:val="3"/>
            <w:tcBorders>
              <w:top w:val="nil"/>
              <w:left w:val="nil"/>
              <w:bottom w:val="nil"/>
              <w:right w:val="nil"/>
            </w:tcBorders>
            <w:shd w:val="clear" w:color="auto" w:fill="auto"/>
            <w:vAlign w:val="bottom"/>
            <w:hideMark/>
          </w:tcPr>
          <w:p w14:paraId="4965FC2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888542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110C45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49209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0F73F25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студенткиња укључених у програме физичког вежбања и спорта, као и спортских такмичења на Универзитету</w:t>
            </w:r>
          </w:p>
        </w:tc>
        <w:tc>
          <w:tcPr>
            <w:tcW w:w="222" w:type="dxa"/>
            <w:gridSpan w:val="2"/>
            <w:tcBorders>
              <w:top w:val="nil"/>
              <w:left w:val="nil"/>
              <w:bottom w:val="nil"/>
              <w:right w:val="nil"/>
            </w:tcBorders>
            <w:shd w:val="clear" w:color="auto" w:fill="auto"/>
            <w:vAlign w:val="bottom"/>
            <w:hideMark/>
          </w:tcPr>
          <w:p w14:paraId="6E23960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3FF99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750</w:t>
            </w:r>
          </w:p>
        </w:tc>
        <w:tc>
          <w:tcPr>
            <w:tcW w:w="222" w:type="dxa"/>
            <w:gridSpan w:val="2"/>
            <w:tcBorders>
              <w:top w:val="nil"/>
              <w:left w:val="nil"/>
              <w:bottom w:val="nil"/>
              <w:right w:val="nil"/>
            </w:tcBorders>
            <w:shd w:val="clear" w:color="auto" w:fill="auto"/>
            <w:vAlign w:val="bottom"/>
            <w:hideMark/>
          </w:tcPr>
          <w:p w14:paraId="3F55F3F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F7C03D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324</w:t>
            </w:r>
          </w:p>
        </w:tc>
        <w:tc>
          <w:tcPr>
            <w:tcW w:w="222" w:type="dxa"/>
            <w:gridSpan w:val="2"/>
            <w:tcBorders>
              <w:top w:val="nil"/>
              <w:left w:val="nil"/>
              <w:bottom w:val="nil"/>
              <w:right w:val="nil"/>
            </w:tcBorders>
            <w:shd w:val="clear" w:color="auto" w:fill="auto"/>
            <w:vAlign w:val="bottom"/>
            <w:hideMark/>
          </w:tcPr>
          <w:p w14:paraId="33AD590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3C50C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415</w:t>
            </w:r>
          </w:p>
        </w:tc>
        <w:tc>
          <w:tcPr>
            <w:tcW w:w="222" w:type="dxa"/>
            <w:gridSpan w:val="2"/>
            <w:tcBorders>
              <w:top w:val="nil"/>
              <w:left w:val="nil"/>
              <w:bottom w:val="nil"/>
              <w:right w:val="nil"/>
            </w:tcBorders>
            <w:shd w:val="clear" w:color="auto" w:fill="auto"/>
            <w:vAlign w:val="bottom"/>
            <w:hideMark/>
          </w:tcPr>
          <w:p w14:paraId="50F3E5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7AC6F2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420</w:t>
            </w:r>
          </w:p>
        </w:tc>
      </w:tr>
      <w:tr w:rsidR="00EE34FD" w:rsidRPr="00A07645" w14:paraId="77C5EC8B" w14:textId="77777777" w:rsidTr="00AE2E45">
        <w:trPr>
          <w:trHeight w:val="150"/>
        </w:trPr>
        <w:tc>
          <w:tcPr>
            <w:tcW w:w="613" w:type="dxa"/>
            <w:gridSpan w:val="3"/>
            <w:tcBorders>
              <w:top w:val="nil"/>
              <w:left w:val="nil"/>
              <w:bottom w:val="nil"/>
              <w:right w:val="nil"/>
            </w:tcBorders>
            <w:shd w:val="clear" w:color="auto" w:fill="auto"/>
            <w:vAlign w:val="bottom"/>
            <w:hideMark/>
          </w:tcPr>
          <w:p w14:paraId="0D4C276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D8F9AA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2D513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A915C3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658B440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ABEAF0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04D15C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4A422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3D87C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21ACE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DF32E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40464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DD4CCE9"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1A92A5D6" w14:textId="77777777" w:rsidTr="00AE2E45">
        <w:trPr>
          <w:trHeight w:val="228"/>
        </w:trPr>
        <w:tc>
          <w:tcPr>
            <w:tcW w:w="613" w:type="dxa"/>
            <w:gridSpan w:val="3"/>
            <w:tcBorders>
              <w:top w:val="nil"/>
              <w:left w:val="nil"/>
              <w:bottom w:val="nil"/>
              <w:right w:val="nil"/>
            </w:tcBorders>
            <w:shd w:val="clear" w:color="auto" w:fill="auto"/>
            <w:vAlign w:val="bottom"/>
            <w:hideMark/>
          </w:tcPr>
          <w:p w14:paraId="7F1091E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9B9F2B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DA0CE9D"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single" w:sz="4" w:space="0" w:color="auto"/>
              <w:right w:val="nil"/>
            </w:tcBorders>
            <w:shd w:val="clear" w:color="auto" w:fill="auto"/>
            <w:hideMark/>
          </w:tcPr>
          <w:p w14:paraId="0D23341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спортиста и спортских стручњака у циљу постизања врхунских спортских резултата</w:t>
            </w:r>
          </w:p>
        </w:tc>
      </w:tr>
      <w:tr w:rsidR="00EE34FD" w:rsidRPr="00A07645" w14:paraId="2C4C8CAC" w14:textId="77777777" w:rsidTr="00AE2E45">
        <w:trPr>
          <w:trHeight w:val="57"/>
        </w:trPr>
        <w:tc>
          <w:tcPr>
            <w:tcW w:w="613" w:type="dxa"/>
            <w:gridSpan w:val="3"/>
            <w:tcBorders>
              <w:top w:val="nil"/>
              <w:left w:val="nil"/>
              <w:bottom w:val="nil"/>
              <w:right w:val="nil"/>
            </w:tcBorders>
            <w:shd w:val="clear" w:color="auto" w:fill="auto"/>
            <w:vAlign w:val="bottom"/>
            <w:hideMark/>
          </w:tcPr>
          <w:p w14:paraId="06F0B4C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B54B67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BE91AE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8BA96D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9399E6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7ECFA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5F010C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C0927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7BF8F7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F060FD"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C594B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E6086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3DDBA9A"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00FF976" w14:textId="77777777" w:rsidTr="00AE2E45">
        <w:trPr>
          <w:trHeight w:val="228"/>
        </w:trPr>
        <w:tc>
          <w:tcPr>
            <w:tcW w:w="613" w:type="dxa"/>
            <w:gridSpan w:val="3"/>
            <w:tcBorders>
              <w:top w:val="nil"/>
              <w:left w:val="nil"/>
              <w:bottom w:val="nil"/>
              <w:right w:val="nil"/>
            </w:tcBorders>
            <w:shd w:val="clear" w:color="auto" w:fill="auto"/>
            <w:vAlign w:val="bottom"/>
            <w:hideMark/>
          </w:tcPr>
          <w:p w14:paraId="0FBD7D7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3826BE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D71A56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BE3344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1658D21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спортских стручњака који раде са категорисаним спортистима</w:t>
            </w:r>
          </w:p>
        </w:tc>
        <w:tc>
          <w:tcPr>
            <w:tcW w:w="222" w:type="dxa"/>
            <w:gridSpan w:val="2"/>
            <w:tcBorders>
              <w:top w:val="nil"/>
              <w:left w:val="nil"/>
              <w:bottom w:val="nil"/>
              <w:right w:val="nil"/>
            </w:tcBorders>
            <w:shd w:val="clear" w:color="auto" w:fill="auto"/>
            <w:vAlign w:val="bottom"/>
            <w:hideMark/>
          </w:tcPr>
          <w:p w14:paraId="687FCD4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F4489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164</w:t>
            </w:r>
          </w:p>
        </w:tc>
        <w:tc>
          <w:tcPr>
            <w:tcW w:w="222" w:type="dxa"/>
            <w:gridSpan w:val="2"/>
            <w:tcBorders>
              <w:top w:val="nil"/>
              <w:left w:val="nil"/>
              <w:bottom w:val="nil"/>
              <w:right w:val="nil"/>
            </w:tcBorders>
            <w:shd w:val="clear" w:color="auto" w:fill="auto"/>
            <w:vAlign w:val="bottom"/>
            <w:hideMark/>
          </w:tcPr>
          <w:p w14:paraId="7B906F4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F094AF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139</w:t>
            </w:r>
          </w:p>
        </w:tc>
        <w:tc>
          <w:tcPr>
            <w:tcW w:w="222" w:type="dxa"/>
            <w:gridSpan w:val="2"/>
            <w:tcBorders>
              <w:top w:val="nil"/>
              <w:left w:val="nil"/>
              <w:bottom w:val="nil"/>
              <w:right w:val="nil"/>
            </w:tcBorders>
            <w:shd w:val="clear" w:color="auto" w:fill="auto"/>
            <w:vAlign w:val="bottom"/>
            <w:hideMark/>
          </w:tcPr>
          <w:p w14:paraId="528D8F5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BFE9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164</w:t>
            </w:r>
          </w:p>
        </w:tc>
        <w:tc>
          <w:tcPr>
            <w:tcW w:w="222" w:type="dxa"/>
            <w:gridSpan w:val="2"/>
            <w:tcBorders>
              <w:top w:val="nil"/>
              <w:left w:val="nil"/>
              <w:bottom w:val="nil"/>
              <w:right w:val="nil"/>
            </w:tcBorders>
            <w:shd w:val="clear" w:color="auto" w:fill="auto"/>
            <w:vAlign w:val="bottom"/>
            <w:hideMark/>
          </w:tcPr>
          <w:p w14:paraId="2C5D3EC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03EB0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170</w:t>
            </w:r>
          </w:p>
        </w:tc>
      </w:tr>
      <w:tr w:rsidR="006E73E5" w:rsidRPr="00A07645" w14:paraId="754AF277" w14:textId="77777777" w:rsidTr="00AE2E45">
        <w:trPr>
          <w:trHeight w:val="30"/>
        </w:trPr>
        <w:tc>
          <w:tcPr>
            <w:tcW w:w="613" w:type="dxa"/>
            <w:gridSpan w:val="3"/>
            <w:tcBorders>
              <w:top w:val="nil"/>
              <w:left w:val="nil"/>
              <w:bottom w:val="nil"/>
              <w:right w:val="nil"/>
            </w:tcBorders>
            <w:shd w:val="clear" w:color="auto" w:fill="auto"/>
            <w:vAlign w:val="bottom"/>
            <w:hideMark/>
          </w:tcPr>
          <w:p w14:paraId="0FE20EC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E5E3CF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054B00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BF3067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1404564" w14:textId="77777777" w:rsidTr="00AE2E45">
        <w:trPr>
          <w:trHeight w:val="57"/>
        </w:trPr>
        <w:tc>
          <w:tcPr>
            <w:tcW w:w="613" w:type="dxa"/>
            <w:gridSpan w:val="3"/>
            <w:tcBorders>
              <w:top w:val="nil"/>
              <w:left w:val="nil"/>
              <w:bottom w:val="nil"/>
              <w:right w:val="nil"/>
            </w:tcBorders>
            <w:shd w:val="clear" w:color="auto" w:fill="auto"/>
            <w:vAlign w:val="bottom"/>
            <w:hideMark/>
          </w:tcPr>
          <w:p w14:paraId="5744C22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3D8526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CDE91F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19261F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7C4DAC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0AF2C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D10328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7033E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83CEE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A45CC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3887D1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3293D2"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D5DC44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D787739" w14:textId="77777777" w:rsidTr="00AE2E45">
        <w:trPr>
          <w:trHeight w:val="228"/>
        </w:trPr>
        <w:tc>
          <w:tcPr>
            <w:tcW w:w="613" w:type="dxa"/>
            <w:gridSpan w:val="3"/>
            <w:tcBorders>
              <w:top w:val="nil"/>
              <w:left w:val="nil"/>
              <w:bottom w:val="nil"/>
              <w:right w:val="nil"/>
            </w:tcBorders>
            <w:shd w:val="clear" w:color="auto" w:fill="auto"/>
            <w:vAlign w:val="bottom"/>
            <w:hideMark/>
          </w:tcPr>
          <w:p w14:paraId="79B2E67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F414F7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79213B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A0A657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BE42D60"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спортских стручњакиња које раде са категорисаним спортистима</w:t>
            </w:r>
          </w:p>
        </w:tc>
        <w:tc>
          <w:tcPr>
            <w:tcW w:w="222" w:type="dxa"/>
            <w:gridSpan w:val="2"/>
            <w:tcBorders>
              <w:top w:val="nil"/>
              <w:left w:val="nil"/>
              <w:bottom w:val="nil"/>
              <w:right w:val="nil"/>
            </w:tcBorders>
            <w:shd w:val="clear" w:color="auto" w:fill="auto"/>
            <w:vAlign w:val="bottom"/>
            <w:hideMark/>
          </w:tcPr>
          <w:p w14:paraId="6BAD81D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A5BA16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78</w:t>
            </w:r>
          </w:p>
        </w:tc>
        <w:tc>
          <w:tcPr>
            <w:tcW w:w="222" w:type="dxa"/>
            <w:gridSpan w:val="2"/>
            <w:tcBorders>
              <w:top w:val="nil"/>
              <w:left w:val="nil"/>
              <w:bottom w:val="nil"/>
              <w:right w:val="nil"/>
            </w:tcBorders>
            <w:shd w:val="clear" w:color="auto" w:fill="auto"/>
            <w:vAlign w:val="bottom"/>
            <w:hideMark/>
          </w:tcPr>
          <w:p w14:paraId="284C979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60FA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66</w:t>
            </w:r>
          </w:p>
        </w:tc>
        <w:tc>
          <w:tcPr>
            <w:tcW w:w="222" w:type="dxa"/>
            <w:gridSpan w:val="2"/>
            <w:tcBorders>
              <w:top w:val="nil"/>
              <w:left w:val="nil"/>
              <w:bottom w:val="nil"/>
              <w:right w:val="nil"/>
            </w:tcBorders>
            <w:shd w:val="clear" w:color="auto" w:fill="auto"/>
            <w:vAlign w:val="bottom"/>
            <w:hideMark/>
          </w:tcPr>
          <w:p w14:paraId="2C7283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1B6B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78</w:t>
            </w:r>
          </w:p>
        </w:tc>
        <w:tc>
          <w:tcPr>
            <w:tcW w:w="222" w:type="dxa"/>
            <w:gridSpan w:val="2"/>
            <w:tcBorders>
              <w:top w:val="nil"/>
              <w:left w:val="nil"/>
              <w:bottom w:val="nil"/>
              <w:right w:val="nil"/>
            </w:tcBorders>
            <w:shd w:val="clear" w:color="auto" w:fill="auto"/>
            <w:vAlign w:val="bottom"/>
            <w:hideMark/>
          </w:tcPr>
          <w:p w14:paraId="76F095C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AE08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6E73E5" w:rsidRPr="00A07645" w14:paraId="43B94724" w14:textId="77777777" w:rsidTr="00AE2E45">
        <w:trPr>
          <w:trHeight w:val="30"/>
        </w:trPr>
        <w:tc>
          <w:tcPr>
            <w:tcW w:w="613" w:type="dxa"/>
            <w:gridSpan w:val="3"/>
            <w:tcBorders>
              <w:top w:val="nil"/>
              <w:left w:val="nil"/>
              <w:bottom w:val="nil"/>
              <w:right w:val="nil"/>
            </w:tcBorders>
            <w:shd w:val="clear" w:color="auto" w:fill="auto"/>
            <w:vAlign w:val="bottom"/>
            <w:hideMark/>
          </w:tcPr>
          <w:p w14:paraId="7182B9F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F2641E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9BA3147"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70130C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83C8086" w14:textId="77777777" w:rsidTr="00AE2E45">
        <w:trPr>
          <w:trHeight w:val="57"/>
        </w:trPr>
        <w:tc>
          <w:tcPr>
            <w:tcW w:w="613" w:type="dxa"/>
            <w:gridSpan w:val="3"/>
            <w:tcBorders>
              <w:top w:val="nil"/>
              <w:left w:val="nil"/>
              <w:bottom w:val="nil"/>
              <w:right w:val="nil"/>
            </w:tcBorders>
            <w:shd w:val="clear" w:color="auto" w:fill="auto"/>
            <w:vAlign w:val="bottom"/>
            <w:hideMark/>
          </w:tcPr>
          <w:p w14:paraId="35EB0BC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5302AD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3E72CA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6A8DA43"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6C9FCD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F6201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63A1DF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9BB5F7"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6A0918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FBEF3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414DE8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A9E12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3301FB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4B6F748" w14:textId="77777777" w:rsidTr="00AE2E45">
        <w:trPr>
          <w:trHeight w:val="228"/>
        </w:trPr>
        <w:tc>
          <w:tcPr>
            <w:tcW w:w="613" w:type="dxa"/>
            <w:gridSpan w:val="3"/>
            <w:tcBorders>
              <w:top w:val="nil"/>
              <w:left w:val="nil"/>
              <w:bottom w:val="nil"/>
              <w:right w:val="nil"/>
            </w:tcBorders>
            <w:shd w:val="clear" w:color="auto" w:fill="auto"/>
            <w:vAlign w:val="bottom"/>
            <w:hideMark/>
          </w:tcPr>
          <w:p w14:paraId="541B697F"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AB1EA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1C3CDA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FB44E9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338AE8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 xml:space="preserve">Број спортских клубова из АПВ учесника највиших </w:t>
            </w:r>
            <w:r w:rsidRPr="00A07645">
              <w:rPr>
                <w:rFonts w:eastAsia="Times New Roman" w:cstheme="minorHAnsi"/>
                <w:noProof/>
                <w:color w:val="000000"/>
                <w:lang w:val="sr-Cyrl-RS"/>
              </w:rPr>
              <w:br/>
              <w:t>националних такмичења</w:t>
            </w:r>
          </w:p>
        </w:tc>
        <w:tc>
          <w:tcPr>
            <w:tcW w:w="222" w:type="dxa"/>
            <w:gridSpan w:val="2"/>
            <w:tcBorders>
              <w:top w:val="nil"/>
              <w:left w:val="nil"/>
              <w:bottom w:val="nil"/>
              <w:right w:val="nil"/>
            </w:tcBorders>
            <w:shd w:val="clear" w:color="auto" w:fill="auto"/>
            <w:vAlign w:val="bottom"/>
            <w:hideMark/>
          </w:tcPr>
          <w:p w14:paraId="508D6F6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F798E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555</w:t>
            </w:r>
          </w:p>
        </w:tc>
        <w:tc>
          <w:tcPr>
            <w:tcW w:w="222" w:type="dxa"/>
            <w:gridSpan w:val="2"/>
            <w:tcBorders>
              <w:top w:val="nil"/>
              <w:left w:val="nil"/>
              <w:bottom w:val="nil"/>
              <w:right w:val="nil"/>
            </w:tcBorders>
            <w:shd w:val="clear" w:color="auto" w:fill="auto"/>
            <w:vAlign w:val="bottom"/>
            <w:hideMark/>
          </w:tcPr>
          <w:p w14:paraId="21B1077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F78599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475</w:t>
            </w:r>
          </w:p>
        </w:tc>
        <w:tc>
          <w:tcPr>
            <w:tcW w:w="222" w:type="dxa"/>
            <w:gridSpan w:val="2"/>
            <w:tcBorders>
              <w:top w:val="nil"/>
              <w:left w:val="nil"/>
              <w:bottom w:val="nil"/>
              <w:right w:val="nil"/>
            </w:tcBorders>
            <w:shd w:val="clear" w:color="auto" w:fill="auto"/>
            <w:vAlign w:val="bottom"/>
            <w:hideMark/>
          </w:tcPr>
          <w:p w14:paraId="6712BFC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5392F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555</w:t>
            </w:r>
          </w:p>
        </w:tc>
        <w:tc>
          <w:tcPr>
            <w:tcW w:w="222" w:type="dxa"/>
            <w:gridSpan w:val="2"/>
            <w:tcBorders>
              <w:top w:val="nil"/>
              <w:left w:val="nil"/>
              <w:bottom w:val="nil"/>
              <w:right w:val="nil"/>
            </w:tcBorders>
            <w:shd w:val="clear" w:color="auto" w:fill="auto"/>
            <w:vAlign w:val="bottom"/>
            <w:hideMark/>
          </w:tcPr>
          <w:p w14:paraId="023A535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29B23B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560</w:t>
            </w:r>
          </w:p>
        </w:tc>
      </w:tr>
      <w:tr w:rsidR="00EE34FD" w:rsidRPr="00A07645" w14:paraId="34D53AA8" w14:textId="77777777" w:rsidTr="00AE2E45">
        <w:trPr>
          <w:trHeight w:val="150"/>
        </w:trPr>
        <w:tc>
          <w:tcPr>
            <w:tcW w:w="613" w:type="dxa"/>
            <w:gridSpan w:val="3"/>
            <w:tcBorders>
              <w:top w:val="nil"/>
              <w:left w:val="nil"/>
              <w:bottom w:val="nil"/>
              <w:right w:val="nil"/>
            </w:tcBorders>
            <w:shd w:val="clear" w:color="auto" w:fill="auto"/>
            <w:vAlign w:val="bottom"/>
            <w:hideMark/>
          </w:tcPr>
          <w:p w14:paraId="5A396C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7F257C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71F5F1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98ED1D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2715D81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C0FA4C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F321A0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1D31F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B11DB9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2319E9"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8A5CD7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C9506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51EACB9"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22ECA609" w14:textId="77777777" w:rsidTr="00AE2E45">
        <w:trPr>
          <w:trHeight w:val="30"/>
        </w:trPr>
        <w:tc>
          <w:tcPr>
            <w:tcW w:w="613" w:type="dxa"/>
            <w:gridSpan w:val="3"/>
            <w:tcBorders>
              <w:top w:val="nil"/>
              <w:left w:val="nil"/>
              <w:bottom w:val="nil"/>
              <w:right w:val="nil"/>
            </w:tcBorders>
            <w:shd w:val="clear" w:color="auto" w:fill="auto"/>
            <w:vAlign w:val="bottom"/>
            <w:hideMark/>
          </w:tcPr>
          <w:p w14:paraId="733805D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744D58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6C0A6B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17C95C7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C436ECD" w14:textId="77777777" w:rsidTr="00AE2E45">
        <w:trPr>
          <w:trHeight w:val="57"/>
        </w:trPr>
        <w:tc>
          <w:tcPr>
            <w:tcW w:w="613" w:type="dxa"/>
            <w:gridSpan w:val="3"/>
            <w:tcBorders>
              <w:top w:val="nil"/>
              <w:left w:val="nil"/>
              <w:bottom w:val="nil"/>
              <w:right w:val="nil"/>
            </w:tcBorders>
            <w:shd w:val="clear" w:color="auto" w:fill="auto"/>
            <w:vAlign w:val="bottom"/>
            <w:hideMark/>
          </w:tcPr>
          <w:p w14:paraId="6BAA5D3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1C6FEC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29764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3AC6FE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94D81B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75A43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52AADE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5D2B91"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E5D0E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F6A10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A8C75F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96583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7C283B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DFBB2C2" w14:textId="77777777" w:rsidTr="00AE2E45">
        <w:trPr>
          <w:trHeight w:val="228"/>
        </w:trPr>
        <w:tc>
          <w:tcPr>
            <w:tcW w:w="613" w:type="dxa"/>
            <w:gridSpan w:val="3"/>
            <w:tcBorders>
              <w:top w:val="nil"/>
              <w:left w:val="nil"/>
              <w:bottom w:val="nil"/>
              <w:right w:val="nil"/>
            </w:tcBorders>
            <w:shd w:val="clear" w:color="auto" w:fill="auto"/>
            <w:vAlign w:val="bottom"/>
            <w:hideMark/>
          </w:tcPr>
          <w:p w14:paraId="51FE833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BFCBF8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A4C832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44F176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94092E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спортиста са територије АПВ у националним репрезентативним селекцијама свих узрастних категорија</w:t>
            </w:r>
          </w:p>
        </w:tc>
        <w:tc>
          <w:tcPr>
            <w:tcW w:w="222" w:type="dxa"/>
            <w:gridSpan w:val="2"/>
            <w:tcBorders>
              <w:top w:val="nil"/>
              <w:left w:val="nil"/>
              <w:bottom w:val="nil"/>
              <w:right w:val="nil"/>
            </w:tcBorders>
            <w:shd w:val="clear" w:color="auto" w:fill="auto"/>
            <w:vAlign w:val="bottom"/>
            <w:hideMark/>
          </w:tcPr>
          <w:p w14:paraId="6D51216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C7C4D8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659</w:t>
            </w:r>
          </w:p>
        </w:tc>
        <w:tc>
          <w:tcPr>
            <w:tcW w:w="222" w:type="dxa"/>
            <w:gridSpan w:val="2"/>
            <w:tcBorders>
              <w:top w:val="nil"/>
              <w:left w:val="nil"/>
              <w:bottom w:val="nil"/>
              <w:right w:val="nil"/>
            </w:tcBorders>
            <w:shd w:val="clear" w:color="auto" w:fill="auto"/>
            <w:vAlign w:val="bottom"/>
            <w:hideMark/>
          </w:tcPr>
          <w:p w14:paraId="27B81D4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7D4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560</w:t>
            </w:r>
          </w:p>
        </w:tc>
        <w:tc>
          <w:tcPr>
            <w:tcW w:w="222" w:type="dxa"/>
            <w:gridSpan w:val="2"/>
            <w:tcBorders>
              <w:top w:val="nil"/>
              <w:left w:val="nil"/>
              <w:bottom w:val="nil"/>
              <w:right w:val="nil"/>
            </w:tcBorders>
            <w:shd w:val="clear" w:color="auto" w:fill="auto"/>
            <w:vAlign w:val="bottom"/>
            <w:hideMark/>
          </w:tcPr>
          <w:p w14:paraId="27AA7D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295CF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659</w:t>
            </w:r>
          </w:p>
        </w:tc>
        <w:tc>
          <w:tcPr>
            <w:tcW w:w="222" w:type="dxa"/>
            <w:gridSpan w:val="2"/>
            <w:tcBorders>
              <w:top w:val="nil"/>
              <w:left w:val="nil"/>
              <w:bottom w:val="nil"/>
              <w:right w:val="nil"/>
            </w:tcBorders>
            <w:shd w:val="clear" w:color="auto" w:fill="auto"/>
            <w:vAlign w:val="bottom"/>
            <w:hideMark/>
          </w:tcPr>
          <w:p w14:paraId="5843B4B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78665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670</w:t>
            </w:r>
          </w:p>
        </w:tc>
      </w:tr>
      <w:tr w:rsidR="006E73E5" w:rsidRPr="00A07645" w14:paraId="02AC1EA5" w14:textId="77777777" w:rsidTr="00AE2E45">
        <w:trPr>
          <w:trHeight w:val="30"/>
        </w:trPr>
        <w:tc>
          <w:tcPr>
            <w:tcW w:w="613" w:type="dxa"/>
            <w:gridSpan w:val="3"/>
            <w:tcBorders>
              <w:top w:val="nil"/>
              <w:left w:val="nil"/>
              <w:bottom w:val="nil"/>
              <w:right w:val="nil"/>
            </w:tcBorders>
            <w:shd w:val="clear" w:color="auto" w:fill="auto"/>
            <w:vAlign w:val="bottom"/>
            <w:hideMark/>
          </w:tcPr>
          <w:p w14:paraId="3C05A66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FCE777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EC90DB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321FA28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C503AF9" w14:textId="77777777" w:rsidTr="00AE2E45">
        <w:trPr>
          <w:trHeight w:val="57"/>
        </w:trPr>
        <w:tc>
          <w:tcPr>
            <w:tcW w:w="613" w:type="dxa"/>
            <w:gridSpan w:val="3"/>
            <w:tcBorders>
              <w:top w:val="nil"/>
              <w:left w:val="nil"/>
              <w:bottom w:val="nil"/>
              <w:right w:val="nil"/>
            </w:tcBorders>
            <w:shd w:val="clear" w:color="auto" w:fill="auto"/>
            <w:vAlign w:val="bottom"/>
            <w:hideMark/>
          </w:tcPr>
          <w:p w14:paraId="2020597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15D71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E8A30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BC34D6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E7D976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251CB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1CC307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6CFD3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D3BA7C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9FA9D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42D02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385378"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2DE6DA4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EA8199E" w14:textId="77777777" w:rsidTr="00AE2E45">
        <w:trPr>
          <w:trHeight w:val="228"/>
        </w:trPr>
        <w:tc>
          <w:tcPr>
            <w:tcW w:w="613" w:type="dxa"/>
            <w:gridSpan w:val="3"/>
            <w:tcBorders>
              <w:top w:val="nil"/>
              <w:left w:val="nil"/>
              <w:bottom w:val="nil"/>
              <w:right w:val="nil"/>
            </w:tcBorders>
            <w:shd w:val="clear" w:color="auto" w:fill="auto"/>
            <w:vAlign w:val="bottom"/>
            <w:hideMark/>
          </w:tcPr>
          <w:p w14:paraId="7CF314E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475054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8596E0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9DFFE6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13098A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спортисткиња са територије АПВ у националним репрезентативним селекцијама свих узрастних категорија</w:t>
            </w:r>
          </w:p>
        </w:tc>
        <w:tc>
          <w:tcPr>
            <w:tcW w:w="222" w:type="dxa"/>
            <w:gridSpan w:val="2"/>
            <w:tcBorders>
              <w:top w:val="nil"/>
              <w:left w:val="nil"/>
              <w:bottom w:val="nil"/>
              <w:right w:val="nil"/>
            </w:tcBorders>
            <w:shd w:val="clear" w:color="auto" w:fill="auto"/>
            <w:vAlign w:val="bottom"/>
            <w:hideMark/>
          </w:tcPr>
          <w:p w14:paraId="305D1E9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6ADA6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335</w:t>
            </w:r>
          </w:p>
        </w:tc>
        <w:tc>
          <w:tcPr>
            <w:tcW w:w="222" w:type="dxa"/>
            <w:gridSpan w:val="2"/>
            <w:tcBorders>
              <w:top w:val="nil"/>
              <w:left w:val="nil"/>
              <w:bottom w:val="nil"/>
              <w:right w:val="nil"/>
            </w:tcBorders>
            <w:shd w:val="clear" w:color="auto" w:fill="auto"/>
            <w:vAlign w:val="bottom"/>
            <w:hideMark/>
          </w:tcPr>
          <w:p w14:paraId="414A461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96FA6B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284</w:t>
            </w:r>
          </w:p>
        </w:tc>
        <w:tc>
          <w:tcPr>
            <w:tcW w:w="222" w:type="dxa"/>
            <w:gridSpan w:val="2"/>
            <w:tcBorders>
              <w:top w:val="nil"/>
              <w:left w:val="nil"/>
              <w:bottom w:val="nil"/>
              <w:right w:val="nil"/>
            </w:tcBorders>
            <w:shd w:val="clear" w:color="auto" w:fill="auto"/>
            <w:vAlign w:val="bottom"/>
            <w:hideMark/>
          </w:tcPr>
          <w:p w14:paraId="2B5B837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0CF1C8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335</w:t>
            </w:r>
          </w:p>
        </w:tc>
        <w:tc>
          <w:tcPr>
            <w:tcW w:w="222" w:type="dxa"/>
            <w:gridSpan w:val="2"/>
            <w:tcBorders>
              <w:top w:val="nil"/>
              <w:left w:val="nil"/>
              <w:bottom w:val="nil"/>
              <w:right w:val="nil"/>
            </w:tcBorders>
            <w:shd w:val="clear" w:color="auto" w:fill="auto"/>
            <w:vAlign w:val="bottom"/>
            <w:hideMark/>
          </w:tcPr>
          <w:p w14:paraId="548779D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C5AB39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340</w:t>
            </w:r>
          </w:p>
        </w:tc>
      </w:tr>
      <w:tr w:rsidR="00EE34FD" w:rsidRPr="00A07645" w14:paraId="65836DFA" w14:textId="77777777" w:rsidTr="00AE2E45">
        <w:trPr>
          <w:trHeight w:val="150"/>
        </w:trPr>
        <w:tc>
          <w:tcPr>
            <w:tcW w:w="613" w:type="dxa"/>
            <w:gridSpan w:val="3"/>
            <w:tcBorders>
              <w:top w:val="nil"/>
              <w:left w:val="nil"/>
              <w:bottom w:val="nil"/>
              <w:right w:val="nil"/>
            </w:tcBorders>
            <w:shd w:val="clear" w:color="auto" w:fill="auto"/>
            <w:vAlign w:val="bottom"/>
            <w:hideMark/>
          </w:tcPr>
          <w:p w14:paraId="41EBAF1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09AA015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A015E1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1834DC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000000"/>
              <w:bottom w:val="single" w:sz="4" w:space="0" w:color="000000"/>
              <w:right w:val="single" w:sz="4" w:space="0" w:color="000000"/>
            </w:tcBorders>
            <w:vAlign w:val="center"/>
            <w:hideMark/>
          </w:tcPr>
          <w:p w14:paraId="254BB8B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4F91945"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34B4F8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37064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8F96F0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25E63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FEABE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16369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C38AE4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0E865E" w14:textId="77777777" w:rsidTr="00AE2E45">
        <w:trPr>
          <w:trHeight w:val="57"/>
        </w:trPr>
        <w:tc>
          <w:tcPr>
            <w:tcW w:w="613" w:type="dxa"/>
            <w:gridSpan w:val="3"/>
            <w:tcBorders>
              <w:top w:val="nil"/>
              <w:left w:val="nil"/>
              <w:bottom w:val="nil"/>
              <w:right w:val="nil"/>
            </w:tcBorders>
            <w:shd w:val="clear" w:color="auto" w:fill="auto"/>
            <w:vAlign w:val="bottom"/>
            <w:hideMark/>
          </w:tcPr>
          <w:p w14:paraId="7E1EFDE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5FEE72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EF6760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01B6AA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6D7364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4AF34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B63B35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E34A6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CA9FD6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6B23C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49189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41E7CC"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F664FC0"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58207D46"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39516F5F" w14:textId="6D18108A" w:rsidR="00A036E2" w:rsidRPr="00A07645" w:rsidRDefault="00120A06" w:rsidP="00A036E2">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A036E2" w:rsidRPr="00A07645">
              <w:rPr>
                <w:rFonts w:eastAsia="Times New Roman" w:cstheme="minorHAnsi"/>
                <w:b/>
                <w:bCs/>
                <w:noProof/>
                <w:color w:val="000000"/>
                <w:sz w:val="18"/>
                <w:szCs w:val="18"/>
                <w:lang w:val="sr-Cyrl-RS"/>
              </w:rPr>
              <w:t>:</w:t>
            </w:r>
            <w:r w:rsidR="00A036E2" w:rsidRPr="00A07645">
              <w:rPr>
                <w:rFonts w:eastAsia="Times New Roman" w:cstheme="minorHAnsi"/>
                <w:noProof/>
                <w:color w:val="000000"/>
                <w:sz w:val="18"/>
                <w:szCs w:val="18"/>
                <w:lang w:val="sr-Cyrl-RS"/>
              </w:rPr>
              <w:t xml:space="preserve"> Буџетски корисник представља већ више година пример добре и потпуне интеграције РОБ-а у рад органа кроз увођење родне перспективе у буџет. На нивоу програма 1301 </w:t>
            </w:r>
            <w:r w:rsidR="00A036E2" w:rsidRPr="00A07645">
              <w:rPr>
                <w:rFonts w:eastAsia="Times New Roman" w:cstheme="minorHAnsi"/>
                <w:i/>
                <w:iCs/>
                <w:noProof/>
                <w:color w:val="000000"/>
                <w:sz w:val="18"/>
                <w:szCs w:val="18"/>
                <w:lang w:val="sr-Cyrl-RS"/>
              </w:rPr>
              <w:t>Развој система спорта</w:t>
            </w:r>
            <w:r w:rsidR="00A036E2" w:rsidRPr="00A07645">
              <w:rPr>
                <w:rFonts w:eastAsia="Times New Roman" w:cstheme="minorHAnsi"/>
                <w:noProof/>
                <w:color w:val="000000"/>
                <w:sz w:val="18"/>
                <w:szCs w:val="18"/>
                <w:lang w:val="sr-Cyrl-RS"/>
              </w:rPr>
              <w:t xml:space="preserve">, циљ је </w:t>
            </w:r>
            <w:r w:rsidR="00A036E2" w:rsidRPr="00A07645">
              <w:rPr>
                <w:rFonts w:eastAsia="Times New Roman" w:cstheme="minorHAnsi"/>
                <w:i/>
                <w:iCs/>
                <w:noProof/>
                <w:color w:val="000000"/>
                <w:sz w:val="18"/>
                <w:szCs w:val="18"/>
                <w:lang w:val="sr-Cyrl-RS"/>
              </w:rPr>
              <w:t>Повећање броја грађана и грађанки који се баве спортском рекреацијом</w:t>
            </w:r>
            <w:r w:rsidR="00A036E2" w:rsidRPr="00A07645">
              <w:rPr>
                <w:rFonts w:eastAsia="Times New Roman" w:cstheme="minorHAnsi"/>
                <w:noProof/>
                <w:color w:val="000000"/>
                <w:sz w:val="18"/>
                <w:szCs w:val="18"/>
                <w:lang w:val="sr-Cyrl-RS"/>
              </w:rPr>
              <w:t>. Већ је овде јасно да се овај циљ односи и на грађане и на грађанке што је важна да се нагласи, јер начини на које се исти циљ остварује не морају бити исти. Разлози због којих се жене мање него мушкарци баве спортском рекреацијом у неким групама становништва имају своју родну димензију. Индикатор Број учесница различитих програма у области спортске рекреације прати реално стање које је у базној години такво да жене много мање учествују у односу на мушкарце. Пројектован је раст у обе групе тако и циљ да и једна и друга група повећају своје учешће, као и да се отклоне баријере учешћу жена.</w:t>
            </w:r>
          </w:p>
          <w:p w14:paraId="042A6695" w14:textId="77777777" w:rsidR="00A036E2" w:rsidRPr="00A07645" w:rsidRDefault="00A036E2" w:rsidP="00A036E2">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Повећање броја спортиста и спортисткиња који се баве физичким активностима и спортом, школским и универзитетским спортом</w:t>
            </w:r>
            <w:r w:rsidRPr="00A07645">
              <w:rPr>
                <w:rFonts w:eastAsia="Times New Roman" w:cstheme="minorHAnsi"/>
                <w:noProof/>
                <w:color w:val="000000"/>
                <w:sz w:val="18"/>
                <w:szCs w:val="18"/>
                <w:lang w:val="sr-Cyrl-RS"/>
              </w:rPr>
              <w:t xml:space="preserve"> такође укључује родну перспективу у артикулацију циља. Индикатори </w:t>
            </w:r>
            <w:r w:rsidRPr="00A07645">
              <w:rPr>
                <w:rFonts w:eastAsia="Times New Roman" w:cstheme="minorHAnsi"/>
                <w:i/>
                <w:iCs/>
                <w:noProof/>
                <w:color w:val="000000"/>
                <w:sz w:val="18"/>
                <w:szCs w:val="18"/>
                <w:lang w:val="sr-Cyrl-RS"/>
              </w:rPr>
              <w:t>Број ученица и ученика који су укључени у рад школских спортских секција</w:t>
            </w:r>
            <w:r w:rsidRPr="00A07645">
              <w:rPr>
                <w:rFonts w:eastAsia="Times New Roman" w:cstheme="minorHAnsi"/>
                <w:noProof/>
                <w:color w:val="000000"/>
                <w:sz w:val="18"/>
                <w:szCs w:val="18"/>
                <w:lang w:val="sr-Cyrl-RS"/>
              </w:rPr>
              <w:t xml:space="preserve"> јасно мери да ли су шансе за бављење спортом у школи равномерно распоређене и доступне и девојчицама и дечацима, што је веома важно, поготово зато што се учешће девојчица у спортским секцијама не подудара са њиховом заступљеношћу у старосној групи. Дакле, већ у овом узрасту постоји опасност од испадања девојчица из обухвата спортским активностима што има негативне последице на здравље и благостање. Индикатор </w:t>
            </w:r>
            <w:r w:rsidRPr="00A07645">
              <w:rPr>
                <w:rFonts w:eastAsia="Times New Roman" w:cstheme="minorHAnsi"/>
                <w:i/>
                <w:iCs/>
                <w:noProof/>
                <w:color w:val="000000"/>
                <w:sz w:val="18"/>
                <w:szCs w:val="18"/>
                <w:lang w:val="sr-Cyrl-RS"/>
              </w:rPr>
              <w:t>Број спортиста/спортисткиња који се баве спортом и физичким активностима у спортским организацијама</w:t>
            </w:r>
            <w:r w:rsidRPr="00A07645">
              <w:rPr>
                <w:rFonts w:eastAsia="Times New Roman" w:cstheme="minorHAnsi"/>
                <w:noProof/>
                <w:color w:val="000000"/>
                <w:sz w:val="18"/>
                <w:szCs w:val="18"/>
                <w:lang w:val="sr-Cyrl-RS"/>
              </w:rPr>
              <w:t xml:space="preserve"> даље прати ниво учешћа по полу. У извештају су подаци доступни разложени по полу, па ће у будућности и циљане вредности моћи на овај начин да се пројектују. Најзад, индикатор </w:t>
            </w:r>
            <w:r w:rsidRPr="00A07645">
              <w:rPr>
                <w:rFonts w:eastAsia="Times New Roman" w:cstheme="minorHAnsi"/>
                <w:i/>
                <w:iCs/>
                <w:noProof/>
                <w:color w:val="000000"/>
                <w:sz w:val="18"/>
                <w:szCs w:val="18"/>
                <w:lang w:val="sr-Cyrl-RS"/>
              </w:rPr>
              <w:t>Број студената и студенткиња укључених у програме физичког вежбања и спорта, као и спортских такмичења на Универзитету</w:t>
            </w:r>
            <w:r w:rsidRPr="00A07645">
              <w:rPr>
                <w:rFonts w:eastAsia="Times New Roman" w:cstheme="minorHAnsi"/>
                <w:noProof/>
                <w:color w:val="000000"/>
                <w:sz w:val="18"/>
                <w:szCs w:val="18"/>
                <w:lang w:val="sr-Cyrl-RS"/>
              </w:rPr>
              <w:t xml:space="preserve"> указује на значајну подзаступљеност студенткиња у укупном броју. Такође се види да ће ПС за спорт и омладину да учини напор да се повећа број девојака које се баве спортом на Универзитету. Ово је најосетљивије доба за жене када многе престају да практикују редовне спортске активности што није добро за здравље становништва. Зато је потребно да се будно мотри пораст у броју студенткиња укључених у програме физичког вежбања и спорта и да се, по потреби, алоцирају додатна средства како би се охрабрило њихово веће учешће. </w:t>
            </w:r>
          </w:p>
          <w:p w14:paraId="6192CF1D" w14:textId="60A26106" w:rsidR="00C116F6" w:rsidRPr="00A07645" w:rsidRDefault="00A036E2" w:rsidP="00A036E2">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lastRenderedPageBreak/>
              <w:t xml:space="preserve">Циљ </w:t>
            </w:r>
            <w:r w:rsidRPr="00A07645">
              <w:rPr>
                <w:rFonts w:eastAsia="Times New Roman" w:cstheme="minorHAnsi"/>
                <w:i/>
                <w:iCs/>
                <w:noProof/>
                <w:color w:val="000000"/>
                <w:sz w:val="18"/>
                <w:szCs w:val="18"/>
                <w:lang w:val="sr-Cyrl-RS"/>
              </w:rPr>
              <w:t>Повећање броја спортиста и спортских стручњака у циљу постизања врхунских спортских резултата</w:t>
            </w:r>
            <w:r w:rsidRPr="00A07645">
              <w:rPr>
                <w:rFonts w:eastAsia="Times New Roman" w:cstheme="minorHAnsi"/>
                <w:noProof/>
                <w:color w:val="000000"/>
                <w:sz w:val="18"/>
                <w:szCs w:val="18"/>
                <w:lang w:val="sr-Cyrl-RS"/>
              </w:rPr>
              <w:t xml:space="preserve"> уводи родну перспективу кроз индикатор </w:t>
            </w:r>
            <w:r w:rsidRPr="00A07645">
              <w:rPr>
                <w:rFonts w:eastAsia="Times New Roman" w:cstheme="minorHAnsi"/>
                <w:i/>
                <w:iCs/>
                <w:noProof/>
                <w:color w:val="000000"/>
                <w:sz w:val="18"/>
                <w:szCs w:val="18"/>
                <w:lang w:val="sr-Cyrl-RS"/>
              </w:rPr>
              <w:t>Број спортских стручњака и стручњакиња који раде са категорисаним спортистима</w:t>
            </w:r>
            <w:r w:rsidRPr="00A07645">
              <w:rPr>
                <w:rFonts w:eastAsia="Times New Roman" w:cstheme="minorHAnsi"/>
                <w:noProof/>
                <w:color w:val="000000"/>
                <w:sz w:val="18"/>
                <w:szCs w:val="18"/>
                <w:lang w:val="sr-Cyrl-RS"/>
              </w:rPr>
              <w:t xml:space="preserve">. Из базних вредности се види колики је родни јаз међу спортским стручњацима/кињама. Потребно је да се додатно охрабре стручњакиње да раде са категорисаним спортистима/кињама, као и да се уложе средства у отклањање препрека њиховом укључивању. Индикатор </w:t>
            </w:r>
            <w:r w:rsidRPr="00A07645">
              <w:rPr>
                <w:rFonts w:eastAsia="Times New Roman" w:cstheme="minorHAnsi"/>
                <w:i/>
                <w:iCs/>
                <w:noProof/>
                <w:color w:val="000000"/>
                <w:sz w:val="18"/>
                <w:szCs w:val="18"/>
                <w:lang w:val="sr-Cyrl-RS"/>
              </w:rPr>
              <w:t>Број спортских клубова из АПВ учесника највиших националних такмичења</w:t>
            </w:r>
            <w:r w:rsidRPr="00A07645">
              <w:rPr>
                <w:rFonts w:eastAsia="Times New Roman" w:cstheme="minorHAnsi"/>
                <w:noProof/>
                <w:color w:val="000000"/>
                <w:sz w:val="18"/>
                <w:szCs w:val="18"/>
                <w:lang w:val="sr-Cyrl-RS"/>
              </w:rPr>
              <w:t xml:space="preserve"> не интегрише родну перспективу али се у даљој анализи може сагледати који је број спортских клубова у овој категорији који имају и женске спортове и тимове. Најзад, индикатор </w:t>
            </w:r>
            <w:r w:rsidRPr="00A07645">
              <w:rPr>
                <w:rFonts w:eastAsia="Times New Roman" w:cstheme="minorHAnsi"/>
                <w:i/>
                <w:iCs/>
                <w:noProof/>
                <w:color w:val="000000"/>
                <w:sz w:val="18"/>
                <w:szCs w:val="18"/>
                <w:lang w:val="sr-Cyrl-RS"/>
              </w:rPr>
              <w:t xml:space="preserve">Број спортиста и спортисткиња са територије АПВ у националним репрезентативним селекцијама свих узрасних категорија </w:t>
            </w:r>
            <w:r w:rsidRPr="00A07645">
              <w:rPr>
                <w:rFonts w:eastAsia="Times New Roman" w:cstheme="minorHAnsi"/>
                <w:noProof/>
                <w:color w:val="000000"/>
                <w:sz w:val="18"/>
                <w:szCs w:val="18"/>
                <w:lang w:val="sr-Cyrl-RS"/>
              </w:rPr>
              <w:t>опет указује на подзаступљеност жена у спорту. Достизање родне равноправности у спорту није посао за један средњорочни буџетски циклус, али свака година јесте важна као шанса да се родни јаз смањи, а временом и затвори. Не постоје биолошки или објективни разлози због којих би се жене мање од мушкараца бавиле спортом. Узрок овој дискрепанцији лежи искључиво у родним стереотипима и расподели родних улога. У складу са својим делокругом рада, ПС за спорт и омладину може да да значајан допринос афирмацији жена у спорту.</w:t>
            </w:r>
          </w:p>
        </w:tc>
      </w:tr>
      <w:tr w:rsidR="00530A95" w:rsidRPr="00A07645" w14:paraId="6A15DF4E" w14:textId="77777777" w:rsidTr="00AE2E45">
        <w:trPr>
          <w:trHeight w:val="285"/>
        </w:trPr>
        <w:tc>
          <w:tcPr>
            <w:tcW w:w="613" w:type="dxa"/>
            <w:gridSpan w:val="3"/>
            <w:tcBorders>
              <w:top w:val="nil"/>
              <w:left w:val="nil"/>
              <w:bottom w:val="nil"/>
              <w:right w:val="nil"/>
            </w:tcBorders>
            <w:shd w:val="clear" w:color="auto" w:fill="auto"/>
            <w:vAlign w:val="bottom"/>
            <w:hideMark/>
          </w:tcPr>
          <w:p w14:paraId="3C79AE09"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23165FE5"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13011001</w:t>
            </w:r>
          </w:p>
        </w:tc>
        <w:tc>
          <w:tcPr>
            <w:tcW w:w="8060" w:type="dxa"/>
            <w:gridSpan w:val="19"/>
            <w:tcBorders>
              <w:top w:val="nil"/>
              <w:left w:val="nil"/>
              <w:bottom w:val="single" w:sz="4" w:space="0" w:color="auto"/>
              <w:right w:val="nil"/>
            </w:tcBorders>
            <w:shd w:val="clear" w:color="auto" w:fill="auto"/>
            <w:vAlign w:val="bottom"/>
            <w:hideMark/>
          </w:tcPr>
          <w:p w14:paraId="2C6998C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Активности покрајинских спортских савеза од значаја за АП Војводину</w:t>
            </w:r>
          </w:p>
        </w:tc>
      </w:tr>
      <w:tr w:rsidR="006E73E5" w:rsidRPr="00A07645" w14:paraId="1EB13B09" w14:textId="77777777" w:rsidTr="00AE2E45">
        <w:trPr>
          <w:trHeight w:val="228"/>
        </w:trPr>
        <w:tc>
          <w:tcPr>
            <w:tcW w:w="613" w:type="dxa"/>
            <w:gridSpan w:val="3"/>
            <w:tcBorders>
              <w:top w:val="nil"/>
              <w:left w:val="nil"/>
              <w:bottom w:val="nil"/>
              <w:right w:val="nil"/>
            </w:tcBorders>
            <w:shd w:val="clear" w:color="auto" w:fill="auto"/>
            <w:vAlign w:val="bottom"/>
            <w:hideMark/>
          </w:tcPr>
          <w:p w14:paraId="6424A03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C22E82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231AE70"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6FDB90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Повећање броја перспективних и талентованих спортиста у АПВ</w:t>
            </w:r>
          </w:p>
        </w:tc>
      </w:tr>
      <w:tr w:rsidR="00EE34FD" w:rsidRPr="00A07645" w14:paraId="57C6E325" w14:textId="77777777" w:rsidTr="00AE2E45">
        <w:trPr>
          <w:trHeight w:val="57"/>
        </w:trPr>
        <w:tc>
          <w:tcPr>
            <w:tcW w:w="613" w:type="dxa"/>
            <w:gridSpan w:val="3"/>
            <w:tcBorders>
              <w:top w:val="nil"/>
              <w:left w:val="nil"/>
              <w:bottom w:val="nil"/>
              <w:right w:val="nil"/>
            </w:tcBorders>
            <w:shd w:val="clear" w:color="auto" w:fill="auto"/>
            <w:vAlign w:val="bottom"/>
            <w:hideMark/>
          </w:tcPr>
          <w:p w14:paraId="10327FC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C5D591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2F0EF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C5CC95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EA57C6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A34FA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D34267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B3964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8997B8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250AC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1ACC6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217FE3"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A33FEE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151EE4B" w14:textId="77777777" w:rsidTr="00AE2E45">
        <w:trPr>
          <w:trHeight w:val="228"/>
        </w:trPr>
        <w:tc>
          <w:tcPr>
            <w:tcW w:w="613" w:type="dxa"/>
            <w:gridSpan w:val="3"/>
            <w:tcBorders>
              <w:top w:val="nil"/>
              <w:left w:val="nil"/>
              <w:bottom w:val="nil"/>
              <w:right w:val="nil"/>
            </w:tcBorders>
            <w:shd w:val="clear" w:color="auto" w:fill="auto"/>
            <w:vAlign w:val="bottom"/>
            <w:hideMark/>
          </w:tcPr>
          <w:p w14:paraId="0404EC9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BF62BA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DF4D59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4B2153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6EE483E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такмичара узраста  до 20 година учесника покрајинских такмичења</w:t>
            </w:r>
          </w:p>
        </w:tc>
        <w:tc>
          <w:tcPr>
            <w:tcW w:w="222" w:type="dxa"/>
            <w:gridSpan w:val="2"/>
            <w:tcBorders>
              <w:top w:val="nil"/>
              <w:left w:val="nil"/>
              <w:bottom w:val="nil"/>
              <w:right w:val="nil"/>
            </w:tcBorders>
            <w:shd w:val="clear" w:color="auto" w:fill="auto"/>
            <w:vAlign w:val="bottom"/>
            <w:hideMark/>
          </w:tcPr>
          <w:p w14:paraId="4FA5BD5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5D8CE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10632</w:t>
            </w:r>
          </w:p>
        </w:tc>
        <w:tc>
          <w:tcPr>
            <w:tcW w:w="222" w:type="dxa"/>
            <w:gridSpan w:val="2"/>
            <w:tcBorders>
              <w:top w:val="nil"/>
              <w:left w:val="nil"/>
              <w:bottom w:val="nil"/>
              <w:right w:val="nil"/>
            </w:tcBorders>
            <w:shd w:val="clear" w:color="auto" w:fill="auto"/>
            <w:vAlign w:val="bottom"/>
            <w:hideMark/>
          </w:tcPr>
          <w:p w14:paraId="33F3025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CAC77B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9932</w:t>
            </w:r>
          </w:p>
        </w:tc>
        <w:tc>
          <w:tcPr>
            <w:tcW w:w="222" w:type="dxa"/>
            <w:gridSpan w:val="2"/>
            <w:tcBorders>
              <w:top w:val="nil"/>
              <w:left w:val="nil"/>
              <w:bottom w:val="nil"/>
              <w:right w:val="nil"/>
            </w:tcBorders>
            <w:shd w:val="clear" w:color="auto" w:fill="auto"/>
            <w:vAlign w:val="bottom"/>
            <w:hideMark/>
          </w:tcPr>
          <w:p w14:paraId="4F79EB0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3AE1F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10100</w:t>
            </w:r>
          </w:p>
        </w:tc>
        <w:tc>
          <w:tcPr>
            <w:tcW w:w="222" w:type="dxa"/>
            <w:gridSpan w:val="2"/>
            <w:tcBorders>
              <w:top w:val="nil"/>
              <w:left w:val="nil"/>
              <w:bottom w:val="nil"/>
              <w:right w:val="nil"/>
            </w:tcBorders>
            <w:shd w:val="clear" w:color="auto" w:fill="auto"/>
            <w:vAlign w:val="bottom"/>
            <w:hideMark/>
          </w:tcPr>
          <w:p w14:paraId="54FC43F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CC8E0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10150</w:t>
            </w:r>
          </w:p>
        </w:tc>
      </w:tr>
      <w:tr w:rsidR="006E73E5" w:rsidRPr="00A07645" w14:paraId="128D955B" w14:textId="77777777" w:rsidTr="00AE2E45">
        <w:trPr>
          <w:trHeight w:val="30"/>
        </w:trPr>
        <w:tc>
          <w:tcPr>
            <w:tcW w:w="613" w:type="dxa"/>
            <w:gridSpan w:val="3"/>
            <w:tcBorders>
              <w:top w:val="nil"/>
              <w:left w:val="nil"/>
              <w:bottom w:val="nil"/>
              <w:right w:val="nil"/>
            </w:tcBorders>
            <w:shd w:val="clear" w:color="auto" w:fill="auto"/>
            <w:vAlign w:val="bottom"/>
            <w:hideMark/>
          </w:tcPr>
          <w:p w14:paraId="6F2FAB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2C2230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CC5E55C"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EFCC7E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28261C8" w14:textId="77777777" w:rsidTr="00AE2E45">
        <w:trPr>
          <w:trHeight w:val="57"/>
        </w:trPr>
        <w:tc>
          <w:tcPr>
            <w:tcW w:w="613" w:type="dxa"/>
            <w:gridSpan w:val="3"/>
            <w:tcBorders>
              <w:top w:val="nil"/>
              <w:left w:val="nil"/>
              <w:bottom w:val="nil"/>
              <w:right w:val="nil"/>
            </w:tcBorders>
            <w:shd w:val="clear" w:color="auto" w:fill="auto"/>
            <w:vAlign w:val="bottom"/>
            <w:hideMark/>
          </w:tcPr>
          <w:p w14:paraId="5CA76C8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DFB077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259BE8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7EE8B7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569594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93CF9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28FADE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0FF6F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881954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49A0B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9A6412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1D438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FB3DF1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B513403" w14:textId="77777777" w:rsidTr="00AE2E45">
        <w:trPr>
          <w:trHeight w:val="228"/>
        </w:trPr>
        <w:tc>
          <w:tcPr>
            <w:tcW w:w="613" w:type="dxa"/>
            <w:gridSpan w:val="3"/>
            <w:tcBorders>
              <w:top w:val="nil"/>
              <w:left w:val="nil"/>
              <w:bottom w:val="nil"/>
              <w:right w:val="nil"/>
            </w:tcBorders>
            <w:shd w:val="clear" w:color="auto" w:fill="auto"/>
            <w:vAlign w:val="bottom"/>
            <w:hideMark/>
          </w:tcPr>
          <w:p w14:paraId="5EEDE2C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7213A0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0BBA0D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917305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9A5CB8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такмичарки узраста  до 20 година учесника покрајинских такмичења</w:t>
            </w:r>
          </w:p>
        </w:tc>
        <w:tc>
          <w:tcPr>
            <w:tcW w:w="222" w:type="dxa"/>
            <w:gridSpan w:val="2"/>
            <w:tcBorders>
              <w:top w:val="nil"/>
              <w:left w:val="nil"/>
              <w:bottom w:val="nil"/>
              <w:right w:val="nil"/>
            </w:tcBorders>
            <w:shd w:val="clear" w:color="auto" w:fill="auto"/>
            <w:vAlign w:val="bottom"/>
            <w:hideMark/>
          </w:tcPr>
          <w:p w14:paraId="787DC42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BDAB1E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7685</w:t>
            </w:r>
          </w:p>
        </w:tc>
        <w:tc>
          <w:tcPr>
            <w:tcW w:w="222" w:type="dxa"/>
            <w:gridSpan w:val="2"/>
            <w:tcBorders>
              <w:top w:val="nil"/>
              <w:left w:val="nil"/>
              <w:bottom w:val="nil"/>
              <w:right w:val="nil"/>
            </w:tcBorders>
            <w:shd w:val="clear" w:color="auto" w:fill="auto"/>
            <w:vAlign w:val="bottom"/>
            <w:hideMark/>
          </w:tcPr>
          <w:p w14:paraId="5FE8E6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D7247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6532</w:t>
            </w:r>
          </w:p>
        </w:tc>
        <w:tc>
          <w:tcPr>
            <w:tcW w:w="222" w:type="dxa"/>
            <w:gridSpan w:val="2"/>
            <w:tcBorders>
              <w:top w:val="nil"/>
              <w:left w:val="nil"/>
              <w:bottom w:val="nil"/>
              <w:right w:val="nil"/>
            </w:tcBorders>
            <w:shd w:val="clear" w:color="auto" w:fill="auto"/>
            <w:vAlign w:val="bottom"/>
            <w:hideMark/>
          </w:tcPr>
          <w:p w14:paraId="4C9D8C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32C32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6720</w:t>
            </w:r>
          </w:p>
        </w:tc>
        <w:tc>
          <w:tcPr>
            <w:tcW w:w="222" w:type="dxa"/>
            <w:gridSpan w:val="2"/>
            <w:tcBorders>
              <w:top w:val="nil"/>
              <w:left w:val="nil"/>
              <w:bottom w:val="nil"/>
              <w:right w:val="nil"/>
            </w:tcBorders>
            <w:shd w:val="clear" w:color="auto" w:fill="auto"/>
            <w:vAlign w:val="bottom"/>
            <w:hideMark/>
          </w:tcPr>
          <w:p w14:paraId="61A8B8E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C9731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7685</w:t>
            </w:r>
          </w:p>
        </w:tc>
      </w:tr>
      <w:tr w:rsidR="006E73E5" w:rsidRPr="00A07645" w14:paraId="5E7BAB0E" w14:textId="77777777" w:rsidTr="00AE2E45">
        <w:trPr>
          <w:trHeight w:val="30"/>
        </w:trPr>
        <w:tc>
          <w:tcPr>
            <w:tcW w:w="613" w:type="dxa"/>
            <w:gridSpan w:val="3"/>
            <w:tcBorders>
              <w:top w:val="nil"/>
              <w:left w:val="nil"/>
              <w:bottom w:val="nil"/>
              <w:right w:val="nil"/>
            </w:tcBorders>
            <w:shd w:val="clear" w:color="auto" w:fill="auto"/>
            <w:vAlign w:val="bottom"/>
            <w:hideMark/>
          </w:tcPr>
          <w:p w14:paraId="25453E3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C6FB53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88E46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2AE9449"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566C190" w14:textId="77777777" w:rsidTr="00AE2E45">
        <w:trPr>
          <w:trHeight w:val="57"/>
        </w:trPr>
        <w:tc>
          <w:tcPr>
            <w:tcW w:w="613" w:type="dxa"/>
            <w:gridSpan w:val="3"/>
            <w:tcBorders>
              <w:top w:val="nil"/>
              <w:left w:val="nil"/>
              <w:bottom w:val="nil"/>
              <w:right w:val="nil"/>
            </w:tcBorders>
            <w:shd w:val="clear" w:color="auto" w:fill="auto"/>
            <w:vAlign w:val="bottom"/>
            <w:hideMark/>
          </w:tcPr>
          <w:p w14:paraId="495E1F9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AEDAB3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ACEE10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D9CC22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1D0695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662A7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177D45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1B39C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832A5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FBBF7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6ED281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282831"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69AA2D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3D90EDE" w14:textId="77777777" w:rsidTr="00AE2E45">
        <w:trPr>
          <w:trHeight w:val="228"/>
        </w:trPr>
        <w:tc>
          <w:tcPr>
            <w:tcW w:w="613" w:type="dxa"/>
            <w:gridSpan w:val="3"/>
            <w:tcBorders>
              <w:top w:val="nil"/>
              <w:left w:val="nil"/>
              <w:bottom w:val="nil"/>
              <w:right w:val="nil"/>
            </w:tcBorders>
            <w:shd w:val="clear" w:color="auto" w:fill="auto"/>
            <w:vAlign w:val="bottom"/>
            <w:hideMark/>
          </w:tcPr>
          <w:p w14:paraId="021CA3E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FC7BE3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CD9F94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13D4F2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000000"/>
              <w:bottom w:val="single" w:sz="4" w:space="0" w:color="000000"/>
              <w:right w:val="single" w:sz="4" w:space="0" w:color="000000"/>
            </w:tcBorders>
            <w:shd w:val="clear" w:color="auto" w:fill="auto"/>
            <w:hideMark/>
          </w:tcPr>
          <w:p w14:paraId="081302C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освојених медаља спортиста на великим међународним такмичењима у  узрасту 14-20 година</w:t>
            </w:r>
          </w:p>
        </w:tc>
        <w:tc>
          <w:tcPr>
            <w:tcW w:w="222" w:type="dxa"/>
            <w:gridSpan w:val="2"/>
            <w:tcBorders>
              <w:top w:val="nil"/>
              <w:left w:val="nil"/>
              <w:bottom w:val="nil"/>
              <w:right w:val="nil"/>
            </w:tcBorders>
            <w:shd w:val="clear" w:color="auto" w:fill="auto"/>
            <w:vAlign w:val="bottom"/>
            <w:hideMark/>
          </w:tcPr>
          <w:p w14:paraId="5C5F7F0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9973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57E48FA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668526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1B2F58D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6F4AB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0292A4A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C26C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w:t>
            </w:r>
          </w:p>
        </w:tc>
      </w:tr>
      <w:tr w:rsidR="006E73E5" w:rsidRPr="00A07645" w14:paraId="50D21959" w14:textId="77777777" w:rsidTr="00AE2E45">
        <w:trPr>
          <w:trHeight w:val="30"/>
        </w:trPr>
        <w:tc>
          <w:tcPr>
            <w:tcW w:w="613" w:type="dxa"/>
            <w:gridSpan w:val="3"/>
            <w:tcBorders>
              <w:top w:val="nil"/>
              <w:left w:val="nil"/>
              <w:bottom w:val="nil"/>
              <w:right w:val="nil"/>
            </w:tcBorders>
            <w:shd w:val="clear" w:color="auto" w:fill="auto"/>
            <w:vAlign w:val="bottom"/>
            <w:hideMark/>
          </w:tcPr>
          <w:p w14:paraId="091C1F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16FFF4A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4594C1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20C8C248"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079CB2E" w14:textId="77777777" w:rsidTr="00AE2E45">
        <w:trPr>
          <w:trHeight w:val="57"/>
        </w:trPr>
        <w:tc>
          <w:tcPr>
            <w:tcW w:w="613" w:type="dxa"/>
            <w:gridSpan w:val="3"/>
            <w:tcBorders>
              <w:top w:val="nil"/>
              <w:left w:val="nil"/>
              <w:bottom w:val="nil"/>
              <w:right w:val="nil"/>
            </w:tcBorders>
            <w:shd w:val="clear" w:color="auto" w:fill="auto"/>
            <w:vAlign w:val="bottom"/>
            <w:hideMark/>
          </w:tcPr>
          <w:p w14:paraId="2723595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226B7D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689D0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25C3C0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776C9F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2E7C7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968DCF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F2728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E20B41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A95A07"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EF949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231FE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E8A7365"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60EE226" w14:textId="77777777" w:rsidTr="00AE2E45">
        <w:trPr>
          <w:trHeight w:val="228"/>
        </w:trPr>
        <w:tc>
          <w:tcPr>
            <w:tcW w:w="613" w:type="dxa"/>
            <w:gridSpan w:val="3"/>
            <w:tcBorders>
              <w:top w:val="nil"/>
              <w:left w:val="nil"/>
              <w:bottom w:val="nil"/>
              <w:right w:val="nil"/>
            </w:tcBorders>
            <w:shd w:val="clear" w:color="auto" w:fill="auto"/>
            <w:vAlign w:val="bottom"/>
            <w:hideMark/>
          </w:tcPr>
          <w:p w14:paraId="5B744B4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77892A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79FB86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5726B8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193527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освојених медаља спортисткиња на великим међународним такмичењима у  узрасту 14-20 година</w:t>
            </w:r>
          </w:p>
        </w:tc>
        <w:tc>
          <w:tcPr>
            <w:tcW w:w="222" w:type="dxa"/>
            <w:gridSpan w:val="2"/>
            <w:tcBorders>
              <w:top w:val="nil"/>
              <w:left w:val="nil"/>
              <w:bottom w:val="nil"/>
              <w:right w:val="nil"/>
            </w:tcBorders>
            <w:shd w:val="clear" w:color="auto" w:fill="auto"/>
            <w:vAlign w:val="bottom"/>
            <w:hideMark/>
          </w:tcPr>
          <w:p w14:paraId="6BD04D5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33EAD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2FC4BA5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2D174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w:t>
            </w:r>
          </w:p>
        </w:tc>
        <w:tc>
          <w:tcPr>
            <w:tcW w:w="222" w:type="dxa"/>
            <w:gridSpan w:val="2"/>
            <w:tcBorders>
              <w:top w:val="nil"/>
              <w:left w:val="nil"/>
              <w:bottom w:val="nil"/>
              <w:right w:val="nil"/>
            </w:tcBorders>
            <w:shd w:val="clear" w:color="auto" w:fill="auto"/>
            <w:vAlign w:val="bottom"/>
            <w:hideMark/>
          </w:tcPr>
          <w:p w14:paraId="41E22AA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8AFCD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1B11C7F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308FF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12</w:t>
            </w:r>
          </w:p>
        </w:tc>
      </w:tr>
      <w:tr w:rsidR="00120A06" w:rsidRPr="00A07645" w14:paraId="1409CF8F"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1D2E11E2" w14:textId="77777777" w:rsidR="00120A06" w:rsidRPr="00A07645" w:rsidRDefault="00120A06" w:rsidP="00AD5D50">
            <w:pPr>
              <w:spacing w:after="0" w:line="240" w:lineRule="auto"/>
              <w:contextualSpacing/>
              <w:jc w:val="both"/>
              <w:rPr>
                <w:rFonts w:cstheme="minorHAnsi"/>
                <w:sz w:val="18"/>
                <w:szCs w:val="18"/>
                <w:lang w:val="sr-Cyrl-RS"/>
              </w:rPr>
            </w:pPr>
            <w:r w:rsidRPr="00A07645">
              <w:rPr>
                <w:rFonts w:eastAsia="Times New Roman" w:cstheme="minorHAnsi"/>
                <w:b/>
                <w:bCs/>
                <w:noProof/>
                <w:color w:val="000000"/>
                <w:sz w:val="18"/>
                <w:szCs w:val="18"/>
                <w:lang w:val="sr-Cyrl-RS"/>
              </w:rPr>
              <w:t>Коментар</w:t>
            </w:r>
            <w:r w:rsidR="00AD5D50" w:rsidRPr="00A07645">
              <w:rPr>
                <w:rFonts w:eastAsia="Times New Roman" w:cstheme="minorHAnsi"/>
                <w:b/>
                <w:bCs/>
                <w:noProof/>
                <w:color w:val="000000"/>
                <w:sz w:val="18"/>
                <w:szCs w:val="18"/>
                <w:lang w:val="sr-Cyrl-RS"/>
              </w:rPr>
              <w:t xml:space="preserve">: </w:t>
            </w:r>
            <w:r w:rsidR="00AD5D50" w:rsidRPr="00A07645">
              <w:rPr>
                <w:rFonts w:cstheme="minorHAnsi"/>
                <w:sz w:val="18"/>
                <w:szCs w:val="18"/>
                <w:lang w:val="sr-Cyrl-RS"/>
              </w:rPr>
              <w:t xml:space="preserve">У пројектној активности 13011001 </w:t>
            </w:r>
            <w:r w:rsidR="00AD5D50" w:rsidRPr="00A07645">
              <w:rPr>
                <w:rFonts w:cstheme="minorHAnsi"/>
                <w:i/>
                <w:iCs/>
                <w:sz w:val="18"/>
                <w:szCs w:val="18"/>
                <w:lang w:val="sr-Cyrl-RS"/>
              </w:rPr>
              <w:t>Активности покрајинских спортских савеза од значаја за АП Војводину</w:t>
            </w:r>
            <w:r w:rsidR="00AD5D50" w:rsidRPr="00A07645">
              <w:rPr>
                <w:rFonts w:cstheme="minorHAnsi"/>
                <w:sz w:val="18"/>
                <w:szCs w:val="18"/>
                <w:lang w:val="sr-Cyrl-RS"/>
              </w:rPr>
              <w:t xml:space="preserve"> код циља </w:t>
            </w:r>
            <w:r w:rsidR="00AD5D50" w:rsidRPr="00A07645">
              <w:rPr>
                <w:rFonts w:cstheme="minorHAnsi"/>
                <w:i/>
                <w:iCs/>
                <w:sz w:val="18"/>
                <w:szCs w:val="18"/>
                <w:lang w:val="sr-Cyrl-RS"/>
              </w:rPr>
              <w:t>Повећање броја перспективних и талентованих спортиста у АПВ</w:t>
            </w:r>
            <w:r w:rsidR="00AD5D50" w:rsidRPr="00A07645">
              <w:rPr>
                <w:rFonts w:cstheme="minorHAnsi"/>
                <w:sz w:val="18"/>
                <w:szCs w:val="18"/>
                <w:lang w:val="sr-Cyrl-RS"/>
              </w:rPr>
              <w:t xml:space="preserve"> родна перспектива уведена је кроз индикатор Број такмичара и такмичарки узраста до 20 година учесника покрајинских такмичења као и Број освојених медаља спортиста и спортисткиња на великим међународним такмичењима у узрасту 14-20 година. Конзистентна је подзаступљеност жена у базној години у броју такмичара. Овде се не види покушај да се утиче на значајније повећање броја такмичарки што представља пропуштену шансу. Могуће је да би, уз додатна улагања, овај број могао да се значајније увећа током три године. Када је у питању број освојених медаља, спортисткиње доносе више медаља са много мање улагања. Ово је заиста пример који би требало да утиче на доносиоце одлука као један од окидача у примени родно одговорних политика и мера у области спорта.</w:t>
            </w:r>
          </w:p>
          <w:p w14:paraId="08C1F612" w14:textId="26E32E45" w:rsidR="00AD5D50" w:rsidRPr="00A07645" w:rsidRDefault="00AD5D50" w:rsidP="00AD5D50">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Препорука:</w:t>
            </w:r>
            <w:r w:rsidRPr="00A07645">
              <w:rPr>
                <w:rFonts w:eastAsia="Times New Roman" w:cstheme="minorHAnsi"/>
                <w:noProof/>
                <w:color w:val="000000"/>
                <w:sz w:val="18"/>
                <w:szCs w:val="18"/>
                <w:lang w:val="sr-Cyrl-RS"/>
              </w:rPr>
              <w:t xml:space="preserve"> Буџетски корисник би у наредном циклусу израде буџета могао да размисли о формулисању новог циља на нивоу ове програмске активности - </w:t>
            </w:r>
            <w:r w:rsidRPr="00A07645">
              <w:rPr>
                <w:rFonts w:eastAsia="Times New Roman" w:cstheme="minorHAnsi"/>
                <w:i/>
                <w:iCs/>
                <w:noProof/>
                <w:color w:val="000000"/>
                <w:sz w:val="18"/>
                <w:szCs w:val="18"/>
                <w:lang w:val="sr-Cyrl-RS"/>
              </w:rPr>
              <w:t>Број спортских клубова који имају развијене механизме и протоколе за заштиту у превенцију од сексуалног узнемиравања</w:t>
            </w:r>
          </w:p>
        </w:tc>
      </w:tr>
      <w:tr w:rsidR="00530A95" w:rsidRPr="00A07645" w14:paraId="1C1A568C" w14:textId="77777777" w:rsidTr="00AE2E45">
        <w:trPr>
          <w:trHeight w:val="285"/>
        </w:trPr>
        <w:tc>
          <w:tcPr>
            <w:tcW w:w="613" w:type="dxa"/>
            <w:gridSpan w:val="3"/>
            <w:tcBorders>
              <w:top w:val="nil"/>
              <w:left w:val="nil"/>
              <w:bottom w:val="nil"/>
              <w:right w:val="nil"/>
            </w:tcBorders>
            <w:shd w:val="clear" w:color="auto" w:fill="auto"/>
            <w:vAlign w:val="bottom"/>
            <w:hideMark/>
          </w:tcPr>
          <w:p w14:paraId="629B5C0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7D26D833"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13011002</w:t>
            </w:r>
          </w:p>
        </w:tc>
        <w:tc>
          <w:tcPr>
            <w:tcW w:w="8060" w:type="dxa"/>
            <w:gridSpan w:val="19"/>
            <w:tcBorders>
              <w:top w:val="nil"/>
              <w:left w:val="nil"/>
              <w:bottom w:val="single" w:sz="4" w:space="0" w:color="auto"/>
              <w:right w:val="nil"/>
            </w:tcBorders>
            <w:shd w:val="clear" w:color="auto" w:fill="auto"/>
            <w:vAlign w:val="bottom"/>
            <w:hideMark/>
          </w:tcPr>
          <w:p w14:paraId="5641244C"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Афирмација спорта у АП Војводини кроз посебне програме</w:t>
            </w:r>
          </w:p>
        </w:tc>
      </w:tr>
      <w:tr w:rsidR="006E73E5" w:rsidRPr="00A07645" w14:paraId="7FDD961B" w14:textId="77777777" w:rsidTr="00AE2E45">
        <w:trPr>
          <w:trHeight w:val="228"/>
        </w:trPr>
        <w:tc>
          <w:tcPr>
            <w:tcW w:w="613" w:type="dxa"/>
            <w:gridSpan w:val="3"/>
            <w:tcBorders>
              <w:top w:val="nil"/>
              <w:left w:val="nil"/>
              <w:bottom w:val="nil"/>
              <w:right w:val="nil"/>
            </w:tcBorders>
            <w:shd w:val="clear" w:color="auto" w:fill="auto"/>
            <w:vAlign w:val="bottom"/>
            <w:hideMark/>
          </w:tcPr>
          <w:p w14:paraId="3976F1A8"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32187B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860F8A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B2F47A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Подршка програмима за задовољавање потреба и интереса грађана у области спорта од значаја за АПВ</w:t>
            </w:r>
          </w:p>
        </w:tc>
      </w:tr>
      <w:tr w:rsidR="00EE34FD" w:rsidRPr="00A07645" w14:paraId="1B50AB52" w14:textId="77777777" w:rsidTr="00AE2E45">
        <w:trPr>
          <w:trHeight w:val="57"/>
        </w:trPr>
        <w:tc>
          <w:tcPr>
            <w:tcW w:w="613" w:type="dxa"/>
            <w:gridSpan w:val="3"/>
            <w:tcBorders>
              <w:top w:val="nil"/>
              <w:left w:val="nil"/>
              <w:bottom w:val="nil"/>
              <w:right w:val="nil"/>
            </w:tcBorders>
            <w:shd w:val="clear" w:color="auto" w:fill="auto"/>
            <w:vAlign w:val="bottom"/>
            <w:hideMark/>
          </w:tcPr>
          <w:p w14:paraId="72D476F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BE547A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5FBEFF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D30FBE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B3D3A8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FAB31F"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AB6659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63DD3F"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C2B84B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90321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2DF21E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25856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B7C5187"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C0DA174" w14:textId="77777777" w:rsidTr="00AE2E45">
        <w:trPr>
          <w:trHeight w:val="228"/>
        </w:trPr>
        <w:tc>
          <w:tcPr>
            <w:tcW w:w="613" w:type="dxa"/>
            <w:gridSpan w:val="3"/>
            <w:tcBorders>
              <w:top w:val="nil"/>
              <w:left w:val="nil"/>
              <w:bottom w:val="nil"/>
              <w:right w:val="nil"/>
            </w:tcBorders>
            <w:shd w:val="clear" w:color="auto" w:fill="auto"/>
            <w:vAlign w:val="bottom"/>
            <w:hideMark/>
          </w:tcPr>
          <w:p w14:paraId="00C92543"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FA71ED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57952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0018CB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56807EB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спортиста обухваћених финансираним програмима</w:t>
            </w:r>
          </w:p>
        </w:tc>
        <w:tc>
          <w:tcPr>
            <w:tcW w:w="222" w:type="dxa"/>
            <w:gridSpan w:val="2"/>
            <w:tcBorders>
              <w:top w:val="nil"/>
              <w:left w:val="nil"/>
              <w:bottom w:val="nil"/>
              <w:right w:val="nil"/>
            </w:tcBorders>
            <w:shd w:val="clear" w:color="auto" w:fill="auto"/>
            <w:vAlign w:val="bottom"/>
            <w:hideMark/>
          </w:tcPr>
          <w:p w14:paraId="1A89B60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181A4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7435</w:t>
            </w:r>
          </w:p>
        </w:tc>
        <w:tc>
          <w:tcPr>
            <w:tcW w:w="222" w:type="dxa"/>
            <w:gridSpan w:val="2"/>
            <w:tcBorders>
              <w:top w:val="nil"/>
              <w:left w:val="nil"/>
              <w:bottom w:val="nil"/>
              <w:right w:val="nil"/>
            </w:tcBorders>
            <w:shd w:val="clear" w:color="auto" w:fill="auto"/>
            <w:vAlign w:val="bottom"/>
            <w:hideMark/>
          </w:tcPr>
          <w:p w14:paraId="27B609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8F256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5427</w:t>
            </w:r>
          </w:p>
        </w:tc>
        <w:tc>
          <w:tcPr>
            <w:tcW w:w="222" w:type="dxa"/>
            <w:gridSpan w:val="2"/>
            <w:tcBorders>
              <w:top w:val="nil"/>
              <w:left w:val="nil"/>
              <w:bottom w:val="nil"/>
              <w:right w:val="nil"/>
            </w:tcBorders>
            <w:shd w:val="clear" w:color="auto" w:fill="auto"/>
            <w:vAlign w:val="bottom"/>
            <w:hideMark/>
          </w:tcPr>
          <w:p w14:paraId="479A28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0023F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6250</w:t>
            </w:r>
          </w:p>
        </w:tc>
        <w:tc>
          <w:tcPr>
            <w:tcW w:w="222" w:type="dxa"/>
            <w:gridSpan w:val="2"/>
            <w:tcBorders>
              <w:top w:val="nil"/>
              <w:left w:val="nil"/>
              <w:bottom w:val="nil"/>
              <w:right w:val="nil"/>
            </w:tcBorders>
            <w:shd w:val="clear" w:color="auto" w:fill="auto"/>
            <w:vAlign w:val="bottom"/>
            <w:hideMark/>
          </w:tcPr>
          <w:p w14:paraId="2070840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85334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7435</w:t>
            </w:r>
          </w:p>
        </w:tc>
      </w:tr>
      <w:tr w:rsidR="006E73E5" w:rsidRPr="00A07645" w14:paraId="2C4F4A2F" w14:textId="77777777" w:rsidTr="00AE2E45">
        <w:trPr>
          <w:trHeight w:val="30"/>
        </w:trPr>
        <w:tc>
          <w:tcPr>
            <w:tcW w:w="613" w:type="dxa"/>
            <w:gridSpan w:val="3"/>
            <w:tcBorders>
              <w:top w:val="nil"/>
              <w:left w:val="nil"/>
              <w:bottom w:val="nil"/>
              <w:right w:val="nil"/>
            </w:tcBorders>
            <w:shd w:val="clear" w:color="auto" w:fill="auto"/>
            <w:vAlign w:val="bottom"/>
            <w:hideMark/>
          </w:tcPr>
          <w:p w14:paraId="61F7DDD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D06874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E817B0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8597E4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C1DBB1E" w14:textId="77777777" w:rsidTr="00AE2E45">
        <w:trPr>
          <w:trHeight w:val="57"/>
        </w:trPr>
        <w:tc>
          <w:tcPr>
            <w:tcW w:w="613" w:type="dxa"/>
            <w:gridSpan w:val="3"/>
            <w:tcBorders>
              <w:top w:val="nil"/>
              <w:left w:val="nil"/>
              <w:bottom w:val="nil"/>
              <w:right w:val="nil"/>
            </w:tcBorders>
            <w:shd w:val="clear" w:color="auto" w:fill="auto"/>
            <w:vAlign w:val="bottom"/>
            <w:hideMark/>
          </w:tcPr>
          <w:p w14:paraId="78DDAA5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ADDA1F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39AE45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83670D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B949BE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2E1A6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56B6C1D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367353"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FF30F6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A354A8"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6F3BA9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4A6C4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529B55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5A0C0BC" w14:textId="77777777" w:rsidTr="00AE2E45">
        <w:trPr>
          <w:trHeight w:val="228"/>
        </w:trPr>
        <w:tc>
          <w:tcPr>
            <w:tcW w:w="613" w:type="dxa"/>
            <w:gridSpan w:val="3"/>
            <w:tcBorders>
              <w:top w:val="nil"/>
              <w:left w:val="nil"/>
              <w:bottom w:val="nil"/>
              <w:right w:val="nil"/>
            </w:tcBorders>
            <w:shd w:val="clear" w:color="auto" w:fill="auto"/>
            <w:vAlign w:val="bottom"/>
            <w:hideMark/>
          </w:tcPr>
          <w:p w14:paraId="5BA04DC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FD5C4D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6EDEA6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046AAB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2100FE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спортисткиња обухваћене финансираним програмима</w:t>
            </w:r>
          </w:p>
        </w:tc>
        <w:tc>
          <w:tcPr>
            <w:tcW w:w="222" w:type="dxa"/>
            <w:gridSpan w:val="2"/>
            <w:tcBorders>
              <w:top w:val="nil"/>
              <w:left w:val="nil"/>
              <w:bottom w:val="nil"/>
              <w:right w:val="nil"/>
            </w:tcBorders>
            <w:shd w:val="clear" w:color="auto" w:fill="auto"/>
            <w:vAlign w:val="bottom"/>
            <w:hideMark/>
          </w:tcPr>
          <w:p w14:paraId="0D3E566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85663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8615</w:t>
            </w:r>
          </w:p>
        </w:tc>
        <w:tc>
          <w:tcPr>
            <w:tcW w:w="222" w:type="dxa"/>
            <w:gridSpan w:val="2"/>
            <w:tcBorders>
              <w:top w:val="nil"/>
              <w:left w:val="nil"/>
              <w:bottom w:val="nil"/>
              <w:right w:val="nil"/>
            </w:tcBorders>
            <w:shd w:val="clear" w:color="auto" w:fill="auto"/>
            <w:vAlign w:val="bottom"/>
            <w:hideMark/>
          </w:tcPr>
          <w:p w14:paraId="37AF19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790FE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6290</w:t>
            </w:r>
          </w:p>
        </w:tc>
        <w:tc>
          <w:tcPr>
            <w:tcW w:w="222" w:type="dxa"/>
            <w:gridSpan w:val="2"/>
            <w:tcBorders>
              <w:top w:val="nil"/>
              <w:left w:val="nil"/>
              <w:bottom w:val="nil"/>
              <w:right w:val="nil"/>
            </w:tcBorders>
            <w:shd w:val="clear" w:color="auto" w:fill="auto"/>
            <w:vAlign w:val="bottom"/>
            <w:hideMark/>
          </w:tcPr>
          <w:p w14:paraId="6664467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F047D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7320</w:t>
            </w:r>
          </w:p>
        </w:tc>
        <w:tc>
          <w:tcPr>
            <w:tcW w:w="222" w:type="dxa"/>
            <w:gridSpan w:val="2"/>
            <w:tcBorders>
              <w:top w:val="nil"/>
              <w:left w:val="nil"/>
              <w:bottom w:val="nil"/>
              <w:right w:val="nil"/>
            </w:tcBorders>
            <w:shd w:val="clear" w:color="auto" w:fill="auto"/>
            <w:vAlign w:val="bottom"/>
            <w:hideMark/>
          </w:tcPr>
          <w:p w14:paraId="3001635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4DD99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8615</w:t>
            </w:r>
          </w:p>
        </w:tc>
      </w:tr>
      <w:tr w:rsidR="00120A06" w:rsidRPr="00A07645" w14:paraId="3BB843E0"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52FFD5C2" w14:textId="710C6567" w:rsidR="00120A06" w:rsidRPr="00A07645" w:rsidRDefault="00120A06" w:rsidP="00AD5D50">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AD5D50" w:rsidRPr="00A07645">
              <w:rPr>
                <w:rFonts w:eastAsia="Times New Roman" w:cstheme="minorHAnsi"/>
                <w:b/>
                <w:bCs/>
                <w:noProof/>
                <w:color w:val="000000"/>
                <w:sz w:val="18"/>
                <w:szCs w:val="18"/>
                <w:lang w:val="sr-Cyrl-RS"/>
              </w:rPr>
              <w:t xml:space="preserve">: </w:t>
            </w:r>
            <w:r w:rsidR="00AD5D50" w:rsidRPr="00A07645">
              <w:rPr>
                <w:rFonts w:eastAsia="Times New Roman" w:cstheme="minorHAnsi"/>
                <w:noProof/>
                <w:color w:val="000000"/>
                <w:sz w:val="18"/>
                <w:szCs w:val="18"/>
                <w:lang w:val="sr-Cyrl-RS"/>
              </w:rPr>
              <w:t xml:space="preserve">У пројектној активности 13011002 </w:t>
            </w:r>
            <w:r w:rsidR="00AD5D50" w:rsidRPr="00A07645">
              <w:rPr>
                <w:rFonts w:eastAsia="Times New Roman" w:cstheme="minorHAnsi"/>
                <w:i/>
                <w:iCs/>
                <w:noProof/>
                <w:color w:val="000000"/>
                <w:sz w:val="18"/>
                <w:szCs w:val="18"/>
                <w:lang w:val="sr-Cyrl-RS"/>
              </w:rPr>
              <w:t>Афирмација спорта у АП Војводини</w:t>
            </w:r>
            <w:r w:rsidR="00AD5D50" w:rsidRPr="00A07645">
              <w:rPr>
                <w:rFonts w:eastAsia="Times New Roman" w:cstheme="minorHAnsi"/>
                <w:noProof/>
                <w:color w:val="000000"/>
                <w:sz w:val="18"/>
                <w:szCs w:val="18"/>
                <w:lang w:val="sr-Cyrl-RS"/>
              </w:rPr>
              <w:t xml:space="preserve"> кроз посебне програме успостављен је важан циљ </w:t>
            </w:r>
            <w:r w:rsidR="00AD5D50" w:rsidRPr="00A07645">
              <w:rPr>
                <w:rFonts w:eastAsia="Times New Roman" w:cstheme="minorHAnsi"/>
                <w:i/>
                <w:iCs/>
                <w:noProof/>
                <w:color w:val="000000"/>
                <w:sz w:val="18"/>
                <w:szCs w:val="18"/>
                <w:lang w:val="sr-Cyrl-RS"/>
              </w:rPr>
              <w:t>Подршка програмима за задовољавање потреба и интереса грађана у области спорта од значаја за АПВ</w:t>
            </w:r>
            <w:r w:rsidR="00AD5D50" w:rsidRPr="00A07645">
              <w:rPr>
                <w:rFonts w:eastAsia="Times New Roman" w:cstheme="minorHAnsi"/>
                <w:noProof/>
                <w:color w:val="000000"/>
                <w:sz w:val="18"/>
                <w:szCs w:val="18"/>
                <w:lang w:val="sr-Cyrl-RS"/>
              </w:rPr>
              <w:t>. У овај циљ интегрисана је родна равноправност која се даље укључује и на нивоу индикатора Број спортиста и спортисткиња обухваћених финансираним програмима. Овде је предност дата укључивању жена што је похвално из угла родне равноправности, зато што су жене у спорту подзаступљене па је потребно да се охрабри њихово укључивање.</w:t>
            </w:r>
          </w:p>
        </w:tc>
      </w:tr>
      <w:tr w:rsidR="00530A95" w:rsidRPr="00A07645" w14:paraId="30A281B6" w14:textId="77777777" w:rsidTr="00AE2E45">
        <w:trPr>
          <w:trHeight w:val="285"/>
        </w:trPr>
        <w:tc>
          <w:tcPr>
            <w:tcW w:w="613" w:type="dxa"/>
            <w:gridSpan w:val="3"/>
            <w:tcBorders>
              <w:top w:val="nil"/>
              <w:left w:val="nil"/>
              <w:bottom w:val="nil"/>
              <w:right w:val="nil"/>
            </w:tcBorders>
            <w:shd w:val="clear" w:color="auto" w:fill="auto"/>
            <w:vAlign w:val="bottom"/>
            <w:hideMark/>
          </w:tcPr>
          <w:p w14:paraId="7B7C16C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6282D1B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13011003</w:t>
            </w:r>
          </w:p>
        </w:tc>
        <w:tc>
          <w:tcPr>
            <w:tcW w:w="8060" w:type="dxa"/>
            <w:gridSpan w:val="19"/>
            <w:tcBorders>
              <w:top w:val="nil"/>
              <w:left w:val="nil"/>
              <w:bottom w:val="single" w:sz="4" w:space="0" w:color="auto"/>
              <w:right w:val="nil"/>
            </w:tcBorders>
            <w:shd w:val="clear" w:color="auto" w:fill="auto"/>
            <w:vAlign w:val="bottom"/>
            <w:hideMark/>
          </w:tcPr>
          <w:p w14:paraId="4FB367D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Афирмација школског и универзитетског спорта у АП Војводини</w:t>
            </w:r>
          </w:p>
        </w:tc>
      </w:tr>
      <w:tr w:rsidR="006E73E5" w:rsidRPr="00A07645" w14:paraId="0F9207C0" w14:textId="77777777" w:rsidTr="00AE2E45">
        <w:trPr>
          <w:trHeight w:val="228"/>
        </w:trPr>
        <w:tc>
          <w:tcPr>
            <w:tcW w:w="613" w:type="dxa"/>
            <w:gridSpan w:val="3"/>
            <w:tcBorders>
              <w:top w:val="nil"/>
              <w:left w:val="nil"/>
              <w:bottom w:val="nil"/>
              <w:right w:val="nil"/>
            </w:tcBorders>
            <w:shd w:val="clear" w:color="auto" w:fill="auto"/>
            <w:vAlign w:val="bottom"/>
            <w:hideMark/>
          </w:tcPr>
          <w:p w14:paraId="6556F337"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53BD657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3EB447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13ADDA07"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Реализација школских и универзитетских спортских такмичења</w:t>
            </w:r>
          </w:p>
        </w:tc>
      </w:tr>
      <w:tr w:rsidR="00EE34FD" w:rsidRPr="00A07645" w14:paraId="4FDFF9C4" w14:textId="77777777" w:rsidTr="00AE2E45">
        <w:trPr>
          <w:trHeight w:val="57"/>
        </w:trPr>
        <w:tc>
          <w:tcPr>
            <w:tcW w:w="613" w:type="dxa"/>
            <w:gridSpan w:val="3"/>
            <w:tcBorders>
              <w:top w:val="nil"/>
              <w:left w:val="nil"/>
              <w:bottom w:val="nil"/>
              <w:right w:val="nil"/>
            </w:tcBorders>
            <w:shd w:val="clear" w:color="auto" w:fill="auto"/>
            <w:vAlign w:val="bottom"/>
            <w:hideMark/>
          </w:tcPr>
          <w:p w14:paraId="704015F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598381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ACB89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C31C0A9"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BB8E46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1EB7BA"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87B4DE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67C5E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120BB0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B338A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9070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451D8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78B8E5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3BE5A4B2" w14:textId="77777777" w:rsidTr="00AE2E45">
        <w:trPr>
          <w:trHeight w:val="228"/>
        </w:trPr>
        <w:tc>
          <w:tcPr>
            <w:tcW w:w="613" w:type="dxa"/>
            <w:gridSpan w:val="3"/>
            <w:tcBorders>
              <w:top w:val="nil"/>
              <w:left w:val="nil"/>
              <w:bottom w:val="nil"/>
              <w:right w:val="nil"/>
            </w:tcBorders>
            <w:shd w:val="clear" w:color="auto" w:fill="auto"/>
            <w:vAlign w:val="bottom"/>
            <w:hideMark/>
          </w:tcPr>
          <w:p w14:paraId="5E7DB87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81A3BB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170D15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01AC600"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E2AC2F8"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ученица обухваћених системом школских спортских такмичења</w:t>
            </w:r>
          </w:p>
        </w:tc>
        <w:tc>
          <w:tcPr>
            <w:tcW w:w="222" w:type="dxa"/>
            <w:gridSpan w:val="2"/>
            <w:tcBorders>
              <w:top w:val="nil"/>
              <w:left w:val="nil"/>
              <w:bottom w:val="nil"/>
              <w:right w:val="nil"/>
            </w:tcBorders>
            <w:shd w:val="clear" w:color="auto" w:fill="auto"/>
            <w:vAlign w:val="bottom"/>
            <w:hideMark/>
          </w:tcPr>
          <w:p w14:paraId="09867D3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7D4CC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13600</w:t>
            </w:r>
          </w:p>
        </w:tc>
        <w:tc>
          <w:tcPr>
            <w:tcW w:w="222" w:type="dxa"/>
            <w:gridSpan w:val="2"/>
            <w:tcBorders>
              <w:top w:val="nil"/>
              <w:left w:val="nil"/>
              <w:bottom w:val="nil"/>
              <w:right w:val="nil"/>
            </w:tcBorders>
            <w:shd w:val="clear" w:color="auto" w:fill="auto"/>
            <w:vAlign w:val="bottom"/>
            <w:hideMark/>
          </w:tcPr>
          <w:p w14:paraId="6CF7BD9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32473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7800</w:t>
            </w:r>
          </w:p>
        </w:tc>
        <w:tc>
          <w:tcPr>
            <w:tcW w:w="222" w:type="dxa"/>
            <w:gridSpan w:val="2"/>
            <w:tcBorders>
              <w:top w:val="nil"/>
              <w:left w:val="nil"/>
              <w:bottom w:val="nil"/>
              <w:right w:val="nil"/>
            </w:tcBorders>
            <w:shd w:val="clear" w:color="auto" w:fill="auto"/>
            <w:vAlign w:val="bottom"/>
            <w:hideMark/>
          </w:tcPr>
          <w:p w14:paraId="5EE3DE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D3320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13600</w:t>
            </w:r>
          </w:p>
        </w:tc>
        <w:tc>
          <w:tcPr>
            <w:tcW w:w="222" w:type="dxa"/>
            <w:gridSpan w:val="2"/>
            <w:tcBorders>
              <w:top w:val="nil"/>
              <w:left w:val="nil"/>
              <w:bottom w:val="nil"/>
              <w:right w:val="nil"/>
            </w:tcBorders>
            <w:shd w:val="clear" w:color="auto" w:fill="auto"/>
            <w:vAlign w:val="bottom"/>
            <w:hideMark/>
          </w:tcPr>
          <w:p w14:paraId="4F32B6B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978C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13600</w:t>
            </w:r>
          </w:p>
        </w:tc>
      </w:tr>
      <w:tr w:rsidR="006E73E5" w:rsidRPr="00A07645" w14:paraId="62700A45" w14:textId="77777777" w:rsidTr="00AE2E45">
        <w:trPr>
          <w:trHeight w:val="30"/>
        </w:trPr>
        <w:tc>
          <w:tcPr>
            <w:tcW w:w="613" w:type="dxa"/>
            <w:gridSpan w:val="3"/>
            <w:tcBorders>
              <w:top w:val="nil"/>
              <w:left w:val="nil"/>
              <w:bottom w:val="nil"/>
              <w:right w:val="nil"/>
            </w:tcBorders>
            <w:shd w:val="clear" w:color="auto" w:fill="auto"/>
            <w:vAlign w:val="bottom"/>
            <w:hideMark/>
          </w:tcPr>
          <w:p w14:paraId="73EC1AC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3CD180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1F40DF"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00888A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F461D0B" w14:textId="77777777" w:rsidTr="00AE2E45">
        <w:trPr>
          <w:trHeight w:val="57"/>
        </w:trPr>
        <w:tc>
          <w:tcPr>
            <w:tcW w:w="613" w:type="dxa"/>
            <w:gridSpan w:val="3"/>
            <w:tcBorders>
              <w:top w:val="nil"/>
              <w:left w:val="nil"/>
              <w:bottom w:val="nil"/>
              <w:right w:val="nil"/>
            </w:tcBorders>
            <w:shd w:val="clear" w:color="auto" w:fill="auto"/>
            <w:vAlign w:val="bottom"/>
            <w:hideMark/>
          </w:tcPr>
          <w:p w14:paraId="7F46E67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E042BD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1128B0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F6C870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2184D83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6739BB"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31E718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F73E6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521301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3EC35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3D9D77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2C0D3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003725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B1244CB" w14:textId="77777777" w:rsidTr="00AE2E45">
        <w:trPr>
          <w:trHeight w:val="228"/>
        </w:trPr>
        <w:tc>
          <w:tcPr>
            <w:tcW w:w="613" w:type="dxa"/>
            <w:gridSpan w:val="3"/>
            <w:tcBorders>
              <w:top w:val="nil"/>
              <w:left w:val="nil"/>
              <w:bottom w:val="nil"/>
              <w:right w:val="nil"/>
            </w:tcBorders>
            <w:shd w:val="clear" w:color="auto" w:fill="auto"/>
            <w:vAlign w:val="bottom"/>
            <w:hideMark/>
          </w:tcPr>
          <w:p w14:paraId="2FD4F3A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793500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9716BD8"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F42EE6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5C089FC"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ученика обухваћених системом школских спортских такмичења</w:t>
            </w:r>
          </w:p>
        </w:tc>
        <w:tc>
          <w:tcPr>
            <w:tcW w:w="222" w:type="dxa"/>
            <w:gridSpan w:val="2"/>
            <w:tcBorders>
              <w:top w:val="nil"/>
              <w:left w:val="nil"/>
              <w:bottom w:val="nil"/>
              <w:right w:val="nil"/>
            </w:tcBorders>
            <w:shd w:val="clear" w:color="auto" w:fill="auto"/>
            <w:vAlign w:val="bottom"/>
            <w:hideMark/>
          </w:tcPr>
          <w:p w14:paraId="667A549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0C596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22600</w:t>
            </w:r>
          </w:p>
        </w:tc>
        <w:tc>
          <w:tcPr>
            <w:tcW w:w="222" w:type="dxa"/>
            <w:gridSpan w:val="2"/>
            <w:tcBorders>
              <w:top w:val="nil"/>
              <w:left w:val="nil"/>
              <w:bottom w:val="nil"/>
              <w:right w:val="nil"/>
            </w:tcBorders>
            <w:shd w:val="clear" w:color="auto" w:fill="auto"/>
            <w:vAlign w:val="bottom"/>
            <w:hideMark/>
          </w:tcPr>
          <w:p w14:paraId="3ACFC7B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2DDA4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11300</w:t>
            </w:r>
          </w:p>
        </w:tc>
        <w:tc>
          <w:tcPr>
            <w:tcW w:w="222" w:type="dxa"/>
            <w:gridSpan w:val="2"/>
            <w:tcBorders>
              <w:top w:val="nil"/>
              <w:left w:val="nil"/>
              <w:bottom w:val="nil"/>
              <w:right w:val="nil"/>
            </w:tcBorders>
            <w:shd w:val="clear" w:color="auto" w:fill="auto"/>
            <w:vAlign w:val="bottom"/>
            <w:hideMark/>
          </w:tcPr>
          <w:p w14:paraId="0A1C8A8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FA11C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22600</w:t>
            </w:r>
          </w:p>
        </w:tc>
        <w:tc>
          <w:tcPr>
            <w:tcW w:w="222" w:type="dxa"/>
            <w:gridSpan w:val="2"/>
            <w:tcBorders>
              <w:top w:val="nil"/>
              <w:left w:val="nil"/>
              <w:bottom w:val="nil"/>
              <w:right w:val="nil"/>
            </w:tcBorders>
            <w:shd w:val="clear" w:color="auto" w:fill="auto"/>
            <w:vAlign w:val="bottom"/>
            <w:hideMark/>
          </w:tcPr>
          <w:p w14:paraId="2B8847B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335A0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22600</w:t>
            </w:r>
          </w:p>
        </w:tc>
      </w:tr>
      <w:tr w:rsidR="006E73E5" w:rsidRPr="00A07645" w14:paraId="0C515F74" w14:textId="77777777" w:rsidTr="00AE2E45">
        <w:trPr>
          <w:trHeight w:val="30"/>
        </w:trPr>
        <w:tc>
          <w:tcPr>
            <w:tcW w:w="613" w:type="dxa"/>
            <w:gridSpan w:val="3"/>
            <w:tcBorders>
              <w:top w:val="nil"/>
              <w:left w:val="nil"/>
              <w:bottom w:val="nil"/>
              <w:right w:val="nil"/>
            </w:tcBorders>
            <w:shd w:val="clear" w:color="auto" w:fill="auto"/>
            <w:vAlign w:val="bottom"/>
            <w:hideMark/>
          </w:tcPr>
          <w:p w14:paraId="26E5EFB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5E29523C"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44A81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4EF0F0C4"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0623005" w14:textId="77777777" w:rsidTr="00AE2E45">
        <w:trPr>
          <w:trHeight w:val="57"/>
        </w:trPr>
        <w:tc>
          <w:tcPr>
            <w:tcW w:w="613" w:type="dxa"/>
            <w:gridSpan w:val="3"/>
            <w:tcBorders>
              <w:top w:val="nil"/>
              <w:left w:val="nil"/>
              <w:bottom w:val="nil"/>
              <w:right w:val="nil"/>
            </w:tcBorders>
            <w:shd w:val="clear" w:color="auto" w:fill="auto"/>
            <w:vAlign w:val="bottom"/>
            <w:hideMark/>
          </w:tcPr>
          <w:p w14:paraId="28C7AD3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F4D338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FBDC6D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E82CE7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0B36D42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76268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3CB1BA2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3F363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90FEA3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98509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8577A5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FCD67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4BB4C13"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063E490A" w14:textId="77777777" w:rsidTr="00AE2E45">
        <w:trPr>
          <w:trHeight w:val="228"/>
        </w:trPr>
        <w:tc>
          <w:tcPr>
            <w:tcW w:w="613" w:type="dxa"/>
            <w:gridSpan w:val="3"/>
            <w:tcBorders>
              <w:top w:val="nil"/>
              <w:left w:val="nil"/>
              <w:bottom w:val="nil"/>
              <w:right w:val="nil"/>
            </w:tcBorders>
            <w:shd w:val="clear" w:color="auto" w:fill="auto"/>
            <w:vAlign w:val="bottom"/>
            <w:hideMark/>
          </w:tcPr>
          <w:p w14:paraId="01D915B9"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0230EE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BFEC22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76C338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D017CE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студената обухваћених системом универзитетских спортских такмичења</w:t>
            </w:r>
          </w:p>
        </w:tc>
        <w:tc>
          <w:tcPr>
            <w:tcW w:w="222" w:type="dxa"/>
            <w:gridSpan w:val="2"/>
            <w:tcBorders>
              <w:top w:val="nil"/>
              <w:left w:val="nil"/>
              <w:bottom w:val="nil"/>
              <w:right w:val="nil"/>
            </w:tcBorders>
            <w:shd w:val="clear" w:color="auto" w:fill="auto"/>
            <w:vAlign w:val="bottom"/>
            <w:hideMark/>
          </w:tcPr>
          <w:p w14:paraId="6D22D42F"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32F68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900</w:t>
            </w:r>
          </w:p>
        </w:tc>
        <w:tc>
          <w:tcPr>
            <w:tcW w:w="222" w:type="dxa"/>
            <w:gridSpan w:val="2"/>
            <w:tcBorders>
              <w:top w:val="nil"/>
              <w:left w:val="nil"/>
              <w:bottom w:val="nil"/>
              <w:right w:val="nil"/>
            </w:tcBorders>
            <w:shd w:val="clear" w:color="auto" w:fill="auto"/>
            <w:vAlign w:val="bottom"/>
            <w:hideMark/>
          </w:tcPr>
          <w:p w14:paraId="7A29533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6A56A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450</w:t>
            </w:r>
          </w:p>
        </w:tc>
        <w:tc>
          <w:tcPr>
            <w:tcW w:w="222" w:type="dxa"/>
            <w:gridSpan w:val="2"/>
            <w:tcBorders>
              <w:top w:val="nil"/>
              <w:left w:val="nil"/>
              <w:bottom w:val="nil"/>
              <w:right w:val="nil"/>
            </w:tcBorders>
            <w:shd w:val="clear" w:color="auto" w:fill="auto"/>
            <w:vAlign w:val="bottom"/>
            <w:hideMark/>
          </w:tcPr>
          <w:p w14:paraId="708AE6E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C952D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650</w:t>
            </w:r>
          </w:p>
        </w:tc>
        <w:tc>
          <w:tcPr>
            <w:tcW w:w="222" w:type="dxa"/>
            <w:gridSpan w:val="2"/>
            <w:tcBorders>
              <w:top w:val="nil"/>
              <w:left w:val="nil"/>
              <w:bottom w:val="nil"/>
              <w:right w:val="nil"/>
            </w:tcBorders>
            <w:shd w:val="clear" w:color="auto" w:fill="auto"/>
            <w:vAlign w:val="bottom"/>
            <w:hideMark/>
          </w:tcPr>
          <w:p w14:paraId="157C901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AFED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900</w:t>
            </w:r>
          </w:p>
        </w:tc>
      </w:tr>
      <w:tr w:rsidR="006E73E5" w:rsidRPr="00A07645" w14:paraId="702CC165" w14:textId="77777777" w:rsidTr="00AE2E45">
        <w:trPr>
          <w:trHeight w:val="30"/>
        </w:trPr>
        <w:tc>
          <w:tcPr>
            <w:tcW w:w="613" w:type="dxa"/>
            <w:gridSpan w:val="3"/>
            <w:tcBorders>
              <w:top w:val="nil"/>
              <w:left w:val="nil"/>
              <w:bottom w:val="nil"/>
              <w:right w:val="nil"/>
            </w:tcBorders>
            <w:shd w:val="clear" w:color="auto" w:fill="auto"/>
            <w:vAlign w:val="bottom"/>
            <w:hideMark/>
          </w:tcPr>
          <w:p w14:paraId="1E84BEC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597B05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7549722"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5336963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2A26DC8" w14:textId="77777777" w:rsidTr="00AE2E45">
        <w:trPr>
          <w:trHeight w:val="57"/>
        </w:trPr>
        <w:tc>
          <w:tcPr>
            <w:tcW w:w="613" w:type="dxa"/>
            <w:gridSpan w:val="3"/>
            <w:tcBorders>
              <w:top w:val="nil"/>
              <w:left w:val="nil"/>
              <w:bottom w:val="nil"/>
              <w:right w:val="nil"/>
            </w:tcBorders>
            <w:shd w:val="clear" w:color="auto" w:fill="auto"/>
            <w:vAlign w:val="bottom"/>
            <w:hideMark/>
          </w:tcPr>
          <w:p w14:paraId="0004399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D2290C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219E9B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72889CA"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93B091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D870C1"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26A54D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455C7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3F979C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C1AFD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582CDA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193D25"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14B590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CA34176" w14:textId="77777777" w:rsidTr="00AE2E45">
        <w:trPr>
          <w:trHeight w:val="228"/>
        </w:trPr>
        <w:tc>
          <w:tcPr>
            <w:tcW w:w="613" w:type="dxa"/>
            <w:gridSpan w:val="3"/>
            <w:tcBorders>
              <w:top w:val="nil"/>
              <w:left w:val="nil"/>
              <w:bottom w:val="nil"/>
              <w:right w:val="nil"/>
            </w:tcBorders>
            <w:shd w:val="clear" w:color="auto" w:fill="auto"/>
            <w:vAlign w:val="bottom"/>
            <w:hideMark/>
          </w:tcPr>
          <w:p w14:paraId="7C5A5324"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03482D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98C4832"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5BA9B0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22DB295A"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студенткиња обухваћених системом универзитетских спортских такмичења</w:t>
            </w:r>
          </w:p>
        </w:tc>
        <w:tc>
          <w:tcPr>
            <w:tcW w:w="222" w:type="dxa"/>
            <w:gridSpan w:val="2"/>
            <w:tcBorders>
              <w:top w:val="nil"/>
              <w:left w:val="nil"/>
              <w:bottom w:val="nil"/>
              <w:right w:val="nil"/>
            </w:tcBorders>
            <w:shd w:val="clear" w:color="auto" w:fill="auto"/>
            <w:vAlign w:val="bottom"/>
            <w:hideMark/>
          </w:tcPr>
          <w:p w14:paraId="4CCE1D3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429CD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750</w:t>
            </w:r>
          </w:p>
        </w:tc>
        <w:tc>
          <w:tcPr>
            <w:tcW w:w="222" w:type="dxa"/>
            <w:gridSpan w:val="2"/>
            <w:tcBorders>
              <w:top w:val="nil"/>
              <w:left w:val="nil"/>
              <w:bottom w:val="nil"/>
              <w:right w:val="nil"/>
            </w:tcBorders>
            <w:shd w:val="clear" w:color="auto" w:fill="auto"/>
            <w:vAlign w:val="bottom"/>
            <w:hideMark/>
          </w:tcPr>
          <w:p w14:paraId="0886EAB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E78B2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375</w:t>
            </w:r>
          </w:p>
        </w:tc>
        <w:tc>
          <w:tcPr>
            <w:tcW w:w="222" w:type="dxa"/>
            <w:gridSpan w:val="2"/>
            <w:tcBorders>
              <w:top w:val="nil"/>
              <w:left w:val="nil"/>
              <w:bottom w:val="nil"/>
              <w:right w:val="nil"/>
            </w:tcBorders>
            <w:shd w:val="clear" w:color="auto" w:fill="auto"/>
            <w:vAlign w:val="bottom"/>
            <w:hideMark/>
          </w:tcPr>
          <w:p w14:paraId="5FD2501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57D5B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575</w:t>
            </w:r>
          </w:p>
        </w:tc>
        <w:tc>
          <w:tcPr>
            <w:tcW w:w="222" w:type="dxa"/>
            <w:gridSpan w:val="2"/>
            <w:tcBorders>
              <w:top w:val="nil"/>
              <w:left w:val="nil"/>
              <w:bottom w:val="nil"/>
              <w:right w:val="nil"/>
            </w:tcBorders>
            <w:shd w:val="clear" w:color="auto" w:fill="auto"/>
            <w:vAlign w:val="bottom"/>
            <w:hideMark/>
          </w:tcPr>
          <w:p w14:paraId="1EAF2A1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EDC4C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750</w:t>
            </w:r>
          </w:p>
        </w:tc>
      </w:tr>
      <w:tr w:rsidR="00120A06" w:rsidRPr="00A07645" w14:paraId="61DF3557"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FFC000"/>
            <w:vAlign w:val="bottom"/>
          </w:tcPr>
          <w:p w14:paraId="0267C437" w14:textId="5985A27A" w:rsidR="00120A06" w:rsidRPr="00A07645" w:rsidRDefault="00120A06" w:rsidP="00C75C0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75C0E" w:rsidRPr="00A07645">
              <w:rPr>
                <w:rFonts w:eastAsia="Times New Roman" w:cstheme="minorHAnsi"/>
                <w:b/>
                <w:bCs/>
                <w:noProof/>
                <w:color w:val="000000"/>
                <w:sz w:val="18"/>
                <w:szCs w:val="18"/>
                <w:lang w:val="sr-Cyrl-RS"/>
              </w:rPr>
              <w:t xml:space="preserve">: </w:t>
            </w:r>
            <w:r w:rsidR="00C75C0E" w:rsidRPr="00A07645">
              <w:rPr>
                <w:rFonts w:eastAsia="Times New Roman" w:cstheme="minorHAnsi"/>
                <w:noProof/>
                <w:color w:val="000000"/>
                <w:sz w:val="18"/>
                <w:szCs w:val="18"/>
                <w:lang w:val="sr-Cyrl-RS"/>
              </w:rPr>
              <w:t xml:space="preserve">У пројектној активности 13011003 </w:t>
            </w:r>
            <w:r w:rsidR="00C75C0E" w:rsidRPr="00A07645">
              <w:rPr>
                <w:rFonts w:eastAsia="Times New Roman" w:cstheme="minorHAnsi"/>
                <w:i/>
                <w:iCs/>
                <w:noProof/>
                <w:color w:val="000000"/>
                <w:sz w:val="18"/>
                <w:szCs w:val="18"/>
                <w:lang w:val="sr-Cyrl-RS"/>
              </w:rPr>
              <w:t>Афирмација школског и универзитетског спорта у АП Војводини</w:t>
            </w:r>
            <w:r w:rsidR="00C75C0E" w:rsidRPr="00A07645">
              <w:rPr>
                <w:rFonts w:eastAsia="Times New Roman" w:cstheme="minorHAnsi"/>
                <w:noProof/>
                <w:color w:val="000000"/>
                <w:sz w:val="18"/>
                <w:szCs w:val="18"/>
                <w:lang w:val="sr-Cyrl-RS"/>
              </w:rPr>
              <w:t xml:space="preserve"> успостављен је циљ </w:t>
            </w:r>
            <w:r w:rsidR="00C75C0E" w:rsidRPr="00A07645">
              <w:rPr>
                <w:rFonts w:eastAsia="Times New Roman" w:cstheme="minorHAnsi"/>
                <w:i/>
                <w:iCs/>
                <w:noProof/>
                <w:color w:val="000000"/>
                <w:sz w:val="18"/>
                <w:szCs w:val="18"/>
                <w:lang w:val="sr-Cyrl-RS"/>
              </w:rPr>
              <w:t>Реализација школских и универзитетских спортских такмичења</w:t>
            </w:r>
            <w:r w:rsidR="00C75C0E" w:rsidRPr="00A07645">
              <w:rPr>
                <w:rFonts w:eastAsia="Times New Roman" w:cstheme="minorHAnsi"/>
                <w:noProof/>
                <w:color w:val="000000"/>
                <w:sz w:val="18"/>
                <w:szCs w:val="18"/>
                <w:lang w:val="sr-Cyrl-RS"/>
              </w:rPr>
              <w:t xml:space="preserve">. Родна перспектива интегрисана је кроз индикаторе </w:t>
            </w:r>
            <w:r w:rsidR="00C75C0E" w:rsidRPr="00A07645">
              <w:rPr>
                <w:rFonts w:eastAsia="Times New Roman" w:cstheme="minorHAnsi"/>
                <w:i/>
                <w:iCs/>
                <w:noProof/>
                <w:color w:val="000000"/>
                <w:sz w:val="18"/>
                <w:szCs w:val="18"/>
                <w:lang w:val="sr-Cyrl-RS"/>
              </w:rPr>
              <w:t>Број ученица и ученика обухваћених системом школских спортских такмичења и Број студената и студенткиња обухваћених системом универзитетских спортских такмичења</w:t>
            </w:r>
            <w:r w:rsidR="00C75C0E" w:rsidRPr="00A07645">
              <w:rPr>
                <w:rFonts w:eastAsia="Times New Roman" w:cstheme="minorHAnsi"/>
                <w:noProof/>
                <w:color w:val="000000"/>
                <w:sz w:val="18"/>
                <w:szCs w:val="18"/>
                <w:lang w:val="sr-Cyrl-RS"/>
              </w:rPr>
              <w:t>. Пројектоване вредности чувају родни јаз. Потребно је да се у наредном периоду РОБ искористи као алат за затварање родног јаза, односно да се инвестира у уклањање препрека већем укључивању ученица и студенткиња, а не само да се РОБ користи за вођење родне статистике уз очување статуса кво.</w:t>
            </w:r>
          </w:p>
        </w:tc>
      </w:tr>
      <w:tr w:rsidR="00530A95" w:rsidRPr="00A07645" w14:paraId="1DAA5296" w14:textId="77777777" w:rsidTr="00AE2E45">
        <w:trPr>
          <w:trHeight w:val="285"/>
        </w:trPr>
        <w:tc>
          <w:tcPr>
            <w:tcW w:w="613" w:type="dxa"/>
            <w:gridSpan w:val="3"/>
            <w:tcBorders>
              <w:top w:val="nil"/>
              <w:left w:val="nil"/>
              <w:bottom w:val="nil"/>
              <w:right w:val="nil"/>
            </w:tcBorders>
            <w:shd w:val="clear" w:color="auto" w:fill="auto"/>
            <w:vAlign w:val="bottom"/>
            <w:hideMark/>
          </w:tcPr>
          <w:p w14:paraId="6C30049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092D91B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13014007</w:t>
            </w:r>
          </w:p>
        </w:tc>
        <w:tc>
          <w:tcPr>
            <w:tcW w:w="8060" w:type="dxa"/>
            <w:gridSpan w:val="19"/>
            <w:tcBorders>
              <w:top w:val="nil"/>
              <w:left w:val="nil"/>
              <w:bottom w:val="single" w:sz="4" w:space="0" w:color="auto"/>
              <w:right w:val="nil"/>
            </w:tcBorders>
            <w:shd w:val="clear" w:color="auto" w:fill="auto"/>
            <w:vAlign w:val="bottom"/>
            <w:hideMark/>
          </w:tcPr>
          <w:p w14:paraId="343CDB0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спортским и физичким активностима девојчица - Активне девојчице</w:t>
            </w:r>
          </w:p>
        </w:tc>
      </w:tr>
      <w:tr w:rsidR="006E73E5" w:rsidRPr="00A07645" w14:paraId="539E28B4" w14:textId="77777777" w:rsidTr="00AE2E45">
        <w:trPr>
          <w:trHeight w:val="228"/>
        </w:trPr>
        <w:tc>
          <w:tcPr>
            <w:tcW w:w="613" w:type="dxa"/>
            <w:gridSpan w:val="3"/>
            <w:tcBorders>
              <w:top w:val="nil"/>
              <w:left w:val="nil"/>
              <w:bottom w:val="nil"/>
              <w:right w:val="nil"/>
            </w:tcBorders>
            <w:shd w:val="clear" w:color="auto" w:fill="auto"/>
            <w:vAlign w:val="bottom"/>
            <w:hideMark/>
          </w:tcPr>
          <w:p w14:paraId="2A2F1830"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BBFBF2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6153394"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66688AB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Повећане свести о доступности спортских програма за девојчице у АП Војводини</w:t>
            </w:r>
          </w:p>
        </w:tc>
      </w:tr>
      <w:tr w:rsidR="00EE34FD" w:rsidRPr="00A07645" w14:paraId="749D717F" w14:textId="77777777" w:rsidTr="00AE2E45">
        <w:trPr>
          <w:trHeight w:val="57"/>
        </w:trPr>
        <w:tc>
          <w:tcPr>
            <w:tcW w:w="613" w:type="dxa"/>
            <w:gridSpan w:val="3"/>
            <w:tcBorders>
              <w:top w:val="nil"/>
              <w:left w:val="nil"/>
              <w:bottom w:val="nil"/>
              <w:right w:val="nil"/>
            </w:tcBorders>
            <w:shd w:val="clear" w:color="auto" w:fill="auto"/>
            <w:vAlign w:val="bottom"/>
            <w:hideMark/>
          </w:tcPr>
          <w:p w14:paraId="758C714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7E1D21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D45590E"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876375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A36DD5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D6951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4238E6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1B75A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F7CD53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0D7C00"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75AC2A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E9379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1055511"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D642A9C" w14:textId="77777777" w:rsidTr="00AE2E45">
        <w:trPr>
          <w:trHeight w:val="228"/>
        </w:trPr>
        <w:tc>
          <w:tcPr>
            <w:tcW w:w="613" w:type="dxa"/>
            <w:gridSpan w:val="3"/>
            <w:tcBorders>
              <w:top w:val="nil"/>
              <w:left w:val="nil"/>
              <w:bottom w:val="nil"/>
              <w:right w:val="nil"/>
            </w:tcBorders>
            <w:shd w:val="clear" w:color="auto" w:fill="auto"/>
            <w:vAlign w:val="bottom"/>
            <w:hideMark/>
          </w:tcPr>
          <w:p w14:paraId="57180CF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0B58AD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F9C154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1E9F17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6E1D29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Израђена  апликација за таблете и паметне телефоне</w:t>
            </w:r>
          </w:p>
        </w:tc>
        <w:tc>
          <w:tcPr>
            <w:tcW w:w="222" w:type="dxa"/>
            <w:gridSpan w:val="2"/>
            <w:tcBorders>
              <w:top w:val="nil"/>
              <w:left w:val="nil"/>
              <w:bottom w:val="nil"/>
              <w:right w:val="nil"/>
            </w:tcBorders>
            <w:shd w:val="clear" w:color="auto" w:fill="auto"/>
            <w:vAlign w:val="bottom"/>
            <w:hideMark/>
          </w:tcPr>
          <w:p w14:paraId="20592C66"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09165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2FAAFB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8446E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6A04A2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4A31B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6F62B22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59F04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120A06" w:rsidRPr="00A07645" w14:paraId="03006E66"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7BA1A33E" w14:textId="7C560890" w:rsidR="00120A06" w:rsidRPr="00A07645" w:rsidRDefault="00120A06" w:rsidP="00C75C0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75C0E" w:rsidRPr="00A07645">
              <w:rPr>
                <w:rFonts w:eastAsia="Times New Roman" w:cstheme="minorHAnsi"/>
                <w:b/>
                <w:bCs/>
                <w:noProof/>
                <w:color w:val="000000"/>
                <w:sz w:val="18"/>
                <w:szCs w:val="18"/>
                <w:lang w:val="sr-Cyrl-RS"/>
              </w:rPr>
              <w:t xml:space="preserve">: </w:t>
            </w:r>
            <w:r w:rsidR="00C75C0E" w:rsidRPr="00A07645">
              <w:rPr>
                <w:rFonts w:eastAsia="Times New Roman" w:cstheme="minorHAnsi"/>
                <w:noProof/>
                <w:color w:val="000000"/>
                <w:sz w:val="18"/>
                <w:szCs w:val="18"/>
                <w:lang w:val="sr-Cyrl-RS"/>
              </w:rPr>
              <w:t>Пројекат</w:t>
            </w:r>
            <w:r w:rsidR="00C75C0E" w:rsidRPr="00A07645">
              <w:rPr>
                <w:rFonts w:eastAsia="Times New Roman" w:cstheme="minorHAnsi"/>
                <w:color w:val="000000"/>
                <w:sz w:val="18"/>
                <w:szCs w:val="18"/>
                <w:lang w:val="sr-Cyrl-RS"/>
              </w:rPr>
              <w:t xml:space="preserve"> </w:t>
            </w:r>
            <w:r w:rsidR="00C75C0E" w:rsidRPr="00A07645">
              <w:rPr>
                <w:rFonts w:cstheme="minorHAnsi"/>
                <w:sz w:val="18"/>
                <w:szCs w:val="18"/>
                <w:lang w:val="sr-Cyrl-RS"/>
              </w:rPr>
              <w:t xml:space="preserve">13014007 </w:t>
            </w:r>
            <w:r w:rsidR="00C75C0E" w:rsidRPr="00A07645">
              <w:rPr>
                <w:rFonts w:cstheme="minorHAnsi"/>
                <w:i/>
                <w:iCs/>
                <w:sz w:val="18"/>
                <w:szCs w:val="18"/>
                <w:lang w:val="sr-Cyrl-RS"/>
              </w:rPr>
              <w:t>Подршка спортским и физичким активностима девојчица - Активне девојчице</w:t>
            </w:r>
            <w:r w:rsidR="00C75C0E" w:rsidRPr="00A07645">
              <w:rPr>
                <w:rFonts w:cstheme="minorHAnsi"/>
                <w:sz w:val="18"/>
                <w:szCs w:val="18"/>
                <w:lang w:val="sr-Cyrl-RS"/>
              </w:rPr>
              <w:t xml:space="preserve"> је ПА која је усмерен је на промовисање женског спорта и бављења физичким активностима за девојчице. Циљ је </w:t>
            </w:r>
            <w:r w:rsidR="00C75C0E" w:rsidRPr="00A07645">
              <w:rPr>
                <w:rFonts w:cstheme="minorHAnsi"/>
                <w:i/>
                <w:iCs/>
                <w:sz w:val="18"/>
                <w:szCs w:val="18"/>
                <w:lang w:val="sr-Cyrl-RS"/>
              </w:rPr>
              <w:t>Повећање свести о доступности спортских програма за девојчице у АП Војводини</w:t>
            </w:r>
            <w:r w:rsidR="00C75C0E" w:rsidRPr="00A07645">
              <w:rPr>
                <w:rFonts w:cstheme="minorHAnsi"/>
                <w:sz w:val="18"/>
                <w:szCs w:val="18"/>
                <w:lang w:val="sr-Cyrl-RS"/>
              </w:rPr>
              <w:t xml:space="preserve">. Индикатор </w:t>
            </w:r>
            <w:r w:rsidR="00C75C0E" w:rsidRPr="00A07645">
              <w:rPr>
                <w:rFonts w:cstheme="minorHAnsi"/>
                <w:i/>
                <w:iCs/>
                <w:sz w:val="18"/>
                <w:szCs w:val="18"/>
                <w:lang w:val="sr-Cyrl-RS"/>
              </w:rPr>
              <w:t xml:space="preserve">Израђена апликација за таблете и паметне телефоне </w:t>
            </w:r>
            <w:r w:rsidR="00C75C0E" w:rsidRPr="00A07645">
              <w:rPr>
                <w:rFonts w:cstheme="minorHAnsi"/>
                <w:sz w:val="18"/>
                <w:szCs w:val="18"/>
                <w:lang w:val="sr-Cyrl-RS"/>
              </w:rPr>
              <w:t>указује на намеру да се популаризација спорта обави кроз израду апликације током 2020. године. У пракси ће се показати у којој је мери овај начин афирмације спорта прилагођен и стимулативан за циљну групу девојчица. За похвалу је намера ПС за спорт и омладину да се на усмерен и циљан начин позабави повећањем свести о доступности спортских програма за девојчице у АПВ.</w:t>
            </w:r>
          </w:p>
        </w:tc>
      </w:tr>
      <w:tr w:rsidR="006E73E5" w:rsidRPr="00A07645" w14:paraId="35548669" w14:textId="77777777" w:rsidTr="00AE2E45">
        <w:trPr>
          <w:trHeight w:val="285"/>
        </w:trPr>
        <w:tc>
          <w:tcPr>
            <w:tcW w:w="613" w:type="dxa"/>
            <w:gridSpan w:val="3"/>
            <w:tcBorders>
              <w:top w:val="nil"/>
              <w:left w:val="nil"/>
              <w:bottom w:val="nil"/>
              <w:right w:val="nil"/>
            </w:tcBorders>
            <w:shd w:val="clear" w:color="auto" w:fill="auto"/>
            <w:vAlign w:val="bottom"/>
            <w:hideMark/>
          </w:tcPr>
          <w:p w14:paraId="2FE99CB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02DF7F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single" w:sz="4" w:space="0" w:color="auto"/>
              <w:right w:val="nil"/>
            </w:tcBorders>
            <w:shd w:val="clear" w:color="auto" w:fill="auto"/>
            <w:vAlign w:val="bottom"/>
            <w:hideMark/>
          </w:tcPr>
          <w:p w14:paraId="6E8D9BC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1302</w:t>
            </w:r>
          </w:p>
        </w:tc>
        <w:tc>
          <w:tcPr>
            <w:tcW w:w="8060" w:type="dxa"/>
            <w:gridSpan w:val="19"/>
            <w:tcBorders>
              <w:top w:val="nil"/>
              <w:left w:val="nil"/>
              <w:bottom w:val="single" w:sz="4" w:space="0" w:color="auto"/>
              <w:right w:val="nil"/>
            </w:tcBorders>
            <w:shd w:val="clear" w:color="auto" w:fill="auto"/>
            <w:vAlign w:val="bottom"/>
            <w:hideMark/>
          </w:tcPr>
          <w:p w14:paraId="499D5F0E"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Омладинска политика</w:t>
            </w:r>
          </w:p>
        </w:tc>
      </w:tr>
      <w:tr w:rsidR="006E73E5" w:rsidRPr="00A07645" w14:paraId="4F1EACD5" w14:textId="77777777" w:rsidTr="00AE2E45">
        <w:trPr>
          <w:trHeight w:val="228"/>
        </w:trPr>
        <w:tc>
          <w:tcPr>
            <w:tcW w:w="613" w:type="dxa"/>
            <w:gridSpan w:val="3"/>
            <w:tcBorders>
              <w:top w:val="nil"/>
              <w:left w:val="nil"/>
              <w:bottom w:val="nil"/>
              <w:right w:val="nil"/>
            </w:tcBorders>
            <w:shd w:val="clear" w:color="auto" w:fill="auto"/>
            <w:vAlign w:val="bottom"/>
            <w:hideMark/>
          </w:tcPr>
          <w:p w14:paraId="06B53A52"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718B1CE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0E09DD8"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4414055D"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Подршка даровитим младима  у АП Војводини</w:t>
            </w:r>
          </w:p>
        </w:tc>
      </w:tr>
      <w:tr w:rsidR="00EE34FD" w:rsidRPr="00A07645" w14:paraId="373A9C77" w14:textId="77777777" w:rsidTr="00AE2E45">
        <w:trPr>
          <w:trHeight w:val="57"/>
        </w:trPr>
        <w:tc>
          <w:tcPr>
            <w:tcW w:w="613" w:type="dxa"/>
            <w:gridSpan w:val="3"/>
            <w:tcBorders>
              <w:top w:val="nil"/>
              <w:left w:val="nil"/>
              <w:bottom w:val="nil"/>
              <w:right w:val="nil"/>
            </w:tcBorders>
            <w:shd w:val="clear" w:color="auto" w:fill="auto"/>
            <w:vAlign w:val="bottom"/>
            <w:hideMark/>
          </w:tcPr>
          <w:p w14:paraId="66D949D5"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8F2642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5F8AB4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FCF490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E30D4D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62843D"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877F84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7D30CE"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6C64DB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9F46B5"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9686B9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F35D0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445076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5FBAD319" w14:textId="77777777" w:rsidTr="00AE2E45">
        <w:trPr>
          <w:trHeight w:val="228"/>
        </w:trPr>
        <w:tc>
          <w:tcPr>
            <w:tcW w:w="613" w:type="dxa"/>
            <w:gridSpan w:val="3"/>
            <w:tcBorders>
              <w:top w:val="nil"/>
              <w:left w:val="nil"/>
              <w:bottom w:val="nil"/>
              <w:right w:val="nil"/>
            </w:tcBorders>
            <w:shd w:val="clear" w:color="auto" w:fill="auto"/>
            <w:vAlign w:val="bottom"/>
            <w:hideMark/>
          </w:tcPr>
          <w:p w14:paraId="5E916017"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A202A8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F0D0EA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2F9108B"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7FC441E"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ученица основних и средњих школа којима су додељене награде за постигнуте изузетне резултате на такмичењима</w:t>
            </w:r>
          </w:p>
        </w:tc>
        <w:tc>
          <w:tcPr>
            <w:tcW w:w="222" w:type="dxa"/>
            <w:gridSpan w:val="2"/>
            <w:tcBorders>
              <w:top w:val="nil"/>
              <w:left w:val="nil"/>
              <w:bottom w:val="nil"/>
              <w:right w:val="nil"/>
            </w:tcBorders>
            <w:shd w:val="clear" w:color="auto" w:fill="auto"/>
            <w:vAlign w:val="bottom"/>
            <w:hideMark/>
          </w:tcPr>
          <w:p w14:paraId="13CDFF68"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CBEE5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37</w:t>
            </w:r>
          </w:p>
        </w:tc>
        <w:tc>
          <w:tcPr>
            <w:tcW w:w="222" w:type="dxa"/>
            <w:gridSpan w:val="2"/>
            <w:tcBorders>
              <w:top w:val="nil"/>
              <w:left w:val="nil"/>
              <w:bottom w:val="nil"/>
              <w:right w:val="nil"/>
            </w:tcBorders>
            <w:shd w:val="clear" w:color="auto" w:fill="auto"/>
            <w:vAlign w:val="bottom"/>
            <w:hideMark/>
          </w:tcPr>
          <w:p w14:paraId="0A83EE08"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4F5BA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26</w:t>
            </w:r>
          </w:p>
        </w:tc>
        <w:tc>
          <w:tcPr>
            <w:tcW w:w="222" w:type="dxa"/>
            <w:gridSpan w:val="2"/>
            <w:tcBorders>
              <w:top w:val="nil"/>
              <w:left w:val="nil"/>
              <w:bottom w:val="nil"/>
              <w:right w:val="nil"/>
            </w:tcBorders>
            <w:shd w:val="clear" w:color="auto" w:fill="auto"/>
            <w:vAlign w:val="bottom"/>
            <w:hideMark/>
          </w:tcPr>
          <w:p w14:paraId="397B2E9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B64CE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7DB18E7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B4375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EE34FD" w:rsidRPr="00A07645" w14:paraId="4901FF00" w14:textId="77777777" w:rsidTr="00AE2E45">
        <w:trPr>
          <w:trHeight w:val="150"/>
        </w:trPr>
        <w:tc>
          <w:tcPr>
            <w:tcW w:w="613" w:type="dxa"/>
            <w:gridSpan w:val="3"/>
            <w:tcBorders>
              <w:top w:val="nil"/>
              <w:left w:val="nil"/>
              <w:bottom w:val="nil"/>
              <w:right w:val="nil"/>
            </w:tcBorders>
            <w:shd w:val="clear" w:color="auto" w:fill="auto"/>
            <w:vAlign w:val="bottom"/>
            <w:hideMark/>
          </w:tcPr>
          <w:p w14:paraId="1D415A8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F3A847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2F9D05B"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4BB133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07DC1A5E"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1EC3A47"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E847D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C10B78"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7E1C22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E2178E"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AE5DD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536809"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4CAF411"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1026933F" w14:textId="77777777" w:rsidTr="00AE2E45">
        <w:trPr>
          <w:trHeight w:val="30"/>
        </w:trPr>
        <w:tc>
          <w:tcPr>
            <w:tcW w:w="613" w:type="dxa"/>
            <w:gridSpan w:val="3"/>
            <w:tcBorders>
              <w:top w:val="nil"/>
              <w:left w:val="nil"/>
              <w:bottom w:val="nil"/>
              <w:right w:val="nil"/>
            </w:tcBorders>
            <w:shd w:val="clear" w:color="auto" w:fill="auto"/>
            <w:vAlign w:val="bottom"/>
            <w:hideMark/>
          </w:tcPr>
          <w:p w14:paraId="6CA08022"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460901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784800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1302C76"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798B544" w14:textId="77777777" w:rsidTr="00AE2E45">
        <w:trPr>
          <w:trHeight w:val="57"/>
        </w:trPr>
        <w:tc>
          <w:tcPr>
            <w:tcW w:w="613" w:type="dxa"/>
            <w:gridSpan w:val="3"/>
            <w:tcBorders>
              <w:top w:val="nil"/>
              <w:left w:val="nil"/>
              <w:bottom w:val="nil"/>
              <w:right w:val="nil"/>
            </w:tcBorders>
            <w:shd w:val="clear" w:color="auto" w:fill="auto"/>
            <w:vAlign w:val="bottom"/>
            <w:hideMark/>
          </w:tcPr>
          <w:p w14:paraId="32EB8C56"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11739EC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B9F027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E2EAF0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1FFE706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2BABE2"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496DF65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90173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4D64D0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55CF0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2F4E078"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541EA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5128DC4F"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5C0700F" w14:textId="77777777" w:rsidTr="00AE2E45">
        <w:trPr>
          <w:trHeight w:val="228"/>
        </w:trPr>
        <w:tc>
          <w:tcPr>
            <w:tcW w:w="613" w:type="dxa"/>
            <w:gridSpan w:val="3"/>
            <w:tcBorders>
              <w:top w:val="nil"/>
              <w:left w:val="nil"/>
              <w:bottom w:val="nil"/>
              <w:right w:val="nil"/>
            </w:tcBorders>
            <w:shd w:val="clear" w:color="auto" w:fill="auto"/>
            <w:vAlign w:val="bottom"/>
            <w:hideMark/>
          </w:tcPr>
          <w:p w14:paraId="286EC121"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BF3D725"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917D36"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C7D412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C3877E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ученика основних и средњих школа којима су додељене награде за постигнуте изузетне резултате на такмичењима</w:t>
            </w:r>
          </w:p>
        </w:tc>
        <w:tc>
          <w:tcPr>
            <w:tcW w:w="222" w:type="dxa"/>
            <w:gridSpan w:val="2"/>
            <w:tcBorders>
              <w:top w:val="nil"/>
              <w:left w:val="nil"/>
              <w:bottom w:val="nil"/>
              <w:right w:val="nil"/>
            </w:tcBorders>
            <w:shd w:val="clear" w:color="auto" w:fill="auto"/>
            <w:vAlign w:val="bottom"/>
            <w:hideMark/>
          </w:tcPr>
          <w:p w14:paraId="7D5C24B1"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F8835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46</w:t>
            </w:r>
          </w:p>
        </w:tc>
        <w:tc>
          <w:tcPr>
            <w:tcW w:w="222" w:type="dxa"/>
            <w:gridSpan w:val="2"/>
            <w:tcBorders>
              <w:top w:val="nil"/>
              <w:left w:val="nil"/>
              <w:bottom w:val="nil"/>
              <w:right w:val="nil"/>
            </w:tcBorders>
            <w:shd w:val="clear" w:color="auto" w:fill="auto"/>
            <w:vAlign w:val="bottom"/>
            <w:hideMark/>
          </w:tcPr>
          <w:p w14:paraId="22D3E0A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5E08B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73800D3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89046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2D7AA71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6884E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EE34FD" w:rsidRPr="00A07645" w14:paraId="622ADE68" w14:textId="77777777" w:rsidTr="00AE2E45">
        <w:trPr>
          <w:trHeight w:val="150"/>
        </w:trPr>
        <w:tc>
          <w:tcPr>
            <w:tcW w:w="613" w:type="dxa"/>
            <w:gridSpan w:val="3"/>
            <w:tcBorders>
              <w:top w:val="nil"/>
              <w:left w:val="nil"/>
              <w:bottom w:val="nil"/>
              <w:right w:val="nil"/>
            </w:tcBorders>
            <w:shd w:val="clear" w:color="auto" w:fill="auto"/>
            <w:vAlign w:val="bottom"/>
            <w:hideMark/>
          </w:tcPr>
          <w:p w14:paraId="6297C1D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72F55A5B"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499846C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1E0F61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5E4EE052"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3009AB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93BE15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40299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D89143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D8A9C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8F68C3D"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6EE28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79F5B4ED"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9AEDAF2" w14:textId="77777777" w:rsidTr="00AE2E45">
        <w:trPr>
          <w:trHeight w:val="57"/>
        </w:trPr>
        <w:tc>
          <w:tcPr>
            <w:tcW w:w="613" w:type="dxa"/>
            <w:gridSpan w:val="3"/>
            <w:tcBorders>
              <w:top w:val="nil"/>
              <w:left w:val="nil"/>
              <w:bottom w:val="nil"/>
              <w:right w:val="nil"/>
            </w:tcBorders>
            <w:shd w:val="clear" w:color="auto" w:fill="auto"/>
            <w:vAlign w:val="bottom"/>
            <w:hideMark/>
          </w:tcPr>
          <w:p w14:paraId="21A334C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D2D10A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E3FC3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0950340F"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64E9E80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767648"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67A4950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F60489"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C18D13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1DFAF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C3208D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88CBB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8FAD44A"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11121499"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2D2C219B" w14:textId="6FED2A14" w:rsidR="00120A06" w:rsidRPr="00A07645" w:rsidRDefault="00120A06" w:rsidP="00C75C0E">
            <w:pPr>
              <w:spacing w:after="0" w:line="240" w:lineRule="auto"/>
              <w:contextualSpacing/>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75C0E" w:rsidRPr="00A07645">
              <w:rPr>
                <w:rFonts w:eastAsia="Times New Roman" w:cstheme="minorHAnsi"/>
                <w:b/>
                <w:bCs/>
                <w:noProof/>
                <w:color w:val="000000"/>
                <w:sz w:val="18"/>
                <w:szCs w:val="18"/>
                <w:lang w:val="sr-Cyrl-RS"/>
              </w:rPr>
              <w:t xml:space="preserve">: </w:t>
            </w:r>
            <w:r w:rsidR="00C75C0E" w:rsidRPr="00A07645">
              <w:rPr>
                <w:rFonts w:eastAsia="Times New Roman" w:cstheme="minorHAnsi"/>
                <w:noProof/>
                <w:color w:val="000000"/>
                <w:sz w:val="18"/>
                <w:szCs w:val="18"/>
                <w:lang w:val="sr-Cyrl-RS"/>
              </w:rPr>
              <w:t xml:space="preserve">У програму 1302 </w:t>
            </w:r>
            <w:r w:rsidR="00C75C0E" w:rsidRPr="00A07645">
              <w:rPr>
                <w:rFonts w:eastAsia="Times New Roman" w:cstheme="minorHAnsi"/>
                <w:i/>
                <w:iCs/>
                <w:noProof/>
                <w:color w:val="000000"/>
                <w:sz w:val="18"/>
                <w:szCs w:val="18"/>
                <w:lang w:val="sr-Cyrl-RS"/>
              </w:rPr>
              <w:t>Омладинска политика</w:t>
            </w:r>
            <w:r w:rsidR="00C75C0E" w:rsidRPr="00A07645">
              <w:rPr>
                <w:rFonts w:eastAsia="Times New Roman" w:cstheme="minorHAnsi"/>
                <w:noProof/>
                <w:color w:val="000000"/>
                <w:sz w:val="18"/>
                <w:szCs w:val="18"/>
                <w:lang w:val="sr-Cyrl-RS"/>
              </w:rPr>
              <w:t xml:space="preserve">, циљ </w:t>
            </w:r>
            <w:r w:rsidR="00C75C0E" w:rsidRPr="00A07645">
              <w:rPr>
                <w:rFonts w:eastAsia="Times New Roman" w:cstheme="minorHAnsi"/>
                <w:i/>
                <w:iCs/>
                <w:noProof/>
                <w:color w:val="000000"/>
                <w:sz w:val="18"/>
                <w:szCs w:val="18"/>
                <w:lang w:val="sr-Cyrl-RS"/>
              </w:rPr>
              <w:t>Подршка даровитим младима у АП Војводини</w:t>
            </w:r>
            <w:r w:rsidR="00C75C0E" w:rsidRPr="00A07645">
              <w:rPr>
                <w:rFonts w:eastAsia="Times New Roman" w:cstheme="minorHAnsi"/>
                <w:noProof/>
                <w:color w:val="000000"/>
                <w:sz w:val="18"/>
                <w:szCs w:val="18"/>
                <w:lang w:val="sr-Cyrl-RS"/>
              </w:rPr>
              <w:t xml:space="preserve"> уводи се родна перспектива кроз индикатор </w:t>
            </w:r>
            <w:r w:rsidR="00C75C0E" w:rsidRPr="00A07645">
              <w:rPr>
                <w:rFonts w:eastAsia="Times New Roman" w:cstheme="minorHAnsi"/>
                <w:i/>
                <w:iCs/>
                <w:noProof/>
                <w:color w:val="000000"/>
                <w:sz w:val="18"/>
                <w:szCs w:val="18"/>
                <w:lang w:val="sr-Cyrl-RS"/>
              </w:rPr>
              <w:t>Број ученица и ученика основних и средњих школа</w:t>
            </w:r>
            <w:r w:rsidR="00C75C0E" w:rsidRPr="00A07645">
              <w:rPr>
                <w:rFonts w:eastAsia="Times New Roman" w:cstheme="minorHAnsi"/>
                <w:noProof/>
                <w:color w:val="000000"/>
                <w:sz w:val="18"/>
                <w:szCs w:val="18"/>
                <w:lang w:val="sr-Cyrl-RS"/>
              </w:rPr>
              <w:t xml:space="preserve"> којима су додељене награде за постигнуте изузетне резултате на такмичењима. Разлика у броју ученика и ученица у базној години сведочи о родним стереотипима који су уграђени у критеријуме за избор даровитих младих у АПВ. Број дечака значајно је већи од броја девојчица иако ни просечан успех у школи по полу, а ни друга достигнућа девојчица и дечака не оправдавају такве разлике. За похвалу је освешћивање родног јаза и употреба РОБ-а за успостављање родног баланса. Овде се не ради о вештачком успостављању равнотеже, већ се ради о томе да се ојачају капацитети наставника/ца који/е селекцију врше да препознају даровитост како код дечака тако и код девојчица јер таленти заиста нису распоређени по полу већ су у свакој популацији присутни у одређеном проценту, а адекватна нега и брига школског система и заједнице чини их видљивим и оствареним на добробит целе заједнице.</w:t>
            </w:r>
          </w:p>
        </w:tc>
      </w:tr>
      <w:tr w:rsidR="00530A95" w:rsidRPr="00A07645" w14:paraId="28CE024D" w14:textId="77777777" w:rsidTr="00AE2E45">
        <w:trPr>
          <w:trHeight w:val="285"/>
        </w:trPr>
        <w:tc>
          <w:tcPr>
            <w:tcW w:w="613" w:type="dxa"/>
            <w:gridSpan w:val="3"/>
            <w:tcBorders>
              <w:top w:val="nil"/>
              <w:left w:val="nil"/>
              <w:bottom w:val="nil"/>
              <w:right w:val="nil"/>
            </w:tcBorders>
            <w:shd w:val="clear" w:color="auto" w:fill="auto"/>
            <w:vAlign w:val="bottom"/>
            <w:hideMark/>
          </w:tcPr>
          <w:p w14:paraId="2E2B0CA5" w14:textId="77777777" w:rsidR="00120A06" w:rsidRPr="00A07645" w:rsidRDefault="00120A06" w:rsidP="00120A06">
            <w:pPr>
              <w:spacing w:after="0" w:line="240" w:lineRule="auto"/>
              <w:contextualSpacing/>
              <w:rPr>
                <w:rFonts w:eastAsia="Times New Roman" w:cstheme="minorHAnsi"/>
                <w:noProof/>
                <w:lang w:val="sr-Cyrl-RS"/>
              </w:rPr>
            </w:pPr>
          </w:p>
        </w:tc>
        <w:tc>
          <w:tcPr>
            <w:tcW w:w="1798" w:type="dxa"/>
            <w:gridSpan w:val="4"/>
            <w:tcBorders>
              <w:top w:val="nil"/>
              <w:left w:val="nil"/>
              <w:bottom w:val="single" w:sz="4" w:space="0" w:color="auto"/>
              <w:right w:val="nil"/>
            </w:tcBorders>
            <w:shd w:val="clear" w:color="auto" w:fill="auto"/>
            <w:vAlign w:val="bottom"/>
            <w:hideMark/>
          </w:tcPr>
          <w:p w14:paraId="4490D628"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13021001</w:t>
            </w:r>
          </w:p>
        </w:tc>
        <w:tc>
          <w:tcPr>
            <w:tcW w:w="8060" w:type="dxa"/>
            <w:gridSpan w:val="19"/>
            <w:tcBorders>
              <w:top w:val="nil"/>
              <w:left w:val="nil"/>
              <w:bottom w:val="single" w:sz="4" w:space="0" w:color="auto"/>
              <w:right w:val="nil"/>
            </w:tcBorders>
            <w:shd w:val="clear" w:color="auto" w:fill="auto"/>
            <w:vAlign w:val="bottom"/>
            <w:hideMark/>
          </w:tcPr>
          <w:p w14:paraId="03748990"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спровођењу омладинске политике</w:t>
            </w:r>
          </w:p>
        </w:tc>
      </w:tr>
      <w:tr w:rsidR="006E73E5" w:rsidRPr="00A07645" w14:paraId="5C540568" w14:textId="77777777" w:rsidTr="00AE2E45">
        <w:trPr>
          <w:trHeight w:val="228"/>
        </w:trPr>
        <w:tc>
          <w:tcPr>
            <w:tcW w:w="613" w:type="dxa"/>
            <w:gridSpan w:val="3"/>
            <w:tcBorders>
              <w:top w:val="nil"/>
              <w:left w:val="nil"/>
              <w:bottom w:val="nil"/>
              <w:right w:val="nil"/>
            </w:tcBorders>
            <w:shd w:val="clear" w:color="auto" w:fill="auto"/>
            <w:vAlign w:val="bottom"/>
            <w:hideMark/>
          </w:tcPr>
          <w:p w14:paraId="023B052A"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2D41D0C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0F36F2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25FC54F5"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Унапређење области омладинске политике, положај, статус и учешће младих у друштву и квалитета њиховог живота</w:t>
            </w:r>
          </w:p>
        </w:tc>
      </w:tr>
      <w:tr w:rsidR="00EE34FD" w:rsidRPr="00A07645" w14:paraId="031F86F4" w14:textId="77777777" w:rsidTr="00AE2E45">
        <w:trPr>
          <w:trHeight w:val="57"/>
        </w:trPr>
        <w:tc>
          <w:tcPr>
            <w:tcW w:w="613" w:type="dxa"/>
            <w:gridSpan w:val="3"/>
            <w:tcBorders>
              <w:top w:val="nil"/>
              <w:left w:val="nil"/>
              <w:bottom w:val="nil"/>
              <w:right w:val="nil"/>
            </w:tcBorders>
            <w:shd w:val="clear" w:color="auto" w:fill="auto"/>
            <w:vAlign w:val="bottom"/>
            <w:hideMark/>
          </w:tcPr>
          <w:p w14:paraId="1E604EC9"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6FBB2CFD"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AB9DA0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6EEED2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570DCA10"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0DA52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1866F4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6734DB"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B639565"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670362"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8F9893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11C8D0"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D51B87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025E5EE" w14:textId="77777777" w:rsidTr="00AE2E45">
        <w:trPr>
          <w:trHeight w:val="228"/>
        </w:trPr>
        <w:tc>
          <w:tcPr>
            <w:tcW w:w="613" w:type="dxa"/>
            <w:gridSpan w:val="3"/>
            <w:tcBorders>
              <w:top w:val="nil"/>
              <w:left w:val="nil"/>
              <w:bottom w:val="nil"/>
              <w:right w:val="nil"/>
            </w:tcBorders>
            <w:shd w:val="clear" w:color="auto" w:fill="auto"/>
            <w:vAlign w:val="bottom"/>
            <w:hideMark/>
          </w:tcPr>
          <w:p w14:paraId="6B88F59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04174A1"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A23EA7A"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EE727AE"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04EA32E1"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младих мушког пола обухваћених одобреним пројектима</w:t>
            </w:r>
          </w:p>
        </w:tc>
        <w:tc>
          <w:tcPr>
            <w:tcW w:w="222" w:type="dxa"/>
            <w:gridSpan w:val="2"/>
            <w:tcBorders>
              <w:top w:val="nil"/>
              <w:left w:val="nil"/>
              <w:bottom w:val="nil"/>
              <w:right w:val="nil"/>
            </w:tcBorders>
            <w:shd w:val="clear" w:color="auto" w:fill="auto"/>
            <w:vAlign w:val="bottom"/>
            <w:hideMark/>
          </w:tcPr>
          <w:p w14:paraId="27AE8E2C"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90FCC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13800</w:t>
            </w:r>
          </w:p>
        </w:tc>
        <w:tc>
          <w:tcPr>
            <w:tcW w:w="222" w:type="dxa"/>
            <w:gridSpan w:val="2"/>
            <w:tcBorders>
              <w:top w:val="nil"/>
              <w:left w:val="nil"/>
              <w:bottom w:val="nil"/>
              <w:right w:val="nil"/>
            </w:tcBorders>
            <w:shd w:val="clear" w:color="auto" w:fill="auto"/>
            <w:vAlign w:val="bottom"/>
            <w:hideMark/>
          </w:tcPr>
          <w:p w14:paraId="4B3F6E5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78AAB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7300</w:t>
            </w:r>
          </w:p>
        </w:tc>
        <w:tc>
          <w:tcPr>
            <w:tcW w:w="222" w:type="dxa"/>
            <w:gridSpan w:val="2"/>
            <w:tcBorders>
              <w:top w:val="nil"/>
              <w:left w:val="nil"/>
              <w:bottom w:val="nil"/>
              <w:right w:val="nil"/>
            </w:tcBorders>
            <w:shd w:val="clear" w:color="auto" w:fill="auto"/>
            <w:vAlign w:val="bottom"/>
            <w:hideMark/>
          </w:tcPr>
          <w:p w14:paraId="3F390CC9"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AC559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7300</w:t>
            </w:r>
          </w:p>
        </w:tc>
        <w:tc>
          <w:tcPr>
            <w:tcW w:w="222" w:type="dxa"/>
            <w:gridSpan w:val="2"/>
            <w:tcBorders>
              <w:top w:val="nil"/>
              <w:left w:val="nil"/>
              <w:bottom w:val="nil"/>
              <w:right w:val="nil"/>
            </w:tcBorders>
            <w:shd w:val="clear" w:color="auto" w:fill="auto"/>
            <w:vAlign w:val="bottom"/>
            <w:hideMark/>
          </w:tcPr>
          <w:p w14:paraId="105D0C4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ADBC8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7300</w:t>
            </w:r>
          </w:p>
        </w:tc>
      </w:tr>
      <w:tr w:rsidR="006E73E5" w:rsidRPr="00A07645" w14:paraId="2422BCEA" w14:textId="77777777" w:rsidTr="00AE2E45">
        <w:trPr>
          <w:trHeight w:val="30"/>
        </w:trPr>
        <w:tc>
          <w:tcPr>
            <w:tcW w:w="613" w:type="dxa"/>
            <w:gridSpan w:val="3"/>
            <w:tcBorders>
              <w:top w:val="nil"/>
              <w:left w:val="nil"/>
              <w:bottom w:val="nil"/>
              <w:right w:val="nil"/>
            </w:tcBorders>
            <w:shd w:val="clear" w:color="auto" w:fill="auto"/>
            <w:vAlign w:val="bottom"/>
            <w:hideMark/>
          </w:tcPr>
          <w:p w14:paraId="18F2840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ABEB1B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70B5934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0DFC8B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14A35ED0" w14:textId="77777777" w:rsidTr="00AE2E45">
        <w:trPr>
          <w:trHeight w:val="57"/>
        </w:trPr>
        <w:tc>
          <w:tcPr>
            <w:tcW w:w="613" w:type="dxa"/>
            <w:gridSpan w:val="3"/>
            <w:tcBorders>
              <w:top w:val="nil"/>
              <w:left w:val="nil"/>
              <w:bottom w:val="nil"/>
              <w:right w:val="nil"/>
            </w:tcBorders>
            <w:shd w:val="clear" w:color="auto" w:fill="auto"/>
            <w:vAlign w:val="bottom"/>
            <w:hideMark/>
          </w:tcPr>
          <w:p w14:paraId="63B6209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5D0D466A"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15334E9"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021B7C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893D456"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45C3E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17A4F6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445F35"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60550B7"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F66754"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BE6DC4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9C822E"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93AED0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68C916D" w14:textId="77777777" w:rsidTr="00AE2E45">
        <w:trPr>
          <w:trHeight w:val="228"/>
        </w:trPr>
        <w:tc>
          <w:tcPr>
            <w:tcW w:w="613" w:type="dxa"/>
            <w:gridSpan w:val="3"/>
            <w:tcBorders>
              <w:top w:val="nil"/>
              <w:left w:val="nil"/>
              <w:bottom w:val="nil"/>
              <w:right w:val="nil"/>
            </w:tcBorders>
            <w:shd w:val="clear" w:color="auto" w:fill="auto"/>
            <w:vAlign w:val="bottom"/>
            <w:hideMark/>
          </w:tcPr>
          <w:p w14:paraId="5A79196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72D0FF20"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6D865FC"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6CD5C06"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4F502619"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младих женског пола обухваћених одобреним пројектима</w:t>
            </w:r>
          </w:p>
        </w:tc>
        <w:tc>
          <w:tcPr>
            <w:tcW w:w="222" w:type="dxa"/>
            <w:gridSpan w:val="2"/>
            <w:tcBorders>
              <w:top w:val="nil"/>
              <w:left w:val="nil"/>
              <w:bottom w:val="nil"/>
              <w:right w:val="nil"/>
            </w:tcBorders>
            <w:shd w:val="clear" w:color="auto" w:fill="auto"/>
            <w:vAlign w:val="bottom"/>
            <w:hideMark/>
          </w:tcPr>
          <w:p w14:paraId="50D277B4"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47207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14000</w:t>
            </w:r>
          </w:p>
        </w:tc>
        <w:tc>
          <w:tcPr>
            <w:tcW w:w="222" w:type="dxa"/>
            <w:gridSpan w:val="2"/>
            <w:tcBorders>
              <w:top w:val="nil"/>
              <w:left w:val="nil"/>
              <w:bottom w:val="nil"/>
              <w:right w:val="nil"/>
            </w:tcBorders>
            <w:shd w:val="clear" w:color="auto" w:fill="auto"/>
            <w:vAlign w:val="bottom"/>
            <w:hideMark/>
          </w:tcPr>
          <w:p w14:paraId="04B43F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FBCBA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7300</w:t>
            </w:r>
          </w:p>
        </w:tc>
        <w:tc>
          <w:tcPr>
            <w:tcW w:w="222" w:type="dxa"/>
            <w:gridSpan w:val="2"/>
            <w:tcBorders>
              <w:top w:val="nil"/>
              <w:left w:val="nil"/>
              <w:bottom w:val="nil"/>
              <w:right w:val="nil"/>
            </w:tcBorders>
            <w:shd w:val="clear" w:color="auto" w:fill="auto"/>
            <w:vAlign w:val="bottom"/>
            <w:hideMark/>
          </w:tcPr>
          <w:p w14:paraId="03BFBC0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9D188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7300</w:t>
            </w:r>
          </w:p>
        </w:tc>
        <w:tc>
          <w:tcPr>
            <w:tcW w:w="222" w:type="dxa"/>
            <w:gridSpan w:val="2"/>
            <w:tcBorders>
              <w:top w:val="nil"/>
              <w:left w:val="nil"/>
              <w:bottom w:val="nil"/>
              <w:right w:val="nil"/>
            </w:tcBorders>
            <w:shd w:val="clear" w:color="auto" w:fill="auto"/>
            <w:vAlign w:val="bottom"/>
            <w:hideMark/>
          </w:tcPr>
          <w:p w14:paraId="3EC2F7E4"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ACC19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7300</w:t>
            </w:r>
          </w:p>
        </w:tc>
      </w:tr>
      <w:tr w:rsidR="00120A06" w:rsidRPr="00A07645" w14:paraId="3B45F7B0"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09B40A4C" w14:textId="53699E7E" w:rsidR="00120A06" w:rsidRPr="00A07645" w:rsidRDefault="00120A06" w:rsidP="00530A9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530A95" w:rsidRPr="00A07645">
              <w:rPr>
                <w:rFonts w:eastAsia="Times New Roman" w:cstheme="minorHAnsi"/>
                <w:b/>
                <w:bCs/>
                <w:noProof/>
                <w:color w:val="000000"/>
                <w:sz w:val="18"/>
                <w:szCs w:val="18"/>
                <w:lang w:val="sr-Cyrl-RS"/>
              </w:rPr>
              <w:t xml:space="preserve">: </w:t>
            </w:r>
            <w:r w:rsidR="00530A95" w:rsidRPr="00A07645">
              <w:rPr>
                <w:rFonts w:eastAsia="Times New Roman" w:cstheme="minorHAnsi"/>
                <w:noProof/>
                <w:color w:val="000000"/>
                <w:sz w:val="18"/>
                <w:szCs w:val="18"/>
                <w:lang w:val="sr-Cyrl-RS"/>
              </w:rPr>
              <w:t xml:space="preserve">У пројектној активности 13021001 </w:t>
            </w:r>
            <w:r w:rsidR="00530A95" w:rsidRPr="00A07645">
              <w:rPr>
                <w:rFonts w:eastAsia="Times New Roman" w:cstheme="minorHAnsi"/>
                <w:i/>
                <w:iCs/>
                <w:noProof/>
                <w:color w:val="000000"/>
                <w:sz w:val="18"/>
                <w:szCs w:val="18"/>
                <w:lang w:val="sr-Cyrl-RS"/>
              </w:rPr>
              <w:t>Подршка спровођењу омладинске политике</w:t>
            </w:r>
            <w:r w:rsidR="00530A95" w:rsidRPr="00A07645">
              <w:rPr>
                <w:rFonts w:eastAsia="Times New Roman" w:cstheme="minorHAnsi"/>
                <w:noProof/>
                <w:color w:val="000000"/>
                <w:sz w:val="18"/>
                <w:szCs w:val="18"/>
                <w:lang w:val="sr-Cyrl-RS"/>
              </w:rPr>
              <w:t xml:space="preserve"> уводи циљ </w:t>
            </w:r>
            <w:r w:rsidR="00530A95" w:rsidRPr="00A07645">
              <w:rPr>
                <w:rFonts w:eastAsia="Times New Roman" w:cstheme="minorHAnsi"/>
                <w:i/>
                <w:iCs/>
                <w:noProof/>
                <w:color w:val="000000"/>
                <w:sz w:val="18"/>
                <w:szCs w:val="18"/>
                <w:lang w:val="sr-Cyrl-RS"/>
              </w:rPr>
              <w:t>Унапређење области омладинске политике, положај, статус и учешће младих у друштву и квалитета њиховог живота</w:t>
            </w:r>
            <w:r w:rsidR="00530A95" w:rsidRPr="00A07645">
              <w:rPr>
                <w:rFonts w:eastAsia="Times New Roman" w:cstheme="minorHAnsi"/>
                <w:noProof/>
                <w:color w:val="000000"/>
                <w:sz w:val="18"/>
                <w:szCs w:val="18"/>
                <w:lang w:val="sr-Cyrl-RS"/>
              </w:rPr>
              <w:t>. Родна перспектива уведена је кроз индикатор Број младих мушког и женског пола обухваћених одобреним пројектима. Од базне године па у сва три буџетска циклуса, пројектован је паритет у обухвату младића и девојака, што је добро јер о положају, статусу и учешћу у друштву са циљем побољшања квалитета живота младићи и девојке морају одлучивати заједно и равноправно.</w:t>
            </w:r>
          </w:p>
          <w:p w14:paraId="0DB0309F" w14:textId="08FD2DA3" w:rsidR="00120A06" w:rsidRPr="00A07645" w:rsidRDefault="00530A95" w:rsidP="00530A95">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Препорука: Буџетски корисник би могао да формулише нов индикатор „</w:t>
            </w:r>
            <w:r w:rsidRPr="00A07645">
              <w:rPr>
                <w:rFonts w:eastAsia="Times New Roman" w:cstheme="minorHAnsi"/>
                <w:i/>
                <w:iCs/>
                <w:noProof/>
                <w:color w:val="000000"/>
                <w:sz w:val="18"/>
                <w:szCs w:val="18"/>
                <w:lang w:val="sr-Cyrl-RS"/>
              </w:rPr>
              <w:t>Број подржаних пројеката из области омладинске политике који су допринели родној равноправности“</w:t>
            </w:r>
            <w:r w:rsidRPr="00A07645">
              <w:rPr>
                <w:rFonts w:eastAsia="Times New Roman" w:cstheme="minorHAnsi"/>
                <w:noProof/>
                <w:color w:val="000000"/>
                <w:sz w:val="18"/>
                <w:szCs w:val="18"/>
                <w:lang w:val="sr-Cyrl-RS"/>
              </w:rPr>
              <w:t>. Како би индикатор могао бити измерен неопходно је да се у оквиру конкурсне документације постави питање да ли пројекат доприноси родној равноправности.</w:t>
            </w:r>
          </w:p>
        </w:tc>
      </w:tr>
      <w:tr w:rsidR="00530A95" w:rsidRPr="00A07645" w14:paraId="27091C94" w14:textId="77777777" w:rsidTr="00AE2E45">
        <w:trPr>
          <w:trHeight w:val="285"/>
        </w:trPr>
        <w:tc>
          <w:tcPr>
            <w:tcW w:w="613" w:type="dxa"/>
            <w:gridSpan w:val="3"/>
            <w:tcBorders>
              <w:top w:val="nil"/>
              <w:left w:val="nil"/>
              <w:bottom w:val="nil"/>
              <w:right w:val="nil"/>
            </w:tcBorders>
            <w:shd w:val="clear" w:color="auto" w:fill="auto"/>
            <w:vAlign w:val="bottom"/>
            <w:hideMark/>
          </w:tcPr>
          <w:p w14:paraId="598E35E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798" w:type="dxa"/>
            <w:gridSpan w:val="4"/>
            <w:tcBorders>
              <w:top w:val="nil"/>
              <w:left w:val="nil"/>
              <w:bottom w:val="single" w:sz="4" w:space="0" w:color="auto"/>
              <w:right w:val="nil"/>
            </w:tcBorders>
            <w:shd w:val="clear" w:color="auto" w:fill="auto"/>
            <w:vAlign w:val="bottom"/>
            <w:hideMark/>
          </w:tcPr>
          <w:p w14:paraId="3FB73E21"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13021003</w:t>
            </w:r>
          </w:p>
        </w:tc>
        <w:tc>
          <w:tcPr>
            <w:tcW w:w="8060" w:type="dxa"/>
            <w:gridSpan w:val="19"/>
            <w:tcBorders>
              <w:top w:val="nil"/>
              <w:left w:val="nil"/>
              <w:bottom w:val="single" w:sz="4" w:space="0" w:color="auto"/>
              <w:right w:val="nil"/>
            </w:tcBorders>
            <w:shd w:val="clear" w:color="auto" w:fill="auto"/>
            <w:vAlign w:val="bottom"/>
            <w:hideMark/>
          </w:tcPr>
          <w:p w14:paraId="73D755F2" w14:textId="77777777" w:rsidR="00120A06" w:rsidRPr="00A07645" w:rsidRDefault="00120A06" w:rsidP="00120A06">
            <w:pPr>
              <w:spacing w:after="0" w:line="240" w:lineRule="auto"/>
              <w:contextualSpacing/>
              <w:rPr>
                <w:rFonts w:eastAsia="Times New Roman" w:cstheme="minorHAnsi"/>
                <w:b/>
                <w:bCs/>
                <w:noProof/>
                <w:color w:val="000000"/>
                <w:lang w:val="sr-Cyrl-RS"/>
              </w:rPr>
            </w:pPr>
            <w:r w:rsidRPr="00A07645">
              <w:rPr>
                <w:rFonts w:eastAsia="Times New Roman" w:cstheme="minorHAnsi"/>
                <w:b/>
                <w:bCs/>
                <w:noProof/>
                <w:color w:val="000000"/>
                <w:lang w:val="sr-Cyrl-RS"/>
              </w:rPr>
              <w:t>Подршка даровитим младима у АП Војводини</w:t>
            </w:r>
          </w:p>
        </w:tc>
      </w:tr>
      <w:tr w:rsidR="006E73E5" w:rsidRPr="00A07645" w14:paraId="599065D0" w14:textId="77777777" w:rsidTr="00AE2E45">
        <w:trPr>
          <w:trHeight w:val="228"/>
        </w:trPr>
        <w:tc>
          <w:tcPr>
            <w:tcW w:w="613" w:type="dxa"/>
            <w:gridSpan w:val="3"/>
            <w:tcBorders>
              <w:top w:val="nil"/>
              <w:left w:val="nil"/>
              <w:bottom w:val="nil"/>
              <w:right w:val="nil"/>
            </w:tcBorders>
            <w:shd w:val="clear" w:color="auto" w:fill="auto"/>
            <w:vAlign w:val="bottom"/>
            <w:hideMark/>
          </w:tcPr>
          <w:p w14:paraId="239A1064" w14:textId="77777777" w:rsidR="00120A06" w:rsidRPr="00A07645" w:rsidRDefault="00120A06" w:rsidP="00120A06">
            <w:pPr>
              <w:spacing w:after="0" w:line="240" w:lineRule="auto"/>
              <w:contextualSpacing/>
              <w:rPr>
                <w:rFonts w:eastAsia="Times New Roman" w:cstheme="minorHAnsi"/>
                <w:b/>
                <w:bCs/>
                <w:noProof/>
                <w:color w:val="000000"/>
                <w:lang w:val="sr-Cyrl-RS"/>
              </w:rPr>
            </w:pPr>
          </w:p>
        </w:tc>
        <w:tc>
          <w:tcPr>
            <w:tcW w:w="1075" w:type="dxa"/>
            <w:gridSpan w:val="2"/>
            <w:tcBorders>
              <w:top w:val="nil"/>
              <w:left w:val="nil"/>
              <w:bottom w:val="nil"/>
              <w:right w:val="nil"/>
            </w:tcBorders>
            <w:shd w:val="clear" w:color="auto" w:fill="auto"/>
            <w:vAlign w:val="bottom"/>
            <w:hideMark/>
          </w:tcPr>
          <w:p w14:paraId="68738FC3"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45F17F6"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single" w:sz="4" w:space="0" w:color="auto"/>
              <w:left w:val="nil"/>
              <w:bottom w:val="single" w:sz="4" w:space="0" w:color="auto"/>
              <w:right w:val="nil"/>
            </w:tcBorders>
            <w:shd w:val="clear" w:color="auto" w:fill="auto"/>
            <w:hideMark/>
          </w:tcPr>
          <w:p w14:paraId="3F271654"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Препознавање младих талената и њихових награђивање</w:t>
            </w:r>
          </w:p>
        </w:tc>
      </w:tr>
      <w:tr w:rsidR="00EE34FD" w:rsidRPr="00A07645" w14:paraId="4131924A" w14:textId="77777777" w:rsidTr="00AE2E45">
        <w:trPr>
          <w:trHeight w:val="57"/>
        </w:trPr>
        <w:tc>
          <w:tcPr>
            <w:tcW w:w="613" w:type="dxa"/>
            <w:gridSpan w:val="3"/>
            <w:tcBorders>
              <w:top w:val="nil"/>
              <w:left w:val="nil"/>
              <w:bottom w:val="nil"/>
              <w:right w:val="nil"/>
            </w:tcBorders>
            <w:shd w:val="clear" w:color="auto" w:fill="auto"/>
            <w:vAlign w:val="bottom"/>
            <w:hideMark/>
          </w:tcPr>
          <w:p w14:paraId="139EB97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B3E39C9"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D3BC443"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68E51BE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386D27E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A12D8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85C4EA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419EB4"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87230E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CB4C76"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412169"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AB8B1D"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604CCC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2ECB320D" w14:textId="77777777" w:rsidTr="00AE2E45">
        <w:trPr>
          <w:trHeight w:val="228"/>
        </w:trPr>
        <w:tc>
          <w:tcPr>
            <w:tcW w:w="613" w:type="dxa"/>
            <w:gridSpan w:val="3"/>
            <w:tcBorders>
              <w:top w:val="nil"/>
              <w:left w:val="nil"/>
              <w:bottom w:val="nil"/>
              <w:right w:val="nil"/>
            </w:tcBorders>
            <w:shd w:val="clear" w:color="auto" w:fill="auto"/>
            <w:vAlign w:val="bottom"/>
            <w:hideMark/>
          </w:tcPr>
          <w:p w14:paraId="25C5F51B"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3658C69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C6F755"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A0B2A02"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3957560F"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специјално награђених ученица</w:t>
            </w:r>
          </w:p>
        </w:tc>
        <w:tc>
          <w:tcPr>
            <w:tcW w:w="222" w:type="dxa"/>
            <w:gridSpan w:val="2"/>
            <w:tcBorders>
              <w:top w:val="nil"/>
              <w:left w:val="nil"/>
              <w:bottom w:val="nil"/>
              <w:right w:val="nil"/>
            </w:tcBorders>
            <w:shd w:val="clear" w:color="auto" w:fill="auto"/>
            <w:vAlign w:val="bottom"/>
            <w:hideMark/>
          </w:tcPr>
          <w:p w14:paraId="668D544A"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56E788B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0B752C5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3337F0"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2CF5B15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A1A841"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1CC0A84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605278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r>
      <w:tr w:rsidR="006E73E5" w:rsidRPr="00A07645" w14:paraId="0E2BC2DA" w14:textId="77777777" w:rsidTr="00AE2E45">
        <w:trPr>
          <w:trHeight w:val="30"/>
        </w:trPr>
        <w:tc>
          <w:tcPr>
            <w:tcW w:w="613" w:type="dxa"/>
            <w:gridSpan w:val="3"/>
            <w:tcBorders>
              <w:top w:val="nil"/>
              <w:left w:val="nil"/>
              <w:bottom w:val="nil"/>
              <w:right w:val="nil"/>
            </w:tcBorders>
            <w:shd w:val="clear" w:color="auto" w:fill="auto"/>
            <w:vAlign w:val="bottom"/>
            <w:hideMark/>
          </w:tcPr>
          <w:p w14:paraId="444BF0C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0616DF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4C39A5B"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7F056CCC"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CDB3805" w14:textId="77777777" w:rsidTr="00AE2E45">
        <w:trPr>
          <w:trHeight w:val="57"/>
        </w:trPr>
        <w:tc>
          <w:tcPr>
            <w:tcW w:w="613" w:type="dxa"/>
            <w:gridSpan w:val="3"/>
            <w:tcBorders>
              <w:top w:val="nil"/>
              <w:left w:val="nil"/>
              <w:bottom w:val="nil"/>
              <w:right w:val="nil"/>
            </w:tcBorders>
            <w:shd w:val="clear" w:color="auto" w:fill="auto"/>
            <w:vAlign w:val="bottom"/>
            <w:hideMark/>
          </w:tcPr>
          <w:p w14:paraId="3FDED8AC"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32B1028"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0617A7E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491D6F5"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9F0671E"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B0DC3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19FDF132"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1AC742"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45AFC6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90E111"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171C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9EAE07"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3D86F113"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CC4C8C4" w14:textId="77777777" w:rsidTr="00AE2E45">
        <w:trPr>
          <w:trHeight w:val="228"/>
        </w:trPr>
        <w:tc>
          <w:tcPr>
            <w:tcW w:w="613" w:type="dxa"/>
            <w:gridSpan w:val="3"/>
            <w:tcBorders>
              <w:top w:val="nil"/>
              <w:left w:val="nil"/>
              <w:bottom w:val="nil"/>
              <w:right w:val="nil"/>
            </w:tcBorders>
            <w:shd w:val="clear" w:color="auto" w:fill="auto"/>
            <w:vAlign w:val="bottom"/>
            <w:hideMark/>
          </w:tcPr>
          <w:p w14:paraId="01011B0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2764464"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E2A854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3048993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C2A20E3"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специјално награђених ученика</w:t>
            </w:r>
          </w:p>
        </w:tc>
        <w:tc>
          <w:tcPr>
            <w:tcW w:w="222" w:type="dxa"/>
            <w:gridSpan w:val="2"/>
            <w:tcBorders>
              <w:top w:val="nil"/>
              <w:left w:val="nil"/>
              <w:bottom w:val="nil"/>
              <w:right w:val="nil"/>
            </w:tcBorders>
            <w:shd w:val="clear" w:color="auto" w:fill="auto"/>
            <w:vAlign w:val="bottom"/>
            <w:hideMark/>
          </w:tcPr>
          <w:p w14:paraId="273CA77B"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F1D10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43EDE8D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0A696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3F798FF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5940B5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0B84971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A56947"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w:t>
            </w:r>
          </w:p>
        </w:tc>
      </w:tr>
      <w:tr w:rsidR="006E73E5" w:rsidRPr="00A07645" w14:paraId="6990D48F" w14:textId="77777777" w:rsidTr="00AE2E45">
        <w:trPr>
          <w:trHeight w:val="30"/>
        </w:trPr>
        <w:tc>
          <w:tcPr>
            <w:tcW w:w="613" w:type="dxa"/>
            <w:gridSpan w:val="3"/>
            <w:tcBorders>
              <w:top w:val="nil"/>
              <w:left w:val="nil"/>
              <w:bottom w:val="nil"/>
              <w:right w:val="nil"/>
            </w:tcBorders>
            <w:shd w:val="clear" w:color="auto" w:fill="auto"/>
            <w:vAlign w:val="bottom"/>
            <w:hideMark/>
          </w:tcPr>
          <w:p w14:paraId="245710B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3B28627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7574FD9"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0B9EE3AB"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47E08EA3" w14:textId="77777777" w:rsidTr="00AE2E45">
        <w:trPr>
          <w:trHeight w:val="57"/>
        </w:trPr>
        <w:tc>
          <w:tcPr>
            <w:tcW w:w="613" w:type="dxa"/>
            <w:gridSpan w:val="3"/>
            <w:tcBorders>
              <w:top w:val="nil"/>
              <w:left w:val="nil"/>
              <w:bottom w:val="nil"/>
              <w:right w:val="nil"/>
            </w:tcBorders>
            <w:shd w:val="clear" w:color="auto" w:fill="auto"/>
            <w:vAlign w:val="bottom"/>
            <w:hideMark/>
          </w:tcPr>
          <w:p w14:paraId="7437700D"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0DD2977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30963B4"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A42E86C"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73DB76FC"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709636"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B3F686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957956"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35C8F0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E75DD3"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7074BA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EF3EDB"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1E4B3FF0"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0E0AECC" w14:textId="77777777" w:rsidTr="00AE2E45">
        <w:trPr>
          <w:trHeight w:val="228"/>
        </w:trPr>
        <w:tc>
          <w:tcPr>
            <w:tcW w:w="613" w:type="dxa"/>
            <w:gridSpan w:val="3"/>
            <w:tcBorders>
              <w:top w:val="nil"/>
              <w:left w:val="nil"/>
              <w:bottom w:val="nil"/>
              <w:right w:val="nil"/>
            </w:tcBorders>
            <w:shd w:val="clear" w:color="auto" w:fill="auto"/>
            <w:vAlign w:val="bottom"/>
            <w:hideMark/>
          </w:tcPr>
          <w:p w14:paraId="0CCCE2C0"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2B23A9EE"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23AE28F"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78124C48"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000000"/>
            </w:tcBorders>
            <w:shd w:val="clear" w:color="auto" w:fill="auto"/>
            <w:hideMark/>
          </w:tcPr>
          <w:p w14:paraId="7105592B"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награђених најуспешнијих ученица који су постигли врхунске резултате на такмичењима у земљи или иностранству у области науке, технике, уметности</w:t>
            </w:r>
          </w:p>
        </w:tc>
        <w:tc>
          <w:tcPr>
            <w:tcW w:w="222" w:type="dxa"/>
            <w:gridSpan w:val="2"/>
            <w:tcBorders>
              <w:top w:val="nil"/>
              <w:left w:val="nil"/>
              <w:bottom w:val="nil"/>
              <w:right w:val="nil"/>
            </w:tcBorders>
            <w:shd w:val="clear" w:color="auto" w:fill="auto"/>
            <w:vAlign w:val="bottom"/>
            <w:hideMark/>
          </w:tcPr>
          <w:p w14:paraId="753ABFED"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E1EA4B"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37</w:t>
            </w:r>
          </w:p>
        </w:tc>
        <w:tc>
          <w:tcPr>
            <w:tcW w:w="222" w:type="dxa"/>
            <w:gridSpan w:val="2"/>
            <w:tcBorders>
              <w:top w:val="nil"/>
              <w:left w:val="nil"/>
              <w:bottom w:val="nil"/>
              <w:right w:val="nil"/>
            </w:tcBorders>
            <w:shd w:val="clear" w:color="auto" w:fill="auto"/>
            <w:vAlign w:val="bottom"/>
            <w:hideMark/>
          </w:tcPr>
          <w:p w14:paraId="1AE6418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6D6CD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16F4DA1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601686"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634CEEE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7677DA"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r>
      <w:tr w:rsidR="00EE34FD" w:rsidRPr="00A07645" w14:paraId="4AA6F1BE" w14:textId="77777777" w:rsidTr="00AE2E45">
        <w:trPr>
          <w:trHeight w:val="150"/>
        </w:trPr>
        <w:tc>
          <w:tcPr>
            <w:tcW w:w="613" w:type="dxa"/>
            <w:gridSpan w:val="3"/>
            <w:tcBorders>
              <w:top w:val="nil"/>
              <w:left w:val="nil"/>
              <w:bottom w:val="nil"/>
              <w:right w:val="nil"/>
            </w:tcBorders>
            <w:shd w:val="clear" w:color="auto" w:fill="auto"/>
            <w:vAlign w:val="bottom"/>
            <w:hideMark/>
          </w:tcPr>
          <w:p w14:paraId="769EC8A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4485D61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5D72F537"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1E36160D"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000000"/>
            </w:tcBorders>
            <w:vAlign w:val="center"/>
            <w:hideMark/>
          </w:tcPr>
          <w:p w14:paraId="1BF8A6C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D21C5CE"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03AE30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7BEF7D"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9F7BE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604F0B"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7C5067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9659FA"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4F0695A0" w14:textId="77777777" w:rsidR="00120A06" w:rsidRPr="00A07645" w:rsidRDefault="00120A06" w:rsidP="00120A06">
            <w:pPr>
              <w:spacing w:after="0" w:line="240" w:lineRule="auto"/>
              <w:contextualSpacing/>
              <w:rPr>
                <w:rFonts w:eastAsia="Times New Roman" w:cstheme="minorHAnsi"/>
                <w:noProof/>
                <w:lang w:val="sr-Cyrl-RS"/>
              </w:rPr>
            </w:pPr>
          </w:p>
        </w:tc>
      </w:tr>
      <w:tr w:rsidR="006E73E5" w:rsidRPr="00A07645" w14:paraId="253EB0E9" w14:textId="77777777" w:rsidTr="00AE2E45">
        <w:trPr>
          <w:trHeight w:val="30"/>
        </w:trPr>
        <w:tc>
          <w:tcPr>
            <w:tcW w:w="613" w:type="dxa"/>
            <w:gridSpan w:val="3"/>
            <w:tcBorders>
              <w:top w:val="nil"/>
              <w:left w:val="nil"/>
              <w:bottom w:val="nil"/>
              <w:right w:val="nil"/>
            </w:tcBorders>
            <w:shd w:val="clear" w:color="auto" w:fill="auto"/>
            <w:vAlign w:val="bottom"/>
            <w:hideMark/>
          </w:tcPr>
          <w:p w14:paraId="0194DEF8"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473A7482"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289483B5" w14:textId="77777777" w:rsidR="00120A06" w:rsidRPr="00A07645" w:rsidRDefault="00120A06" w:rsidP="00120A06">
            <w:pPr>
              <w:spacing w:after="0" w:line="240" w:lineRule="auto"/>
              <w:contextualSpacing/>
              <w:rPr>
                <w:rFonts w:eastAsia="Times New Roman" w:cstheme="minorHAnsi"/>
                <w:noProof/>
                <w:lang w:val="sr-Cyrl-RS"/>
              </w:rPr>
            </w:pPr>
          </w:p>
        </w:tc>
        <w:tc>
          <w:tcPr>
            <w:tcW w:w="8060" w:type="dxa"/>
            <w:gridSpan w:val="19"/>
            <w:tcBorders>
              <w:top w:val="nil"/>
              <w:left w:val="nil"/>
              <w:bottom w:val="nil"/>
              <w:right w:val="nil"/>
            </w:tcBorders>
            <w:shd w:val="clear" w:color="auto" w:fill="auto"/>
            <w:hideMark/>
          </w:tcPr>
          <w:p w14:paraId="648D8BF2"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7DAEF780" w14:textId="77777777" w:rsidTr="00AE2E45">
        <w:trPr>
          <w:trHeight w:val="57"/>
        </w:trPr>
        <w:tc>
          <w:tcPr>
            <w:tcW w:w="613" w:type="dxa"/>
            <w:gridSpan w:val="3"/>
            <w:tcBorders>
              <w:top w:val="nil"/>
              <w:left w:val="nil"/>
              <w:bottom w:val="nil"/>
              <w:right w:val="nil"/>
            </w:tcBorders>
            <w:shd w:val="clear" w:color="auto" w:fill="auto"/>
            <w:vAlign w:val="bottom"/>
            <w:hideMark/>
          </w:tcPr>
          <w:p w14:paraId="7115A6FE"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6B461FF"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31205A11"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412BFD44"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tcBorders>
              <w:top w:val="nil"/>
              <w:left w:val="nil"/>
              <w:bottom w:val="nil"/>
              <w:right w:val="nil"/>
            </w:tcBorders>
            <w:shd w:val="clear" w:color="auto" w:fill="auto"/>
            <w:vAlign w:val="bottom"/>
            <w:hideMark/>
          </w:tcPr>
          <w:p w14:paraId="4F9FF14B"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F8B10C"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70ACFB4A"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312F3C"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4EDD341"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CE693C"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A8101F"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7F2944"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065ECB6E" w14:textId="77777777" w:rsidR="00120A06" w:rsidRPr="00A07645" w:rsidRDefault="00120A06" w:rsidP="00120A06">
            <w:pPr>
              <w:spacing w:after="0" w:line="240" w:lineRule="auto"/>
              <w:contextualSpacing/>
              <w:rPr>
                <w:rFonts w:eastAsia="Times New Roman" w:cstheme="minorHAnsi"/>
                <w:noProof/>
                <w:lang w:val="sr-Cyrl-RS"/>
              </w:rPr>
            </w:pPr>
          </w:p>
        </w:tc>
      </w:tr>
      <w:tr w:rsidR="00EE34FD" w:rsidRPr="00A07645" w14:paraId="605FE6A5" w14:textId="77777777" w:rsidTr="00AE2E45">
        <w:trPr>
          <w:trHeight w:val="228"/>
        </w:trPr>
        <w:tc>
          <w:tcPr>
            <w:tcW w:w="613" w:type="dxa"/>
            <w:gridSpan w:val="3"/>
            <w:tcBorders>
              <w:top w:val="nil"/>
              <w:left w:val="nil"/>
              <w:bottom w:val="nil"/>
              <w:right w:val="nil"/>
            </w:tcBorders>
            <w:shd w:val="clear" w:color="auto" w:fill="auto"/>
            <w:vAlign w:val="bottom"/>
            <w:hideMark/>
          </w:tcPr>
          <w:p w14:paraId="3C59EC35" w14:textId="77777777" w:rsidR="00120A06" w:rsidRPr="00A07645" w:rsidRDefault="00120A06" w:rsidP="00120A06">
            <w:pPr>
              <w:spacing w:after="0" w:line="240" w:lineRule="auto"/>
              <w:contextualSpacing/>
              <w:rPr>
                <w:rFonts w:eastAsia="Times New Roman" w:cstheme="minorHAnsi"/>
                <w:noProof/>
                <w:lang w:val="sr-Cyrl-RS"/>
              </w:rPr>
            </w:pPr>
          </w:p>
        </w:tc>
        <w:tc>
          <w:tcPr>
            <w:tcW w:w="1075" w:type="dxa"/>
            <w:gridSpan w:val="2"/>
            <w:tcBorders>
              <w:top w:val="nil"/>
              <w:left w:val="nil"/>
              <w:bottom w:val="nil"/>
              <w:right w:val="nil"/>
            </w:tcBorders>
            <w:shd w:val="clear" w:color="auto" w:fill="auto"/>
            <w:vAlign w:val="bottom"/>
            <w:hideMark/>
          </w:tcPr>
          <w:p w14:paraId="60C78DD6"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629929C0"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28E390E1"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3D39D152" w14:textId="77777777" w:rsidR="00120A06" w:rsidRPr="00A07645" w:rsidRDefault="00120A06" w:rsidP="00120A06">
            <w:pPr>
              <w:spacing w:after="0" w:line="240" w:lineRule="auto"/>
              <w:contextualSpacing/>
              <w:rPr>
                <w:rFonts w:eastAsia="Times New Roman" w:cstheme="minorHAnsi"/>
                <w:noProof/>
                <w:color w:val="000000"/>
                <w:lang w:val="sr-Cyrl-RS"/>
              </w:rPr>
            </w:pPr>
            <w:r w:rsidRPr="00A07645">
              <w:rPr>
                <w:rFonts w:eastAsia="Times New Roman" w:cstheme="minorHAnsi"/>
                <w:noProof/>
                <w:color w:val="000000"/>
                <w:lang w:val="sr-Cyrl-RS"/>
              </w:rPr>
              <w:t>Број награђених најуспешнијих ученика који су постигли врхунске резултате на такмичењима у земљи или иностранству у области науке, технике, уметности</w:t>
            </w:r>
          </w:p>
        </w:tc>
        <w:tc>
          <w:tcPr>
            <w:tcW w:w="222" w:type="dxa"/>
            <w:gridSpan w:val="2"/>
            <w:tcBorders>
              <w:top w:val="nil"/>
              <w:left w:val="nil"/>
              <w:bottom w:val="nil"/>
              <w:right w:val="nil"/>
            </w:tcBorders>
            <w:shd w:val="clear" w:color="auto" w:fill="auto"/>
            <w:vAlign w:val="bottom"/>
            <w:hideMark/>
          </w:tcPr>
          <w:p w14:paraId="6E1FF880"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929"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B8D2BC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46</w:t>
            </w:r>
          </w:p>
        </w:tc>
        <w:tc>
          <w:tcPr>
            <w:tcW w:w="222" w:type="dxa"/>
            <w:gridSpan w:val="2"/>
            <w:tcBorders>
              <w:top w:val="nil"/>
              <w:left w:val="nil"/>
              <w:bottom w:val="nil"/>
              <w:right w:val="nil"/>
            </w:tcBorders>
            <w:shd w:val="clear" w:color="auto" w:fill="auto"/>
            <w:vAlign w:val="bottom"/>
            <w:hideMark/>
          </w:tcPr>
          <w:p w14:paraId="51D6477D"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817575"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1583C453"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B0F6E2E"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1A02C63C"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791"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77BB872"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r w:rsidRPr="00A07645">
              <w:rPr>
                <w:rFonts w:eastAsia="Times New Roman" w:cstheme="minorHAnsi"/>
                <w:noProof/>
                <w:color w:val="000000"/>
                <w:lang w:val="sr-Cyrl-RS"/>
              </w:rPr>
              <w:t>27</w:t>
            </w:r>
          </w:p>
        </w:tc>
      </w:tr>
      <w:tr w:rsidR="00EE34FD" w:rsidRPr="00A07645" w14:paraId="62A984BC" w14:textId="77777777" w:rsidTr="00AE2E45">
        <w:trPr>
          <w:trHeight w:val="150"/>
        </w:trPr>
        <w:tc>
          <w:tcPr>
            <w:tcW w:w="613" w:type="dxa"/>
            <w:gridSpan w:val="3"/>
            <w:tcBorders>
              <w:top w:val="nil"/>
              <w:left w:val="nil"/>
              <w:bottom w:val="nil"/>
              <w:right w:val="nil"/>
            </w:tcBorders>
            <w:shd w:val="clear" w:color="auto" w:fill="auto"/>
            <w:vAlign w:val="bottom"/>
            <w:hideMark/>
          </w:tcPr>
          <w:p w14:paraId="5A20443F" w14:textId="77777777" w:rsidR="00120A06" w:rsidRPr="00A07645" w:rsidRDefault="00120A06" w:rsidP="00120A06">
            <w:pPr>
              <w:spacing w:after="0" w:line="240" w:lineRule="auto"/>
              <w:contextualSpacing/>
              <w:jc w:val="right"/>
              <w:rPr>
                <w:rFonts w:eastAsia="Times New Roman" w:cstheme="minorHAnsi"/>
                <w:noProof/>
                <w:color w:val="000000"/>
                <w:lang w:val="sr-Cyrl-RS"/>
              </w:rPr>
            </w:pPr>
          </w:p>
        </w:tc>
        <w:tc>
          <w:tcPr>
            <w:tcW w:w="1075" w:type="dxa"/>
            <w:gridSpan w:val="2"/>
            <w:tcBorders>
              <w:top w:val="nil"/>
              <w:left w:val="nil"/>
              <w:bottom w:val="nil"/>
              <w:right w:val="nil"/>
            </w:tcBorders>
            <w:shd w:val="clear" w:color="auto" w:fill="auto"/>
            <w:vAlign w:val="bottom"/>
            <w:hideMark/>
          </w:tcPr>
          <w:p w14:paraId="22E70BD7" w14:textId="77777777" w:rsidR="00120A06" w:rsidRPr="00A07645" w:rsidRDefault="00120A06" w:rsidP="00120A06">
            <w:pPr>
              <w:spacing w:after="0" w:line="240" w:lineRule="auto"/>
              <w:contextualSpacing/>
              <w:rPr>
                <w:rFonts w:eastAsia="Times New Roman" w:cstheme="minorHAnsi"/>
                <w:noProof/>
                <w:lang w:val="sr-Cyrl-RS"/>
              </w:rPr>
            </w:pPr>
          </w:p>
        </w:tc>
        <w:tc>
          <w:tcPr>
            <w:tcW w:w="723" w:type="dxa"/>
            <w:gridSpan w:val="2"/>
            <w:tcBorders>
              <w:top w:val="nil"/>
              <w:left w:val="nil"/>
              <w:bottom w:val="nil"/>
              <w:right w:val="nil"/>
            </w:tcBorders>
            <w:shd w:val="clear" w:color="auto" w:fill="auto"/>
            <w:vAlign w:val="bottom"/>
            <w:hideMark/>
          </w:tcPr>
          <w:p w14:paraId="14BE009D" w14:textId="77777777" w:rsidR="00120A06" w:rsidRPr="00A07645" w:rsidRDefault="00120A06" w:rsidP="00120A06">
            <w:pPr>
              <w:spacing w:after="0" w:line="240" w:lineRule="auto"/>
              <w:contextualSpacing/>
              <w:rPr>
                <w:rFonts w:eastAsia="Times New Roman" w:cstheme="minorHAnsi"/>
                <w:noProof/>
                <w:lang w:val="sr-Cyrl-RS"/>
              </w:rPr>
            </w:pPr>
          </w:p>
        </w:tc>
        <w:tc>
          <w:tcPr>
            <w:tcW w:w="692" w:type="dxa"/>
            <w:gridSpan w:val="2"/>
            <w:tcBorders>
              <w:top w:val="nil"/>
              <w:left w:val="nil"/>
              <w:bottom w:val="nil"/>
              <w:right w:val="nil"/>
            </w:tcBorders>
            <w:shd w:val="clear" w:color="auto" w:fill="auto"/>
            <w:vAlign w:val="bottom"/>
            <w:hideMark/>
          </w:tcPr>
          <w:p w14:paraId="582A41C7" w14:textId="77777777" w:rsidR="00120A06" w:rsidRPr="00A07645" w:rsidRDefault="00120A06" w:rsidP="00120A06">
            <w:pPr>
              <w:spacing w:after="0" w:line="240" w:lineRule="auto"/>
              <w:contextualSpacing/>
              <w:rPr>
                <w:rFonts w:eastAsia="Times New Roman" w:cstheme="minorHAnsi"/>
                <w:noProof/>
                <w:lang w:val="sr-Cyrl-RS"/>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682A58B7" w14:textId="77777777" w:rsidR="00120A06" w:rsidRPr="00A07645" w:rsidRDefault="00120A06" w:rsidP="00120A06">
            <w:pPr>
              <w:spacing w:after="0" w:line="240" w:lineRule="auto"/>
              <w:contextualSpacing/>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B9A5420" w14:textId="77777777" w:rsidR="00120A06" w:rsidRPr="00A07645" w:rsidRDefault="00120A06" w:rsidP="00120A06">
            <w:pPr>
              <w:spacing w:after="0" w:line="240" w:lineRule="auto"/>
              <w:contextualSpacing/>
              <w:rPr>
                <w:rFonts w:eastAsia="Times New Roman" w:cstheme="minorHAnsi"/>
                <w:noProof/>
                <w:lang w:val="sr-Cyrl-RS"/>
              </w:rPr>
            </w:pPr>
          </w:p>
        </w:tc>
        <w:tc>
          <w:tcPr>
            <w:tcW w:w="929" w:type="dxa"/>
            <w:gridSpan w:val="2"/>
            <w:tcBorders>
              <w:top w:val="nil"/>
              <w:left w:val="nil"/>
              <w:bottom w:val="nil"/>
              <w:right w:val="nil"/>
            </w:tcBorders>
            <w:shd w:val="clear" w:color="auto" w:fill="auto"/>
            <w:vAlign w:val="bottom"/>
            <w:hideMark/>
          </w:tcPr>
          <w:p w14:paraId="2A9A1BD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2A6370" w14:textId="77777777" w:rsidR="00120A06" w:rsidRPr="00A07645" w:rsidRDefault="00120A06" w:rsidP="00120A06">
            <w:pPr>
              <w:spacing w:after="0" w:line="240" w:lineRule="auto"/>
              <w:contextualSpacing/>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635AE34"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68FE1A" w14:textId="77777777" w:rsidR="00120A06" w:rsidRPr="00A07645" w:rsidRDefault="00120A06" w:rsidP="00120A06">
            <w:pPr>
              <w:spacing w:after="0" w:line="240" w:lineRule="auto"/>
              <w:contextualSpacing/>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AE8CCA3" w14:textId="77777777" w:rsidR="00120A06" w:rsidRPr="00A07645" w:rsidRDefault="00120A06" w:rsidP="00120A06">
            <w:pPr>
              <w:spacing w:after="0" w:line="240" w:lineRule="auto"/>
              <w:contextualSpacing/>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FF74F6" w14:textId="77777777" w:rsidR="00120A06" w:rsidRPr="00A07645" w:rsidRDefault="00120A06" w:rsidP="00120A06">
            <w:pPr>
              <w:spacing w:after="0" w:line="240" w:lineRule="auto"/>
              <w:contextualSpacing/>
              <w:rPr>
                <w:rFonts w:eastAsia="Times New Roman" w:cstheme="minorHAnsi"/>
                <w:noProof/>
                <w:lang w:val="sr-Cyrl-RS"/>
              </w:rPr>
            </w:pPr>
          </w:p>
        </w:tc>
        <w:tc>
          <w:tcPr>
            <w:tcW w:w="791" w:type="dxa"/>
            <w:gridSpan w:val="2"/>
            <w:tcBorders>
              <w:top w:val="nil"/>
              <w:left w:val="nil"/>
              <w:bottom w:val="nil"/>
              <w:right w:val="nil"/>
            </w:tcBorders>
            <w:shd w:val="clear" w:color="auto" w:fill="auto"/>
            <w:vAlign w:val="bottom"/>
            <w:hideMark/>
          </w:tcPr>
          <w:p w14:paraId="6636E2D9" w14:textId="77777777" w:rsidR="00120A06" w:rsidRPr="00A07645" w:rsidRDefault="00120A06" w:rsidP="00120A06">
            <w:pPr>
              <w:spacing w:after="0" w:line="240" w:lineRule="auto"/>
              <w:contextualSpacing/>
              <w:rPr>
                <w:rFonts w:eastAsia="Times New Roman" w:cstheme="minorHAnsi"/>
                <w:noProof/>
                <w:lang w:val="sr-Cyrl-RS"/>
              </w:rPr>
            </w:pPr>
          </w:p>
        </w:tc>
      </w:tr>
      <w:tr w:rsidR="00120A06" w:rsidRPr="00A07645" w14:paraId="12A94E0D" w14:textId="77777777" w:rsidTr="00AE2E45">
        <w:trPr>
          <w:trHeight w:val="288"/>
        </w:trPr>
        <w:tc>
          <w:tcPr>
            <w:tcW w:w="10471" w:type="dxa"/>
            <w:gridSpan w:val="26"/>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0563588B" w14:textId="2D607E2D" w:rsidR="00530A95" w:rsidRPr="00A07645" w:rsidRDefault="00120A06" w:rsidP="00530A95">
            <w:pPr>
              <w:spacing w:after="0" w:line="240" w:lineRule="auto"/>
              <w:contextualSpacing/>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530A95" w:rsidRPr="00A07645">
              <w:rPr>
                <w:rFonts w:eastAsia="Times New Roman" w:cstheme="minorHAnsi"/>
                <w:b/>
                <w:bCs/>
                <w:noProof/>
                <w:color w:val="000000"/>
                <w:sz w:val="18"/>
                <w:szCs w:val="18"/>
                <w:lang w:val="sr-Cyrl-RS"/>
              </w:rPr>
              <w:t xml:space="preserve">: </w:t>
            </w:r>
            <w:r w:rsidR="00530A95" w:rsidRPr="00A07645">
              <w:rPr>
                <w:rFonts w:eastAsia="Times New Roman" w:cstheme="minorHAnsi"/>
                <w:noProof/>
                <w:color w:val="000000"/>
                <w:sz w:val="18"/>
                <w:szCs w:val="18"/>
                <w:lang w:val="sr-Cyrl-RS"/>
              </w:rPr>
              <w:t>У пројектној активности 13021003 Подршка даровитим младима у АП Војводини има за циљ Препознавање младих талената и њихових награђивање. Родна перспектива уведена је кроз индикатор Број специјално награђених ученика и ученица. У базној години и овде је као и код програмског циља Подршка даровитим младима у АП Војводини постојао родни јаз у корист дечака и младића. РОБ је допринео да се ухвати и санира овај неоправдани родни јаз. Циљане вредности индикатора постављене су на нивоу паритета. Слична је ситуација и са индикатором Број награђених најуспешнијих ученица и ученика који су постигли врхунске резултате на такмичењима у земљи или иностранству у области науке, технике, уметности. Циљне вредности постављене су тако да се на крају трогодишњег периода стигне до паритета. Када постоји значајна разлика у броју награђених најуспешнијих ученика и ученица на такмичењима у земљи и иностранству, онда је потребно да се утврди зашто до те разлике долази, јер за њу не могу бити одговорни дечаци и девојчице, већ само друштво и школа. Да би се овакве неравноправности и неправде уочиле и отклониле, развијен је РОБ алат, чија се успешна примена истиче код овог буџетског корисника.</w:t>
            </w:r>
          </w:p>
          <w:p w14:paraId="54EFE822" w14:textId="0F7C39B4" w:rsidR="00120A06" w:rsidRPr="00A07645" w:rsidRDefault="00530A95" w:rsidP="00530A95">
            <w:pPr>
              <w:spacing w:after="0" w:line="240" w:lineRule="auto"/>
              <w:contextualSpacing/>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Препорука за буџетског корисника је да уведе нов индикатор, на пример „Број подржаних пројеката у области подршке даровитим младима који су допринели родној равноправности“. Како би индикатор могао бити измерен неопходно је да се у оквиру конкурсне документације за Конкурс за реализацију програма „Фонд за таленте“ постави питање да ли пројекат доприноси родној равноправности.</w:t>
            </w:r>
          </w:p>
        </w:tc>
      </w:tr>
      <w:tr w:rsidR="003E6924" w:rsidRPr="00A07645" w14:paraId="42CD6340"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vAlign w:val="bottom"/>
            <w:hideMark/>
          </w:tcPr>
          <w:p w14:paraId="5AEEF272" w14:textId="0B7CA39C" w:rsidR="003E6924" w:rsidRPr="00A07645" w:rsidRDefault="003E6924" w:rsidP="00701CA4">
            <w:pPr>
              <w:rPr>
                <w:rFonts w:eastAsia="Times New Roman" w:cstheme="minorHAnsi"/>
                <w:b/>
                <w:noProof/>
                <w:color w:val="00B0F0"/>
                <w:szCs w:val="32"/>
                <w:lang w:val="sr-Cyrl-RS"/>
              </w:rPr>
            </w:pPr>
            <w:bookmarkStart w:id="258" w:name="_Toc77336563"/>
            <w:r w:rsidRPr="00A07645">
              <w:rPr>
                <w:rFonts w:cstheme="minorHAnsi"/>
                <w:b/>
                <w:bCs/>
              </w:rPr>
              <w:t>16</w:t>
            </w:r>
            <w:bookmarkEnd w:id="258"/>
          </w:p>
        </w:tc>
        <w:tc>
          <w:tcPr>
            <w:tcW w:w="8806" w:type="dxa"/>
            <w:gridSpan w:val="22"/>
            <w:tcBorders>
              <w:top w:val="nil"/>
              <w:left w:val="nil"/>
              <w:bottom w:val="single" w:sz="4" w:space="0" w:color="auto"/>
              <w:right w:val="nil"/>
            </w:tcBorders>
            <w:shd w:val="clear" w:color="auto" w:fill="auto"/>
            <w:vAlign w:val="bottom"/>
            <w:hideMark/>
          </w:tcPr>
          <w:p w14:paraId="1BD7D9DB" w14:textId="77777777" w:rsidR="003E6924" w:rsidRPr="00A07645" w:rsidRDefault="003E6924" w:rsidP="00920120">
            <w:pPr>
              <w:pStyle w:val="Heading2"/>
              <w:rPr>
                <w:rFonts w:asciiTheme="minorHAnsi" w:eastAsia="Times New Roman" w:hAnsiTheme="minorHAnsi" w:cstheme="minorHAnsi"/>
                <w:lang w:val="sr-Cyrl-RS"/>
              </w:rPr>
            </w:pPr>
            <w:bookmarkStart w:id="259" w:name="_Toc82811865"/>
            <w:bookmarkStart w:id="260" w:name="_Toc91067812"/>
            <w:r w:rsidRPr="00A07645">
              <w:rPr>
                <w:rFonts w:asciiTheme="minorHAnsi" w:eastAsia="Times New Roman" w:hAnsiTheme="minorHAnsi" w:cstheme="minorHAnsi"/>
                <w:lang w:val="sr-Cyrl-RS"/>
              </w:rPr>
              <w:t>ПОКРАЈИНСКИ СЕКРЕТАРИЈАТ ЗА ПРИВРЕДУ И ТУРИЗАМ</w:t>
            </w:r>
            <w:bookmarkEnd w:id="259"/>
            <w:bookmarkEnd w:id="260"/>
          </w:p>
        </w:tc>
      </w:tr>
      <w:tr w:rsidR="003E6924" w:rsidRPr="00A07645" w14:paraId="47D710D4"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5C656D08"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A14C37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499C8EB7"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0606</w:t>
            </w:r>
          </w:p>
        </w:tc>
        <w:tc>
          <w:tcPr>
            <w:tcW w:w="8080" w:type="dxa"/>
            <w:gridSpan w:val="20"/>
            <w:tcBorders>
              <w:top w:val="single" w:sz="4" w:space="0" w:color="auto"/>
              <w:left w:val="nil"/>
              <w:bottom w:val="single" w:sz="4" w:space="0" w:color="auto"/>
              <w:right w:val="nil"/>
            </w:tcBorders>
            <w:shd w:val="clear" w:color="auto" w:fill="auto"/>
            <w:vAlign w:val="bottom"/>
            <w:hideMark/>
          </w:tcPr>
          <w:p w14:paraId="161BE96F"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органа јавне управе</w:t>
            </w:r>
          </w:p>
        </w:tc>
      </w:tr>
      <w:tr w:rsidR="003E6924" w:rsidRPr="00A07645" w14:paraId="07FBBB00" w14:textId="77777777" w:rsidTr="00AE2E45">
        <w:trPr>
          <w:gridBefore w:val="1"/>
          <w:wBefore w:w="9" w:type="dxa"/>
          <w:trHeight w:val="12"/>
        </w:trPr>
        <w:tc>
          <w:tcPr>
            <w:tcW w:w="498" w:type="dxa"/>
            <w:tcBorders>
              <w:top w:val="nil"/>
              <w:left w:val="nil"/>
              <w:bottom w:val="nil"/>
              <w:right w:val="nil"/>
            </w:tcBorders>
            <w:shd w:val="clear" w:color="auto" w:fill="auto"/>
            <w:vAlign w:val="bottom"/>
            <w:hideMark/>
          </w:tcPr>
          <w:p w14:paraId="20AD7620"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9996CB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DEB653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A96E18B"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957874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EDC3A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5789A9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D05FE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AFC568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90F7B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7C5D4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1279C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AD6A81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2878A9D"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7B283C2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199E06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74340C4"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0A18552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Спречити настанак акцидената, смањити број повреда на раду, као и професионалних болести и болести проузроковане радом код жена и мушкараца.</w:t>
            </w:r>
          </w:p>
        </w:tc>
      </w:tr>
      <w:tr w:rsidR="003E6924" w:rsidRPr="00A07645" w14:paraId="74D93BF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4DD93E3"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37F1FB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EEF93E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80AE80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573406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7AD20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FD79D1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B1AF8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4A7AEC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E8CEF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158252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954F9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41A025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E738E8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CDF5E6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036962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92C0B9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9C6B35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6DB15F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жена обухваћених мерама за унапређење безбедности и здравља на раду.</w:t>
            </w:r>
          </w:p>
        </w:tc>
        <w:tc>
          <w:tcPr>
            <w:tcW w:w="222" w:type="dxa"/>
            <w:gridSpan w:val="2"/>
            <w:tcBorders>
              <w:top w:val="nil"/>
              <w:left w:val="nil"/>
              <w:bottom w:val="nil"/>
              <w:right w:val="nil"/>
            </w:tcBorders>
            <w:shd w:val="clear" w:color="auto" w:fill="auto"/>
            <w:vAlign w:val="bottom"/>
            <w:hideMark/>
          </w:tcPr>
          <w:p w14:paraId="1DE6FDF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1A91CD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67</w:t>
            </w:r>
          </w:p>
        </w:tc>
        <w:tc>
          <w:tcPr>
            <w:tcW w:w="222" w:type="dxa"/>
            <w:gridSpan w:val="2"/>
            <w:tcBorders>
              <w:top w:val="nil"/>
              <w:left w:val="nil"/>
              <w:bottom w:val="nil"/>
              <w:right w:val="nil"/>
            </w:tcBorders>
            <w:shd w:val="clear" w:color="auto" w:fill="auto"/>
            <w:vAlign w:val="bottom"/>
            <w:hideMark/>
          </w:tcPr>
          <w:p w14:paraId="0FC4E5A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FAA5D2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67</w:t>
            </w:r>
          </w:p>
        </w:tc>
        <w:tc>
          <w:tcPr>
            <w:tcW w:w="222" w:type="dxa"/>
            <w:gridSpan w:val="2"/>
            <w:tcBorders>
              <w:top w:val="nil"/>
              <w:left w:val="nil"/>
              <w:bottom w:val="nil"/>
              <w:right w:val="nil"/>
            </w:tcBorders>
            <w:shd w:val="clear" w:color="auto" w:fill="auto"/>
            <w:vAlign w:val="bottom"/>
            <w:hideMark/>
          </w:tcPr>
          <w:p w14:paraId="15C4913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102A71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67</w:t>
            </w:r>
          </w:p>
        </w:tc>
        <w:tc>
          <w:tcPr>
            <w:tcW w:w="222" w:type="dxa"/>
            <w:gridSpan w:val="2"/>
            <w:tcBorders>
              <w:top w:val="nil"/>
              <w:left w:val="nil"/>
              <w:bottom w:val="nil"/>
              <w:right w:val="nil"/>
            </w:tcBorders>
            <w:shd w:val="clear" w:color="auto" w:fill="auto"/>
            <w:vAlign w:val="bottom"/>
            <w:hideMark/>
          </w:tcPr>
          <w:p w14:paraId="4DD20B1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0DFFEEA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67</w:t>
            </w:r>
          </w:p>
        </w:tc>
      </w:tr>
      <w:tr w:rsidR="003E6924" w:rsidRPr="00A07645" w14:paraId="6AD2015F"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230AA2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FFCD92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223D3C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38184D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CCCBC8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58B8E7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5E5A6A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6362CD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7629FA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D938D0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962AB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BF0D0B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85004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969B72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A3646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50719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23102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32EFDD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F4EDDD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5697350" w14:textId="77777777" w:rsidR="003E6924" w:rsidRPr="00A07645" w:rsidRDefault="003E6924" w:rsidP="00722EBB">
            <w:pPr>
              <w:spacing w:after="0" w:line="240" w:lineRule="auto"/>
              <w:rPr>
                <w:rFonts w:eastAsia="Times New Roman" w:cstheme="minorHAnsi"/>
                <w:noProof/>
                <w:sz w:val="18"/>
                <w:szCs w:val="18"/>
                <w:lang w:val="sr-Cyrl-RS"/>
              </w:rPr>
            </w:pPr>
          </w:p>
        </w:tc>
        <w:tc>
          <w:tcPr>
            <w:tcW w:w="1158" w:type="dxa"/>
            <w:gridSpan w:val="2"/>
            <w:tcBorders>
              <w:top w:val="nil"/>
              <w:left w:val="nil"/>
              <w:bottom w:val="nil"/>
              <w:right w:val="nil"/>
            </w:tcBorders>
            <w:shd w:val="clear" w:color="auto" w:fill="auto"/>
            <w:vAlign w:val="bottom"/>
            <w:hideMark/>
          </w:tcPr>
          <w:p w14:paraId="4979B00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C63194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0CE2BC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60729A2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мушкараца обухваћених мерама за унапређење безбедности и здравља на раду.</w:t>
            </w:r>
          </w:p>
        </w:tc>
        <w:tc>
          <w:tcPr>
            <w:tcW w:w="222" w:type="dxa"/>
            <w:gridSpan w:val="2"/>
            <w:tcBorders>
              <w:top w:val="nil"/>
              <w:left w:val="nil"/>
              <w:bottom w:val="nil"/>
              <w:right w:val="nil"/>
            </w:tcBorders>
            <w:shd w:val="clear" w:color="auto" w:fill="auto"/>
            <w:vAlign w:val="bottom"/>
            <w:hideMark/>
          </w:tcPr>
          <w:p w14:paraId="2791C096"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96073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w:t>
            </w:r>
          </w:p>
        </w:tc>
        <w:tc>
          <w:tcPr>
            <w:tcW w:w="222" w:type="dxa"/>
            <w:gridSpan w:val="2"/>
            <w:tcBorders>
              <w:top w:val="nil"/>
              <w:left w:val="nil"/>
              <w:bottom w:val="nil"/>
              <w:right w:val="nil"/>
            </w:tcBorders>
            <w:shd w:val="clear" w:color="auto" w:fill="auto"/>
            <w:vAlign w:val="bottom"/>
            <w:hideMark/>
          </w:tcPr>
          <w:p w14:paraId="1F9FC92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FF5E1B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w:t>
            </w:r>
          </w:p>
        </w:tc>
        <w:tc>
          <w:tcPr>
            <w:tcW w:w="222" w:type="dxa"/>
            <w:gridSpan w:val="2"/>
            <w:tcBorders>
              <w:top w:val="nil"/>
              <w:left w:val="nil"/>
              <w:bottom w:val="nil"/>
              <w:right w:val="nil"/>
            </w:tcBorders>
            <w:shd w:val="clear" w:color="auto" w:fill="auto"/>
            <w:vAlign w:val="bottom"/>
            <w:hideMark/>
          </w:tcPr>
          <w:p w14:paraId="26E235C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F35E18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w:t>
            </w:r>
          </w:p>
        </w:tc>
        <w:tc>
          <w:tcPr>
            <w:tcW w:w="222" w:type="dxa"/>
            <w:gridSpan w:val="2"/>
            <w:tcBorders>
              <w:top w:val="nil"/>
              <w:left w:val="nil"/>
              <w:bottom w:val="nil"/>
              <w:right w:val="nil"/>
            </w:tcBorders>
            <w:shd w:val="clear" w:color="auto" w:fill="auto"/>
            <w:vAlign w:val="bottom"/>
            <w:hideMark/>
          </w:tcPr>
          <w:p w14:paraId="6119771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28F9B98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w:t>
            </w:r>
          </w:p>
        </w:tc>
      </w:tr>
      <w:tr w:rsidR="003E6924" w:rsidRPr="00A07645" w14:paraId="0827466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FA12F42" w14:textId="77777777" w:rsidR="003E6924" w:rsidRPr="00A07645" w:rsidRDefault="003E6924" w:rsidP="00722EBB">
            <w:pPr>
              <w:spacing w:after="0" w:line="240" w:lineRule="auto"/>
              <w:jc w:val="right"/>
              <w:rPr>
                <w:rFonts w:eastAsia="Times New Roman" w:cstheme="minorHAnsi"/>
                <w:noProof/>
                <w:color w:val="000000"/>
                <w:sz w:val="18"/>
                <w:szCs w:val="18"/>
                <w:lang w:val="sr-Cyrl-RS"/>
              </w:rPr>
            </w:pPr>
          </w:p>
        </w:tc>
        <w:tc>
          <w:tcPr>
            <w:tcW w:w="1158" w:type="dxa"/>
            <w:gridSpan w:val="2"/>
            <w:tcBorders>
              <w:top w:val="nil"/>
              <w:left w:val="nil"/>
              <w:bottom w:val="nil"/>
              <w:right w:val="nil"/>
            </w:tcBorders>
            <w:shd w:val="clear" w:color="auto" w:fill="auto"/>
            <w:vAlign w:val="bottom"/>
            <w:hideMark/>
          </w:tcPr>
          <w:p w14:paraId="459EF2F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DDC789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E0C6C1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D9C743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23607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3859B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D6D34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E74A9D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A5069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FA5BA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9B8B4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63B332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0C63196"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993A2C3" w14:textId="77777777" w:rsidR="00722EBB" w:rsidRPr="00A07645" w:rsidRDefault="003E6924" w:rsidP="00722EBB">
            <w:pPr>
              <w:spacing w:after="0" w:line="240" w:lineRule="auto"/>
              <w:jc w:val="both"/>
              <w:rPr>
                <w:rFonts w:eastAsia="Calibri"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Безбедност на раду је од великог значаја, али је индикатор који мери циљ недовољан да га потпуно измери. Пре свега у циљу су три елемента (акциденти, повреде на раду, као и професионалне болести), што тражи посебне индикаторе. </w:t>
            </w:r>
          </w:p>
          <w:p w14:paraId="1D3CCE61" w14:textId="0887B767" w:rsidR="003E6924" w:rsidRPr="00A07645" w:rsidRDefault="003E6924" w:rsidP="00722EBB">
            <w:pPr>
              <w:spacing w:after="0" w:line="240" w:lineRule="auto"/>
              <w:jc w:val="both"/>
              <w:rPr>
                <w:rFonts w:eastAsia="Calibri" w:cstheme="minorHAnsi"/>
                <w:noProof/>
                <w:color w:val="000000"/>
                <w:sz w:val="18"/>
                <w:szCs w:val="18"/>
                <w:lang w:val="sr-Cyrl-RS"/>
              </w:rPr>
            </w:pPr>
            <w:r w:rsidRPr="00A07645">
              <w:rPr>
                <w:rFonts w:eastAsia="Calibri" w:cstheme="minorHAnsi"/>
                <w:b/>
                <w:bCs/>
                <w:noProof/>
                <w:color w:val="000000"/>
                <w:sz w:val="18"/>
                <w:szCs w:val="18"/>
                <w:lang w:val="sr-Cyrl-RS"/>
              </w:rPr>
              <w:t xml:space="preserve">Препорука: </w:t>
            </w:r>
            <w:r w:rsidRPr="00A07645">
              <w:rPr>
                <w:rFonts w:eastAsia="Calibri" w:cstheme="minorHAnsi"/>
                <w:noProof/>
                <w:color w:val="000000"/>
                <w:sz w:val="18"/>
                <w:szCs w:val="18"/>
                <w:lang w:val="sr-Cyrl-RS"/>
              </w:rPr>
              <w:t xml:space="preserve">Предлаже се модификација индикатора тако да приказују колика је потреба, а колики обухват (укупан број жена обухваћен од укупног боја који би требало да буде обухваћен), исто и код мушкараца). Такође, препорука је да овај корисник израђује годишње родно осетљиве извештаје о активностима. У циљу продубљивања РОБ обавезе предлаже се за 2022. годину израда извештаја обухвата мерама заштите, а на основу улагања у ту активност у претходних неколико година. </w:t>
            </w:r>
          </w:p>
        </w:tc>
      </w:tr>
      <w:tr w:rsidR="003E6924" w:rsidRPr="00A07645" w14:paraId="2A8AA618"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7E6F59DF"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10D7CBC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06061009</w:t>
            </w:r>
          </w:p>
        </w:tc>
        <w:tc>
          <w:tcPr>
            <w:tcW w:w="8080" w:type="dxa"/>
            <w:gridSpan w:val="20"/>
            <w:tcBorders>
              <w:top w:val="nil"/>
              <w:left w:val="nil"/>
              <w:bottom w:val="single" w:sz="4" w:space="0" w:color="auto"/>
              <w:right w:val="nil"/>
            </w:tcBorders>
            <w:shd w:val="clear" w:color="auto" w:fill="auto"/>
            <w:vAlign w:val="bottom"/>
            <w:hideMark/>
          </w:tcPr>
          <w:p w14:paraId="41B07BD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Безбедност и здравље на раду</w:t>
            </w:r>
          </w:p>
        </w:tc>
      </w:tr>
      <w:tr w:rsidR="003E6924" w:rsidRPr="00A07645" w14:paraId="5CF99119"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24129DCB"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793C3BA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6C862E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2086586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Предузимање превентивних мера за спречавање настанка повреда на раду, професионалних болести и обољења у вези са радом, спровођење претходних, периодичних и циљаних лекарских прегледа код жена и мушкараца.</w:t>
            </w:r>
          </w:p>
        </w:tc>
      </w:tr>
      <w:tr w:rsidR="003E6924" w:rsidRPr="00A07645" w14:paraId="240346D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D4062B1"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A170EB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19D855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31106D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F3F39D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9AFCF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FE7865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19A60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304108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FAA95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3E4A9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C0453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F2D32D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556B59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CC20B9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B44478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578B01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207C54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6F28491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жена обухваћених лекарским прегледом</w:t>
            </w:r>
          </w:p>
        </w:tc>
        <w:tc>
          <w:tcPr>
            <w:tcW w:w="222" w:type="dxa"/>
            <w:gridSpan w:val="2"/>
            <w:tcBorders>
              <w:top w:val="nil"/>
              <w:left w:val="nil"/>
              <w:bottom w:val="nil"/>
              <w:right w:val="nil"/>
            </w:tcBorders>
            <w:shd w:val="clear" w:color="auto" w:fill="auto"/>
            <w:vAlign w:val="bottom"/>
            <w:hideMark/>
          </w:tcPr>
          <w:p w14:paraId="778849A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27E46F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017432B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1CB566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50BF5E4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89198F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64A5681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3897DF1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3E6924" w:rsidRPr="00A07645" w14:paraId="40774366"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A82720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95E15A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9721CC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9C61DE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F44EB82"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A61775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82C5C4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8DC426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4EBDE2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7B75B1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2F173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997A5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F7E0C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378205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7CA95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378D68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CBD3B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F86BE7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5EB455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20BE11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CC7541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5F3138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94051F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394841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мушкараца обухваћених лекарским прегледом</w:t>
            </w:r>
          </w:p>
        </w:tc>
        <w:tc>
          <w:tcPr>
            <w:tcW w:w="222" w:type="dxa"/>
            <w:gridSpan w:val="2"/>
            <w:tcBorders>
              <w:top w:val="nil"/>
              <w:left w:val="nil"/>
              <w:bottom w:val="nil"/>
              <w:right w:val="nil"/>
            </w:tcBorders>
            <w:shd w:val="clear" w:color="auto" w:fill="auto"/>
            <w:vAlign w:val="bottom"/>
            <w:hideMark/>
          </w:tcPr>
          <w:p w14:paraId="339C0B4C"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46A2B2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7805D75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3225D6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2866E32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E25571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498AD3D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6DEE9C3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3E6924" w:rsidRPr="00A07645" w14:paraId="41F29232"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0EE9FF44" w14:textId="1F899641"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Предлаже се модификација индикатора који би требало да буде нумерички изражен (а не процентуално), тако да приказују колика је потреба, а колики обухват (укупан број жена обухваћен од укупног боја који би требало да буде обухваћен; исто и код мушкараца). Такође и по врстама прегледа (а што ће бити у извештају, не нужно у самим индикаторима). </w:t>
            </w:r>
          </w:p>
        </w:tc>
      </w:tr>
      <w:tr w:rsidR="003E6924" w:rsidRPr="00A07645" w14:paraId="4739829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3A27F27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98CC1E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17F68CA3"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0802</w:t>
            </w:r>
          </w:p>
        </w:tc>
        <w:tc>
          <w:tcPr>
            <w:tcW w:w="8080" w:type="dxa"/>
            <w:gridSpan w:val="20"/>
            <w:tcBorders>
              <w:top w:val="nil"/>
              <w:left w:val="nil"/>
              <w:bottom w:val="single" w:sz="4" w:space="0" w:color="auto"/>
              <w:right w:val="nil"/>
            </w:tcBorders>
            <w:shd w:val="clear" w:color="auto" w:fill="auto"/>
            <w:vAlign w:val="bottom"/>
            <w:hideMark/>
          </w:tcPr>
          <w:p w14:paraId="687E1005"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Уређење система рада и радно-правних односа</w:t>
            </w:r>
          </w:p>
        </w:tc>
      </w:tr>
      <w:tr w:rsidR="003E6924" w:rsidRPr="00A07645" w14:paraId="1C4F2D62"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45458A4"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2D9475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493DF67"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47EE4EB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Обезбеђивање  учешћа жена и мушкараца у саставу Покрајинског социјално-економског савета</w:t>
            </w:r>
          </w:p>
        </w:tc>
      </w:tr>
      <w:tr w:rsidR="003E6924" w:rsidRPr="00A07645" w14:paraId="76FC2043"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48CCD17"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8A49F9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E8AE1C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103A60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404DFD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0CF72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72732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B86CC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932887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AA9D4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660179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75C62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440DA1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604A9B5"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16E9E4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BB9FD7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93D1CD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88730F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756DCED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жена у саставу чланова Покрајинског социјално-економског савета</w:t>
            </w:r>
          </w:p>
        </w:tc>
        <w:tc>
          <w:tcPr>
            <w:tcW w:w="222" w:type="dxa"/>
            <w:gridSpan w:val="2"/>
            <w:tcBorders>
              <w:top w:val="nil"/>
              <w:left w:val="nil"/>
              <w:bottom w:val="nil"/>
              <w:right w:val="nil"/>
            </w:tcBorders>
            <w:shd w:val="clear" w:color="auto" w:fill="auto"/>
            <w:vAlign w:val="bottom"/>
            <w:hideMark/>
          </w:tcPr>
          <w:p w14:paraId="10A5E667"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784C97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4C31E87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AF2DD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287D5A9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C08CDA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w:t>
            </w:r>
          </w:p>
        </w:tc>
        <w:tc>
          <w:tcPr>
            <w:tcW w:w="222" w:type="dxa"/>
            <w:gridSpan w:val="2"/>
            <w:tcBorders>
              <w:top w:val="nil"/>
              <w:left w:val="nil"/>
              <w:bottom w:val="nil"/>
              <w:right w:val="nil"/>
            </w:tcBorders>
            <w:shd w:val="clear" w:color="auto" w:fill="auto"/>
            <w:vAlign w:val="bottom"/>
            <w:hideMark/>
          </w:tcPr>
          <w:p w14:paraId="28C79E5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0D11916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w:t>
            </w:r>
          </w:p>
        </w:tc>
      </w:tr>
      <w:tr w:rsidR="003E6924" w:rsidRPr="00A07645" w14:paraId="02BBA93D"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BEF7DE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DBE48E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7FFD06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BEA333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8CC5E3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4583DF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84EC88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17108F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871BE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EACCF9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A5740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461212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41FC0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76EAC7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DAA70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47471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7ED4A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FB11DA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489CE3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3478B8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AC04CD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E51116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1479F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2798271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мушкараца у саставу чланова Покрајинског социјално-економског савета</w:t>
            </w:r>
          </w:p>
        </w:tc>
        <w:tc>
          <w:tcPr>
            <w:tcW w:w="222" w:type="dxa"/>
            <w:gridSpan w:val="2"/>
            <w:tcBorders>
              <w:top w:val="nil"/>
              <w:left w:val="nil"/>
              <w:bottom w:val="nil"/>
              <w:right w:val="nil"/>
            </w:tcBorders>
            <w:shd w:val="clear" w:color="auto" w:fill="auto"/>
            <w:vAlign w:val="bottom"/>
            <w:hideMark/>
          </w:tcPr>
          <w:p w14:paraId="13206AD6"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DAF402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w:t>
            </w:r>
          </w:p>
        </w:tc>
        <w:tc>
          <w:tcPr>
            <w:tcW w:w="222" w:type="dxa"/>
            <w:gridSpan w:val="2"/>
            <w:tcBorders>
              <w:top w:val="nil"/>
              <w:left w:val="nil"/>
              <w:bottom w:val="nil"/>
              <w:right w:val="nil"/>
            </w:tcBorders>
            <w:shd w:val="clear" w:color="auto" w:fill="auto"/>
            <w:vAlign w:val="bottom"/>
            <w:hideMark/>
          </w:tcPr>
          <w:p w14:paraId="273DCD2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8F4EE2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w:t>
            </w:r>
          </w:p>
        </w:tc>
        <w:tc>
          <w:tcPr>
            <w:tcW w:w="222" w:type="dxa"/>
            <w:gridSpan w:val="2"/>
            <w:tcBorders>
              <w:top w:val="nil"/>
              <w:left w:val="nil"/>
              <w:bottom w:val="nil"/>
              <w:right w:val="nil"/>
            </w:tcBorders>
            <w:shd w:val="clear" w:color="auto" w:fill="auto"/>
            <w:vAlign w:val="bottom"/>
            <w:hideMark/>
          </w:tcPr>
          <w:p w14:paraId="375FECA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605E6B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w:t>
            </w:r>
          </w:p>
        </w:tc>
        <w:tc>
          <w:tcPr>
            <w:tcW w:w="222" w:type="dxa"/>
            <w:gridSpan w:val="2"/>
            <w:tcBorders>
              <w:top w:val="nil"/>
              <w:left w:val="nil"/>
              <w:bottom w:val="nil"/>
              <w:right w:val="nil"/>
            </w:tcBorders>
            <w:shd w:val="clear" w:color="auto" w:fill="auto"/>
            <w:vAlign w:val="bottom"/>
            <w:hideMark/>
          </w:tcPr>
          <w:p w14:paraId="5B7172A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2A47EE3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w:t>
            </w:r>
          </w:p>
        </w:tc>
      </w:tr>
      <w:tr w:rsidR="003E6924" w:rsidRPr="00A07645" w14:paraId="1686FA3B"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45B04655" w14:textId="1B28A630"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Од изузетног је значаја достизање једнаког учешћа жена у Покрајинском социјалном економском савету, а у складу са политикама једнаких могућности и Покрајинском одлуком о родној равноправности. Такође, потребно је имати у виду обавезе које проистичу из Закона о родној равноправности, тако да правац промене треба да буде паритет, а не очување неједнакости. Препорука је да буџетски корисник покуша да утврди разлоге зашто су жене подзаступљене у овом важном Савету и укаже на ову неједнаку заступљеност и да` евентуалне препоруке како би ова ситуација могла да се промени. </w:t>
            </w:r>
          </w:p>
        </w:tc>
      </w:tr>
      <w:tr w:rsidR="003E6924" w:rsidRPr="00A07645" w14:paraId="7476E82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33A6A9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31930A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86C36C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A7F694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4F5F3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8960E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356C3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29E7EB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56F563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4C71B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B3A0F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323C8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E49E8D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07397B7"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0B53534"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12C6CA4F"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08021001</w:t>
            </w:r>
          </w:p>
        </w:tc>
        <w:tc>
          <w:tcPr>
            <w:tcW w:w="8080" w:type="dxa"/>
            <w:gridSpan w:val="20"/>
            <w:tcBorders>
              <w:top w:val="nil"/>
              <w:left w:val="nil"/>
              <w:bottom w:val="single" w:sz="4" w:space="0" w:color="auto"/>
              <w:right w:val="nil"/>
            </w:tcBorders>
            <w:shd w:val="clear" w:color="auto" w:fill="auto"/>
            <w:vAlign w:val="bottom"/>
            <w:hideMark/>
          </w:tcPr>
          <w:p w14:paraId="6F4BF7F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Институционализација трипартитног социјалног дијалога у АП Војводини</w:t>
            </w:r>
          </w:p>
        </w:tc>
      </w:tr>
      <w:tr w:rsidR="003E6924" w:rsidRPr="00A07645" w14:paraId="286A2C0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D90261D"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1E13103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C60B968"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05B5BEE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Афирмисање родне равноправности код заузимања ставова о економским и социјалним питањима из делокруга рада</w:t>
            </w:r>
          </w:p>
        </w:tc>
      </w:tr>
      <w:tr w:rsidR="003E6924" w:rsidRPr="00A07645" w14:paraId="0F3BCE3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C286057"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404A1E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0C2F80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2B1DC5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C5FC1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A1D77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BD3877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00792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635C63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01B9B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3D9E5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F0E7D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FFB1AB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EADB9B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464078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C827CB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4F695A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2D7EB1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3063309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заузетих ставова у вези са родном равноправношћу</w:t>
            </w:r>
          </w:p>
        </w:tc>
        <w:tc>
          <w:tcPr>
            <w:tcW w:w="222" w:type="dxa"/>
            <w:gridSpan w:val="2"/>
            <w:tcBorders>
              <w:top w:val="nil"/>
              <w:left w:val="nil"/>
              <w:bottom w:val="nil"/>
              <w:right w:val="nil"/>
            </w:tcBorders>
            <w:shd w:val="clear" w:color="auto" w:fill="auto"/>
            <w:vAlign w:val="bottom"/>
            <w:hideMark/>
          </w:tcPr>
          <w:p w14:paraId="684B08A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973D8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21FC4C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7CDA9C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07F68E0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8B2B95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1B7D3DE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2EBCDE6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3E6924" w:rsidRPr="00A07645" w14:paraId="2555FBC4"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4FAFC644" w14:textId="3096C5E3"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lastRenderedPageBreak/>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Осим учешћа, важно је пратити и напоре које чини овај буџетски корисник да допринесе родној равноправности у домену свог деловања. Код извештавања навести пример заузетих ставова и пратити даљи ток одлучивања у односу на препоруку из заузетог става</w:t>
            </w:r>
            <w:r w:rsidRPr="00A07645">
              <w:rPr>
                <w:rFonts w:eastAsia="Calibri" w:cstheme="minorHAnsi"/>
                <w:noProof/>
                <w:sz w:val="18"/>
                <w:szCs w:val="18"/>
                <w:lang w:val="sr-Cyrl-RS"/>
              </w:rPr>
              <w:t>. Било би важно осигурати да се за сва разматрана питања на Савету увек сагледа и питање родне равноправности. Препорука је да се уведе још један индикатор. Извештај о родно одговорним активностима Савета.</w:t>
            </w:r>
          </w:p>
        </w:tc>
      </w:tr>
      <w:tr w:rsidR="003E6924" w:rsidRPr="00A07645" w14:paraId="4CFA201D"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3BDC847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5D2818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47BEF526"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0803</w:t>
            </w:r>
          </w:p>
        </w:tc>
        <w:tc>
          <w:tcPr>
            <w:tcW w:w="8080" w:type="dxa"/>
            <w:gridSpan w:val="20"/>
            <w:tcBorders>
              <w:top w:val="nil"/>
              <w:left w:val="nil"/>
              <w:bottom w:val="single" w:sz="4" w:space="0" w:color="auto"/>
              <w:right w:val="nil"/>
            </w:tcBorders>
            <w:shd w:val="clear" w:color="auto" w:fill="auto"/>
            <w:vAlign w:val="bottom"/>
            <w:hideMark/>
          </w:tcPr>
          <w:p w14:paraId="03CF90F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Активна политика запошљавања</w:t>
            </w:r>
          </w:p>
        </w:tc>
      </w:tr>
      <w:tr w:rsidR="003E6924" w:rsidRPr="00A07645" w14:paraId="1DCD3D3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2AEC916"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76650E9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DED4FC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41B7E6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Подстицање запошљавања  и смањење незапослености жена и мушкараца</w:t>
            </w:r>
          </w:p>
        </w:tc>
      </w:tr>
      <w:tr w:rsidR="003E6924" w:rsidRPr="00A07645" w14:paraId="0235F06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5B1395F"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AF2D0A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03C243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E4506C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921C2C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39445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300DDB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454F1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4F7773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A4D49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7B8DE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FEA3F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BE6040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C8C5EB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A53F05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138F6E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165DC7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BC73FBB"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14:paraId="55E4D0D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жена  запослених или радно ангажованих кроз све  програме и мере активне политике запошљавања</w:t>
            </w:r>
          </w:p>
        </w:tc>
        <w:tc>
          <w:tcPr>
            <w:tcW w:w="222" w:type="dxa"/>
            <w:gridSpan w:val="2"/>
            <w:tcBorders>
              <w:top w:val="nil"/>
              <w:left w:val="nil"/>
              <w:bottom w:val="nil"/>
              <w:right w:val="nil"/>
            </w:tcBorders>
            <w:shd w:val="clear" w:color="auto" w:fill="auto"/>
            <w:vAlign w:val="bottom"/>
            <w:hideMark/>
          </w:tcPr>
          <w:p w14:paraId="462D5F5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5B04BA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6753097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79F75E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B7BA81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1EC4D9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169DF3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45A52BC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2CC59982"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01B210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BCF9F9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72AB36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C317C2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000000"/>
              <w:bottom w:val="single" w:sz="4" w:space="0" w:color="000000"/>
              <w:right w:val="single" w:sz="4" w:space="0" w:color="000000"/>
            </w:tcBorders>
            <w:vAlign w:val="center"/>
            <w:hideMark/>
          </w:tcPr>
          <w:p w14:paraId="117539DE"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939AE9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ECF3B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4E60C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6E4E14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A3593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6A1F5C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5DF37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551C37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06607D1"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39ED6C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FA3A11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367935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678B91D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7E5ABE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546D7A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9CC364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A4A168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74E4A3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182541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E1832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702B1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3190E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B90EAD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8D72A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73330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79514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9302AC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AFC66A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100526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466D81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87CE8E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B00047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4AB8308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мушкараца запослених или радно ангажованих кроз све  програме и мере активне политике запошљавања</w:t>
            </w:r>
          </w:p>
        </w:tc>
        <w:tc>
          <w:tcPr>
            <w:tcW w:w="222" w:type="dxa"/>
            <w:gridSpan w:val="2"/>
            <w:tcBorders>
              <w:top w:val="nil"/>
              <w:left w:val="nil"/>
              <w:bottom w:val="nil"/>
              <w:right w:val="nil"/>
            </w:tcBorders>
            <w:shd w:val="clear" w:color="auto" w:fill="auto"/>
            <w:vAlign w:val="bottom"/>
            <w:hideMark/>
          </w:tcPr>
          <w:p w14:paraId="172BA40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3FB43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26F0C95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E68ED0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1A59959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9CC5AF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2FCA3D1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7C95D43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3236FBE9"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FF9FE2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49761C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E8ED9B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94269AB"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23DC7D18"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CB7CF7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2A0037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B0EAC2"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2ACCB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1FDA50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B1287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69D05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B6A908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9938F8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26AD8F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8121B8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9B5D7F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02A0C3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824A29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7EE65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F5806E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0E921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D06FD4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2E875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0B27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09F9C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8BF9A6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A1B6800"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8DB24B1" w14:textId="0DDCBB23"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Родна перспектива је уведена кроз праћење ефеката у свим програмима и мерама активне политике. Циљане вредности би биле јасније уколико би постојала информација о укупном броју незапослених жена, односно мушкараца квалификованих за програм, да би онда могао да се прати резултат. На нивоу ових индикатора било би боље пратити апсолутне бројеве (број запослених м и ж/од укупног броја незапослених за мушкарце/жене обухваћених програмом). Важно је нагласити да буџетски корисник има утицај на обухват и учешће, али не и на крајњи исход (запошљавање), стога би требало ревидирати показетеље у складу са оним на шта буџетски корисник може да утиче. </w:t>
            </w:r>
          </w:p>
        </w:tc>
      </w:tr>
      <w:tr w:rsidR="003E6924" w:rsidRPr="00A07645" w14:paraId="0507C3D2"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65D2937D"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5A7106BD"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08031001</w:t>
            </w:r>
          </w:p>
        </w:tc>
        <w:tc>
          <w:tcPr>
            <w:tcW w:w="8080" w:type="dxa"/>
            <w:gridSpan w:val="20"/>
            <w:tcBorders>
              <w:top w:val="nil"/>
              <w:left w:val="nil"/>
              <w:bottom w:val="single" w:sz="4" w:space="0" w:color="auto"/>
              <w:right w:val="nil"/>
            </w:tcBorders>
            <w:shd w:val="clear" w:color="auto" w:fill="auto"/>
            <w:vAlign w:val="bottom"/>
            <w:hideMark/>
          </w:tcPr>
          <w:p w14:paraId="3D1C62D1"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Активна политика запошљавања у АП Војводини</w:t>
            </w:r>
          </w:p>
        </w:tc>
      </w:tr>
      <w:tr w:rsidR="003E6924" w:rsidRPr="00A07645" w14:paraId="0F9F2FE5"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5F0053E"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405C69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CA11328"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2A68C01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Повећање запошљавања и радног ангажовања</w:t>
            </w:r>
          </w:p>
        </w:tc>
      </w:tr>
      <w:tr w:rsidR="003E6924" w:rsidRPr="00A07645" w14:paraId="71A1D7E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8FD145E"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003527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A802DF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26F810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AB56A1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B2F26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0B412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CF2AE4"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0AD4FC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DB900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30BEC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146DA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0C0705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A4F230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8E471C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EEE32A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31A8D4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CA9ED3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3DFE922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жена запослених кроз програм  самозапошљавања</w:t>
            </w:r>
          </w:p>
        </w:tc>
        <w:tc>
          <w:tcPr>
            <w:tcW w:w="222" w:type="dxa"/>
            <w:gridSpan w:val="2"/>
            <w:tcBorders>
              <w:top w:val="nil"/>
              <w:left w:val="nil"/>
              <w:bottom w:val="nil"/>
              <w:right w:val="nil"/>
            </w:tcBorders>
            <w:shd w:val="clear" w:color="auto" w:fill="auto"/>
            <w:vAlign w:val="bottom"/>
            <w:hideMark/>
          </w:tcPr>
          <w:p w14:paraId="6A39B1F7"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6D3BB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7399371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E37C7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D2ADF0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BB352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28F2438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7115544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43B621DB"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8FF0C0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B7D052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3C04E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2796152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4543C8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D3D9A3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F52DB2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8AEE5A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8ABFF4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96CD33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F05E1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6577D0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63CD4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0C814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D228A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76D788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B5132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6ABB53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830452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EA3B5D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983603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00F859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E84904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6E9FC3E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мушкараца запослених кроз програм  самозапошљавања</w:t>
            </w:r>
          </w:p>
        </w:tc>
        <w:tc>
          <w:tcPr>
            <w:tcW w:w="222" w:type="dxa"/>
            <w:gridSpan w:val="2"/>
            <w:tcBorders>
              <w:top w:val="nil"/>
              <w:left w:val="nil"/>
              <w:bottom w:val="nil"/>
              <w:right w:val="nil"/>
            </w:tcBorders>
            <w:shd w:val="clear" w:color="auto" w:fill="auto"/>
            <w:vAlign w:val="bottom"/>
            <w:hideMark/>
          </w:tcPr>
          <w:p w14:paraId="022AF00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447DDB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1410A74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DEDD5F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08370F2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4DD0A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1B4B071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285CB8F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7BD73D81"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EDAB5B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779728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92AE74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DF85B6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085A59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B5F7BD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91DE7C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B528C5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8DFFDB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41624B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8B26E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60E64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6E2022"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8D38DF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FB3AB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08587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36D33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851430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0959DA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22F166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37A76B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C29C89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A0013F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700B4B9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жена запослених и радно ангажованих кроз програме  и мере активне политике запошљавања</w:t>
            </w:r>
          </w:p>
        </w:tc>
        <w:tc>
          <w:tcPr>
            <w:tcW w:w="222" w:type="dxa"/>
            <w:gridSpan w:val="2"/>
            <w:tcBorders>
              <w:top w:val="nil"/>
              <w:left w:val="nil"/>
              <w:bottom w:val="nil"/>
              <w:right w:val="nil"/>
            </w:tcBorders>
            <w:shd w:val="clear" w:color="auto" w:fill="auto"/>
            <w:vAlign w:val="bottom"/>
            <w:hideMark/>
          </w:tcPr>
          <w:p w14:paraId="7C5FBDB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FFEEC6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51</w:t>
            </w:r>
          </w:p>
        </w:tc>
        <w:tc>
          <w:tcPr>
            <w:tcW w:w="222" w:type="dxa"/>
            <w:gridSpan w:val="2"/>
            <w:tcBorders>
              <w:top w:val="nil"/>
              <w:left w:val="nil"/>
              <w:bottom w:val="nil"/>
              <w:right w:val="nil"/>
            </w:tcBorders>
            <w:shd w:val="clear" w:color="auto" w:fill="auto"/>
            <w:vAlign w:val="bottom"/>
            <w:hideMark/>
          </w:tcPr>
          <w:p w14:paraId="71C0F9A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33720D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4F48EF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51E251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2081275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15CEFB9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35E897D9"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46CED1E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758A0B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E1AF6C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B7A302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3994EA9B"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0F911E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2FA8D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6D6AF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AC7E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88B9B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548788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44492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EB737E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96C094C"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7162E2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8F4A11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D41DC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63867CB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55B1FA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0AD69A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7BAD24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520F65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C97F83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D1AD8B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F8797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58784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0C63B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B5B18D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D5898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0A2FE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DC706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3D033A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AB4194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3DB3A0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C4D833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4AEE39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45EDEB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692124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проценат  мушкараца запослених и радно ангажованих кроз програме  и мере активне политике запошљавања</w:t>
            </w:r>
          </w:p>
        </w:tc>
        <w:tc>
          <w:tcPr>
            <w:tcW w:w="222" w:type="dxa"/>
            <w:gridSpan w:val="2"/>
            <w:tcBorders>
              <w:top w:val="nil"/>
              <w:left w:val="nil"/>
              <w:bottom w:val="nil"/>
              <w:right w:val="nil"/>
            </w:tcBorders>
            <w:shd w:val="clear" w:color="auto" w:fill="auto"/>
            <w:vAlign w:val="bottom"/>
            <w:hideMark/>
          </w:tcPr>
          <w:p w14:paraId="2CD40FC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E6EF56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49</w:t>
            </w:r>
          </w:p>
        </w:tc>
        <w:tc>
          <w:tcPr>
            <w:tcW w:w="222" w:type="dxa"/>
            <w:gridSpan w:val="2"/>
            <w:tcBorders>
              <w:top w:val="nil"/>
              <w:left w:val="nil"/>
              <w:bottom w:val="nil"/>
              <w:right w:val="nil"/>
            </w:tcBorders>
            <w:shd w:val="clear" w:color="auto" w:fill="auto"/>
            <w:vAlign w:val="bottom"/>
            <w:hideMark/>
          </w:tcPr>
          <w:p w14:paraId="61CA3B2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64C17D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503C6B2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8E87AC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49BB37E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2E5C6C5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4B0F7059"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A3A4E9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9E617F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B31B35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CBA30A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000000"/>
              <w:left w:val="single" w:sz="4" w:space="0" w:color="000000"/>
              <w:bottom w:val="single" w:sz="4" w:space="0" w:color="000000"/>
              <w:right w:val="single" w:sz="4" w:space="0" w:color="000000"/>
            </w:tcBorders>
            <w:vAlign w:val="center"/>
            <w:hideMark/>
          </w:tcPr>
          <w:p w14:paraId="2DE94FE9"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AAB5DE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3F6DD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64DC84"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76C9BE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A4DE1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E983B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86E7EA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1FEE7C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5BEFB16"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D9C719A" w14:textId="6E37430D"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Родна перспектива је уведена кроз праћење учешћа жена у и мушкараца у програмима самозапошљавања и у другим мерама активне политике запошљавања. Циљане вредности би биле јасније уколико би постојала информација о укупном броју незапослених жена, односно мушкараца квалификованих за програм. Препорука: Прецизније дефинисати индикатор </w:t>
            </w:r>
            <w:r w:rsidRPr="00A07645">
              <w:rPr>
                <w:rFonts w:eastAsia="Calibri" w:cstheme="minorHAnsi"/>
                <w:noProof/>
                <w:sz w:val="18"/>
                <w:szCs w:val="18"/>
                <w:lang w:val="sr-Cyrl-RS"/>
              </w:rPr>
              <w:t xml:space="preserve">у 2022. години </w:t>
            </w:r>
            <w:r w:rsidRPr="00A07645">
              <w:rPr>
                <w:rFonts w:eastAsia="Calibri" w:cstheme="minorHAnsi"/>
                <w:noProof/>
                <w:color w:val="000000"/>
                <w:sz w:val="18"/>
                <w:szCs w:val="18"/>
                <w:lang w:val="sr-Cyrl-RS"/>
              </w:rPr>
              <w:t xml:space="preserve">тако да је јасно од укупно које вредности су циљани проценти (на пример % жена запослених од укупног броја жена које су учествовале у програму незапослених који учествују у програму) </w:t>
            </w:r>
          </w:p>
        </w:tc>
      </w:tr>
      <w:tr w:rsidR="003E6924" w:rsidRPr="00A07645" w14:paraId="231BED65"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7D4926B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A5E521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0F80AEC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1507</w:t>
            </w:r>
          </w:p>
        </w:tc>
        <w:tc>
          <w:tcPr>
            <w:tcW w:w="8080" w:type="dxa"/>
            <w:gridSpan w:val="20"/>
            <w:tcBorders>
              <w:top w:val="nil"/>
              <w:left w:val="nil"/>
              <w:bottom w:val="single" w:sz="4" w:space="0" w:color="auto"/>
              <w:right w:val="nil"/>
            </w:tcBorders>
            <w:shd w:val="clear" w:color="auto" w:fill="auto"/>
            <w:vAlign w:val="bottom"/>
            <w:hideMark/>
          </w:tcPr>
          <w:p w14:paraId="56BCC69A"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Уређење и развој у области туризма</w:t>
            </w:r>
          </w:p>
        </w:tc>
      </w:tr>
      <w:tr w:rsidR="003E6924" w:rsidRPr="00A07645" w14:paraId="36C4B13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16F014E"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1A91B70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3262E2D"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4AC65C0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Увођење родне перспективе у мере унапређења туризма у АП Војводини</w:t>
            </w:r>
          </w:p>
        </w:tc>
      </w:tr>
      <w:tr w:rsidR="003E6924" w:rsidRPr="00A07645" w14:paraId="3882122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2CF4174"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40EDB0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8F4835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6063F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7E905F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97279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ED637D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296CE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F44ABE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843ED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46AE03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28ADB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A9C47F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217AD9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0FEE47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D90817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BC3044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388CA9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61D22EF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мера у које је уведена родна перспектива</w:t>
            </w:r>
          </w:p>
        </w:tc>
        <w:tc>
          <w:tcPr>
            <w:tcW w:w="222" w:type="dxa"/>
            <w:gridSpan w:val="2"/>
            <w:tcBorders>
              <w:top w:val="nil"/>
              <w:left w:val="nil"/>
              <w:bottom w:val="nil"/>
              <w:right w:val="nil"/>
            </w:tcBorders>
            <w:shd w:val="clear" w:color="auto" w:fill="auto"/>
            <w:vAlign w:val="bottom"/>
            <w:hideMark/>
          </w:tcPr>
          <w:p w14:paraId="5761C29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C728EB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31D9F25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133217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7196AF1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CC8B4D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w:t>
            </w:r>
          </w:p>
        </w:tc>
        <w:tc>
          <w:tcPr>
            <w:tcW w:w="222" w:type="dxa"/>
            <w:gridSpan w:val="2"/>
            <w:tcBorders>
              <w:top w:val="nil"/>
              <w:left w:val="nil"/>
              <w:bottom w:val="nil"/>
              <w:right w:val="nil"/>
            </w:tcBorders>
            <w:shd w:val="clear" w:color="auto" w:fill="auto"/>
            <w:vAlign w:val="bottom"/>
            <w:hideMark/>
          </w:tcPr>
          <w:p w14:paraId="7ACD824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390BBB2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w:t>
            </w:r>
          </w:p>
        </w:tc>
      </w:tr>
      <w:tr w:rsidR="003E6924" w:rsidRPr="00A07645" w14:paraId="4ED6EDC6"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16B85A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4F3EF1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D2792B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233E55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BF1642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9B7B6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5D97BB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6C649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05BBC6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57F3F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B37332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B34DA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CB675EE"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4B611E6F"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vAlign w:val="bottom"/>
          </w:tcPr>
          <w:p w14:paraId="2EA6ADAA" w14:textId="46F4078E"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lastRenderedPageBreak/>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РОБ циљ је потенцијално трансформативан уколико се приликом креирања мера спроведе родна анализа. Препорука за цео Покрајински секретаријат за привреду је и даље да би било значајно да се уради родна анализа сектора како би се одредило где би најсврсисходније требало улагати, а како би се најбрже отклонио родни јаз. Пракса праћења учешћа жена, односно мушкараца у разним програмима је важна, али није довољна за затварање родног јаза. </w:t>
            </w:r>
          </w:p>
        </w:tc>
      </w:tr>
      <w:tr w:rsidR="003E6924" w:rsidRPr="00A07645" w14:paraId="5F6440D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38913555"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35B7D5FF"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15071001</w:t>
            </w:r>
          </w:p>
        </w:tc>
        <w:tc>
          <w:tcPr>
            <w:tcW w:w="8080" w:type="dxa"/>
            <w:gridSpan w:val="20"/>
            <w:tcBorders>
              <w:top w:val="nil"/>
              <w:left w:val="nil"/>
              <w:bottom w:val="single" w:sz="4" w:space="0" w:color="auto"/>
              <w:right w:val="nil"/>
            </w:tcBorders>
            <w:shd w:val="clear" w:color="auto" w:fill="auto"/>
            <w:vAlign w:val="bottom"/>
            <w:hideMark/>
          </w:tcPr>
          <w:p w14:paraId="6899627D"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Развој туристичког потенцијала АП Војводине</w:t>
            </w:r>
          </w:p>
        </w:tc>
      </w:tr>
      <w:tr w:rsidR="003E6924" w:rsidRPr="00A07645" w14:paraId="1330FE38"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2418FD88"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6DC31A6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0D9C77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6DC755B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Подршка женама и мушкарцима за манифестације локалног, регионалног и међународног значаја које утичу на креирање атрактивне туристичке понуде</w:t>
            </w:r>
          </w:p>
        </w:tc>
      </w:tr>
      <w:tr w:rsidR="003E6924" w:rsidRPr="00A07645" w14:paraId="39F918A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99553A1"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0B6248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6A4FFA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2EF852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9D2FAF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F27D2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AB7BCB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D0D01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6CBE0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8333A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260B30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C00F7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D1D595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3DF7C32"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43475E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B9CA6B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3B58FD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5C8D5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74A61E3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жена чланица подржаних удружења које организују манифестације и учествују на манифестацијама</w:t>
            </w:r>
          </w:p>
        </w:tc>
        <w:tc>
          <w:tcPr>
            <w:tcW w:w="222" w:type="dxa"/>
            <w:gridSpan w:val="2"/>
            <w:tcBorders>
              <w:top w:val="nil"/>
              <w:left w:val="nil"/>
              <w:bottom w:val="nil"/>
              <w:right w:val="nil"/>
            </w:tcBorders>
            <w:shd w:val="clear" w:color="auto" w:fill="auto"/>
            <w:vAlign w:val="bottom"/>
            <w:hideMark/>
          </w:tcPr>
          <w:p w14:paraId="23E1E9E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D6957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802</w:t>
            </w:r>
          </w:p>
        </w:tc>
        <w:tc>
          <w:tcPr>
            <w:tcW w:w="222" w:type="dxa"/>
            <w:gridSpan w:val="2"/>
            <w:tcBorders>
              <w:top w:val="nil"/>
              <w:left w:val="nil"/>
              <w:bottom w:val="nil"/>
              <w:right w:val="nil"/>
            </w:tcBorders>
            <w:shd w:val="clear" w:color="auto" w:fill="auto"/>
            <w:vAlign w:val="bottom"/>
            <w:hideMark/>
          </w:tcPr>
          <w:p w14:paraId="3F2FB9B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4F454A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856</w:t>
            </w:r>
          </w:p>
        </w:tc>
        <w:tc>
          <w:tcPr>
            <w:tcW w:w="222" w:type="dxa"/>
            <w:gridSpan w:val="2"/>
            <w:tcBorders>
              <w:top w:val="nil"/>
              <w:left w:val="nil"/>
              <w:bottom w:val="nil"/>
              <w:right w:val="nil"/>
            </w:tcBorders>
            <w:shd w:val="clear" w:color="auto" w:fill="auto"/>
            <w:vAlign w:val="bottom"/>
            <w:hideMark/>
          </w:tcPr>
          <w:p w14:paraId="4C608D3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F157AA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869</w:t>
            </w:r>
          </w:p>
        </w:tc>
        <w:tc>
          <w:tcPr>
            <w:tcW w:w="222" w:type="dxa"/>
            <w:gridSpan w:val="2"/>
            <w:tcBorders>
              <w:top w:val="nil"/>
              <w:left w:val="nil"/>
              <w:bottom w:val="nil"/>
              <w:right w:val="nil"/>
            </w:tcBorders>
            <w:shd w:val="clear" w:color="auto" w:fill="auto"/>
            <w:vAlign w:val="bottom"/>
            <w:hideMark/>
          </w:tcPr>
          <w:p w14:paraId="66100B9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1098E03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869</w:t>
            </w:r>
          </w:p>
        </w:tc>
      </w:tr>
      <w:tr w:rsidR="003E6924" w:rsidRPr="00A07645" w14:paraId="62B524BF"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FAC638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3740CC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61C535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7B5166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000000"/>
              <w:left w:val="single" w:sz="4" w:space="0" w:color="000000"/>
              <w:bottom w:val="single" w:sz="4" w:space="0" w:color="000000"/>
              <w:right w:val="single" w:sz="4" w:space="0" w:color="000000"/>
            </w:tcBorders>
            <w:vAlign w:val="center"/>
            <w:hideMark/>
          </w:tcPr>
          <w:p w14:paraId="69294E4C"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0ADB47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F21B6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12A30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F04FE2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96603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CF57C6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B2B9F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394E8D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C4D19EE"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A4F91D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99BF3B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EE1E6A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2B59BA4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F119FB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4E87FE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67F7C7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3D78A6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EE52D5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90A3F7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31D40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79F1C6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1186C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16CD86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B6221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47655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0773E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7F7234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7B9442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228A3B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C1D8FE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526646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CE6112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12C707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мушкараца чланова подржаних удружења који организују манифестације и учествују на манифестацијама</w:t>
            </w:r>
          </w:p>
        </w:tc>
        <w:tc>
          <w:tcPr>
            <w:tcW w:w="222" w:type="dxa"/>
            <w:gridSpan w:val="2"/>
            <w:tcBorders>
              <w:top w:val="nil"/>
              <w:left w:val="nil"/>
              <w:bottom w:val="nil"/>
              <w:right w:val="nil"/>
            </w:tcBorders>
            <w:shd w:val="clear" w:color="auto" w:fill="auto"/>
            <w:vAlign w:val="bottom"/>
            <w:hideMark/>
          </w:tcPr>
          <w:p w14:paraId="00E44029"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F7E02B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1460</w:t>
            </w:r>
          </w:p>
        </w:tc>
        <w:tc>
          <w:tcPr>
            <w:tcW w:w="222" w:type="dxa"/>
            <w:gridSpan w:val="2"/>
            <w:tcBorders>
              <w:top w:val="nil"/>
              <w:left w:val="nil"/>
              <w:bottom w:val="nil"/>
              <w:right w:val="nil"/>
            </w:tcBorders>
            <w:shd w:val="clear" w:color="auto" w:fill="auto"/>
            <w:vAlign w:val="bottom"/>
            <w:hideMark/>
          </w:tcPr>
          <w:p w14:paraId="303B0B9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437538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683</w:t>
            </w:r>
          </w:p>
        </w:tc>
        <w:tc>
          <w:tcPr>
            <w:tcW w:w="222" w:type="dxa"/>
            <w:gridSpan w:val="2"/>
            <w:tcBorders>
              <w:top w:val="nil"/>
              <w:left w:val="nil"/>
              <w:bottom w:val="nil"/>
              <w:right w:val="nil"/>
            </w:tcBorders>
            <w:shd w:val="clear" w:color="auto" w:fill="auto"/>
            <w:vAlign w:val="bottom"/>
            <w:hideMark/>
          </w:tcPr>
          <w:p w14:paraId="398C2F1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1F694E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705</w:t>
            </w:r>
          </w:p>
        </w:tc>
        <w:tc>
          <w:tcPr>
            <w:tcW w:w="222" w:type="dxa"/>
            <w:gridSpan w:val="2"/>
            <w:tcBorders>
              <w:top w:val="nil"/>
              <w:left w:val="nil"/>
              <w:bottom w:val="nil"/>
              <w:right w:val="nil"/>
            </w:tcBorders>
            <w:shd w:val="clear" w:color="auto" w:fill="auto"/>
            <w:vAlign w:val="bottom"/>
            <w:hideMark/>
          </w:tcPr>
          <w:p w14:paraId="7BBAB00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43FF645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705</w:t>
            </w:r>
          </w:p>
        </w:tc>
      </w:tr>
      <w:tr w:rsidR="003E6924" w:rsidRPr="00A07645" w14:paraId="1A84D1FE"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9798C1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70090C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BBFA34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1E8757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2DF06FA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BF7ACA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7A6BCA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A16CE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5DB9FE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922D6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3E5642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4064F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B6D488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3D06F99"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69456BD" w14:textId="71A47D7D"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Фестивали који се организују широм АПВ значајни су део туристичке понуде у многим местима, посебно сеоским, пошто се тада окупља већи број посетилаца/тељки. Из угла родне равноправности није од суштинске важности праћење броја оних који/е учествују у манифестацијама, а осим тога је и прилично тешко за праћење. Индикатори би могли да иду у правцу праћења врсте манифестација, коме су намењене по свом садржају, ко их организује (да ли су међу њима и на пример женска сеоска удружења), која су средства издвојена по манифестацији, те кога те манифестације највише ангажују (међу онима који на пример продају своје производе итд). Такође, напредак би био и подршка манифестацијама које негују допринос жена у конкретним заједницама и уклањају родне стереотипе, те подржавају културу различитости. </w:t>
            </w:r>
          </w:p>
        </w:tc>
      </w:tr>
      <w:tr w:rsidR="003E6924" w:rsidRPr="00A07645" w14:paraId="61AE6A25" w14:textId="77777777" w:rsidTr="00AE2E45">
        <w:trPr>
          <w:gridBefore w:val="1"/>
          <w:wBefore w:w="9" w:type="dxa"/>
          <w:trHeight w:val="285"/>
        </w:trPr>
        <w:tc>
          <w:tcPr>
            <w:tcW w:w="498" w:type="dxa"/>
            <w:tcBorders>
              <w:top w:val="nil"/>
              <w:left w:val="nil"/>
              <w:bottom w:val="nil"/>
              <w:right w:val="nil"/>
            </w:tcBorders>
            <w:shd w:val="clear" w:color="auto" w:fill="auto"/>
            <w:vAlign w:val="bottom"/>
          </w:tcPr>
          <w:p w14:paraId="3E55F96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tcPr>
          <w:p w14:paraId="034CCBF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tcPr>
          <w:p w14:paraId="34389DE4" w14:textId="77777777" w:rsidR="003E6924" w:rsidRPr="00A07645" w:rsidRDefault="003E6924" w:rsidP="003E6924">
            <w:pPr>
              <w:spacing w:after="0" w:line="240" w:lineRule="auto"/>
              <w:rPr>
                <w:rFonts w:eastAsia="Times New Roman" w:cstheme="minorHAnsi"/>
                <w:b/>
                <w:bCs/>
                <w:noProof/>
                <w:color w:val="000000"/>
                <w:lang w:val="sr-Cyrl-RS"/>
              </w:rPr>
            </w:pPr>
          </w:p>
        </w:tc>
        <w:tc>
          <w:tcPr>
            <w:tcW w:w="8080" w:type="dxa"/>
            <w:gridSpan w:val="20"/>
            <w:tcBorders>
              <w:top w:val="nil"/>
              <w:left w:val="nil"/>
              <w:bottom w:val="single" w:sz="4" w:space="0" w:color="auto"/>
              <w:right w:val="nil"/>
            </w:tcBorders>
            <w:shd w:val="clear" w:color="auto" w:fill="auto"/>
            <w:vAlign w:val="bottom"/>
          </w:tcPr>
          <w:p w14:paraId="7B0DF64A" w14:textId="77777777" w:rsidR="003E6924" w:rsidRPr="00A07645" w:rsidRDefault="003E6924" w:rsidP="003E6924">
            <w:pPr>
              <w:spacing w:after="0" w:line="240" w:lineRule="auto"/>
              <w:rPr>
                <w:rFonts w:eastAsia="Times New Roman" w:cstheme="minorHAnsi"/>
                <w:b/>
                <w:bCs/>
                <w:noProof/>
                <w:color w:val="000000"/>
                <w:lang w:val="sr-Cyrl-RS"/>
              </w:rPr>
            </w:pPr>
          </w:p>
        </w:tc>
      </w:tr>
      <w:tr w:rsidR="003E6924" w:rsidRPr="00A07645" w14:paraId="511D3166"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7B2AF19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98434F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1FF1615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w:t>
            </w:r>
          </w:p>
        </w:tc>
        <w:tc>
          <w:tcPr>
            <w:tcW w:w="8080" w:type="dxa"/>
            <w:gridSpan w:val="20"/>
            <w:tcBorders>
              <w:top w:val="nil"/>
              <w:left w:val="nil"/>
              <w:bottom w:val="single" w:sz="4" w:space="0" w:color="auto"/>
              <w:right w:val="nil"/>
            </w:tcBorders>
            <w:shd w:val="clear" w:color="auto" w:fill="auto"/>
            <w:vAlign w:val="bottom"/>
            <w:hideMark/>
          </w:tcPr>
          <w:p w14:paraId="0A2F3BF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Подстицаји развоју конкурентности привреде</w:t>
            </w:r>
          </w:p>
        </w:tc>
      </w:tr>
      <w:tr w:rsidR="003E6924" w:rsidRPr="00A07645" w14:paraId="0DFDFC2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7FD03BF"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7085B39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44795B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5946D8F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Развијање родно осетљивог приступа привредном развоју.</w:t>
            </w:r>
          </w:p>
        </w:tc>
      </w:tr>
      <w:tr w:rsidR="003E6924" w:rsidRPr="00A07645" w14:paraId="34F430D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3C04DFF"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37D0EF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FB3358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91A41A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F5699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568B3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B28671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08E07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796E9C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94316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737B3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FF5D53"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5AC102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07F720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703447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36622D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0540A0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31223C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9F39D0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Број мера за унапређење положаја жена у области привреде</w:t>
            </w:r>
          </w:p>
        </w:tc>
        <w:tc>
          <w:tcPr>
            <w:tcW w:w="222" w:type="dxa"/>
            <w:gridSpan w:val="2"/>
            <w:tcBorders>
              <w:top w:val="nil"/>
              <w:left w:val="nil"/>
              <w:bottom w:val="nil"/>
              <w:right w:val="nil"/>
            </w:tcBorders>
            <w:shd w:val="clear" w:color="auto" w:fill="auto"/>
            <w:vAlign w:val="bottom"/>
            <w:hideMark/>
          </w:tcPr>
          <w:p w14:paraId="61DCDD0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1193A0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6FD4E80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5D53BC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0629A1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1BED7B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6166ACD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3B01D61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3E6924" w:rsidRPr="00A07645" w14:paraId="0AA747B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446FE9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2A1C49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2FFB79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733C51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81D195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62D0F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CF8495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22306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6A78FD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45522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6DFE2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9BC29C3"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29AE09B"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412E8463"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vAlign w:val="bottom"/>
          </w:tcPr>
          <w:p w14:paraId="494D9A8A" w14:textId="2F482C9B"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Код програма подстицаји развоју конкурентности привреде дефинисан је РОБ циљ </w:t>
            </w:r>
            <w:r w:rsidRPr="00A07645">
              <w:rPr>
                <w:rFonts w:eastAsia="Calibri" w:cstheme="minorHAnsi"/>
                <w:i/>
                <w:iCs/>
                <w:noProof/>
                <w:color w:val="000000"/>
                <w:sz w:val="18"/>
                <w:szCs w:val="18"/>
                <w:lang w:val="sr-Cyrl-RS"/>
              </w:rPr>
              <w:t xml:space="preserve">Развијање родно осетљивог приступа привредном развоју, </w:t>
            </w:r>
            <w:r w:rsidRPr="00A07645">
              <w:rPr>
                <w:rFonts w:eastAsia="Calibri" w:cstheme="minorHAnsi"/>
                <w:iCs/>
                <w:noProof/>
                <w:color w:val="000000"/>
                <w:sz w:val="18"/>
                <w:szCs w:val="18"/>
                <w:lang w:val="sr-Cyrl-RS"/>
              </w:rPr>
              <w:t xml:space="preserve">а </w:t>
            </w:r>
            <w:r w:rsidRPr="00A07645">
              <w:rPr>
                <w:rFonts w:eastAsia="Calibri" w:cstheme="minorHAnsi"/>
                <w:i/>
                <w:iCs/>
                <w:noProof/>
                <w:color w:val="000000"/>
                <w:sz w:val="18"/>
                <w:szCs w:val="18"/>
                <w:lang w:val="sr-Cyrl-RS"/>
              </w:rPr>
              <w:t>Родни индикатор број мера за унапређење положаја жена у области привреде</w:t>
            </w:r>
            <w:r w:rsidRPr="00A07645">
              <w:rPr>
                <w:rFonts w:eastAsia="Calibri" w:cstheme="minorHAnsi"/>
                <w:noProof/>
                <w:color w:val="000000"/>
                <w:sz w:val="18"/>
                <w:szCs w:val="18"/>
                <w:lang w:val="sr-Cyrl-RS"/>
              </w:rPr>
              <w:t xml:space="preserve">. Ово је трансформативни приступ с тим да би било врло значајно да буџетски корисник уради родну анализу којом би се препознао родни јаз па би и мере могле да буду адекватно осмишљене. Једна од мера може да буде управо израда родне анализе. </w:t>
            </w:r>
          </w:p>
        </w:tc>
      </w:tr>
      <w:tr w:rsidR="003E6924" w:rsidRPr="00A07645" w14:paraId="6C3157FE"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46BA1085"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6B189707"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15091001</w:t>
            </w:r>
          </w:p>
        </w:tc>
        <w:tc>
          <w:tcPr>
            <w:tcW w:w="8080" w:type="dxa"/>
            <w:gridSpan w:val="20"/>
            <w:tcBorders>
              <w:top w:val="nil"/>
              <w:left w:val="nil"/>
              <w:bottom w:val="single" w:sz="4" w:space="0" w:color="auto"/>
              <w:right w:val="nil"/>
            </w:tcBorders>
            <w:shd w:val="clear" w:color="auto" w:fill="auto"/>
            <w:vAlign w:val="bottom"/>
            <w:hideMark/>
          </w:tcPr>
          <w:p w14:paraId="2966EA25"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развоју предузетништва, микро, малих  и средњих привредних друштава</w:t>
            </w:r>
          </w:p>
        </w:tc>
      </w:tr>
      <w:tr w:rsidR="003E6924" w:rsidRPr="00A07645" w14:paraId="1EFCC23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C09A136"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87A6AD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B625662"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698CCF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Јачање женског предузетништва</w:t>
            </w:r>
          </w:p>
        </w:tc>
      </w:tr>
      <w:tr w:rsidR="003E6924" w:rsidRPr="00A07645" w14:paraId="6B8197F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1B40D60"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37201B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7B82A7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F41C31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8E5209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21252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79AA47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A3CFF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16EA1D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4427F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BD639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A1F77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1A03E4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0DA9ED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5AF895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A359C4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5B88A4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39CF09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6C709A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Удео подржаних предузетница и привредних друштава чије су власнице и  управљачи жене у укупном броју корисника средстава</w:t>
            </w:r>
          </w:p>
        </w:tc>
        <w:tc>
          <w:tcPr>
            <w:tcW w:w="222" w:type="dxa"/>
            <w:gridSpan w:val="2"/>
            <w:tcBorders>
              <w:top w:val="nil"/>
              <w:left w:val="nil"/>
              <w:bottom w:val="nil"/>
              <w:right w:val="nil"/>
            </w:tcBorders>
            <w:shd w:val="clear" w:color="auto" w:fill="auto"/>
            <w:vAlign w:val="bottom"/>
            <w:hideMark/>
          </w:tcPr>
          <w:p w14:paraId="6CC93C7A"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F22101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58D091F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47D309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61BEB62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C5DC13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63CA41C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614A779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3E6924" w:rsidRPr="00A07645" w14:paraId="7DE7E7F6"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E0C86C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19B76F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43055B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D5477B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1C80759A"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72C668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D66B4E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376DB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178F73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B1155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8D211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3C782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3DAD9F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09E6B90"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44BABA6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A8E134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78763E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010D3E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CA1F3F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891259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35BE71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7BE853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309CA4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9A2C9B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21078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29EF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D5E33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67A3C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776DB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2B8619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84B77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C7F59B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F257A1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C18F17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3F45EE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0E9F41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A45583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157061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Учешће одобрених субвенција за жене - предузетнице и (су)власнице привредних друштава, у укупној вредности додељених субвенција</w:t>
            </w:r>
          </w:p>
        </w:tc>
        <w:tc>
          <w:tcPr>
            <w:tcW w:w="222" w:type="dxa"/>
            <w:gridSpan w:val="2"/>
            <w:tcBorders>
              <w:top w:val="nil"/>
              <w:left w:val="nil"/>
              <w:bottom w:val="nil"/>
              <w:right w:val="nil"/>
            </w:tcBorders>
            <w:shd w:val="clear" w:color="auto" w:fill="auto"/>
            <w:vAlign w:val="bottom"/>
            <w:hideMark/>
          </w:tcPr>
          <w:p w14:paraId="42923F5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F95DD8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37</w:t>
            </w:r>
          </w:p>
        </w:tc>
        <w:tc>
          <w:tcPr>
            <w:tcW w:w="222" w:type="dxa"/>
            <w:gridSpan w:val="2"/>
            <w:tcBorders>
              <w:top w:val="nil"/>
              <w:left w:val="nil"/>
              <w:bottom w:val="nil"/>
              <w:right w:val="nil"/>
            </w:tcBorders>
            <w:shd w:val="clear" w:color="auto" w:fill="auto"/>
            <w:vAlign w:val="bottom"/>
            <w:hideMark/>
          </w:tcPr>
          <w:p w14:paraId="3361535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7C7512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74820F0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C86632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0A973F5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6764BFF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3E6924" w:rsidRPr="00A07645" w14:paraId="1506B0ED"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7BCA8F6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4EBB58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1A02A4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881BF2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000000"/>
              <w:left w:val="single" w:sz="4" w:space="0" w:color="000000"/>
              <w:bottom w:val="single" w:sz="4" w:space="0" w:color="000000"/>
              <w:right w:val="single" w:sz="4" w:space="0" w:color="000000"/>
            </w:tcBorders>
            <w:vAlign w:val="center"/>
            <w:hideMark/>
          </w:tcPr>
          <w:p w14:paraId="248F1636"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053C8F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950AFA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6F54F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51A48A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62748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81E3A6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B3AB4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9BEBA8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FE7092F"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66BBDBAA" w14:textId="449991EE" w:rsidR="003E6924" w:rsidRPr="00A07645" w:rsidRDefault="003E6924" w:rsidP="00722EBB">
            <w:pPr>
              <w:spacing w:after="0" w:line="240" w:lineRule="auto"/>
              <w:jc w:val="both"/>
              <w:rPr>
                <w:rFonts w:eastAsia="Calibri" w:cstheme="minorHAnsi"/>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Код ПА Подршка развоју предузетништва, микро, малих и средњих привредних друштава дефинисан је РОБ циљ </w:t>
            </w:r>
            <w:r w:rsidRPr="00A07645">
              <w:rPr>
                <w:rFonts w:eastAsia="Calibri" w:cstheme="minorHAnsi"/>
                <w:i/>
                <w:iCs/>
                <w:noProof/>
                <w:color w:val="000000"/>
                <w:sz w:val="18"/>
                <w:szCs w:val="18"/>
                <w:lang w:val="sr-Cyrl-RS"/>
              </w:rPr>
              <w:t xml:space="preserve">Јачање женског предузетништва, </w:t>
            </w:r>
            <w:r w:rsidRPr="00A07645">
              <w:rPr>
                <w:rFonts w:eastAsia="Calibri" w:cstheme="minorHAnsi"/>
                <w:iCs/>
                <w:noProof/>
                <w:color w:val="000000"/>
                <w:sz w:val="18"/>
                <w:szCs w:val="18"/>
                <w:lang w:val="sr-Cyrl-RS"/>
              </w:rPr>
              <w:t>а прати се број подржаних предузетница и привредних друштава чије сувласнице и управљачи жене, као и учешће одобрених субвенција у укупној вредности додељених субвенција</w:t>
            </w:r>
            <w:r w:rsidRPr="00A07645">
              <w:rPr>
                <w:rFonts w:eastAsia="Calibri" w:cstheme="minorHAnsi"/>
                <w:noProof/>
                <w:color w:val="000000"/>
                <w:sz w:val="18"/>
                <w:szCs w:val="18"/>
                <w:lang w:val="sr-Cyrl-RS"/>
              </w:rPr>
              <w:t xml:space="preserve">. Циљана </w:t>
            </w:r>
            <w:r w:rsidRPr="00A07645">
              <w:rPr>
                <w:rFonts w:eastAsia="Calibri" w:cstheme="minorHAnsi"/>
                <w:noProof/>
                <w:sz w:val="18"/>
                <w:szCs w:val="18"/>
                <w:lang w:val="sr-Cyrl-RS"/>
              </w:rPr>
              <w:t xml:space="preserve">вредност за 2021. је </w:t>
            </w:r>
            <w:r w:rsidRPr="00A07645">
              <w:rPr>
                <w:rFonts w:eastAsia="Calibri" w:cstheme="minorHAnsi"/>
                <w:noProof/>
                <w:color w:val="000000"/>
                <w:sz w:val="18"/>
                <w:szCs w:val="18"/>
                <w:lang w:val="sr-Cyrl-RS"/>
              </w:rPr>
              <w:t xml:space="preserve">30% </w:t>
            </w:r>
            <w:r w:rsidRPr="00A07645">
              <w:rPr>
                <w:rFonts w:eastAsia="Calibri" w:cstheme="minorHAnsi"/>
                <w:noProof/>
                <w:sz w:val="18"/>
                <w:szCs w:val="18"/>
                <w:lang w:val="sr-Cyrl-RS"/>
              </w:rPr>
              <w:t xml:space="preserve">корисница, а која </w:t>
            </w:r>
            <w:r w:rsidRPr="00A07645">
              <w:rPr>
                <w:rFonts w:eastAsia="Calibri" w:cstheme="minorHAnsi"/>
                <w:noProof/>
                <w:sz w:val="18"/>
                <w:szCs w:val="18"/>
                <w:lang w:val="sr-Cyrl-RS"/>
              </w:rPr>
              <w:lastRenderedPageBreak/>
              <w:t>циљана вредност остаје у 2022. и 2023. години. Питање је зашто постотак подржаних предузетница и одобрених субвенција за жене опада у односу на базну годину. Препорука да се код извештавања припреме и подаци (</w:t>
            </w:r>
            <w:r w:rsidRPr="00A07645">
              <w:rPr>
                <w:rFonts w:eastAsia="Calibri" w:cstheme="minorHAnsi"/>
                <w:noProof/>
                <w:color w:val="000000"/>
                <w:sz w:val="18"/>
                <w:szCs w:val="18"/>
                <w:lang w:val="sr-Cyrl-RS"/>
              </w:rPr>
              <w:t xml:space="preserve">број укупних пријава, број одобрених пријава по полу власника, намени, траженом износу, по величини бизниса), као да и се анализом утврде друге препреке за женско предузетништво које би онда могле да се отклањају другим мерама. </w:t>
            </w:r>
          </w:p>
        </w:tc>
      </w:tr>
      <w:tr w:rsidR="003E6924" w:rsidRPr="00A07645" w14:paraId="55247FE6"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673D9156"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3FFD72A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15091005</w:t>
            </w:r>
          </w:p>
        </w:tc>
        <w:tc>
          <w:tcPr>
            <w:tcW w:w="8080" w:type="dxa"/>
            <w:gridSpan w:val="20"/>
            <w:tcBorders>
              <w:top w:val="nil"/>
              <w:left w:val="nil"/>
              <w:bottom w:val="single" w:sz="4" w:space="0" w:color="auto"/>
              <w:right w:val="nil"/>
            </w:tcBorders>
            <w:shd w:val="clear" w:color="auto" w:fill="auto"/>
            <w:vAlign w:val="bottom"/>
            <w:hideMark/>
          </w:tcPr>
          <w:p w14:paraId="79232A8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уметничким и старим занатима</w:t>
            </w:r>
          </w:p>
        </w:tc>
      </w:tr>
      <w:tr w:rsidR="003E6924" w:rsidRPr="00A07645" w14:paraId="051F088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44B6D33"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0CA924C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FF4CBD2"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7D3C15D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Подршка старим и  уметничким занатима и производима домаће радиности</w:t>
            </w:r>
          </w:p>
        </w:tc>
      </w:tr>
      <w:tr w:rsidR="003E6924" w:rsidRPr="00A07645" w14:paraId="1EA9B830"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2966BF9"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FB8F5E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5BDFBC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470D3D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77CA59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E8952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CAFAF9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F048A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F20718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B13F9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E11FA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88326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B030A2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313B8A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00BD57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10A044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8524EE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8A93E6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2FCC748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Удео субвенција (у %) за мушкарце осниваче занатских радњи (домаћој радиности)</w:t>
            </w:r>
          </w:p>
        </w:tc>
        <w:tc>
          <w:tcPr>
            <w:tcW w:w="222" w:type="dxa"/>
            <w:gridSpan w:val="2"/>
            <w:tcBorders>
              <w:top w:val="nil"/>
              <w:left w:val="nil"/>
              <w:bottom w:val="nil"/>
              <w:right w:val="nil"/>
            </w:tcBorders>
            <w:shd w:val="clear" w:color="auto" w:fill="auto"/>
            <w:vAlign w:val="bottom"/>
            <w:hideMark/>
          </w:tcPr>
          <w:p w14:paraId="51A00B5B"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E07C8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5614F73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D5BF19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63</w:t>
            </w:r>
          </w:p>
        </w:tc>
        <w:tc>
          <w:tcPr>
            <w:tcW w:w="222" w:type="dxa"/>
            <w:gridSpan w:val="2"/>
            <w:tcBorders>
              <w:top w:val="nil"/>
              <w:left w:val="nil"/>
              <w:bottom w:val="nil"/>
              <w:right w:val="nil"/>
            </w:tcBorders>
            <w:shd w:val="clear" w:color="auto" w:fill="auto"/>
            <w:vAlign w:val="bottom"/>
            <w:hideMark/>
          </w:tcPr>
          <w:p w14:paraId="4B4FD8B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39BA6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61</w:t>
            </w:r>
          </w:p>
        </w:tc>
        <w:tc>
          <w:tcPr>
            <w:tcW w:w="222" w:type="dxa"/>
            <w:gridSpan w:val="2"/>
            <w:tcBorders>
              <w:top w:val="nil"/>
              <w:left w:val="nil"/>
              <w:bottom w:val="nil"/>
              <w:right w:val="nil"/>
            </w:tcBorders>
            <w:shd w:val="clear" w:color="auto" w:fill="auto"/>
            <w:vAlign w:val="bottom"/>
            <w:hideMark/>
          </w:tcPr>
          <w:p w14:paraId="2EB1A83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708E02F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61</w:t>
            </w:r>
          </w:p>
        </w:tc>
      </w:tr>
      <w:tr w:rsidR="003E6924" w:rsidRPr="00A07645" w14:paraId="3E23AC29"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769FEE7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08BC7C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D7C365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613EB7F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68D162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990744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5CA1B1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57E23E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3338FD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C21CC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AD2B2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5E173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AC955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CE9B24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6808F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2C725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2AB36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330E9F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C66901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D98ADF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555B81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48507E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E8CFAF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84ABA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Удео субвенција (у %) за жене оснивачице занатских радњи ( у домаћој радиности )</w:t>
            </w:r>
          </w:p>
        </w:tc>
        <w:tc>
          <w:tcPr>
            <w:tcW w:w="222" w:type="dxa"/>
            <w:gridSpan w:val="2"/>
            <w:tcBorders>
              <w:top w:val="nil"/>
              <w:left w:val="nil"/>
              <w:bottom w:val="nil"/>
              <w:right w:val="nil"/>
            </w:tcBorders>
            <w:shd w:val="clear" w:color="auto" w:fill="auto"/>
            <w:vAlign w:val="bottom"/>
            <w:hideMark/>
          </w:tcPr>
          <w:p w14:paraId="09BACC71"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E41AE5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18CA2EA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6C777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37</w:t>
            </w:r>
          </w:p>
        </w:tc>
        <w:tc>
          <w:tcPr>
            <w:tcW w:w="222" w:type="dxa"/>
            <w:gridSpan w:val="2"/>
            <w:tcBorders>
              <w:top w:val="nil"/>
              <w:left w:val="nil"/>
              <w:bottom w:val="nil"/>
              <w:right w:val="nil"/>
            </w:tcBorders>
            <w:shd w:val="clear" w:color="auto" w:fill="auto"/>
            <w:vAlign w:val="bottom"/>
            <w:hideMark/>
          </w:tcPr>
          <w:p w14:paraId="1F30C07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C53743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39</w:t>
            </w:r>
          </w:p>
        </w:tc>
        <w:tc>
          <w:tcPr>
            <w:tcW w:w="222" w:type="dxa"/>
            <w:gridSpan w:val="2"/>
            <w:tcBorders>
              <w:top w:val="nil"/>
              <w:left w:val="nil"/>
              <w:bottom w:val="nil"/>
              <w:right w:val="nil"/>
            </w:tcBorders>
            <w:shd w:val="clear" w:color="auto" w:fill="auto"/>
            <w:vAlign w:val="bottom"/>
            <w:hideMark/>
          </w:tcPr>
          <w:p w14:paraId="189E083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01AD321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39</w:t>
            </w:r>
          </w:p>
        </w:tc>
      </w:tr>
      <w:tr w:rsidR="003E6924" w:rsidRPr="00A07645" w14:paraId="284878C5" w14:textId="77777777" w:rsidTr="00AE2E45">
        <w:trPr>
          <w:gridBefore w:val="1"/>
          <w:wBefore w:w="9" w:type="dxa"/>
          <w:trHeight w:val="12"/>
        </w:trPr>
        <w:tc>
          <w:tcPr>
            <w:tcW w:w="498" w:type="dxa"/>
            <w:tcBorders>
              <w:top w:val="nil"/>
              <w:left w:val="nil"/>
              <w:bottom w:val="nil"/>
              <w:right w:val="nil"/>
            </w:tcBorders>
            <w:shd w:val="clear" w:color="auto" w:fill="auto"/>
            <w:vAlign w:val="bottom"/>
            <w:hideMark/>
          </w:tcPr>
          <w:p w14:paraId="35B29B0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FF114E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EBBF42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B9351C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DB4A9F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E83EF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C38CD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FE5C5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72A09D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C9585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4E375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AE514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A7226D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5262FA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F4DEAAA"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B30787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D89441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6070E3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7B9FDB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485C1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401675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E6936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CB0C61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ACD9C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2C0E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33131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971285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8D7382C"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1EF46308" w14:textId="2F3DAE3F" w:rsidR="003E6924" w:rsidRPr="00A07645" w:rsidRDefault="003E6924" w:rsidP="00722EBB">
            <w:pPr>
              <w:spacing w:after="0" w:line="240" w:lineRule="auto"/>
              <w:jc w:val="both"/>
              <w:rPr>
                <w:rFonts w:eastAsia="Calibri"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Родни аспект је приказан кроз праћење учешћа у субвенцијама за жене односно мушкарце, осниваче/ице занатских радњи. Циљане вредности нису оправдане и не доводе до јачања родне равноправности јер су средства ограничена и не покривају све осниваче радњи у сектору. Зато је неопходно да се алоцирају средства у равноправнијем односу за жене и за мушкарце, у циљу отклањања родног јаза.  </w:t>
            </w:r>
          </w:p>
          <w:p w14:paraId="2087E7E0" w14:textId="77777777" w:rsidR="003E6924" w:rsidRPr="00A07645" w:rsidRDefault="003E6924" w:rsidP="00722EBB">
            <w:pPr>
              <w:autoSpaceDE w:val="0"/>
              <w:autoSpaceDN w:val="0"/>
              <w:adjustRightInd w:val="0"/>
              <w:spacing w:after="0" w:line="240" w:lineRule="auto"/>
              <w:jc w:val="both"/>
              <w:rPr>
                <w:rFonts w:eastAsia="Calibri" w:cstheme="minorHAnsi"/>
                <w:noProof/>
                <w:color w:val="000000"/>
                <w:lang w:val="sr-Cyrl-RS"/>
              </w:rPr>
            </w:pPr>
            <w:r w:rsidRPr="00A07645">
              <w:rPr>
                <w:rFonts w:eastAsia="Calibri" w:cstheme="minorHAnsi"/>
                <w:b/>
                <w:bCs/>
                <w:noProof/>
                <w:color w:val="000000"/>
                <w:sz w:val="18"/>
                <w:szCs w:val="18"/>
                <w:lang w:val="sr-Cyrl-RS"/>
              </w:rPr>
              <w:t>Препорука</w:t>
            </w:r>
            <w:r w:rsidRPr="00A07645">
              <w:rPr>
                <w:rFonts w:eastAsia="Calibri" w:cstheme="minorHAnsi"/>
                <w:noProof/>
                <w:color w:val="000000"/>
                <w:sz w:val="18"/>
                <w:szCs w:val="18"/>
                <w:lang w:val="sr-Cyrl-RS"/>
              </w:rPr>
              <w:t xml:space="preserve"> за Покрајински секретаријат за привреду је и даље да би било значајно да се уради </w:t>
            </w:r>
            <w:r w:rsidRPr="00A07645">
              <w:rPr>
                <w:rFonts w:eastAsia="Calibri" w:cstheme="minorHAnsi"/>
                <w:noProof/>
                <w:color w:val="000000"/>
                <w:sz w:val="18"/>
                <w:szCs w:val="18"/>
                <w:u w:val="single"/>
                <w:lang w:val="sr-Cyrl-RS"/>
              </w:rPr>
              <w:t>родна анализа сектора</w:t>
            </w:r>
            <w:r w:rsidRPr="00A07645">
              <w:rPr>
                <w:rFonts w:eastAsia="Calibri" w:cstheme="minorHAnsi"/>
                <w:noProof/>
                <w:color w:val="000000"/>
                <w:sz w:val="18"/>
                <w:szCs w:val="18"/>
                <w:lang w:val="sr-Cyrl-RS"/>
              </w:rPr>
              <w:t xml:space="preserve"> како би се одредило где би најсврсисходније требало улагати, како би се најбрже отклонио родни јаз. Пракса праћења учешћа жена, односно мушкараца у разним програмима је важна, али није довољна за затварање родног јаза. </w:t>
            </w:r>
          </w:p>
        </w:tc>
      </w:tr>
      <w:tr w:rsidR="003E6924" w:rsidRPr="00A07645" w14:paraId="3D724774"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283D3C50"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503F8F9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15091013</w:t>
            </w:r>
          </w:p>
        </w:tc>
        <w:tc>
          <w:tcPr>
            <w:tcW w:w="8080" w:type="dxa"/>
            <w:gridSpan w:val="20"/>
            <w:tcBorders>
              <w:top w:val="nil"/>
              <w:left w:val="nil"/>
              <w:bottom w:val="single" w:sz="4" w:space="0" w:color="auto"/>
              <w:right w:val="nil"/>
            </w:tcBorders>
            <w:shd w:val="clear" w:color="auto" w:fill="auto"/>
            <w:vAlign w:val="bottom"/>
            <w:hideMark/>
          </w:tcPr>
          <w:p w14:paraId="3173AAF5"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развоју капацитета социјалних предузећа и социјално предузетничких иновација</w:t>
            </w:r>
          </w:p>
        </w:tc>
      </w:tr>
      <w:tr w:rsidR="003E6924" w:rsidRPr="00A07645" w14:paraId="5F218D3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42C0DCC"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091A311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CD9FAF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617EF8F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Унапређење  конкурентности  социјалних предузећа  на територији АП Војводине</w:t>
            </w:r>
          </w:p>
        </w:tc>
      </w:tr>
      <w:tr w:rsidR="003E6924" w:rsidRPr="00A07645" w14:paraId="799D2D8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53287DD"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E92F4D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6C6AD0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EE79FE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6ED74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9B0C5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D356E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DCF8D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9444AB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F3482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244C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978AD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6B71B3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177E525"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DE7A41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A8F453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5E818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59B12B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392AFDE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подржаних социјалних предузећа/иницијатива у АПВ</w:t>
            </w:r>
          </w:p>
        </w:tc>
        <w:tc>
          <w:tcPr>
            <w:tcW w:w="222" w:type="dxa"/>
            <w:gridSpan w:val="2"/>
            <w:tcBorders>
              <w:top w:val="nil"/>
              <w:left w:val="nil"/>
              <w:bottom w:val="nil"/>
              <w:right w:val="nil"/>
            </w:tcBorders>
            <w:shd w:val="clear" w:color="auto" w:fill="auto"/>
            <w:vAlign w:val="bottom"/>
            <w:hideMark/>
          </w:tcPr>
          <w:p w14:paraId="415B82E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A892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w:t>
            </w:r>
          </w:p>
        </w:tc>
        <w:tc>
          <w:tcPr>
            <w:tcW w:w="222" w:type="dxa"/>
            <w:gridSpan w:val="2"/>
            <w:tcBorders>
              <w:top w:val="nil"/>
              <w:left w:val="nil"/>
              <w:bottom w:val="nil"/>
              <w:right w:val="nil"/>
            </w:tcBorders>
            <w:shd w:val="clear" w:color="auto" w:fill="auto"/>
            <w:vAlign w:val="bottom"/>
            <w:hideMark/>
          </w:tcPr>
          <w:p w14:paraId="052D5D5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8628BE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379EDB3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C97D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6969B1D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16D7D7A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3E6924" w:rsidRPr="00A07645" w14:paraId="16BBA722"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F9EBC5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7AC583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9C0B3BC"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0BBFBE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2C67A3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807918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565C6A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C829E6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A03B5E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B671D2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D5B1F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A1919F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04D18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3E5CFA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5BFD5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12680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2E306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E02F6E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D9A587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34AA32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16325C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3AE20B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A28B30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6695BD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Родни индикатор: Удео жена обухваћених подршком развоју социјалних предузећа и предузетничких радњи</w:t>
            </w:r>
          </w:p>
        </w:tc>
        <w:tc>
          <w:tcPr>
            <w:tcW w:w="222" w:type="dxa"/>
            <w:gridSpan w:val="2"/>
            <w:tcBorders>
              <w:top w:val="nil"/>
              <w:left w:val="nil"/>
              <w:bottom w:val="nil"/>
              <w:right w:val="nil"/>
            </w:tcBorders>
            <w:shd w:val="clear" w:color="auto" w:fill="auto"/>
            <w:vAlign w:val="bottom"/>
            <w:hideMark/>
          </w:tcPr>
          <w:p w14:paraId="02F49BA7"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03FBA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47</w:t>
            </w:r>
          </w:p>
        </w:tc>
        <w:tc>
          <w:tcPr>
            <w:tcW w:w="222" w:type="dxa"/>
            <w:gridSpan w:val="2"/>
            <w:tcBorders>
              <w:top w:val="nil"/>
              <w:left w:val="nil"/>
              <w:bottom w:val="nil"/>
              <w:right w:val="nil"/>
            </w:tcBorders>
            <w:shd w:val="clear" w:color="auto" w:fill="auto"/>
            <w:vAlign w:val="bottom"/>
            <w:hideMark/>
          </w:tcPr>
          <w:p w14:paraId="1CDA396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D8AEA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90</w:t>
            </w:r>
          </w:p>
        </w:tc>
        <w:tc>
          <w:tcPr>
            <w:tcW w:w="222" w:type="dxa"/>
            <w:gridSpan w:val="2"/>
            <w:tcBorders>
              <w:top w:val="nil"/>
              <w:left w:val="nil"/>
              <w:bottom w:val="nil"/>
              <w:right w:val="nil"/>
            </w:tcBorders>
            <w:shd w:val="clear" w:color="auto" w:fill="auto"/>
            <w:vAlign w:val="bottom"/>
            <w:hideMark/>
          </w:tcPr>
          <w:p w14:paraId="65B244F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0DA0D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3CDF0B8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53CAFEB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3E6924" w:rsidRPr="00A07645" w14:paraId="7F405EB6"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1540D0F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29D06E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D1F3CE4" w14:textId="77777777" w:rsidR="003E6924" w:rsidRPr="00A07645" w:rsidRDefault="003E6924" w:rsidP="00722EBB">
            <w:pPr>
              <w:spacing w:after="0" w:line="240" w:lineRule="auto"/>
              <w:jc w:val="both"/>
              <w:rPr>
                <w:rFonts w:eastAsia="Times New Roman" w:cstheme="minorHAnsi"/>
                <w:noProof/>
                <w:sz w:val="18"/>
                <w:szCs w:val="18"/>
                <w:lang w:val="sr-Cyrl-RS"/>
              </w:rPr>
            </w:pPr>
          </w:p>
        </w:tc>
        <w:tc>
          <w:tcPr>
            <w:tcW w:w="696" w:type="dxa"/>
            <w:gridSpan w:val="2"/>
            <w:tcBorders>
              <w:top w:val="nil"/>
              <w:left w:val="nil"/>
              <w:bottom w:val="nil"/>
              <w:right w:val="nil"/>
            </w:tcBorders>
            <w:shd w:val="clear" w:color="auto" w:fill="auto"/>
            <w:vAlign w:val="bottom"/>
            <w:hideMark/>
          </w:tcPr>
          <w:p w14:paraId="026FB04D" w14:textId="77777777" w:rsidR="003E6924" w:rsidRPr="00A07645" w:rsidRDefault="003E6924" w:rsidP="00722EBB">
            <w:pPr>
              <w:spacing w:after="0" w:line="240" w:lineRule="auto"/>
              <w:jc w:val="both"/>
              <w:rPr>
                <w:rFonts w:eastAsia="Times New Roman" w:cstheme="minorHAnsi"/>
                <w:noProof/>
                <w:sz w:val="18"/>
                <w:szCs w:val="18"/>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11CB39AA"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C6FF15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D8BA65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79803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D37CC2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A0447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F6F87F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BEBB9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42F223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A7080DF"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01007AB7" w14:textId="1DD75015" w:rsidR="003E6924" w:rsidRPr="00A07645" w:rsidRDefault="003E6924" w:rsidP="00722EBB">
            <w:pPr>
              <w:spacing w:after="0" w:line="240" w:lineRule="auto"/>
              <w:jc w:val="both"/>
              <w:rPr>
                <w:rFonts w:eastAsia="Calibri"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Социјално предузетништво важан је део предузетништва и за похвалу је препознавање тих иницијатива. Оно што би било корисно јесте да се разуме на основу којих критеријума се процењује да ли је у питању социјално предузетништво. Требало би пратити и број мушкараца обухваћених овим програмом. </w:t>
            </w:r>
          </w:p>
        </w:tc>
      </w:tr>
      <w:tr w:rsidR="003E6924" w:rsidRPr="00A07645" w14:paraId="243F4B1E"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vAlign w:val="bottom"/>
            <w:hideMark/>
          </w:tcPr>
          <w:p w14:paraId="5B5AD35D" w14:textId="01873E26" w:rsidR="003E6924" w:rsidRPr="00A07645" w:rsidRDefault="003E6924" w:rsidP="00701CA4">
            <w:pPr>
              <w:rPr>
                <w:rFonts w:eastAsia="Times New Roman" w:cstheme="minorHAnsi"/>
                <w:b/>
                <w:noProof/>
                <w:color w:val="00B0F0"/>
                <w:szCs w:val="32"/>
                <w:lang w:val="sr-Cyrl-RS"/>
              </w:rPr>
            </w:pPr>
            <w:bookmarkStart w:id="261" w:name="_Toc77336565"/>
            <w:r w:rsidRPr="00A07645">
              <w:rPr>
                <w:rFonts w:cstheme="minorHAnsi"/>
                <w:b/>
                <w:bCs/>
              </w:rPr>
              <w:t>17</w:t>
            </w:r>
            <w:bookmarkEnd w:id="261"/>
          </w:p>
        </w:tc>
        <w:tc>
          <w:tcPr>
            <w:tcW w:w="8806" w:type="dxa"/>
            <w:gridSpan w:val="22"/>
            <w:tcBorders>
              <w:top w:val="nil"/>
              <w:left w:val="nil"/>
              <w:bottom w:val="single" w:sz="4" w:space="0" w:color="auto"/>
              <w:right w:val="nil"/>
            </w:tcBorders>
            <w:shd w:val="clear" w:color="auto" w:fill="auto"/>
            <w:vAlign w:val="bottom"/>
            <w:hideMark/>
          </w:tcPr>
          <w:p w14:paraId="466B7A4A" w14:textId="77777777" w:rsidR="003E6924" w:rsidRPr="00A07645" w:rsidRDefault="003E6924" w:rsidP="00920120">
            <w:pPr>
              <w:pStyle w:val="Heading2"/>
              <w:rPr>
                <w:rFonts w:asciiTheme="minorHAnsi" w:eastAsia="Times New Roman" w:hAnsiTheme="minorHAnsi" w:cstheme="minorHAnsi"/>
                <w:lang w:val="sr-Cyrl-RS"/>
              </w:rPr>
            </w:pPr>
            <w:bookmarkStart w:id="262" w:name="_Toc77336566"/>
            <w:bookmarkStart w:id="263" w:name="_Toc82811866"/>
            <w:bookmarkStart w:id="264" w:name="_Toc91067813"/>
            <w:r w:rsidRPr="00A07645">
              <w:rPr>
                <w:rFonts w:asciiTheme="minorHAnsi" w:eastAsia="Times New Roman" w:hAnsiTheme="minorHAnsi" w:cstheme="minorHAnsi"/>
                <w:lang w:val="sr-Cyrl-RS"/>
              </w:rPr>
              <w:t>УПРАВА ЗА КАПИТАЛНА УЛАГАЊА АУТОНОМНЕ ПОКРАЈИНЕ ВОЈВОДИНЕ</w:t>
            </w:r>
            <w:bookmarkEnd w:id="262"/>
            <w:bookmarkEnd w:id="263"/>
            <w:bookmarkEnd w:id="264"/>
          </w:p>
        </w:tc>
      </w:tr>
      <w:tr w:rsidR="003E6924" w:rsidRPr="00A07645" w14:paraId="6067DBC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2B317665"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2397D8E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136827ED"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1505</w:t>
            </w:r>
          </w:p>
        </w:tc>
        <w:tc>
          <w:tcPr>
            <w:tcW w:w="8080" w:type="dxa"/>
            <w:gridSpan w:val="20"/>
            <w:tcBorders>
              <w:top w:val="single" w:sz="4" w:space="0" w:color="auto"/>
              <w:left w:val="nil"/>
              <w:bottom w:val="single" w:sz="4" w:space="0" w:color="auto"/>
              <w:right w:val="nil"/>
            </w:tcBorders>
            <w:shd w:val="clear" w:color="auto" w:fill="auto"/>
            <w:vAlign w:val="bottom"/>
            <w:hideMark/>
          </w:tcPr>
          <w:p w14:paraId="1DD0701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Регионални развој</w:t>
            </w:r>
          </w:p>
        </w:tc>
      </w:tr>
      <w:tr w:rsidR="003E6924" w:rsidRPr="00A07645" w14:paraId="4A3A346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B67ED9D"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2D1364F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C155C2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A7C364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Имплементација родно равноправне компоненте у области образовања, ученичког и студентског стандарда</w:t>
            </w:r>
          </w:p>
        </w:tc>
      </w:tr>
      <w:tr w:rsidR="003E6924" w:rsidRPr="00A07645" w14:paraId="323248C6"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5F936A0"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4B15E7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382840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10FD73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7C0F8B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11FE6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A59E70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FFB13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D3E1FA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51755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70EF6A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41A188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82C9A9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28D000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E1EB23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AA6C89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B6AD51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C7E046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597C124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спроведених поступака доделе средстава у којима је имплементиран критеријум родне равноправности</w:t>
            </w:r>
          </w:p>
        </w:tc>
        <w:tc>
          <w:tcPr>
            <w:tcW w:w="222" w:type="dxa"/>
            <w:gridSpan w:val="2"/>
            <w:tcBorders>
              <w:top w:val="nil"/>
              <w:left w:val="nil"/>
              <w:bottom w:val="nil"/>
              <w:right w:val="nil"/>
            </w:tcBorders>
            <w:shd w:val="clear" w:color="auto" w:fill="auto"/>
            <w:vAlign w:val="bottom"/>
            <w:hideMark/>
          </w:tcPr>
          <w:p w14:paraId="07D6EBD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23599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631140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DA3B6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625461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FDD2B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3A8A917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70FBAF9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3E6924" w:rsidRPr="00A07645" w14:paraId="42D0A734"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7646552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33E49E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7A640C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0107AB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6340E6E8"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BE74FD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3EE254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18BD2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A1E63E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AEA843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1DFAEF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470F6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A275AB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053108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9AB459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A9A7C1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3965E7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2AB296E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Утврђивање приоритета за успостављање родне равноправности</w:t>
            </w:r>
          </w:p>
        </w:tc>
      </w:tr>
      <w:tr w:rsidR="003E6924" w:rsidRPr="00A07645" w14:paraId="5D606DE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DAED0C2"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68B6CA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DD43C2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213825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17B76C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898FB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05AE88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981BD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872321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F9AF9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8D330D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0680D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989FA9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D0E47F0"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765A72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1C9D09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5419C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36CE65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3CD80A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Израда секторске родне анализе</w:t>
            </w:r>
          </w:p>
        </w:tc>
        <w:tc>
          <w:tcPr>
            <w:tcW w:w="222" w:type="dxa"/>
            <w:gridSpan w:val="2"/>
            <w:tcBorders>
              <w:top w:val="nil"/>
              <w:left w:val="nil"/>
              <w:bottom w:val="nil"/>
              <w:right w:val="nil"/>
            </w:tcBorders>
            <w:shd w:val="clear" w:color="auto" w:fill="auto"/>
            <w:vAlign w:val="bottom"/>
            <w:hideMark/>
          </w:tcPr>
          <w:p w14:paraId="3DCD79D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C7C13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204B1BF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7D92A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870C18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BE1BD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03DA91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88CCFD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3E6924" w:rsidRPr="00A07645" w14:paraId="774DC4C0"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7EAC46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47DE4A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CB9EC2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3A670F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34855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02EC9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03AAE6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41679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62F818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887C3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A1347D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0B6E8F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414A6C0"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08A68B35"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1E60F513" w14:textId="3063DE29" w:rsidR="003E6924" w:rsidRPr="00A07645" w:rsidRDefault="003E6924" w:rsidP="00722EBB">
            <w:pPr>
              <w:spacing w:after="0" w:line="240" w:lineRule="auto"/>
              <w:jc w:val="both"/>
              <w:rPr>
                <w:rFonts w:eastAsia="Times New Roman" w:cstheme="minorHAnsi"/>
                <w:b/>
                <w:bCs/>
                <w:noProof/>
                <w:color w:val="000000"/>
                <w:sz w:val="18"/>
                <w:szCs w:val="18"/>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00722EBB" w:rsidRPr="00A07645">
              <w:rPr>
                <w:rFonts w:eastAsia="Times New Roman" w:cstheme="minorHAnsi"/>
                <w:noProof/>
                <w:color w:val="000000"/>
                <w:sz w:val="18"/>
                <w:szCs w:val="18"/>
                <w:lang w:val="sr-Cyrl-RS"/>
              </w:rPr>
              <w:t xml:space="preserve">Буџетски корисник у програму 1505 </w:t>
            </w:r>
            <w:r w:rsidR="00722EBB" w:rsidRPr="00A07645">
              <w:rPr>
                <w:rFonts w:eastAsia="Times New Roman" w:cstheme="minorHAnsi"/>
                <w:i/>
                <w:iCs/>
                <w:noProof/>
                <w:color w:val="000000"/>
                <w:sz w:val="18"/>
                <w:szCs w:val="18"/>
                <w:lang w:val="sr-Cyrl-RS"/>
              </w:rPr>
              <w:t>Регионални развој</w:t>
            </w:r>
            <w:r w:rsidR="00722EBB" w:rsidRPr="00A07645">
              <w:rPr>
                <w:rFonts w:eastAsia="Times New Roman" w:cstheme="minorHAnsi"/>
                <w:noProof/>
                <w:color w:val="000000"/>
                <w:sz w:val="18"/>
                <w:szCs w:val="18"/>
                <w:lang w:val="sr-Cyrl-RS"/>
              </w:rPr>
              <w:t xml:space="preserve">, под циљем </w:t>
            </w:r>
            <w:r w:rsidR="00722EBB" w:rsidRPr="00A07645">
              <w:rPr>
                <w:rFonts w:eastAsia="Times New Roman" w:cstheme="minorHAnsi"/>
                <w:i/>
                <w:iCs/>
                <w:noProof/>
                <w:color w:val="000000"/>
                <w:sz w:val="18"/>
                <w:szCs w:val="18"/>
                <w:lang w:val="sr-Cyrl-RS"/>
              </w:rPr>
              <w:t>Имплементација родно равноправне компоненте у здравственој и социјалној заштити и здравственим и социјалним услугама</w:t>
            </w:r>
            <w:r w:rsidR="00722EBB" w:rsidRPr="00A07645">
              <w:rPr>
                <w:rFonts w:eastAsia="Times New Roman" w:cstheme="minorHAnsi"/>
                <w:noProof/>
                <w:color w:val="000000"/>
                <w:sz w:val="18"/>
                <w:szCs w:val="18"/>
                <w:lang w:val="sr-Cyrl-RS"/>
              </w:rPr>
              <w:t xml:space="preserve">, кроз индикатор </w:t>
            </w:r>
            <w:r w:rsidR="00722EBB" w:rsidRPr="00A07645">
              <w:rPr>
                <w:rFonts w:eastAsia="Times New Roman" w:cstheme="minorHAnsi"/>
                <w:i/>
                <w:iCs/>
                <w:noProof/>
                <w:color w:val="000000"/>
                <w:sz w:val="18"/>
                <w:szCs w:val="18"/>
                <w:lang w:val="sr-Cyrl-RS"/>
              </w:rPr>
              <w:t>Број спроведених поступака доделе средстава</w:t>
            </w:r>
            <w:r w:rsidR="00722EBB" w:rsidRPr="00A07645">
              <w:rPr>
                <w:rFonts w:eastAsia="Times New Roman" w:cstheme="minorHAnsi"/>
                <w:noProof/>
                <w:color w:val="000000"/>
                <w:sz w:val="18"/>
                <w:szCs w:val="18"/>
                <w:lang w:val="sr-Cyrl-RS"/>
              </w:rPr>
              <w:t xml:space="preserve"> </w:t>
            </w:r>
            <w:r w:rsidR="00722EBB" w:rsidRPr="00A07645">
              <w:rPr>
                <w:rFonts w:eastAsia="Times New Roman" w:cstheme="minorHAnsi"/>
                <w:i/>
                <w:iCs/>
                <w:noProof/>
                <w:color w:val="000000"/>
                <w:sz w:val="18"/>
                <w:szCs w:val="18"/>
                <w:lang w:val="sr-Cyrl-RS"/>
              </w:rPr>
              <w:t>у којима је имплементиран критеријум родне равноправности</w:t>
            </w:r>
            <w:r w:rsidR="00722EBB" w:rsidRPr="00A07645">
              <w:rPr>
                <w:rFonts w:eastAsia="Times New Roman" w:cstheme="minorHAnsi"/>
                <w:noProof/>
                <w:color w:val="000000"/>
                <w:sz w:val="18"/>
                <w:szCs w:val="18"/>
                <w:lang w:val="sr-Cyrl-RS"/>
              </w:rPr>
              <w:t xml:space="preserve"> на потенцијално трансформативан начин користи РОБ. Наравно, ригорозност и доследност у имплементацији овог критеријума одредиће стварне ефекте ове интервенције. У свом потенцијалу, овај пример представља добру праксу. Сугестија буџетском кориснику је да се обезбеде адекватне родне компетенције оцењивачима који мере оствареност циља. У оквиру циља Утврђивање приоритета за успостављање родне равноправности буџетски корисник је одабрано одличан начин увођења родне перспективе не само у процес израде буџета већ и у процес израде секторких </w:t>
            </w:r>
            <w:r w:rsidR="00722EBB" w:rsidRPr="00A07645">
              <w:rPr>
                <w:rFonts w:eastAsia="Times New Roman" w:cstheme="minorHAnsi"/>
                <w:noProof/>
                <w:color w:val="000000"/>
                <w:sz w:val="18"/>
                <w:szCs w:val="18"/>
                <w:lang w:val="sr-Cyrl-RS"/>
              </w:rPr>
              <w:lastRenderedPageBreak/>
              <w:t>политика. Буџетски корисник се определио за израду секторске родне анализе што је у случају да не постоје адекватни статистички подаци прави начин утврђивања родног јаза и дефинисања активности и мера за његово отклањање. Препорука за буџетског корисника је да у следећој години након израде родне анлизе формулише нов индикатор, на приер: Израда плана активности у складу са препорукама из родне анализе.</w:t>
            </w:r>
          </w:p>
        </w:tc>
      </w:tr>
      <w:tr w:rsidR="003E6924" w:rsidRPr="00A07645" w14:paraId="0FE755AA"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34BB5F64"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13474C2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15051010</w:t>
            </w:r>
          </w:p>
        </w:tc>
        <w:tc>
          <w:tcPr>
            <w:tcW w:w="8080" w:type="dxa"/>
            <w:gridSpan w:val="20"/>
            <w:tcBorders>
              <w:top w:val="nil"/>
              <w:left w:val="nil"/>
              <w:bottom w:val="single" w:sz="4" w:space="0" w:color="auto"/>
              <w:right w:val="nil"/>
            </w:tcBorders>
            <w:shd w:val="clear" w:color="auto" w:fill="auto"/>
            <w:vAlign w:val="bottom"/>
            <w:hideMark/>
          </w:tcPr>
          <w:p w14:paraId="31406ECC"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пројектима у области образовања, ученичког и студентског стандарда</w:t>
            </w:r>
          </w:p>
        </w:tc>
      </w:tr>
      <w:tr w:rsidR="003E6924" w:rsidRPr="00A07645" w14:paraId="67273A63"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38CE0E29"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402059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C9D9C17"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757A129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Обезбеђивање услова за равноправан приступ квалитетном образовању, ученичком и студентском стандарду свим лицима без обзира на родну припадност</w:t>
            </w:r>
          </w:p>
        </w:tc>
      </w:tr>
      <w:tr w:rsidR="003E6924" w:rsidRPr="00A07645" w14:paraId="37B8EBE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6F7CF97"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BE3B5B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9BEE97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C1099E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3EE35C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91BF8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6C71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55EF2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0C4A1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7F3DB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6704B7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0BB28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4CBC10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13AEDCC"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C3FE0C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99E170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0E6CD0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1552D3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BB4410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одобрених пројеката који испуњавају критеријум родне равноправности</w:t>
            </w:r>
          </w:p>
        </w:tc>
        <w:tc>
          <w:tcPr>
            <w:tcW w:w="222" w:type="dxa"/>
            <w:gridSpan w:val="2"/>
            <w:tcBorders>
              <w:top w:val="nil"/>
              <w:left w:val="nil"/>
              <w:bottom w:val="nil"/>
              <w:right w:val="nil"/>
            </w:tcBorders>
            <w:shd w:val="clear" w:color="auto" w:fill="auto"/>
            <w:vAlign w:val="bottom"/>
            <w:hideMark/>
          </w:tcPr>
          <w:p w14:paraId="4D2F0C78"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FE458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5BD9E5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702AB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7823E11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7FCA3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287D47C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937155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722EBB" w:rsidRPr="00A07645" w14:paraId="10E8EB2E" w14:textId="77777777" w:rsidTr="00AE2E45">
        <w:trPr>
          <w:gridBefore w:val="1"/>
          <w:wBefore w:w="9" w:type="dxa"/>
          <w:trHeight w:val="285"/>
        </w:trPr>
        <w:tc>
          <w:tcPr>
            <w:tcW w:w="10462" w:type="dxa"/>
            <w:gridSpan w:val="25"/>
            <w:tcBorders>
              <w:top w:val="nil"/>
              <w:left w:val="nil"/>
              <w:bottom w:val="single" w:sz="4" w:space="0" w:color="auto"/>
              <w:right w:val="nil"/>
            </w:tcBorders>
            <w:shd w:val="clear" w:color="auto" w:fill="A8D08D" w:themeFill="accent6" w:themeFillTint="99"/>
          </w:tcPr>
          <w:p w14:paraId="74703D34" w14:textId="3F5E66AD" w:rsidR="00722EBB" w:rsidRPr="00A07645" w:rsidRDefault="00722EBB" w:rsidP="00B57D49">
            <w:pPr>
              <w:spacing w:after="0" w:line="240" w:lineRule="auto"/>
              <w:jc w:val="both"/>
              <w:rPr>
                <w:rFonts w:cstheme="minorHAnsi"/>
                <w:noProof/>
                <w:highlight w:val="yellow"/>
                <w:lang w:val="sr-Cyrl-RS"/>
              </w:rPr>
            </w:pPr>
            <w:r w:rsidRPr="00A07645">
              <w:rPr>
                <w:rFonts w:cstheme="minorHAnsi"/>
                <w:b/>
                <w:bCs/>
                <w:noProof/>
                <w:sz w:val="18"/>
                <w:szCs w:val="18"/>
                <w:lang w:val="sr-Cyrl-RS"/>
              </w:rPr>
              <w:t>Коментар:</w:t>
            </w:r>
            <w:r w:rsidRPr="00A07645">
              <w:rPr>
                <w:rFonts w:cstheme="minorHAnsi"/>
                <w:noProof/>
                <w:sz w:val="18"/>
                <w:szCs w:val="18"/>
                <w:lang w:val="sr-Cyrl-RS"/>
              </w:rPr>
              <w:t xml:space="preserve"> Буџетски корисник крој пројектну активност </w:t>
            </w:r>
            <w:r w:rsidRPr="00A07645">
              <w:rPr>
                <w:rFonts w:cstheme="minorHAnsi"/>
                <w:i/>
                <w:iCs/>
                <w:noProof/>
                <w:sz w:val="18"/>
                <w:szCs w:val="18"/>
                <w:lang w:val="sr-Cyrl-RS"/>
              </w:rPr>
              <w:t xml:space="preserve">Подршка пројектима у области образовања, ученичког и студентског стандарда </w:t>
            </w:r>
            <w:r w:rsidRPr="00A07645">
              <w:rPr>
                <w:rFonts w:cstheme="minorHAnsi"/>
                <w:noProof/>
                <w:sz w:val="18"/>
                <w:szCs w:val="18"/>
                <w:lang w:val="sr-Cyrl-RS"/>
              </w:rPr>
              <w:t xml:space="preserve">уводи родну перспективу у оквиру циља </w:t>
            </w:r>
            <w:r w:rsidRPr="00A07645">
              <w:rPr>
                <w:rFonts w:cstheme="minorHAnsi"/>
                <w:i/>
                <w:iCs/>
                <w:noProof/>
                <w:sz w:val="18"/>
                <w:szCs w:val="18"/>
                <w:lang w:val="sr-Cyrl-RS"/>
              </w:rPr>
              <w:t>Обезбеђивање услова за равноправан приступ квалитетном образовању, ученичком и студентском стандарду свим лицима без обзира на родну припадност</w:t>
            </w:r>
            <w:r w:rsidRPr="00A07645">
              <w:rPr>
                <w:rFonts w:cstheme="minorHAnsi"/>
                <w:noProof/>
                <w:sz w:val="18"/>
                <w:szCs w:val="18"/>
                <w:lang w:val="sr-Cyrl-RS"/>
              </w:rPr>
              <w:t xml:space="preserve">. Достизање циља прати се кроз РОБ индикатор </w:t>
            </w:r>
            <w:r w:rsidRPr="00A07645">
              <w:rPr>
                <w:rFonts w:cstheme="minorHAnsi"/>
                <w:i/>
                <w:iCs/>
                <w:noProof/>
                <w:sz w:val="18"/>
                <w:szCs w:val="18"/>
                <w:lang w:val="sr-Cyrl-RS"/>
              </w:rPr>
              <w:t>Број одобрених пројеката који испуњавају критеријум родне равноправности</w:t>
            </w:r>
            <w:r w:rsidRPr="00A07645">
              <w:rPr>
                <w:rFonts w:cstheme="minorHAnsi"/>
                <w:noProof/>
                <w:sz w:val="18"/>
                <w:szCs w:val="18"/>
                <w:lang w:val="sr-Cyrl-RS"/>
              </w:rPr>
              <w:t xml:space="preserve"> који очитава јасну намеру буџетског корисника да у наредне три године улаже средства у подстицање пројеката у области образовања, ученичког и студентског стандарда узимајући у обзир и принцип родне равноправности сукцесивно повећавајући број пројеката.</w:t>
            </w:r>
          </w:p>
        </w:tc>
      </w:tr>
      <w:tr w:rsidR="003E6924" w:rsidRPr="00A07645" w14:paraId="32E16A62"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hideMark/>
          </w:tcPr>
          <w:p w14:paraId="4CC16541" w14:textId="55C9252E" w:rsidR="003E6924" w:rsidRPr="00A07645" w:rsidRDefault="003E6924" w:rsidP="00701CA4">
            <w:pPr>
              <w:rPr>
                <w:rFonts w:eastAsia="Times New Roman" w:cstheme="minorHAnsi"/>
                <w:b/>
                <w:noProof/>
                <w:color w:val="00B0F0"/>
                <w:szCs w:val="32"/>
                <w:lang w:val="sr-Cyrl-RS"/>
              </w:rPr>
            </w:pPr>
            <w:bookmarkStart w:id="265" w:name="_Toc77336567"/>
            <w:r w:rsidRPr="00A07645">
              <w:rPr>
                <w:rFonts w:cstheme="minorHAnsi"/>
                <w:b/>
                <w:bCs/>
              </w:rPr>
              <w:t>18</w:t>
            </w:r>
            <w:bookmarkEnd w:id="265"/>
          </w:p>
        </w:tc>
        <w:tc>
          <w:tcPr>
            <w:tcW w:w="8806" w:type="dxa"/>
            <w:gridSpan w:val="22"/>
            <w:tcBorders>
              <w:top w:val="nil"/>
              <w:left w:val="nil"/>
              <w:bottom w:val="single" w:sz="4" w:space="0" w:color="auto"/>
              <w:right w:val="nil"/>
            </w:tcBorders>
            <w:shd w:val="clear" w:color="auto" w:fill="auto"/>
            <w:hideMark/>
          </w:tcPr>
          <w:p w14:paraId="325646A8" w14:textId="77777777" w:rsidR="003E6924" w:rsidRPr="00A07645" w:rsidRDefault="003E6924" w:rsidP="00920120">
            <w:pPr>
              <w:pStyle w:val="Heading2"/>
              <w:rPr>
                <w:rFonts w:asciiTheme="minorHAnsi" w:eastAsia="Times New Roman" w:hAnsiTheme="minorHAnsi" w:cstheme="minorHAnsi"/>
                <w:lang w:val="sr-Cyrl-RS"/>
              </w:rPr>
            </w:pPr>
            <w:bookmarkStart w:id="266" w:name="_Toc77336568"/>
            <w:bookmarkStart w:id="267" w:name="_Toc82811867"/>
            <w:bookmarkStart w:id="268" w:name="_Toc91067814"/>
            <w:r w:rsidRPr="00A07645">
              <w:rPr>
                <w:rFonts w:asciiTheme="minorHAnsi" w:eastAsia="Times New Roman" w:hAnsiTheme="minorHAnsi" w:cstheme="minorHAnsi"/>
                <w:lang w:val="sr-Cyrl-RS"/>
              </w:rPr>
              <w:t>ДИРЕКЦИЈА ЗА РОБНЕ РЕЗЕРВЕ АП ВОЈВОДИНЕ</w:t>
            </w:r>
            <w:bookmarkEnd w:id="266"/>
            <w:bookmarkEnd w:id="267"/>
            <w:bookmarkEnd w:id="268"/>
          </w:p>
        </w:tc>
      </w:tr>
      <w:tr w:rsidR="003E6924" w:rsidRPr="00A07645" w14:paraId="008E54A2"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0CBAF2CB"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7B010A4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71F3DF91"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2401</w:t>
            </w:r>
          </w:p>
        </w:tc>
        <w:tc>
          <w:tcPr>
            <w:tcW w:w="8080" w:type="dxa"/>
            <w:gridSpan w:val="20"/>
            <w:tcBorders>
              <w:top w:val="single" w:sz="4" w:space="0" w:color="auto"/>
              <w:left w:val="nil"/>
              <w:bottom w:val="single" w:sz="4" w:space="0" w:color="auto"/>
              <w:right w:val="nil"/>
            </w:tcBorders>
            <w:shd w:val="clear" w:color="auto" w:fill="auto"/>
            <w:vAlign w:val="bottom"/>
            <w:hideMark/>
          </w:tcPr>
          <w:p w14:paraId="33D4AA1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Управљање робним резервама</w:t>
            </w:r>
          </w:p>
        </w:tc>
      </w:tr>
      <w:tr w:rsidR="003E6924" w:rsidRPr="00A07645" w14:paraId="27679A8D"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6F516C44"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21B36D5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B771CC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23985E5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у циљу праћења удела жена-директорица привредних субјеката, у укупном броју закључених уговора о куповини робних резерви и уговорима о складиштењу робних резерви</w:t>
            </w:r>
          </w:p>
        </w:tc>
      </w:tr>
      <w:tr w:rsidR="003E6924" w:rsidRPr="00A07645" w14:paraId="60F81AD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CA0EB7D"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476F33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25CCEB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D73C8A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DE59E1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EE8FB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0CB55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951A6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C23A94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F22E9C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96F6C5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9BC81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D5780E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AD3F33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92B9C6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91BE88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EB40CA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C55864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80D536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Жена -директорица привредних субјеката, у односу на укупан број закључених уговора</w:t>
            </w:r>
          </w:p>
        </w:tc>
        <w:tc>
          <w:tcPr>
            <w:tcW w:w="222" w:type="dxa"/>
            <w:gridSpan w:val="2"/>
            <w:tcBorders>
              <w:top w:val="nil"/>
              <w:left w:val="nil"/>
              <w:bottom w:val="nil"/>
              <w:right w:val="nil"/>
            </w:tcBorders>
            <w:shd w:val="clear" w:color="auto" w:fill="auto"/>
            <w:vAlign w:val="bottom"/>
            <w:hideMark/>
          </w:tcPr>
          <w:p w14:paraId="624612D9"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54E0D0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0E56017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81D4E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nil"/>
              <w:right w:val="nil"/>
            </w:tcBorders>
            <w:shd w:val="clear" w:color="auto" w:fill="auto"/>
            <w:vAlign w:val="bottom"/>
            <w:hideMark/>
          </w:tcPr>
          <w:p w14:paraId="53D1194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C47D1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c>
          <w:tcPr>
            <w:tcW w:w="222" w:type="dxa"/>
            <w:gridSpan w:val="2"/>
            <w:tcBorders>
              <w:top w:val="nil"/>
              <w:left w:val="nil"/>
              <w:bottom w:val="nil"/>
              <w:right w:val="nil"/>
            </w:tcBorders>
            <w:shd w:val="clear" w:color="auto" w:fill="auto"/>
            <w:vAlign w:val="bottom"/>
            <w:hideMark/>
          </w:tcPr>
          <w:p w14:paraId="67FF6DD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D268BF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r>
      <w:tr w:rsidR="003E6924" w:rsidRPr="00A07645" w14:paraId="5A8F038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026948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31D733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DA9D5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CD3C71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38969B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A9595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0D5198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40147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75F338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49021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E1CE6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B6FE2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9422B9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C85100F"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A8BB3FF" w14:textId="0C34BE75" w:rsidR="003E6924" w:rsidRPr="00A07645" w:rsidRDefault="003E6924" w:rsidP="00722EBB">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Буџетски корисник је започео процес вођења родне статистике код додељених уговора. На основу првих извештаја о учинку потребно је утврдити да ли и у којој мери постоји родни јаз, те којим би мерама могао да се отклони. Осим тога, циљне вредности су ниже од базне, тако да је потребно објаснити зашто. Препорука је да се не прати удео жена директорица, већ власница (предузећа са 51% и више власништва) са којима је закључен уговор.</w:t>
            </w:r>
          </w:p>
        </w:tc>
      </w:tr>
      <w:tr w:rsidR="003E6924" w:rsidRPr="00A07645" w14:paraId="2EC54640"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71306936"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694123D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24011001</w:t>
            </w:r>
          </w:p>
        </w:tc>
        <w:tc>
          <w:tcPr>
            <w:tcW w:w="8080" w:type="dxa"/>
            <w:gridSpan w:val="20"/>
            <w:tcBorders>
              <w:top w:val="nil"/>
              <w:left w:val="nil"/>
              <w:bottom w:val="single" w:sz="4" w:space="0" w:color="auto"/>
              <w:right w:val="nil"/>
            </w:tcBorders>
            <w:shd w:val="clear" w:color="auto" w:fill="auto"/>
            <w:vAlign w:val="bottom"/>
            <w:hideMark/>
          </w:tcPr>
          <w:p w14:paraId="0309EC9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Образовање, обнављање, смештај и чување робних резерви</w:t>
            </w:r>
          </w:p>
        </w:tc>
      </w:tr>
      <w:tr w:rsidR="003E6924" w:rsidRPr="00A07645" w14:paraId="04AACF47"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6124DB58"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DFFA47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3567AB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17ADE15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Успостављање евиденције о проценту жена -директорица привредних субјеката, са којима је Дирекција закључила уговоре о куповини и складиштењу робних резерви у односу на укупан број закључених уговора о куповини и складиштењу робних резерви</w:t>
            </w:r>
          </w:p>
        </w:tc>
      </w:tr>
      <w:tr w:rsidR="003E6924" w:rsidRPr="00A07645" w14:paraId="39A571B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7DE9642"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137360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E213C8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C1CF76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E4B8F1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BC73E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FB7B1B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28E3D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CB9715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3E065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385716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5C285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783E2E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50A3D20"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B086E9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D87936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2E127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386F60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B988CF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Жена-директорица привредних субјеката, са којима је Дирекција закључила уговор о куповини робних резерви, у односу на укупно закључени број купопродајних уговора</w:t>
            </w:r>
          </w:p>
        </w:tc>
        <w:tc>
          <w:tcPr>
            <w:tcW w:w="222" w:type="dxa"/>
            <w:gridSpan w:val="2"/>
            <w:tcBorders>
              <w:top w:val="nil"/>
              <w:left w:val="nil"/>
              <w:bottom w:val="nil"/>
              <w:right w:val="nil"/>
            </w:tcBorders>
            <w:shd w:val="clear" w:color="auto" w:fill="auto"/>
            <w:vAlign w:val="bottom"/>
            <w:hideMark/>
          </w:tcPr>
          <w:p w14:paraId="666471DC"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71037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289F312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2D196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233470C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D6DBD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26BD336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36AD8C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w:t>
            </w:r>
          </w:p>
        </w:tc>
      </w:tr>
      <w:tr w:rsidR="003E6924" w:rsidRPr="00A07645" w14:paraId="25897116"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24D7ECB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AA1C8B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B9E7F0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A7B37B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3415F03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8ACCA9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E5CD1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F8CB7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4A22FE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13A58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5C2F1C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C169B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102051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8176032"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4C421E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355444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9293BD2"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4DE8D3E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D176F19"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3D25F5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8A06C2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D616B4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D5C961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3F61B3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7FBFD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EE616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21CB51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25D18E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919AC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EABE8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9CD20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73165B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F7A773C"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70E019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F5F490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5818F9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66DC1D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BB1001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Жена-директорица привредних субјеката, са којима је Дирекција закључила уговор о складиштењу робних резерви, у односу на укупно закључени број уговора за услуге складиштења робних резерви</w:t>
            </w:r>
          </w:p>
        </w:tc>
        <w:tc>
          <w:tcPr>
            <w:tcW w:w="222" w:type="dxa"/>
            <w:gridSpan w:val="2"/>
            <w:tcBorders>
              <w:top w:val="nil"/>
              <w:left w:val="nil"/>
              <w:bottom w:val="nil"/>
              <w:right w:val="nil"/>
            </w:tcBorders>
            <w:shd w:val="clear" w:color="auto" w:fill="auto"/>
            <w:vAlign w:val="bottom"/>
            <w:hideMark/>
          </w:tcPr>
          <w:p w14:paraId="105D165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2E28D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28</w:t>
            </w:r>
          </w:p>
        </w:tc>
        <w:tc>
          <w:tcPr>
            <w:tcW w:w="222" w:type="dxa"/>
            <w:gridSpan w:val="2"/>
            <w:tcBorders>
              <w:top w:val="nil"/>
              <w:left w:val="nil"/>
              <w:bottom w:val="nil"/>
              <w:right w:val="nil"/>
            </w:tcBorders>
            <w:shd w:val="clear" w:color="auto" w:fill="auto"/>
            <w:vAlign w:val="bottom"/>
            <w:hideMark/>
          </w:tcPr>
          <w:p w14:paraId="2BE0E2B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6786C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28</w:t>
            </w:r>
          </w:p>
        </w:tc>
        <w:tc>
          <w:tcPr>
            <w:tcW w:w="222" w:type="dxa"/>
            <w:gridSpan w:val="2"/>
            <w:tcBorders>
              <w:top w:val="nil"/>
              <w:left w:val="nil"/>
              <w:bottom w:val="nil"/>
              <w:right w:val="nil"/>
            </w:tcBorders>
            <w:shd w:val="clear" w:color="auto" w:fill="auto"/>
            <w:vAlign w:val="bottom"/>
            <w:hideMark/>
          </w:tcPr>
          <w:p w14:paraId="37AABF3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764D9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28</w:t>
            </w:r>
          </w:p>
        </w:tc>
        <w:tc>
          <w:tcPr>
            <w:tcW w:w="222" w:type="dxa"/>
            <w:gridSpan w:val="2"/>
            <w:tcBorders>
              <w:top w:val="nil"/>
              <w:left w:val="nil"/>
              <w:bottom w:val="nil"/>
              <w:right w:val="nil"/>
            </w:tcBorders>
            <w:shd w:val="clear" w:color="auto" w:fill="auto"/>
            <w:vAlign w:val="bottom"/>
            <w:hideMark/>
          </w:tcPr>
          <w:p w14:paraId="518A6A1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6142FC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29</w:t>
            </w:r>
          </w:p>
        </w:tc>
      </w:tr>
      <w:tr w:rsidR="003E6924" w:rsidRPr="00A07645" w14:paraId="599638F3"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83CEF4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4B405E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954497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193111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0203049C"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8D48E1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5B0CC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05534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C57CA3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F5858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C0FAAD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1AA3A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904D61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74BFD2E"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31993E8" w14:textId="57BB89E3" w:rsidR="003E6924" w:rsidRPr="00A07645" w:rsidRDefault="003E6924" w:rsidP="00722EBB">
            <w:pPr>
              <w:spacing w:after="0" w:line="240" w:lineRule="auto"/>
              <w:jc w:val="both"/>
              <w:rPr>
                <w:rFonts w:eastAsia="Times New Roman" w:cstheme="minorHAnsi"/>
                <w:bCs/>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Times New Roman" w:cstheme="minorHAnsi"/>
                <w:bCs/>
                <w:noProof/>
                <w:color w:val="000000"/>
                <w:sz w:val="18"/>
                <w:szCs w:val="18"/>
                <w:lang w:val="sr-Cyrl-RS"/>
              </w:rPr>
              <w:t xml:space="preserve">Као и за претходни циљ, </w:t>
            </w:r>
            <w:r w:rsidRPr="00A07645">
              <w:rPr>
                <w:rFonts w:eastAsia="Calibri" w:cstheme="minorHAnsi"/>
                <w:noProof/>
                <w:color w:val="000000"/>
                <w:sz w:val="18"/>
                <w:szCs w:val="18"/>
                <w:lang w:val="sr-Cyrl-RS"/>
              </w:rPr>
              <w:t xml:space="preserve">на основу првих извештаја о учинку потребно је утврдити да ли и у којој мери постоји родни јаз, те којим би мерама могао да се отклони. Препорука је да се не прати удео жена директорица, већ власница (предузећа са 51% и више </w:t>
            </w:r>
            <w:r w:rsidRPr="00A07645">
              <w:rPr>
                <w:rFonts w:eastAsia="Calibri" w:cstheme="minorHAnsi"/>
                <w:noProof/>
                <w:color w:val="000000"/>
                <w:sz w:val="18"/>
                <w:szCs w:val="18"/>
                <w:lang w:val="sr-Cyrl-RS"/>
              </w:rPr>
              <w:lastRenderedPageBreak/>
              <w:t xml:space="preserve">власништва) са којима је закључен уговор. Да би се затворио родни јаз, потребно је да циљна вредност буде амбициозније постављена. </w:t>
            </w:r>
          </w:p>
        </w:tc>
      </w:tr>
      <w:tr w:rsidR="003E6924" w:rsidRPr="00A07645" w14:paraId="1CEF07C6"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vAlign w:val="bottom"/>
            <w:hideMark/>
          </w:tcPr>
          <w:p w14:paraId="183AC8E5" w14:textId="0B1F1973" w:rsidR="003E6924" w:rsidRPr="00A07645" w:rsidRDefault="003E6924" w:rsidP="00701CA4">
            <w:pPr>
              <w:rPr>
                <w:rFonts w:eastAsia="Times New Roman" w:cstheme="minorHAnsi"/>
                <w:b/>
                <w:noProof/>
                <w:color w:val="00B0F0"/>
                <w:szCs w:val="32"/>
                <w:lang w:val="sr-Cyrl-RS"/>
              </w:rPr>
            </w:pPr>
            <w:bookmarkStart w:id="269" w:name="_Toc77336569"/>
            <w:r w:rsidRPr="00A07645">
              <w:rPr>
                <w:rFonts w:cstheme="minorHAnsi"/>
                <w:b/>
                <w:bCs/>
              </w:rPr>
              <w:lastRenderedPageBreak/>
              <w:t>19</w:t>
            </w:r>
            <w:bookmarkEnd w:id="269"/>
          </w:p>
        </w:tc>
        <w:tc>
          <w:tcPr>
            <w:tcW w:w="8806" w:type="dxa"/>
            <w:gridSpan w:val="22"/>
            <w:tcBorders>
              <w:top w:val="nil"/>
              <w:left w:val="nil"/>
              <w:bottom w:val="single" w:sz="4" w:space="0" w:color="auto"/>
              <w:right w:val="nil"/>
            </w:tcBorders>
            <w:shd w:val="clear" w:color="auto" w:fill="auto"/>
            <w:vAlign w:val="bottom"/>
            <w:hideMark/>
          </w:tcPr>
          <w:p w14:paraId="2239C2B3" w14:textId="77777777" w:rsidR="003E6924" w:rsidRPr="00A07645" w:rsidRDefault="003E6924" w:rsidP="00920120">
            <w:pPr>
              <w:pStyle w:val="Heading2"/>
              <w:rPr>
                <w:rFonts w:asciiTheme="minorHAnsi" w:eastAsia="Times New Roman" w:hAnsiTheme="minorHAnsi" w:cstheme="minorHAnsi"/>
                <w:lang w:val="sr-Cyrl-RS"/>
              </w:rPr>
            </w:pPr>
            <w:bookmarkStart w:id="270" w:name="_Toc77336570"/>
            <w:bookmarkStart w:id="271" w:name="_Toc82811868"/>
            <w:bookmarkStart w:id="272" w:name="_Toc91067815"/>
            <w:r w:rsidRPr="00A07645">
              <w:rPr>
                <w:rFonts w:asciiTheme="minorHAnsi" w:eastAsia="Times New Roman" w:hAnsiTheme="minorHAnsi" w:cstheme="minorHAnsi"/>
                <w:lang w:val="sr-Cyrl-RS"/>
              </w:rPr>
              <w:t>УПРАВА ЗА ЗАЈЕДНИЧКЕ ПОСЛОВЕ ПОКРАЈИНСКИХ ОРГАНА</w:t>
            </w:r>
            <w:bookmarkEnd w:id="270"/>
            <w:bookmarkEnd w:id="271"/>
            <w:bookmarkEnd w:id="272"/>
          </w:p>
        </w:tc>
      </w:tr>
      <w:tr w:rsidR="003E6924" w:rsidRPr="00A07645" w14:paraId="326B825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909F9FE"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2EC84E8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557A69C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0614</w:t>
            </w:r>
          </w:p>
        </w:tc>
        <w:tc>
          <w:tcPr>
            <w:tcW w:w="8080" w:type="dxa"/>
            <w:gridSpan w:val="20"/>
            <w:tcBorders>
              <w:top w:val="single" w:sz="4" w:space="0" w:color="auto"/>
              <w:left w:val="nil"/>
              <w:bottom w:val="single" w:sz="4" w:space="0" w:color="auto"/>
              <w:right w:val="nil"/>
            </w:tcBorders>
            <w:shd w:val="clear" w:color="auto" w:fill="auto"/>
            <w:vAlign w:val="bottom"/>
            <w:hideMark/>
          </w:tcPr>
          <w:p w14:paraId="543939C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Информационе технологије и електронска управа</w:t>
            </w:r>
          </w:p>
        </w:tc>
      </w:tr>
      <w:tr w:rsidR="003E6924" w:rsidRPr="00A07645" w14:paraId="7631AC5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174B3D3"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5238C8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FD2FFF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6CB1A5C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Обезбеђење високог нивоа квалитета рада покрајинских органа применом ИКТ</w:t>
            </w:r>
          </w:p>
        </w:tc>
      </w:tr>
      <w:tr w:rsidR="003E6924" w:rsidRPr="00A07645" w14:paraId="15EBE87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AAD78EB"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C04BE3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D012A1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0B817A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170728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E59CF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0C3DB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CFEA0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752928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CCC39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B77B99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17B1D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70F6D9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D193F1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641CFF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5D3C2B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7E1E91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0B7953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6DE2FBA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испитаника мушког пола који је за стабилност - поузданост софтвера и сервиса који су имплементирани дао оцену 4 или оцену 5</w:t>
            </w:r>
          </w:p>
        </w:tc>
        <w:tc>
          <w:tcPr>
            <w:tcW w:w="222" w:type="dxa"/>
            <w:gridSpan w:val="2"/>
            <w:tcBorders>
              <w:top w:val="nil"/>
              <w:left w:val="nil"/>
              <w:bottom w:val="nil"/>
              <w:right w:val="nil"/>
            </w:tcBorders>
            <w:shd w:val="clear" w:color="auto" w:fill="auto"/>
            <w:vAlign w:val="bottom"/>
            <w:hideMark/>
          </w:tcPr>
          <w:p w14:paraId="37DCE566"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5948A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81</w:t>
            </w:r>
          </w:p>
        </w:tc>
        <w:tc>
          <w:tcPr>
            <w:tcW w:w="222" w:type="dxa"/>
            <w:gridSpan w:val="2"/>
            <w:tcBorders>
              <w:top w:val="nil"/>
              <w:left w:val="nil"/>
              <w:bottom w:val="nil"/>
              <w:right w:val="nil"/>
            </w:tcBorders>
            <w:shd w:val="clear" w:color="auto" w:fill="auto"/>
            <w:vAlign w:val="bottom"/>
            <w:hideMark/>
          </w:tcPr>
          <w:p w14:paraId="6C451D4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80711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82</w:t>
            </w:r>
          </w:p>
        </w:tc>
        <w:tc>
          <w:tcPr>
            <w:tcW w:w="222" w:type="dxa"/>
            <w:gridSpan w:val="2"/>
            <w:tcBorders>
              <w:top w:val="nil"/>
              <w:left w:val="nil"/>
              <w:bottom w:val="nil"/>
              <w:right w:val="nil"/>
            </w:tcBorders>
            <w:shd w:val="clear" w:color="auto" w:fill="auto"/>
            <w:vAlign w:val="bottom"/>
            <w:hideMark/>
          </w:tcPr>
          <w:p w14:paraId="047EC8B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E79E2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83</w:t>
            </w:r>
          </w:p>
        </w:tc>
        <w:tc>
          <w:tcPr>
            <w:tcW w:w="222" w:type="dxa"/>
            <w:gridSpan w:val="2"/>
            <w:tcBorders>
              <w:top w:val="nil"/>
              <w:left w:val="nil"/>
              <w:bottom w:val="nil"/>
              <w:right w:val="nil"/>
            </w:tcBorders>
            <w:shd w:val="clear" w:color="auto" w:fill="auto"/>
            <w:vAlign w:val="bottom"/>
            <w:hideMark/>
          </w:tcPr>
          <w:p w14:paraId="66AC01E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FD302A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w:t>
            </w:r>
          </w:p>
        </w:tc>
      </w:tr>
      <w:tr w:rsidR="003E6924" w:rsidRPr="00A07645" w14:paraId="08604DBB"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1C965CC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F71143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02102A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D6FB2D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512D74DE"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7E9456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B18A20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B0D2BC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35467F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24B13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AF600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03A63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00D46C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01B8F9A"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7192BCD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562C5D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94CA53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6C6A2BB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906C3A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C60E07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B90D13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DB6C84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82E267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D86284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C2FF9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D4CDC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E7176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37A52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C31CA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62F100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86C2D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AECC9C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9A3450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38D5D2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13C49F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0EE283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B89117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46F82A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испитаника женског пола који је за стабилност - поузданост софтвера и сервиса који су имплементирани дао оцену 4 или оцену 5</w:t>
            </w:r>
          </w:p>
        </w:tc>
        <w:tc>
          <w:tcPr>
            <w:tcW w:w="222" w:type="dxa"/>
            <w:gridSpan w:val="2"/>
            <w:tcBorders>
              <w:top w:val="nil"/>
              <w:left w:val="nil"/>
              <w:bottom w:val="nil"/>
              <w:right w:val="nil"/>
            </w:tcBorders>
            <w:shd w:val="clear" w:color="auto" w:fill="auto"/>
            <w:vAlign w:val="bottom"/>
            <w:hideMark/>
          </w:tcPr>
          <w:p w14:paraId="14F52A80"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6C297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89</w:t>
            </w:r>
          </w:p>
        </w:tc>
        <w:tc>
          <w:tcPr>
            <w:tcW w:w="222" w:type="dxa"/>
            <w:gridSpan w:val="2"/>
            <w:tcBorders>
              <w:top w:val="nil"/>
              <w:left w:val="nil"/>
              <w:bottom w:val="nil"/>
              <w:right w:val="nil"/>
            </w:tcBorders>
            <w:shd w:val="clear" w:color="auto" w:fill="auto"/>
            <w:vAlign w:val="bottom"/>
            <w:hideMark/>
          </w:tcPr>
          <w:p w14:paraId="7C7ED60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E6902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82</w:t>
            </w:r>
          </w:p>
        </w:tc>
        <w:tc>
          <w:tcPr>
            <w:tcW w:w="222" w:type="dxa"/>
            <w:gridSpan w:val="2"/>
            <w:tcBorders>
              <w:top w:val="nil"/>
              <w:left w:val="nil"/>
              <w:bottom w:val="nil"/>
              <w:right w:val="nil"/>
            </w:tcBorders>
            <w:shd w:val="clear" w:color="auto" w:fill="auto"/>
            <w:vAlign w:val="bottom"/>
            <w:hideMark/>
          </w:tcPr>
          <w:p w14:paraId="30361E7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3A6D7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83</w:t>
            </w:r>
          </w:p>
        </w:tc>
        <w:tc>
          <w:tcPr>
            <w:tcW w:w="222" w:type="dxa"/>
            <w:gridSpan w:val="2"/>
            <w:tcBorders>
              <w:top w:val="nil"/>
              <w:left w:val="nil"/>
              <w:bottom w:val="nil"/>
              <w:right w:val="nil"/>
            </w:tcBorders>
            <w:shd w:val="clear" w:color="auto" w:fill="auto"/>
            <w:vAlign w:val="bottom"/>
            <w:hideMark/>
          </w:tcPr>
          <w:p w14:paraId="0786C36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5803175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w:t>
            </w:r>
          </w:p>
        </w:tc>
      </w:tr>
      <w:tr w:rsidR="003E6924" w:rsidRPr="00A07645" w14:paraId="667BE6D4"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79C61B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55D24C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15815A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B44303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71FB7C4F"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7DCDA7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B6284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33065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987822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98519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7E84F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BED3C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7CFB5B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1F391D6"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A5344A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77EB61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31CFD0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4A24D45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1D2870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82E6BF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7F20AC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9354E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E2DAE2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97F3F3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A94FD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69A92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8BFFA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4DBC7D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8E6DF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91D043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38161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7B33A5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98DA18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4930CC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85F1EF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432D0C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C812CB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29DB6C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испитаника мушког пола који је за покривеност пословних процеса покрајинских органа уведеним ИКТ системима/сервисима дао оцену 4 или оцену 5</w:t>
            </w:r>
          </w:p>
        </w:tc>
        <w:tc>
          <w:tcPr>
            <w:tcW w:w="222" w:type="dxa"/>
            <w:gridSpan w:val="2"/>
            <w:tcBorders>
              <w:top w:val="nil"/>
              <w:left w:val="nil"/>
              <w:bottom w:val="nil"/>
              <w:right w:val="nil"/>
            </w:tcBorders>
            <w:shd w:val="clear" w:color="auto" w:fill="auto"/>
            <w:vAlign w:val="bottom"/>
            <w:hideMark/>
          </w:tcPr>
          <w:p w14:paraId="37790C7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0F35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81</w:t>
            </w:r>
          </w:p>
        </w:tc>
        <w:tc>
          <w:tcPr>
            <w:tcW w:w="222" w:type="dxa"/>
            <w:gridSpan w:val="2"/>
            <w:tcBorders>
              <w:top w:val="nil"/>
              <w:left w:val="nil"/>
              <w:bottom w:val="nil"/>
              <w:right w:val="nil"/>
            </w:tcBorders>
            <w:shd w:val="clear" w:color="auto" w:fill="auto"/>
            <w:vAlign w:val="bottom"/>
            <w:hideMark/>
          </w:tcPr>
          <w:p w14:paraId="05E4724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01CD1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6824B78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A1924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81</w:t>
            </w:r>
          </w:p>
        </w:tc>
        <w:tc>
          <w:tcPr>
            <w:tcW w:w="222" w:type="dxa"/>
            <w:gridSpan w:val="2"/>
            <w:tcBorders>
              <w:top w:val="nil"/>
              <w:left w:val="nil"/>
              <w:bottom w:val="nil"/>
              <w:right w:val="nil"/>
            </w:tcBorders>
            <w:shd w:val="clear" w:color="auto" w:fill="auto"/>
            <w:vAlign w:val="bottom"/>
            <w:hideMark/>
          </w:tcPr>
          <w:p w14:paraId="48759EA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3539BD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82</w:t>
            </w:r>
          </w:p>
        </w:tc>
      </w:tr>
      <w:tr w:rsidR="003E6924" w:rsidRPr="00A07645" w14:paraId="6AE7F804"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979A00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9FC7E3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83BA4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68D568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573E8AF5"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565BF2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B6244E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FB468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9CDDB2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5D116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2726D8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E068D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E241FE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EEE60F8"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6022A64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C515F7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8C71245"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814BEF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19782E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A0AEB2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FEB0D2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7648BE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757E4A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1EAA17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406BA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F6ECC5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A139C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C329F3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141BD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7BD1E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31695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6A3B65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EDCB78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C8664B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AD17C5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19B269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824A4C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00D2676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испитаника женског пола који је за покривеност пословних процеса покрајинских органа уведеним ИКТ системима/сервисима дао оцену 4 или оцену 5</w:t>
            </w:r>
          </w:p>
        </w:tc>
        <w:tc>
          <w:tcPr>
            <w:tcW w:w="222" w:type="dxa"/>
            <w:gridSpan w:val="2"/>
            <w:tcBorders>
              <w:top w:val="nil"/>
              <w:left w:val="nil"/>
              <w:bottom w:val="nil"/>
              <w:right w:val="nil"/>
            </w:tcBorders>
            <w:shd w:val="clear" w:color="auto" w:fill="auto"/>
            <w:vAlign w:val="bottom"/>
            <w:hideMark/>
          </w:tcPr>
          <w:p w14:paraId="22D56642"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C0C04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w:t>
            </w:r>
          </w:p>
        </w:tc>
        <w:tc>
          <w:tcPr>
            <w:tcW w:w="222" w:type="dxa"/>
            <w:gridSpan w:val="2"/>
            <w:tcBorders>
              <w:top w:val="nil"/>
              <w:left w:val="nil"/>
              <w:bottom w:val="nil"/>
              <w:right w:val="nil"/>
            </w:tcBorders>
            <w:shd w:val="clear" w:color="auto" w:fill="auto"/>
            <w:vAlign w:val="bottom"/>
            <w:hideMark/>
          </w:tcPr>
          <w:p w14:paraId="509D420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FA69F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10C12D9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FF889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81</w:t>
            </w:r>
          </w:p>
        </w:tc>
        <w:tc>
          <w:tcPr>
            <w:tcW w:w="222" w:type="dxa"/>
            <w:gridSpan w:val="2"/>
            <w:tcBorders>
              <w:top w:val="nil"/>
              <w:left w:val="nil"/>
              <w:bottom w:val="nil"/>
              <w:right w:val="nil"/>
            </w:tcBorders>
            <w:shd w:val="clear" w:color="auto" w:fill="auto"/>
            <w:vAlign w:val="bottom"/>
            <w:hideMark/>
          </w:tcPr>
          <w:p w14:paraId="2F272D2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CFBB1B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82</w:t>
            </w:r>
          </w:p>
        </w:tc>
      </w:tr>
      <w:tr w:rsidR="003E6924" w:rsidRPr="00A07645" w14:paraId="45EB4CB1"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47A9DC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F0390F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6DC497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BFC156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70CD0353"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405863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2FB61A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DECDF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E90455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C0CE7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BD2CA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66EDD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DBE3B0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E5D62A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EE9F14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FD9F58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7AC1F1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130BAC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57A117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FD3D2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C20C8A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BF932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07E08A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1DD5D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9A077C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20311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A07F56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201DC23"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FBD08A8" w14:textId="5F8F96FD" w:rsidR="003E6924" w:rsidRPr="00A07645" w:rsidRDefault="003E6924" w:rsidP="00722EBB">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Овај орган усмерен је на пружање подршке другим покрајинским органима, па су и њихов РОБ циљ и индикатори окренути ка унутра. У складу са својим надлежностима, буџетски корисник прати степен задовољства испитаника оба пола поузданошћу софтвера и оцену покривености пословних процеса уведеним ИКТ системима. У оба случаја, циљане вредности су постављене једнако за испитанике оба пола. Биће занимљиво за праћење да ли ће резултати показати једнак степен задовољства и једнаку оцену стабилности, као и шта ће орган да предузме у случају да се појаве изражене разлике. </w:t>
            </w:r>
            <w:r w:rsidRPr="00A07645">
              <w:rPr>
                <w:rFonts w:eastAsia="Calibri" w:cstheme="minorHAnsi"/>
                <w:noProof/>
                <w:sz w:val="18"/>
                <w:szCs w:val="18"/>
                <w:lang w:val="sr-Cyrl-RS"/>
              </w:rPr>
              <w:t>У 2022. години ослонити се на резултате из извештаја о учинку из 2020. године.</w:t>
            </w:r>
          </w:p>
        </w:tc>
      </w:tr>
      <w:tr w:rsidR="003E6924" w:rsidRPr="00A07645" w14:paraId="649F9D15"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7B4686D7"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5BAFE568"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06141001</w:t>
            </w:r>
          </w:p>
        </w:tc>
        <w:tc>
          <w:tcPr>
            <w:tcW w:w="8080" w:type="dxa"/>
            <w:gridSpan w:val="20"/>
            <w:tcBorders>
              <w:top w:val="nil"/>
              <w:left w:val="nil"/>
              <w:bottom w:val="single" w:sz="4" w:space="0" w:color="auto"/>
              <w:right w:val="nil"/>
            </w:tcBorders>
            <w:shd w:val="clear" w:color="auto" w:fill="auto"/>
            <w:vAlign w:val="bottom"/>
            <w:hideMark/>
          </w:tcPr>
          <w:p w14:paraId="0600B80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ИКТ подршка раду покрајинских органа</w:t>
            </w:r>
          </w:p>
        </w:tc>
      </w:tr>
      <w:tr w:rsidR="003E6924" w:rsidRPr="00A07645" w14:paraId="6C4917F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A5A1A99"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4DBB55F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6DDE4A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2998F70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Обезбеђење високог нивоа квалитета ИКТ подршке раду покрајинских органа</w:t>
            </w:r>
          </w:p>
        </w:tc>
      </w:tr>
      <w:tr w:rsidR="003E6924" w:rsidRPr="00A07645" w14:paraId="215F52E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B292B75"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575015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4C15EA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95892F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60B026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67AF6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7C13D5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5BFA0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29448F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C11FA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4E8FCC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370CE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FF7D2D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B33E7E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0FD0E0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70F609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3F9FA2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FE1D2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B063F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задовољних испитаника мушког пола ИКТ корисничком подршком</w:t>
            </w:r>
          </w:p>
        </w:tc>
        <w:tc>
          <w:tcPr>
            <w:tcW w:w="222" w:type="dxa"/>
            <w:gridSpan w:val="2"/>
            <w:tcBorders>
              <w:top w:val="nil"/>
              <w:left w:val="nil"/>
              <w:bottom w:val="nil"/>
              <w:right w:val="nil"/>
            </w:tcBorders>
            <w:shd w:val="clear" w:color="auto" w:fill="auto"/>
            <w:vAlign w:val="bottom"/>
            <w:hideMark/>
          </w:tcPr>
          <w:p w14:paraId="4BF7C090"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A3393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85</w:t>
            </w:r>
          </w:p>
        </w:tc>
        <w:tc>
          <w:tcPr>
            <w:tcW w:w="222" w:type="dxa"/>
            <w:gridSpan w:val="2"/>
            <w:tcBorders>
              <w:top w:val="nil"/>
              <w:left w:val="nil"/>
              <w:bottom w:val="nil"/>
              <w:right w:val="nil"/>
            </w:tcBorders>
            <w:shd w:val="clear" w:color="auto" w:fill="auto"/>
            <w:vAlign w:val="bottom"/>
            <w:hideMark/>
          </w:tcPr>
          <w:p w14:paraId="62D7CCB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D4CC7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86</w:t>
            </w:r>
          </w:p>
        </w:tc>
        <w:tc>
          <w:tcPr>
            <w:tcW w:w="222" w:type="dxa"/>
            <w:gridSpan w:val="2"/>
            <w:tcBorders>
              <w:top w:val="nil"/>
              <w:left w:val="nil"/>
              <w:bottom w:val="nil"/>
              <w:right w:val="nil"/>
            </w:tcBorders>
            <w:shd w:val="clear" w:color="auto" w:fill="auto"/>
            <w:vAlign w:val="bottom"/>
            <w:hideMark/>
          </w:tcPr>
          <w:p w14:paraId="7DB4B81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90803E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87</w:t>
            </w:r>
          </w:p>
        </w:tc>
        <w:tc>
          <w:tcPr>
            <w:tcW w:w="222" w:type="dxa"/>
            <w:gridSpan w:val="2"/>
            <w:tcBorders>
              <w:top w:val="nil"/>
              <w:left w:val="nil"/>
              <w:bottom w:val="nil"/>
              <w:right w:val="nil"/>
            </w:tcBorders>
            <w:shd w:val="clear" w:color="auto" w:fill="auto"/>
            <w:vAlign w:val="bottom"/>
            <w:hideMark/>
          </w:tcPr>
          <w:p w14:paraId="638BA1B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7EC8DF8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88</w:t>
            </w:r>
          </w:p>
        </w:tc>
      </w:tr>
      <w:tr w:rsidR="003E6924" w:rsidRPr="00A07645" w14:paraId="5601ECAE"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1555D9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2F54D3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7A10B0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28300A2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2F307D2"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2E1B4B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7DF953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76C680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4DF907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FB6CAE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91C77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9D329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AB6E7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5BA160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ED322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CAB354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27B68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192AC9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42DEC0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07FF8A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871FD3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80B56A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6084FA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7E4DE2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задовољних испитаника женског пола ИКТ корисничком подршком</w:t>
            </w:r>
          </w:p>
        </w:tc>
        <w:tc>
          <w:tcPr>
            <w:tcW w:w="222" w:type="dxa"/>
            <w:gridSpan w:val="2"/>
            <w:tcBorders>
              <w:top w:val="nil"/>
              <w:left w:val="nil"/>
              <w:bottom w:val="nil"/>
              <w:right w:val="nil"/>
            </w:tcBorders>
            <w:shd w:val="clear" w:color="auto" w:fill="auto"/>
            <w:vAlign w:val="bottom"/>
            <w:hideMark/>
          </w:tcPr>
          <w:p w14:paraId="522AB317"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25530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95</w:t>
            </w:r>
          </w:p>
        </w:tc>
        <w:tc>
          <w:tcPr>
            <w:tcW w:w="222" w:type="dxa"/>
            <w:gridSpan w:val="2"/>
            <w:tcBorders>
              <w:top w:val="nil"/>
              <w:left w:val="nil"/>
              <w:bottom w:val="nil"/>
              <w:right w:val="nil"/>
            </w:tcBorders>
            <w:shd w:val="clear" w:color="auto" w:fill="auto"/>
            <w:vAlign w:val="bottom"/>
            <w:hideMark/>
          </w:tcPr>
          <w:p w14:paraId="71EFB71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4FF55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92</w:t>
            </w:r>
          </w:p>
        </w:tc>
        <w:tc>
          <w:tcPr>
            <w:tcW w:w="222" w:type="dxa"/>
            <w:gridSpan w:val="2"/>
            <w:tcBorders>
              <w:top w:val="nil"/>
              <w:left w:val="nil"/>
              <w:bottom w:val="nil"/>
              <w:right w:val="nil"/>
            </w:tcBorders>
            <w:shd w:val="clear" w:color="auto" w:fill="auto"/>
            <w:vAlign w:val="bottom"/>
            <w:hideMark/>
          </w:tcPr>
          <w:p w14:paraId="5A844B3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4789A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93</w:t>
            </w:r>
          </w:p>
        </w:tc>
        <w:tc>
          <w:tcPr>
            <w:tcW w:w="222" w:type="dxa"/>
            <w:gridSpan w:val="2"/>
            <w:tcBorders>
              <w:top w:val="nil"/>
              <w:left w:val="nil"/>
              <w:bottom w:val="nil"/>
              <w:right w:val="nil"/>
            </w:tcBorders>
            <w:shd w:val="clear" w:color="auto" w:fill="auto"/>
            <w:vAlign w:val="bottom"/>
            <w:hideMark/>
          </w:tcPr>
          <w:p w14:paraId="7378965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742D980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94</w:t>
            </w:r>
          </w:p>
        </w:tc>
      </w:tr>
      <w:tr w:rsidR="003E6924" w:rsidRPr="00A07645" w14:paraId="2B8A4526"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6C3AB2A" w14:textId="74713C33" w:rsidR="003E6924" w:rsidRPr="00A07645" w:rsidRDefault="003E6924" w:rsidP="00722EBB">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722EBB"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Видети коментар на нивоу програма. Различита истраживања задовољства корисника/ца ИКТ подршком у другим земљама где су подаци по полу доступни, указују на то да често постоје разлике у оценама међу испитаницима мушког и женског пола које проистичу из њихових различитих искустава на основу прилагођености корисничке подршке њиховим потребама. Зато је јако добро што ће се подаци пратити разврстани по полу. На тај начин биће могуће да се брже „ухвате“ непокривене потребе него у збирним подацима. </w:t>
            </w:r>
            <w:r w:rsidRPr="00A07645">
              <w:rPr>
                <w:rFonts w:eastAsia="Calibri" w:cstheme="minorHAnsi"/>
                <w:noProof/>
                <w:sz w:val="18"/>
                <w:szCs w:val="18"/>
                <w:lang w:val="sr-Cyrl-RS"/>
              </w:rPr>
              <w:t>У 2022. години ослонити се на резултате из извештаја о учинку из 2020. године.</w:t>
            </w:r>
          </w:p>
        </w:tc>
      </w:tr>
      <w:tr w:rsidR="003E6924" w:rsidRPr="00A07645" w14:paraId="3D5A3AF1"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hideMark/>
          </w:tcPr>
          <w:p w14:paraId="120A9D39" w14:textId="1E313EF9" w:rsidR="003E6924" w:rsidRPr="00A07645" w:rsidRDefault="003E6924" w:rsidP="00701CA4">
            <w:pPr>
              <w:rPr>
                <w:rFonts w:eastAsia="Times New Roman" w:cstheme="minorHAnsi"/>
                <w:b/>
                <w:noProof/>
                <w:color w:val="00B0F0"/>
                <w:szCs w:val="32"/>
                <w:lang w:val="sr-Cyrl-RS"/>
              </w:rPr>
            </w:pPr>
            <w:bookmarkStart w:id="273" w:name="_Toc77336571"/>
            <w:r w:rsidRPr="00A07645">
              <w:rPr>
                <w:rFonts w:cstheme="minorHAnsi"/>
                <w:b/>
                <w:bCs/>
              </w:rPr>
              <w:lastRenderedPageBreak/>
              <w:t>20</w:t>
            </w:r>
            <w:bookmarkEnd w:id="273"/>
          </w:p>
        </w:tc>
        <w:tc>
          <w:tcPr>
            <w:tcW w:w="8806" w:type="dxa"/>
            <w:gridSpan w:val="22"/>
            <w:tcBorders>
              <w:top w:val="nil"/>
              <w:left w:val="nil"/>
              <w:bottom w:val="single" w:sz="4" w:space="0" w:color="auto"/>
              <w:right w:val="nil"/>
            </w:tcBorders>
            <w:shd w:val="clear" w:color="auto" w:fill="auto"/>
            <w:hideMark/>
          </w:tcPr>
          <w:p w14:paraId="3C3E4E9A" w14:textId="77777777" w:rsidR="003E6924" w:rsidRPr="00A07645" w:rsidRDefault="003E6924" w:rsidP="00920120">
            <w:pPr>
              <w:pStyle w:val="Heading2"/>
              <w:rPr>
                <w:rFonts w:asciiTheme="minorHAnsi" w:eastAsia="Times New Roman" w:hAnsiTheme="minorHAnsi" w:cstheme="minorHAnsi"/>
                <w:lang w:val="sr-Cyrl-RS"/>
              </w:rPr>
            </w:pPr>
            <w:bookmarkStart w:id="274" w:name="_Toc77336572"/>
            <w:bookmarkStart w:id="275" w:name="_Toc82811869"/>
            <w:bookmarkStart w:id="276" w:name="_Toc91067816"/>
            <w:r w:rsidRPr="00A07645">
              <w:rPr>
                <w:rFonts w:asciiTheme="minorHAnsi" w:eastAsia="Times New Roman" w:hAnsiTheme="minorHAnsi" w:cstheme="minorHAnsi"/>
                <w:lang w:val="sr-Cyrl-RS"/>
              </w:rPr>
              <w:t>УПРАВА ЗА ИМОВИНУ АУТОНОМНЕ ПОКРАЈИНЕ ВОЈВОДИНЕ</w:t>
            </w:r>
            <w:bookmarkEnd w:id="274"/>
            <w:bookmarkEnd w:id="275"/>
            <w:bookmarkEnd w:id="276"/>
          </w:p>
        </w:tc>
      </w:tr>
      <w:tr w:rsidR="003E6924" w:rsidRPr="00A07645" w14:paraId="302F7B21"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499416F4"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1415B9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53639E9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0605</w:t>
            </w:r>
          </w:p>
        </w:tc>
        <w:tc>
          <w:tcPr>
            <w:tcW w:w="8080" w:type="dxa"/>
            <w:gridSpan w:val="20"/>
            <w:tcBorders>
              <w:top w:val="single" w:sz="4" w:space="0" w:color="auto"/>
              <w:left w:val="nil"/>
              <w:bottom w:val="single" w:sz="4" w:space="0" w:color="auto"/>
              <w:right w:val="nil"/>
            </w:tcBorders>
            <w:shd w:val="clear" w:color="auto" w:fill="auto"/>
            <w:vAlign w:val="bottom"/>
            <w:hideMark/>
          </w:tcPr>
          <w:p w14:paraId="2FC83F41"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Евиденција, управљање и располагање јавном својином</w:t>
            </w:r>
          </w:p>
        </w:tc>
      </w:tr>
      <w:tr w:rsidR="003E6924" w:rsidRPr="00A07645" w14:paraId="11ADDC8E"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289364A6"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9890EF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A1011B0"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58385B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ради процене заступљености мушкараца и жена у вези са имовинским захтевима физичких лица поднетих Управи за имовину Аутономне покрајине Војводине</w:t>
            </w:r>
          </w:p>
        </w:tc>
      </w:tr>
      <w:tr w:rsidR="003E6924" w:rsidRPr="00A07645" w14:paraId="5223CFD6"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5F2FEF6"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62C193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4D0BB8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6B82F9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306C17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38FDF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740A1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B38C2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F15EEF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77E734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19E91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1050A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6F2F81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3E5C8C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2E923E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513229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A23EF1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F987AE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7AFF48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жена, подносилаца захтева, у односу на укупан број захтева поднетих по основу права прече куповине Управи за имовину Аутономне покрајине Војводине</w:t>
            </w:r>
          </w:p>
        </w:tc>
        <w:tc>
          <w:tcPr>
            <w:tcW w:w="222" w:type="dxa"/>
            <w:gridSpan w:val="2"/>
            <w:tcBorders>
              <w:top w:val="nil"/>
              <w:left w:val="nil"/>
              <w:bottom w:val="nil"/>
              <w:right w:val="nil"/>
            </w:tcBorders>
            <w:shd w:val="clear" w:color="auto" w:fill="auto"/>
            <w:vAlign w:val="bottom"/>
            <w:hideMark/>
          </w:tcPr>
          <w:p w14:paraId="34453F4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A5FD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405B800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4BDDA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2683C16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9ECBC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11FB8E5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7A8FA62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r>
      <w:tr w:rsidR="003E6924" w:rsidRPr="00A07645" w14:paraId="1F0FFA28"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1549DD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638EED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12F99D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A2E21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000000"/>
              <w:bottom w:val="single" w:sz="4" w:space="0" w:color="000000"/>
              <w:right w:val="single" w:sz="4" w:space="0" w:color="000000"/>
            </w:tcBorders>
            <w:vAlign w:val="center"/>
            <w:hideMark/>
          </w:tcPr>
          <w:p w14:paraId="36CECFC0"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704D3C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F3DBA7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26FEB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90553C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6C72E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77FFD4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254B7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5CCDB9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49981DB"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42FC980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F608FD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7C1D40"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427B05C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BD98CF0"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0176AE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D6BF5A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1BCFA0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9D125C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7A31C7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87943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4CCD8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768B7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6D0332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468B7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617EF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51AE8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4A1BCE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CD21C8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400BFE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BCF16A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2A3CEF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147C79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9C0372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мушкараца, подносилаца захтева, у односу на укупан број захтева поднетих по основу права прече куповине Управи за имовину Аутономне покрајине Војводине</w:t>
            </w:r>
          </w:p>
        </w:tc>
        <w:tc>
          <w:tcPr>
            <w:tcW w:w="222" w:type="dxa"/>
            <w:gridSpan w:val="2"/>
            <w:tcBorders>
              <w:top w:val="nil"/>
              <w:left w:val="nil"/>
              <w:bottom w:val="nil"/>
              <w:right w:val="nil"/>
            </w:tcBorders>
            <w:shd w:val="clear" w:color="auto" w:fill="auto"/>
            <w:vAlign w:val="bottom"/>
            <w:hideMark/>
          </w:tcPr>
          <w:p w14:paraId="6E11C550"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ACB739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2A1E467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683130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4D7F04A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CE1A10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16EC66A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062A38C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r>
      <w:tr w:rsidR="003E6924" w:rsidRPr="00A07645" w14:paraId="25ED994C"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439CBA1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E9BB86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FF370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7EE736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41CD7C20"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31FA55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01648D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F5BC0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B3B011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1A5405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A349C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51A21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0C44DE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2E9D81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71EAE2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F0D160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4137D1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AB28DB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EF334F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44BEC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F56BAB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45FF0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156B09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C1C8B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63E7E0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75D96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2228F8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7939681"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4B9B1579" w14:textId="36DC0017" w:rsidR="003E6924" w:rsidRPr="00A07645" w:rsidRDefault="003E6924" w:rsidP="004F5A84">
            <w:pPr>
              <w:spacing w:after="0" w:line="240" w:lineRule="auto"/>
              <w:jc w:val="both"/>
              <w:rPr>
                <w:rFonts w:eastAsia="Times New Roman" w:cstheme="minorHAnsi"/>
                <w:bCs/>
                <w:noProof/>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Times New Roman" w:cstheme="minorHAnsi"/>
                <w:bCs/>
                <w:noProof/>
                <w:color w:val="000000"/>
                <w:sz w:val="18"/>
                <w:szCs w:val="18"/>
                <w:lang w:val="sr-Cyrl-RS"/>
              </w:rPr>
              <w:t xml:space="preserve">Похвално је што је буџетски корисник почео водити ову врсту родне статистике, као и да је поступио по </w:t>
            </w:r>
            <w:r w:rsidRPr="00A07645">
              <w:rPr>
                <w:rFonts w:eastAsia="Calibri" w:cstheme="minorHAnsi"/>
                <w:noProof/>
                <w:sz w:val="18"/>
                <w:szCs w:val="18"/>
                <w:lang w:val="sr-Cyrl-RS"/>
              </w:rPr>
              <w:t xml:space="preserve">препоруци РОБ експерата датој у прошлогодишњем Извешају о напретку и утврдио праве базне, а потом и циљане вредности; међутим, остаје нејасно зашто се постотак жена смањује у односу на базну годину, а постотак мушкараца повећава, чиме се продубљује родни јаз. Тачније, од релативно уједначених базних вредности, разлика се повећава у 2021. години и остаје на том нивоу и у наредне две године.  </w:t>
            </w:r>
          </w:p>
        </w:tc>
      </w:tr>
      <w:tr w:rsidR="003E6924" w:rsidRPr="00A07645" w14:paraId="069D19B5"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3543F9B9"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0BD00B3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06051001</w:t>
            </w:r>
          </w:p>
        </w:tc>
        <w:tc>
          <w:tcPr>
            <w:tcW w:w="8080" w:type="dxa"/>
            <w:gridSpan w:val="20"/>
            <w:tcBorders>
              <w:top w:val="nil"/>
              <w:left w:val="nil"/>
              <w:bottom w:val="single" w:sz="4" w:space="0" w:color="auto"/>
              <w:right w:val="nil"/>
            </w:tcBorders>
            <w:shd w:val="clear" w:color="auto" w:fill="auto"/>
            <w:vAlign w:val="bottom"/>
            <w:hideMark/>
          </w:tcPr>
          <w:p w14:paraId="474A409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Евидентирање, упис, располагање и управљање јавном својином Аутономне покрајине Војводине</w:t>
            </w:r>
          </w:p>
        </w:tc>
      </w:tr>
      <w:tr w:rsidR="003E6924" w:rsidRPr="00A07645" w14:paraId="470EE93C"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53EFEC5A"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64B09F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7CB322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495117E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Вођење родне статистике ради процене заступљености мушкараца и жена у вези са имовинским захтевима физичких лица поднетих Управи за имовину Аутономне покрајине Војводине</w:t>
            </w:r>
          </w:p>
        </w:tc>
      </w:tr>
      <w:tr w:rsidR="003E6924" w:rsidRPr="00A07645" w14:paraId="7226E409"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216875A"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553586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972E63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7F6CFC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28DF29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A14B6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8D6642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CC9C0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B8BC34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CEDD0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A02EAE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FB709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51A6F2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11FC5C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907284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2A1F5B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A5BCB2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E8DDCC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35AC86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жена, подносилаца захтева, у односу на укупан број захтева поднетих по основу права прече куповине Управи за имовину Аутономне покрајине Војводине</w:t>
            </w:r>
          </w:p>
        </w:tc>
        <w:tc>
          <w:tcPr>
            <w:tcW w:w="222" w:type="dxa"/>
            <w:gridSpan w:val="2"/>
            <w:tcBorders>
              <w:top w:val="nil"/>
              <w:left w:val="nil"/>
              <w:bottom w:val="nil"/>
              <w:right w:val="nil"/>
            </w:tcBorders>
            <w:shd w:val="clear" w:color="auto" w:fill="auto"/>
            <w:vAlign w:val="bottom"/>
            <w:hideMark/>
          </w:tcPr>
          <w:p w14:paraId="3CC8088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0FB80A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2B83523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F5259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42B04BD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059D76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c>
          <w:tcPr>
            <w:tcW w:w="222" w:type="dxa"/>
            <w:gridSpan w:val="2"/>
            <w:tcBorders>
              <w:top w:val="nil"/>
              <w:left w:val="nil"/>
              <w:bottom w:val="nil"/>
              <w:right w:val="nil"/>
            </w:tcBorders>
            <w:shd w:val="clear" w:color="auto" w:fill="auto"/>
            <w:vAlign w:val="bottom"/>
            <w:hideMark/>
          </w:tcPr>
          <w:p w14:paraId="11A9B75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6EBDA3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40</w:t>
            </w:r>
          </w:p>
        </w:tc>
      </w:tr>
      <w:tr w:rsidR="003E6924" w:rsidRPr="00A07645" w14:paraId="3E50B05A"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0AF460F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C393B4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AA4C2B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DCE430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2CEEB3B2"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C707E1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2A13A2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41AEA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8D73D5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596E0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DDDAB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B1C0A0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DB971D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E119123"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88A3A7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9F1FC4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3677B0B"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3E833A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B8BB0F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2F9CA0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3C9227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63D50F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957935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FBCE76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06DA4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AF17B1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0AEC8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721D1F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780A43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D2856E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9B9B7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FA8D8A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E7560B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910E61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857216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1AA00C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1EBC1C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14:paraId="7C74FA8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мушкараца, подносилаца захтева, у односу на укупан број захтева поднетих по основу права прече куповине Управи за имовину Аутономне покрајине Војводине</w:t>
            </w:r>
          </w:p>
        </w:tc>
        <w:tc>
          <w:tcPr>
            <w:tcW w:w="222" w:type="dxa"/>
            <w:gridSpan w:val="2"/>
            <w:tcBorders>
              <w:top w:val="nil"/>
              <w:left w:val="nil"/>
              <w:bottom w:val="nil"/>
              <w:right w:val="nil"/>
            </w:tcBorders>
            <w:shd w:val="clear" w:color="auto" w:fill="auto"/>
            <w:vAlign w:val="bottom"/>
            <w:hideMark/>
          </w:tcPr>
          <w:p w14:paraId="2EBCFF1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93DA2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55</w:t>
            </w:r>
          </w:p>
        </w:tc>
        <w:tc>
          <w:tcPr>
            <w:tcW w:w="222" w:type="dxa"/>
            <w:gridSpan w:val="2"/>
            <w:tcBorders>
              <w:top w:val="nil"/>
              <w:left w:val="nil"/>
              <w:bottom w:val="nil"/>
              <w:right w:val="nil"/>
            </w:tcBorders>
            <w:shd w:val="clear" w:color="auto" w:fill="auto"/>
            <w:vAlign w:val="bottom"/>
            <w:hideMark/>
          </w:tcPr>
          <w:p w14:paraId="7A258D4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DA96E4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37F7738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B17D99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4D0222C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65FD38B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r>
      <w:tr w:rsidR="003E6924" w:rsidRPr="00A07645" w14:paraId="07510BB0"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80CABC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926632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0B5DC8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BDA045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000000"/>
              <w:bottom w:val="single" w:sz="4" w:space="0" w:color="000000"/>
              <w:right w:val="single" w:sz="4" w:space="0" w:color="000000"/>
            </w:tcBorders>
            <w:vAlign w:val="center"/>
            <w:hideMark/>
          </w:tcPr>
          <w:p w14:paraId="05E4E9D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9EB1F4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1C395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D0A82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CD0C3E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F9456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E9106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274D4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ECBB0F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0D1078C"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0FFDA5DF" w14:textId="0BFEFF63" w:rsidR="003E6924" w:rsidRPr="00A07645" w:rsidRDefault="003E6924" w:rsidP="004F5A84">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Изузетно је похвално што је буџетски корисник почео да води ову врсту родне статистике, пре свега зато што је имовина важан ресурс који доприноси економској независности жена и мушкараца</w:t>
            </w:r>
            <w:r w:rsidRPr="00A07645">
              <w:rPr>
                <w:rFonts w:eastAsia="Calibri" w:cstheme="minorHAnsi"/>
                <w:noProof/>
                <w:sz w:val="18"/>
                <w:szCs w:val="18"/>
                <w:lang w:val="sr-Cyrl-RS"/>
              </w:rPr>
              <w:t>. Буџетски корисник је поступио по  препоруци РОБ експерата датој у прошлогодишњем Извешају о напретку и утврдио праве базне, а потом и циљане вредности. Исправљена је и прошле године постављена циљна вредност на нивоу од 50% подносилаца захтева оба пола, тако да је сада позиционирана на 40% жена и 60% мушкараца.</w:t>
            </w:r>
          </w:p>
        </w:tc>
      </w:tr>
      <w:tr w:rsidR="003E6924" w:rsidRPr="00A07645" w14:paraId="6DE06BCF"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hideMark/>
          </w:tcPr>
          <w:p w14:paraId="3FE563A5" w14:textId="3C0D365B" w:rsidR="003E6924" w:rsidRPr="00A07645" w:rsidRDefault="003E6924" w:rsidP="00701CA4">
            <w:pPr>
              <w:rPr>
                <w:rFonts w:eastAsia="Times New Roman" w:cstheme="minorHAnsi"/>
                <w:b/>
                <w:noProof/>
                <w:color w:val="00B0F0"/>
                <w:szCs w:val="32"/>
                <w:lang w:val="sr-Cyrl-RS"/>
              </w:rPr>
            </w:pPr>
            <w:bookmarkStart w:id="277" w:name="_Toc77336573"/>
            <w:r w:rsidRPr="00A07645">
              <w:rPr>
                <w:rFonts w:cstheme="minorHAnsi"/>
                <w:b/>
                <w:bCs/>
              </w:rPr>
              <w:t>21</w:t>
            </w:r>
            <w:bookmarkEnd w:id="277"/>
          </w:p>
        </w:tc>
        <w:tc>
          <w:tcPr>
            <w:tcW w:w="8806" w:type="dxa"/>
            <w:gridSpan w:val="22"/>
            <w:tcBorders>
              <w:top w:val="nil"/>
              <w:left w:val="nil"/>
              <w:bottom w:val="single" w:sz="4" w:space="0" w:color="auto"/>
              <w:right w:val="nil"/>
            </w:tcBorders>
            <w:shd w:val="clear" w:color="auto" w:fill="auto"/>
            <w:hideMark/>
          </w:tcPr>
          <w:p w14:paraId="5E2C8B14" w14:textId="77777777" w:rsidR="003E6924" w:rsidRPr="00A07645" w:rsidRDefault="003E6924" w:rsidP="00920120">
            <w:pPr>
              <w:pStyle w:val="Heading2"/>
              <w:rPr>
                <w:rFonts w:asciiTheme="minorHAnsi" w:eastAsia="Times New Roman" w:hAnsiTheme="minorHAnsi" w:cstheme="minorHAnsi"/>
                <w:lang w:val="sr-Cyrl-RS"/>
              </w:rPr>
            </w:pPr>
            <w:bookmarkStart w:id="278" w:name="_Toc77336574"/>
            <w:bookmarkStart w:id="279" w:name="_Toc82811870"/>
            <w:bookmarkStart w:id="280" w:name="_Toc91067817"/>
            <w:r w:rsidRPr="00A07645">
              <w:rPr>
                <w:rFonts w:asciiTheme="minorHAnsi" w:eastAsia="Times New Roman" w:hAnsiTheme="minorHAnsi" w:cstheme="minorHAnsi"/>
                <w:lang w:val="sr-Cyrl-RS"/>
              </w:rPr>
              <w:t>СЛУЖБА ЗА РЕАЛИЗАЦИЈУ ПРОГРАМА РАЗВОЈА АУТОНОМНЕ ПОКРАЈИНЕ ВОЈВОДИНЕ</w:t>
            </w:r>
            <w:bookmarkEnd w:id="278"/>
            <w:bookmarkEnd w:id="279"/>
            <w:bookmarkEnd w:id="280"/>
          </w:p>
        </w:tc>
      </w:tr>
      <w:tr w:rsidR="003E6924" w:rsidRPr="00A07645" w14:paraId="08113BE7" w14:textId="77777777" w:rsidTr="00AE2E45">
        <w:trPr>
          <w:gridBefore w:val="1"/>
          <w:wBefore w:w="9" w:type="dxa"/>
          <w:trHeight w:val="12"/>
        </w:trPr>
        <w:tc>
          <w:tcPr>
            <w:tcW w:w="498" w:type="dxa"/>
            <w:tcBorders>
              <w:top w:val="nil"/>
              <w:left w:val="nil"/>
              <w:bottom w:val="nil"/>
              <w:right w:val="nil"/>
            </w:tcBorders>
            <w:shd w:val="clear" w:color="auto" w:fill="auto"/>
            <w:vAlign w:val="bottom"/>
            <w:hideMark/>
          </w:tcPr>
          <w:p w14:paraId="5594D377"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4981726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60E515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E52C5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876669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14AD30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E8E661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F07E1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02309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42CE2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CEBA48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14C38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29D4FF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C5D535C"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15E1CE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28683E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5D7E4C04"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0803</w:t>
            </w:r>
          </w:p>
        </w:tc>
        <w:tc>
          <w:tcPr>
            <w:tcW w:w="8080" w:type="dxa"/>
            <w:gridSpan w:val="20"/>
            <w:tcBorders>
              <w:top w:val="nil"/>
              <w:left w:val="nil"/>
              <w:bottom w:val="single" w:sz="4" w:space="0" w:color="auto"/>
              <w:right w:val="nil"/>
            </w:tcBorders>
            <w:shd w:val="clear" w:color="auto" w:fill="auto"/>
            <w:vAlign w:val="bottom"/>
            <w:hideMark/>
          </w:tcPr>
          <w:p w14:paraId="51372A44"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Активна политика запошљавања</w:t>
            </w:r>
          </w:p>
        </w:tc>
      </w:tr>
      <w:tr w:rsidR="003E6924" w:rsidRPr="00A07645" w14:paraId="21C5AE54"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3353D666"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254E91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E7DD4C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C5847C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Бесплатна обука незапослених лица у складу са потребама тржишта, како за непознатог тако и за познатог послодавца, у циљу обезбеђења радног места за незапослено, обучено, преквалификовано лице.</w:t>
            </w:r>
          </w:p>
        </w:tc>
      </w:tr>
      <w:tr w:rsidR="003E6924" w:rsidRPr="00A07645" w14:paraId="6C592C6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7BD7F9E"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BD5A59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E3E7FD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EBB9A8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E24CA3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6EAC9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E1274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ACAEA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7B4162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C3A55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6AA26F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A6767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51BF38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C35BA3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40A0A8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043522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1B2C1D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1C20BC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C4A908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 који је у Едукативном центру за обуке у професионалним и радним вештинама прошао бар једну обуку.</w:t>
            </w:r>
          </w:p>
        </w:tc>
        <w:tc>
          <w:tcPr>
            <w:tcW w:w="222" w:type="dxa"/>
            <w:gridSpan w:val="2"/>
            <w:tcBorders>
              <w:top w:val="nil"/>
              <w:left w:val="nil"/>
              <w:bottom w:val="nil"/>
              <w:right w:val="nil"/>
            </w:tcBorders>
            <w:shd w:val="clear" w:color="auto" w:fill="auto"/>
            <w:vAlign w:val="bottom"/>
            <w:hideMark/>
          </w:tcPr>
          <w:p w14:paraId="539796E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9862D7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2210</w:t>
            </w:r>
          </w:p>
        </w:tc>
        <w:tc>
          <w:tcPr>
            <w:tcW w:w="222" w:type="dxa"/>
            <w:gridSpan w:val="2"/>
            <w:tcBorders>
              <w:top w:val="nil"/>
              <w:left w:val="nil"/>
              <w:bottom w:val="nil"/>
              <w:right w:val="nil"/>
            </w:tcBorders>
            <w:shd w:val="clear" w:color="auto" w:fill="auto"/>
            <w:vAlign w:val="bottom"/>
            <w:hideMark/>
          </w:tcPr>
          <w:p w14:paraId="2B8ACB2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A0758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2000</w:t>
            </w:r>
          </w:p>
        </w:tc>
        <w:tc>
          <w:tcPr>
            <w:tcW w:w="222" w:type="dxa"/>
            <w:gridSpan w:val="2"/>
            <w:tcBorders>
              <w:top w:val="nil"/>
              <w:left w:val="nil"/>
              <w:bottom w:val="nil"/>
              <w:right w:val="nil"/>
            </w:tcBorders>
            <w:shd w:val="clear" w:color="auto" w:fill="auto"/>
            <w:vAlign w:val="bottom"/>
            <w:hideMark/>
          </w:tcPr>
          <w:p w14:paraId="54C8A3A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03A92E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2050</w:t>
            </w:r>
          </w:p>
        </w:tc>
        <w:tc>
          <w:tcPr>
            <w:tcW w:w="222" w:type="dxa"/>
            <w:gridSpan w:val="2"/>
            <w:tcBorders>
              <w:top w:val="nil"/>
              <w:left w:val="nil"/>
              <w:bottom w:val="nil"/>
              <w:right w:val="nil"/>
            </w:tcBorders>
            <w:shd w:val="clear" w:color="auto" w:fill="auto"/>
            <w:vAlign w:val="bottom"/>
            <w:hideMark/>
          </w:tcPr>
          <w:p w14:paraId="5221CCC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75BAD97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2100</w:t>
            </w:r>
          </w:p>
        </w:tc>
      </w:tr>
      <w:tr w:rsidR="003E6924" w:rsidRPr="00A07645" w14:paraId="281268F7"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436BAD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2AB57B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250365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A413F9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243115C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A1CC37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84709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E05D6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D6CC8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5F849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86F3A8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24149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93602B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4A46147"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6551A0C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791ABF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A7FDD80"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6617A7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6522B7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134BB2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EFCC99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2CF954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09FA22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71DBE8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23895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D58233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4C150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6CF86C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728D4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A3E3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62EEE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77388C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A4E8AC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95ADF9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E401F0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CF46AA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7AD3BB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14:paraId="3BD90FF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лица-жена, који је у Едукативном центру за обуке у професионалним и радним вештинама прошао бар једну обуку.</w:t>
            </w:r>
          </w:p>
        </w:tc>
        <w:tc>
          <w:tcPr>
            <w:tcW w:w="222" w:type="dxa"/>
            <w:gridSpan w:val="2"/>
            <w:tcBorders>
              <w:top w:val="nil"/>
              <w:left w:val="nil"/>
              <w:bottom w:val="nil"/>
              <w:right w:val="nil"/>
            </w:tcBorders>
            <w:shd w:val="clear" w:color="auto" w:fill="auto"/>
            <w:vAlign w:val="bottom"/>
            <w:hideMark/>
          </w:tcPr>
          <w:p w14:paraId="1146FFFB"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D6F3F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1362</w:t>
            </w:r>
          </w:p>
        </w:tc>
        <w:tc>
          <w:tcPr>
            <w:tcW w:w="222" w:type="dxa"/>
            <w:gridSpan w:val="2"/>
            <w:tcBorders>
              <w:top w:val="nil"/>
              <w:left w:val="nil"/>
              <w:bottom w:val="nil"/>
              <w:right w:val="nil"/>
            </w:tcBorders>
            <w:shd w:val="clear" w:color="auto" w:fill="auto"/>
            <w:vAlign w:val="bottom"/>
            <w:hideMark/>
          </w:tcPr>
          <w:p w14:paraId="3059EB8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4AE494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2D3E067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8A6BE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1230</w:t>
            </w:r>
          </w:p>
        </w:tc>
        <w:tc>
          <w:tcPr>
            <w:tcW w:w="222" w:type="dxa"/>
            <w:gridSpan w:val="2"/>
            <w:tcBorders>
              <w:top w:val="nil"/>
              <w:left w:val="nil"/>
              <w:bottom w:val="nil"/>
              <w:right w:val="nil"/>
            </w:tcBorders>
            <w:shd w:val="clear" w:color="auto" w:fill="auto"/>
            <w:vAlign w:val="bottom"/>
            <w:hideMark/>
          </w:tcPr>
          <w:p w14:paraId="3C5B507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162BD31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1260</w:t>
            </w:r>
          </w:p>
        </w:tc>
      </w:tr>
      <w:tr w:rsidR="003E6924" w:rsidRPr="00A07645" w14:paraId="74161B27"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222EB13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45131F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9F5D5C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716E41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000000"/>
              <w:bottom w:val="single" w:sz="4" w:space="0" w:color="000000"/>
              <w:right w:val="single" w:sz="4" w:space="0" w:color="000000"/>
            </w:tcBorders>
            <w:vAlign w:val="center"/>
            <w:hideMark/>
          </w:tcPr>
          <w:p w14:paraId="643869E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3434A7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8D5E2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561AF3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F8CDCC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FD9C1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159551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21A16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438DA2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1067E68"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0F1C933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6487C1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5CE949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12845B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9D6512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12C0CD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1F62CC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C21053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9D1116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49565C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6E301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3820E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52EE0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482275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2BC8D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AC4953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29DC9F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A5995D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184F8A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DF3AB7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805E8D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5C18C0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D264DF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18A2A5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лица-мушкараца, који је у Едукативном центру за обуке у професионалним и радним вештинама, прошао бар једну обуку.</w:t>
            </w:r>
          </w:p>
        </w:tc>
        <w:tc>
          <w:tcPr>
            <w:tcW w:w="222" w:type="dxa"/>
            <w:gridSpan w:val="2"/>
            <w:tcBorders>
              <w:top w:val="nil"/>
              <w:left w:val="nil"/>
              <w:bottom w:val="nil"/>
              <w:right w:val="nil"/>
            </w:tcBorders>
            <w:shd w:val="clear" w:color="auto" w:fill="auto"/>
            <w:vAlign w:val="bottom"/>
            <w:hideMark/>
          </w:tcPr>
          <w:p w14:paraId="5C87203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6EB213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848</w:t>
            </w:r>
          </w:p>
        </w:tc>
        <w:tc>
          <w:tcPr>
            <w:tcW w:w="222" w:type="dxa"/>
            <w:gridSpan w:val="2"/>
            <w:tcBorders>
              <w:top w:val="nil"/>
              <w:left w:val="nil"/>
              <w:bottom w:val="nil"/>
              <w:right w:val="nil"/>
            </w:tcBorders>
            <w:shd w:val="clear" w:color="auto" w:fill="auto"/>
            <w:vAlign w:val="bottom"/>
            <w:hideMark/>
          </w:tcPr>
          <w:p w14:paraId="456608E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670828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800</w:t>
            </w:r>
          </w:p>
        </w:tc>
        <w:tc>
          <w:tcPr>
            <w:tcW w:w="222" w:type="dxa"/>
            <w:gridSpan w:val="2"/>
            <w:tcBorders>
              <w:top w:val="nil"/>
              <w:left w:val="nil"/>
              <w:bottom w:val="nil"/>
              <w:right w:val="nil"/>
            </w:tcBorders>
            <w:shd w:val="clear" w:color="auto" w:fill="auto"/>
            <w:vAlign w:val="bottom"/>
            <w:hideMark/>
          </w:tcPr>
          <w:p w14:paraId="554C2B2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61FE39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820</w:t>
            </w:r>
          </w:p>
        </w:tc>
        <w:tc>
          <w:tcPr>
            <w:tcW w:w="222" w:type="dxa"/>
            <w:gridSpan w:val="2"/>
            <w:tcBorders>
              <w:top w:val="nil"/>
              <w:left w:val="nil"/>
              <w:bottom w:val="nil"/>
              <w:right w:val="nil"/>
            </w:tcBorders>
            <w:shd w:val="clear" w:color="auto" w:fill="auto"/>
            <w:vAlign w:val="bottom"/>
            <w:hideMark/>
          </w:tcPr>
          <w:p w14:paraId="706BC83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71ECB91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840</w:t>
            </w:r>
          </w:p>
        </w:tc>
      </w:tr>
      <w:tr w:rsidR="003E6924" w:rsidRPr="00A07645" w14:paraId="32821C06"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0544D88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D34223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4116A0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B1D646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31A1F021"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C85EFB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491AA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8FC80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AFA05E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C0E92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BD312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0141AD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E57346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FF41A1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479EC6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46EACD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4E99F4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18F50B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21836B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F7500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BC64F6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E0C5A2"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70ABFE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71CC6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2BB551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BB829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F8D6F5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C2D6A54"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67363E60" w14:textId="77777777" w:rsidR="004F5A84" w:rsidRPr="00A07645" w:rsidRDefault="003E6924" w:rsidP="004F5A84">
            <w:pPr>
              <w:spacing w:after="0" w:line="240" w:lineRule="auto"/>
              <w:jc w:val="both"/>
              <w:rPr>
                <w:rFonts w:eastAsia="Calibri"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Овај буџетски корисник родну перспективу уводи кроз праћење учешћа жена односно мушкараца међу онима који су завршили обуку у програму едукације за који </w:t>
            </w:r>
            <w:r w:rsidRPr="00A07645">
              <w:rPr>
                <w:rFonts w:eastAsia="Calibri" w:cstheme="minorHAnsi"/>
                <w:noProof/>
                <w:sz w:val="18"/>
                <w:szCs w:val="18"/>
                <w:lang w:val="sr-Cyrl-RS"/>
              </w:rPr>
              <w:t xml:space="preserve">предвиђа смањење у односу на базну вредност. Било </w:t>
            </w:r>
            <w:r w:rsidRPr="00A07645">
              <w:rPr>
                <w:rFonts w:eastAsia="Calibri" w:cstheme="minorHAnsi"/>
                <w:noProof/>
                <w:color w:val="000000"/>
                <w:sz w:val="18"/>
                <w:szCs w:val="18"/>
                <w:lang w:val="sr-Cyrl-RS"/>
              </w:rPr>
              <w:t>би корисно да се код извештавања наведе поред броја и врста обуке коју су прошла незапослена лица.</w:t>
            </w:r>
          </w:p>
          <w:p w14:paraId="21C8B751" w14:textId="52D59808" w:rsidR="003E6924" w:rsidRPr="00A07645" w:rsidRDefault="003E6924" w:rsidP="004F5A84">
            <w:pPr>
              <w:spacing w:after="0" w:line="240" w:lineRule="auto"/>
              <w:jc w:val="both"/>
              <w:rPr>
                <w:rFonts w:eastAsia="Times New Roman" w:cstheme="minorHAnsi"/>
                <w:b/>
                <w:bCs/>
                <w:noProof/>
                <w:color w:val="000000"/>
                <w:lang w:val="sr-Cyrl-RS"/>
              </w:rPr>
            </w:pPr>
            <w:r w:rsidRPr="00A07645">
              <w:rPr>
                <w:rFonts w:eastAsia="Calibri" w:cstheme="minorHAnsi"/>
                <w:noProof/>
                <w:color w:val="000000"/>
                <w:sz w:val="18"/>
                <w:szCs w:val="18"/>
                <w:lang w:val="sr-Cyrl-RS"/>
              </w:rPr>
              <w:t xml:space="preserve"> </w:t>
            </w:r>
            <w:r w:rsidRPr="00A07645">
              <w:rPr>
                <w:rFonts w:eastAsia="Calibri" w:cstheme="minorHAnsi"/>
                <w:b/>
                <w:bCs/>
                <w:noProof/>
                <w:color w:val="000000"/>
                <w:sz w:val="18"/>
                <w:szCs w:val="18"/>
                <w:lang w:val="sr-Cyrl-RS"/>
              </w:rPr>
              <w:t>Препорука:</w:t>
            </w:r>
            <w:r w:rsidRPr="00A07645">
              <w:rPr>
                <w:rFonts w:eastAsia="Calibri" w:cstheme="minorHAnsi"/>
                <w:noProof/>
                <w:color w:val="000000"/>
                <w:sz w:val="18"/>
                <w:szCs w:val="18"/>
                <w:lang w:val="sr-Cyrl-RS"/>
              </w:rPr>
              <w:t xml:space="preserve"> да се циљ преформулише са садашњег који је више активност у </w:t>
            </w:r>
            <w:r w:rsidRPr="00A07645">
              <w:rPr>
                <w:rFonts w:eastAsia="Calibri" w:cstheme="minorHAnsi"/>
                <w:i/>
                <w:iCs/>
                <w:noProof/>
                <w:color w:val="000000"/>
                <w:sz w:val="18"/>
                <w:szCs w:val="18"/>
                <w:lang w:val="sr-Cyrl-RS"/>
              </w:rPr>
              <w:t>Унапређење знања и вештина за запошљивост незапослених лица кроз обуке</w:t>
            </w:r>
            <w:r w:rsidRPr="00A07645">
              <w:rPr>
                <w:rFonts w:eastAsia="Calibri" w:cstheme="minorHAnsi"/>
                <w:noProof/>
                <w:color w:val="000000"/>
                <w:sz w:val="18"/>
                <w:szCs w:val="18"/>
                <w:lang w:val="sr-Cyrl-RS"/>
              </w:rPr>
              <w:t>.</w:t>
            </w:r>
          </w:p>
        </w:tc>
      </w:tr>
      <w:tr w:rsidR="003E6924" w:rsidRPr="00A07645" w14:paraId="6C41D0C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0FB19F5D"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2C3B6A2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08031002</w:t>
            </w:r>
          </w:p>
        </w:tc>
        <w:tc>
          <w:tcPr>
            <w:tcW w:w="8080" w:type="dxa"/>
            <w:gridSpan w:val="20"/>
            <w:tcBorders>
              <w:top w:val="nil"/>
              <w:left w:val="nil"/>
              <w:bottom w:val="single" w:sz="4" w:space="0" w:color="auto"/>
              <w:right w:val="nil"/>
            </w:tcBorders>
            <w:shd w:val="clear" w:color="auto" w:fill="auto"/>
            <w:vAlign w:val="bottom"/>
            <w:hideMark/>
          </w:tcPr>
          <w:p w14:paraId="7E64634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Пословна едукација</w:t>
            </w:r>
          </w:p>
        </w:tc>
      </w:tr>
      <w:tr w:rsidR="003E6924" w:rsidRPr="00A07645" w14:paraId="74FA857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3F3DD87"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2D865F8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70BB5E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74F36E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Усклађивање компетенција незапослених лица (бесплатним обукама истих) са захтевима тржишта рада.</w:t>
            </w:r>
          </w:p>
        </w:tc>
      </w:tr>
      <w:tr w:rsidR="003E6924" w:rsidRPr="00A07645" w14:paraId="0C4EDC5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9DF6453"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A18974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C6F369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18DE52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B9C8F5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32C5D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6DD3B9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43482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033BA2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79A78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1C26A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03BB3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E332CE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59825F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86876A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A9DF96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976D35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E969D6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321485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лица-жена који је кренуо бар на  једну обуку.</w:t>
            </w:r>
          </w:p>
        </w:tc>
        <w:tc>
          <w:tcPr>
            <w:tcW w:w="222" w:type="dxa"/>
            <w:gridSpan w:val="2"/>
            <w:tcBorders>
              <w:top w:val="nil"/>
              <w:left w:val="nil"/>
              <w:bottom w:val="nil"/>
              <w:right w:val="nil"/>
            </w:tcBorders>
            <w:shd w:val="clear" w:color="auto" w:fill="auto"/>
            <w:vAlign w:val="bottom"/>
            <w:hideMark/>
          </w:tcPr>
          <w:p w14:paraId="4EE210CB"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AB22F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1417</w:t>
            </w:r>
          </w:p>
        </w:tc>
        <w:tc>
          <w:tcPr>
            <w:tcW w:w="222" w:type="dxa"/>
            <w:gridSpan w:val="2"/>
            <w:tcBorders>
              <w:top w:val="nil"/>
              <w:left w:val="nil"/>
              <w:bottom w:val="nil"/>
              <w:right w:val="nil"/>
            </w:tcBorders>
            <w:shd w:val="clear" w:color="auto" w:fill="auto"/>
            <w:vAlign w:val="bottom"/>
            <w:hideMark/>
          </w:tcPr>
          <w:p w14:paraId="2D6A760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3E481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1260</w:t>
            </w:r>
          </w:p>
        </w:tc>
        <w:tc>
          <w:tcPr>
            <w:tcW w:w="222" w:type="dxa"/>
            <w:gridSpan w:val="2"/>
            <w:tcBorders>
              <w:top w:val="nil"/>
              <w:left w:val="nil"/>
              <w:bottom w:val="nil"/>
              <w:right w:val="nil"/>
            </w:tcBorders>
            <w:shd w:val="clear" w:color="auto" w:fill="auto"/>
            <w:vAlign w:val="bottom"/>
            <w:hideMark/>
          </w:tcPr>
          <w:p w14:paraId="385FEBD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2E6DF3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1290</w:t>
            </w:r>
          </w:p>
        </w:tc>
        <w:tc>
          <w:tcPr>
            <w:tcW w:w="222" w:type="dxa"/>
            <w:gridSpan w:val="2"/>
            <w:tcBorders>
              <w:top w:val="nil"/>
              <w:left w:val="nil"/>
              <w:bottom w:val="nil"/>
              <w:right w:val="nil"/>
            </w:tcBorders>
            <w:shd w:val="clear" w:color="auto" w:fill="auto"/>
            <w:vAlign w:val="bottom"/>
            <w:hideMark/>
          </w:tcPr>
          <w:p w14:paraId="7E0DE11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75825F8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1320</w:t>
            </w:r>
          </w:p>
        </w:tc>
      </w:tr>
      <w:tr w:rsidR="003E6924" w:rsidRPr="00A07645" w14:paraId="57D9E736"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8F495A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A1DC7E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38A2D5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06FAA00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C77DF1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D87E51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16BD74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12F972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9C6F93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1531CA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7F07B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057B12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F34DFF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A7FFD2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1FFB3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F5475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BED70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44D16F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4E70C1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DB781B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3F891C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1FCD3D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B57851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1799C71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 -мушкараца који је кренуо  бар једну обуку.</w:t>
            </w:r>
          </w:p>
        </w:tc>
        <w:tc>
          <w:tcPr>
            <w:tcW w:w="222" w:type="dxa"/>
            <w:gridSpan w:val="2"/>
            <w:tcBorders>
              <w:top w:val="nil"/>
              <w:left w:val="nil"/>
              <w:bottom w:val="nil"/>
              <w:right w:val="nil"/>
            </w:tcBorders>
            <w:shd w:val="clear" w:color="auto" w:fill="auto"/>
            <w:vAlign w:val="bottom"/>
            <w:hideMark/>
          </w:tcPr>
          <w:p w14:paraId="017730B2"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93DBC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858</w:t>
            </w:r>
          </w:p>
        </w:tc>
        <w:tc>
          <w:tcPr>
            <w:tcW w:w="222" w:type="dxa"/>
            <w:gridSpan w:val="2"/>
            <w:tcBorders>
              <w:top w:val="nil"/>
              <w:left w:val="nil"/>
              <w:bottom w:val="nil"/>
              <w:right w:val="nil"/>
            </w:tcBorders>
            <w:shd w:val="clear" w:color="auto" w:fill="auto"/>
            <w:vAlign w:val="bottom"/>
            <w:hideMark/>
          </w:tcPr>
          <w:p w14:paraId="476252B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20BB5A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840</w:t>
            </w:r>
          </w:p>
        </w:tc>
        <w:tc>
          <w:tcPr>
            <w:tcW w:w="222" w:type="dxa"/>
            <w:gridSpan w:val="2"/>
            <w:tcBorders>
              <w:top w:val="nil"/>
              <w:left w:val="nil"/>
              <w:bottom w:val="nil"/>
              <w:right w:val="nil"/>
            </w:tcBorders>
            <w:shd w:val="clear" w:color="auto" w:fill="auto"/>
            <w:vAlign w:val="bottom"/>
            <w:hideMark/>
          </w:tcPr>
          <w:p w14:paraId="3644C7F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B7678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860</w:t>
            </w:r>
          </w:p>
        </w:tc>
        <w:tc>
          <w:tcPr>
            <w:tcW w:w="222" w:type="dxa"/>
            <w:gridSpan w:val="2"/>
            <w:tcBorders>
              <w:top w:val="nil"/>
              <w:left w:val="nil"/>
              <w:bottom w:val="nil"/>
              <w:right w:val="nil"/>
            </w:tcBorders>
            <w:shd w:val="clear" w:color="auto" w:fill="auto"/>
            <w:vAlign w:val="bottom"/>
            <w:hideMark/>
          </w:tcPr>
          <w:p w14:paraId="220C87D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55C4AB2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880</w:t>
            </w:r>
          </w:p>
        </w:tc>
      </w:tr>
      <w:tr w:rsidR="003E6924" w:rsidRPr="00A07645" w14:paraId="505D7151"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EC9055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0DF7D4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8D4F07D"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C1AEF5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2021B90"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BD1028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C5B91B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FF1358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39F4A0B"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0E8653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E7F7A9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8EF8F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F26DE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D6F240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C572E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0D63D1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F2A38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87740E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9B89EA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5E832E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7F5048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DBCB07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ACAF99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7D5AAF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лица-укупно и мушкарци и жене, који је прошао бар једну обуку</w:t>
            </w:r>
          </w:p>
        </w:tc>
        <w:tc>
          <w:tcPr>
            <w:tcW w:w="222" w:type="dxa"/>
            <w:gridSpan w:val="2"/>
            <w:tcBorders>
              <w:top w:val="nil"/>
              <w:left w:val="nil"/>
              <w:bottom w:val="nil"/>
              <w:right w:val="nil"/>
            </w:tcBorders>
            <w:shd w:val="clear" w:color="auto" w:fill="auto"/>
            <w:vAlign w:val="bottom"/>
            <w:hideMark/>
          </w:tcPr>
          <w:p w14:paraId="7B0D67E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58DBE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2210</w:t>
            </w:r>
          </w:p>
        </w:tc>
        <w:tc>
          <w:tcPr>
            <w:tcW w:w="222" w:type="dxa"/>
            <w:gridSpan w:val="2"/>
            <w:tcBorders>
              <w:top w:val="nil"/>
              <w:left w:val="nil"/>
              <w:bottom w:val="nil"/>
              <w:right w:val="nil"/>
            </w:tcBorders>
            <w:shd w:val="clear" w:color="auto" w:fill="auto"/>
            <w:vAlign w:val="bottom"/>
            <w:hideMark/>
          </w:tcPr>
          <w:p w14:paraId="07F8B02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8A27A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2000</w:t>
            </w:r>
          </w:p>
        </w:tc>
        <w:tc>
          <w:tcPr>
            <w:tcW w:w="222" w:type="dxa"/>
            <w:gridSpan w:val="2"/>
            <w:tcBorders>
              <w:top w:val="nil"/>
              <w:left w:val="nil"/>
              <w:bottom w:val="nil"/>
              <w:right w:val="nil"/>
            </w:tcBorders>
            <w:shd w:val="clear" w:color="auto" w:fill="auto"/>
            <w:vAlign w:val="bottom"/>
            <w:hideMark/>
          </w:tcPr>
          <w:p w14:paraId="511FEB9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DC2F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2050</w:t>
            </w:r>
          </w:p>
        </w:tc>
        <w:tc>
          <w:tcPr>
            <w:tcW w:w="222" w:type="dxa"/>
            <w:gridSpan w:val="2"/>
            <w:tcBorders>
              <w:top w:val="nil"/>
              <w:left w:val="nil"/>
              <w:bottom w:val="nil"/>
              <w:right w:val="nil"/>
            </w:tcBorders>
            <w:shd w:val="clear" w:color="auto" w:fill="auto"/>
            <w:vAlign w:val="bottom"/>
            <w:hideMark/>
          </w:tcPr>
          <w:p w14:paraId="4F4E5A8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BF38EC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2100</w:t>
            </w:r>
          </w:p>
        </w:tc>
      </w:tr>
      <w:tr w:rsidR="003E6924" w:rsidRPr="00A07645" w14:paraId="37ECE0A1"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AAABE3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350062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0087BD5"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0834B4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C9B772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5724C8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CEF31F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F5D60F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C5CF9E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5ED0D6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272DF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1BFE0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ED387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79B48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37583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5401A4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3E2AD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6FEEB7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B5905C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3375EA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E37D33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EAE999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B46B03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01E3D61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обука за које је Едукативни центар за обуке у професионалним и радним вештинама оспособљен да спроводи.</w:t>
            </w:r>
          </w:p>
        </w:tc>
        <w:tc>
          <w:tcPr>
            <w:tcW w:w="222" w:type="dxa"/>
            <w:gridSpan w:val="2"/>
            <w:tcBorders>
              <w:top w:val="nil"/>
              <w:left w:val="nil"/>
              <w:bottom w:val="nil"/>
              <w:right w:val="nil"/>
            </w:tcBorders>
            <w:shd w:val="clear" w:color="auto" w:fill="auto"/>
            <w:vAlign w:val="bottom"/>
            <w:hideMark/>
          </w:tcPr>
          <w:p w14:paraId="1C9950E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C277C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45</w:t>
            </w:r>
          </w:p>
        </w:tc>
        <w:tc>
          <w:tcPr>
            <w:tcW w:w="222" w:type="dxa"/>
            <w:gridSpan w:val="2"/>
            <w:tcBorders>
              <w:top w:val="nil"/>
              <w:left w:val="nil"/>
              <w:bottom w:val="nil"/>
              <w:right w:val="nil"/>
            </w:tcBorders>
            <w:shd w:val="clear" w:color="auto" w:fill="auto"/>
            <w:vAlign w:val="bottom"/>
            <w:hideMark/>
          </w:tcPr>
          <w:p w14:paraId="7F7907E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31B64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49</w:t>
            </w:r>
          </w:p>
        </w:tc>
        <w:tc>
          <w:tcPr>
            <w:tcW w:w="222" w:type="dxa"/>
            <w:gridSpan w:val="2"/>
            <w:tcBorders>
              <w:top w:val="nil"/>
              <w:left w:val="nil"/>
              <w:bottom w:val="nil"/>
              <w:right w:val="nil"/>
            </w:tcBorders>
            <w:shd w:val="clear" w:color="auto" w:fill="auto"/>
            <w:vAlign w:val="bottom"/>
            <w:hideMark/>
          </w:tcPr>
          <w:p w14:paraId="4B2AE85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20E31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51</w:t>
            </w:r>
          </w:p>
        </w:tc>
        <w:tc>
          <w:tcPr>
            <w:tcW w:w="222" w:type="dxa"/>
            <w:gridSpan w:val="2"/>
            <w:tcBorders>
              <w:top w:val="nil"/>
              <w:left w:val="nil"/>
              <w:bottom w:val="nil"/>
              <w:right w:val="nil"/>
            </w:tcBorders>
            <w:shd w:val="clear" w:color="auto" w:fill="auto"/>
            <w:vAlign w:val="bottom"/>
            <w:hideMark/>
          </w:tcPr>
          <w:p w14:paraId="30B4E91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275FA56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53</w:t>
            </w:r>
          </w:p>
        </w:tc>
      </w:tr>
      <w:tr w:rsidR="003E6924" w:rsidRPr="00A07645" w14:paraId="1DAB6018"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4140A22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79A793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C29A0F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410864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18FC699A"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66BEC9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5F7CA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3DBD7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A99DA1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51759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F19AAC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BA5F1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6DF401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8DB92C8"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2923E1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F654CE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C4505F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F04090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1C4B1C6"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A9AEDE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4A4A7C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BC6665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55230D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D296CC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3E9D4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224933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30B0C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6FB59B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3AD0ED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11EBC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437943"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E8FE80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371731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1E4EE5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69871A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14CB25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6618C1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7473C5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лица-жена који је у Едукативном центру за обуке у професионалним и радним вештинама, прошао бар једну обуку.</w:t>
            </w:r>
          </w:p>
        </w:tc>
        <w:tc>
          <w:tcPr>
            <w:tcW w:w="222" w:type="dxa"/>
            <w:gridSpan w:val="2"/>
            <w:tcBorders>
              <w:top w:val="nil"/>
              <w:left w:val="nil"/>
              <w:bottom w:val="nil"/>
              <w:right w:val="nil"/>
            </w:tcBorders>
            <w:shd w:val="clear" w:color="auto" w:fill="auto"/>
            <w:vAlign w:val="bottom"/>
            <w:hideMark/>
          </w:tcPr>
          <w:p w14:paraId="12E1EEF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98E65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1362</w:t>
            </w:r>
          </w:p>
        </w:tc>
        <w:tc>
          <w:tcPr>
            <w:tcW w:w="222" w:type="dxa"/>
            <w:gridSpan w:val="2"/>
            <w:tcBorders>
              <w:top w:val="nil"/>
              <w:left w:val="nil"/>
              <w:bottom w:val="nil"/>
              <w:right w:val="nil"/>
            </w:tcBorders>
            <w:shd w:val="clear" w:color="auto" w:fill="auto"/>
            <w:vAlign w:val="bottom"/>
            <w:hideMark/>
          </w:tcPr>
          <w:p w14:paraId="04C8D64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D0DFE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1200</w:t>
            </w:r>
          </w:p>
        </w:tc>
        <w:tc>
          <w:tcPr>
            <w:tcW w:w="222" w:type="dxa"/>
            <w:gridSpan w:val="2"/>
            <w:tcBorders>
              <w:top w:val="nil"/>
              <w:left w:val="nil"/>
              <w:bottom w:val="nil"/>
              <w:right w:val="nil"/>
            </w:tcBorders>
            <w:shd w:val="clear" w:color="auto" w:fill="auto"/>
            <w:vAlign w:val="bottom"/>
            <w:hideMark/>
          </w:tcPr>
          <w:p w14:paraId="132B315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0FBD0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1230</w:t>
            </w:r>
          </w:p>
        </w:tc>
        <w:tc>
          <w:tcPr>
            <w:tcW w:w="222" w:type="dxa"/>
            <w:gridSpan w:val="2"/>
            <w:tcBorders>
              <w:top w:val="nil"/>
              <w:left w:val="nil"/>
              <w:bottom w:val="nil"/>
              <w:right w:val="nil"/>
            </w:tcBorders>
            <w:shd w:val="clear" w:color="auto" w:fill="auto"/>
            <w:vAlign w:val="bottom"/>
            <w:hideMark/>
          </w:tcPr>
          <w:p w14:paraId="25D40B3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52BE8E9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1260</w:t>
            </w:r>
          </w:p>
        </w:tc>
      </w:tr>
      <w:tr w:rsidR="003E6924" w:rsidRPr="00A07645" w14:paraId="3850334D"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258848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8E12D2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18DD92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9D1938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281659F9"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C865F7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A08AF3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37D01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A36D1C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1AADD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8ADB5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0D0C6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FA1413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6B0D038"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77CCE15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9ECA79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6E6D4B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07BC13A"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D75FC7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830E1D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653D0D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880822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50D0FA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11DF6B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8FD40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C5034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1C921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1E472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9CEDE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C60648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8FC86A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AC75E3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AFB7D1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263E3B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D24701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9ED4FE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01EAB6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3A1820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незапослених лица-мушкараца, које је прошао бар једну обуку у Едукативном центру за обуке у професионалним и радним вештинама.</w:t>
            </w:r>
          </w:p>
        </w:tc>
        <w:tc>
          <w:tcPr>
            <w:tcW w:w="222" w:type="dxa"/>
            <w:gridSpan w:val="2"/>
            <w:tcBorders>
              <w:top w:val="nil"/>
              <w:left w:val="nil"/>
              <w:bottom w:val="nil"/>
              <w:right w:val="nil"/>
            </w:tcBorders>
            <w:shd w:val="clear" w:color="auto" w:fill="auto"/>
            <w:vAlign w:val="bottom"/>
            <w:hideMark/>
          </w:tcPr>
          <w:p w14:paraId="56052B11"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52171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848</w:t>
            </w:r>
          </w:p>
        </w:tc>
        <w:tc>
          <w:tcPr>
            <w:tcW w:w="222" w:type="dxa"/>
            <w:gridSpan w:val="2"/>
            <w:tcBorders>
              <w:top w:val="nil"/>
              <w:left w:val="nil"/>
              <w:bottom w:val="nil"/>
              <w:right w:val="nil"/>
            </w:tcBorders>
            <w:shd w:val="clear" w:color="auto" w:fill="auto"/>
            <w:vAlign w:val="bottom"/>
            <w:hideMark/>
          </w:tcPr>
          <w:p w14:paraId="2B4BFCF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3420A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800</w:t>
            </w:r>
          </w:p>
        </w:tc>
        <w:tc>
          <w:tcPr>
            <w:tcW w:w="222" w:type="dxa"/>
            <w:gridSpan w:val="2"/>
            <w:tcBorders>
              <w:top w:val="nil"/>
              <w:left w:val="nil"/>
              <w:bottom w:val="nil"/>
              <w:right w:val="nil"/>
            </w:tcBorders>
            <w:shd w:val="clear" w:color="auto" w:fill="auto"/>
            <w:vAlign w:val="bottom"/>
            <w:hideMark/>
          </w:tcPr>
          <w:p w14:paraId="73D5F58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39C2E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820</w:t>
            </w:r>
          </w:p>
        </w:tc>
        <w:tc>
          <w:tcPr>
            <w:tcW w:w="222" w:type="dxa"/>
            <w:gridSpan w:val="2"/>
            <w:tcBorders>
              <w:top w:val="nil"/>
              <w:left w:val="nil"/>
              <w:bottom w:val="nil"/>
              <w:right w:val="nil"/>
            </w:tcBorders>
            <w:shd w:val="clear" w:color="auto" w:fill="auto"/>
            <w:vAlign w:val="bottom"/>
            <w:hideMark/>
          </w:tcPr>
          <w:p w14:paraId="2CF6862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885AAF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840</w:t>
            </w:r>
          </w:p>
        </w:tc>
      </w:tr>
      <w:tr w:rsidR="003E6924" w:rsidRPr="00A07645" w14:paraId="30E0B9AF"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CFA0B1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F88F66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461C75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628A94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20F3A2E6"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DBD26A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C817B8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6C211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53D3FC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C55EE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3D6D66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3EC0B6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17D598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30784F6"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D6E9EDC" w14:textId="77777777" w:rsidR="004F5A84" w:rsidRPr="00A07645" w:rsidRDefault="003E6924" w:rsidP="004F5A84">
            <w:pPr>
              <w:spacing w:after="0" w:line="240" w:lineRule="auto"/>
              <w:jc w:val="both"/>
              <w:rPr>
                <w:rFonts w:eastAsia="Calibri" w:cstheme="minorHAnsi"/>
                <w:noProof/>
                <w:sz w:val="18"/>
                <w:szCs w:val="18"/>
                <w:lang w:val="sr-Cyrl-RS"/>
              </w:rPr>
            </w:pPr>
            <w:r w:rsidRPr="00A07645">
              <w:rPr>
                <w:rFonts w:eastAsia="Times New Roman" w:cstheme="minorHAnsi"/>
                <w:b/>
                <w:bCs/>
                <w:noProof/>
                <w:sz w:val="18"/>
                <w:szCs w:val="18"/>
                <w:lang w:val="sr-Cyrl-RS"/>
              </w:rPr>
              <w:lastRenderedPageBreak/>
              <w:t>Коментар</w:t>
            </w:r>
            <w:r w:rsidR="004F5A84" w:rsidRPr="00A07645">
              <w:rPr>
                <w:rFonts w:eastAsia="Times New Roman" w:cstheme="minorHAnsi"/>
                <w:b/>
                <w:bCs/>
                <w:noProof/>
                <w:sz w:val="18"/>
                <w:szCs w:val="18"/>
                <w:lang w:val="sr-Cyrl-RS"/>
              </w:rPr>
              <w:t xml:space="preserve">: </w:t>
            </w:r>
            <w:r w:rsidRPr="00A07645">
              <w:rPr>
                <w:rFonts w:eastAsia="Calibri" w:cstheme="minorHAnsi"/>
                <w:noProof/>
                <w:sz w:val="18"/>
                <w:szCs w:val="18"/>
                <w:lang w:val="sr-Cyrl-RS"/>
              </w:rPr>
              <w:t xml:space="preserve">Овај буџетски корисник родну перспективу уводи кроз праћење учешћа жена односно мушкараца међу онима који су кренули на обуку у програму едукације за који предвиђа смањење у односу на базну вредност, као и они који су прошли обуку, а што се опет понавља на нивоу ПА. </w:t>
            </w:r>
          </w:p>
          <w:p w14:paraId="10C00EE1" w14:textId="143E8485" w:rsidR="003E6924" w:rsidRPr="00A07645" w:rsidRDefault="003E6924" w:rsidP="004F5A84">
            <w:pPr>
              <w:spacing w:after="0" w:line="240" w:lineRule="auto"/>
              <w:jc w:val="both"/>
              <w:rPr>
                <w:rFonts w:eastAsia="Times New Roman" w:cstheme="minorHAnsi"/>
                <w:b/>
                <w:bCs/>
                <w:noProof/>
                <w:lang w:val="sr-Cyrl-RS"/>
              </w:rPr>
            </w:pPr>
            <w:r w:rsidRPr="00A07645">
              <w:rPr>
                <w:rFonts w:eastAsia="Calibri" w:cstheme="minorHAnsi"/>
                <w:b/>
                <w:bCs/>
                <w:noProof/>
                <w:sz w:val="18"/>
                <w:szCs w:val="18"/>
                <w:lang w:val="sr-Cyrl-RS"/>
              </w:rPr>
              <w:t>Препорука:</w:t>
            </w:r>
            <w:r w:rsidRPr="00A07645">
              <w:rPr>
                <w:rFonts w:eastAsia="Calibri" w:cstheme="minorHAnsi"/>
                <w:noProof/>
                <w:sz w:val="18"/>
                <w:szCs w:val="18"/>
                <w:lang w:val="sr-Cyrl-RS"/>
              </w:rPr>
              <w:t xml:space="preserve"> да буџетски корисник усклади ове индикаторе како их не би пратио на два места. На нивоу програма можда може да се односи на број оних који су завршили обуку, а на нивоу ПА на број оних који су кренули на обуку.</w:t>
            </w:r>
            <w:r w:rsidRPr="00A07645">
              <w:rPr>
                <w:rFonts w:eastAsia="Times New Roman" w:cstheme="minorHAnsi"/>
                <w:b/>
                <w:bCs/>
                <w:noProof/>
                <w:sz w:val="18"/>
                <w:szCs w:val="18"/>
                <w:lang w:val="sr-Cyrl-RS"/>
              </w:rPr>
              <w:t xml:space="preserve"> </w:t>
            </w:r>
          </w:p>
        </w:tc>
      </w:tr>
      <w:tr w:rsidR="003E6924" w:rsidRPr="00A07645" w14:paraId="5A9DA4E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CBB91F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2DC905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429B50D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w:t>
            </w:r>
          </w:p>
        </w:tc>
        <w:tc>
          <w:tcPr>
            <w:tcW w:w="8080" w:type="dxa"/>
            <w:gridSpan w:val="20"/>
            <w:tcBorders>
              <w:top w:val="nil"/>
              <w:left w:val="nil"/>
              <w:bottom w:val="single" w:sz="4" w:space="0" w:color="auto"/>
              <w:right w:val="nil"/>
            </w:tcBorders>
            <w:shd w:val="clear" w:color="auto" w:fill="auto"/>
            <w:vAlign w:val="bottom"/>
            <w:hideMark/>
          </w:tcPr>
          <w:p w14:paraId="5B79617B"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Подстицаји развоју конкурентности привреде</w:t>
            </w:r>
          </w:p>
        </w:tc>
      </w:tr>
      <w:tr w:rsidR="003E6924" w:rsidRPr="00A07645" w14:paraId="35B28753"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6CCCA129"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014FA14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EACC2D"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58A7BAB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Обука људских ресурса за пословање у складу са стандардима, стварање могућности за стандардизацију и сертификацију малих и средњих предузећа, како би иста била конкурентна на тржишту и како би се створила могућност за извоз домаћих производа на страна тржишта.</w:t>
            </w:r>
          </w:p>
        </w:tc>
      </w:tr>
      <w:tr w:rsidR="003E6924" w:rsidRPr="00A07645" w14:paraId="4A8E470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CFE3F44"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0CDCB7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202DA0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27279C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CB5EB0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07614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82C084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45A48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6C636C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3102D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C466D3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D9780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5DF821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0BACBEC"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F47CAD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03E224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AB6CFA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248C77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D18972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реализованих обука.</w:t>
            </w:r>
          </w:p>
        </w:tc>
        <w:tc>
          <w:tcPr>
            <w:tcW w:w="222" w:type="dxa"/>
            <w:gridSpan w:val="2"/>
            <w:tcBorders>
              <w:top w:val="nil"/>
              <w:left w:val="nil"/>
              <w:bottom w:val="nil"/>
              <w:right w:val="nil"/>
            </w:tcBorders>
            <w:shd w:val="clear" w:color="auto" w:fill="auto"/>
            <w:vAlign w:val="bottom"/>
            <w:hideMark/>
          </w:tcPr>
          <w:p w14:paraId="036C00E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6C2F5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nil"/>
              <w:right w:val="nil"/>
            </w:tcBorders>
            <w:shd w:val="clear" w:color="auto" w:fill="auto"/>
            <w:vAlign w:val="bottom"/>
            <w:hideMark/>
          </w:tcPr>
          <w:p w14:paraId="0E60A24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3F365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18</w:t>
            </w:r>
          </w:p>
        </w:tc>
        <w:tc>
          <w:tcPr>
            <w:tcW w:w="222" w:type="dxa"/>
            <w:gridSpan w:val="2"/>
            <w:tcBorders>
              <w:top w:val="nil"/>
              <w:left w:val="nil"/>
              <w:bottom w:val="nil"/>
              <w:right w:val="nil"/>
            </w:tcBorders>
            <w:shd w:val="clear" w:color="auto" w:fill="auto"/>
            <w:vAlign w:val="bottom"/>
            <w:hideMark/>
          </w:tcPr>
          <w:p w14:paraId="1013B32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CD481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04549C6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D00549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r>
      <w:tr w:rsidR="003E6924" w:rsidRPr="00A07645" w14:paraId="1DB1508A"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92E021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513E32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6FE6074"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27C723B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9390283"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66B6EB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282246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5BACA9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9FC1BB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7C103A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B6811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E829A7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36C4B5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C93952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CE1B1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1F2091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527E2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0BDB79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A3AB37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B22093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3C89AF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1ECAAB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F5F5F1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8D0D3CC"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издатих потврда о похађању обука-жене</w:t>
            </w:r>
          </w:p>
        </w:tc>
        <w:tc>
          <w:tcPr>
            <w:tcW w:w="222" w:type="dxa"/>
            <w:gridSpan w:val="2"/>
            <w:tcBorders>
              <w:top w:val="nil"/>
              <w:left w:val="nil"/>
              <w:bottom w:val="nil"/>
              <w:right w:val="nil"/>
            </w:tcBorders>
            <w:shd w:val="clear" w:color="auto" w:fill="auto"/>
            <w:vAlign w:val="bottom"/>
            <w:hideMark/>
          </w:tcPr>
          <w:p w14:paraId="1E5A010B"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E6C4D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72</w:t>
            </w:r>
          </w:p>
        </w:tc>
        <w:tc>
          <w:tcPr>
            <w:tcW w:w="222" w:type="dxa"/>
            <w:gridSpan w:val="2"/>
            <w:tcBorders>
              <w:top w:val="nil"/>
              <w:left w:val="nil"/>
              <w:bottom w:val="nil"/>
              <w:right w:val="nil"/>
            </w:tcBorders>
            <w:shd w:val="clear" w:color="auto" w:fill="auto"/>
            <w:vAlign w:val="bottom"/>
            <w:hideMark/>
          </w:tcPr>
          <w:p w14:paraId="191AF8C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C7920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153A3AA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5E8511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90</w:t>
            </w:r>
          </w:p>
        </w:tc>
        <w:tc>
          <w:tcPr>
            <w:tcW w:w="222" w:type="dxa"/>
            <w:gridSpan w:val="2"/>
            <w:tcBorders>
              <w:top w:val="nil"/>
              <w:left w:val="nil"/>
              <w:bottom w:val="nil"/>
              <w:right w:val="nil"/>
            </w:tcBorders>
            <w:shd w:val="clear" w:color="auto" w:fill="auto"/>
            <w:vAlign w:val="bottom"/>
            <w:hideMark/>
          </w:tcPr>
          <w:p w14:paraId="6C7C8D7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14BF67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3E6924" w:rsidRPr="00A07645" w14:paraId="72B7A196"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90357E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04F703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291A6A7"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8B3545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3DBEF8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9BEEDB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CB2EAA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6E22DE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E084B0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F33A12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BA9CA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17945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A2D54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CDDC2F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28C549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C970CA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CD926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E7544C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DB0FA5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7806C6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4CB6FE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B90CB8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CDC04D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B31C1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издатих потврда о похађању обука-мушкарци</w:t>
            </w:r>
          </w:p>
        </w:tc>
        <w:tc>
          <w:tcPr>
            <w:tcW w:w="222" w:type="dxa"/>
            <w:gridSpan w:val="2"/>
            <w:tcBorders>
              <w:top w:val="nil"/>
              <w:left w:val="nil"/>
              <w:bottom w:val="nil"/>
              <w:right w:val="nil"/>
            </w:tcBorders>
            <w:shd w:val="clear" w:color="auto" w:fill="auto"/>
            <w:vAlign w:val="bottom"/>
            <w:hideMark/>
          </w:tcPr>
          <w:p w14:paraId="2549E37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A92EA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51</w:t>
            </w:r>
          </w:p>
        </w:tc>
        <w:tc>
          <w:tcPr>
            <w:tcW w:w="222" w:type="dxa"/>
            <w:gridSpan w:val="2"/>
            <w:tcBorders>
              <w:top w:val="nil"/>
              <w:left w:val="nil"/>
              <w:bottom w:val="nil"/>
              <w:right w:val="nil"/>
            </w:tcBorders>
            <w:shd w:val="clear" w:color="auto" w:fill="auto"/>
            <w:vAlign w:val="bottom"/>
            <w:hideMark/>
          </w:tcPr>
          <w:p w14:paraId="5B6F298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9A46F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03A045E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A7355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47B5425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FBDC16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3E6924" w:rsidRPr="00A07645" w14:paraId="0BEC5F3E"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09817DE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7C6EE4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5B066A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4B5EB90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F3E5CD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60E750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3ABC35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F72A75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C8BA03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38EE48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E1FAD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61D8B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C4863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5E486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0D19B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69F9FE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C70E0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373097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212C719" w14:textId="77777777" w:rsidTr="00AE2E45">
        <w:trPr>
          <w:gridBefore w:val="1"/>
          <w:wBefore w:w="9" w:type="dxa"/>
          <w:trHeight w:val="228"/>
        </w:trPr>
        <w:tc>
          <w:tcPr>
            <w:tcW w:w="498" w:type="dxa"/>
            <w:tcBorders>
              <w:top w:val="nil"/>
              <w:left w:val="nil"/>
              <w:bottom w:val="single" w:sz="4" w:space="0" w:color="auto"/>
              <w:right w:val="nil"/>
            </w:tcBorders>
            <w:shd w:val="clear" w:color="auto" w:fill="auto"/>
            <w:vAlign w:val="bottom"/>
            <w:hideMark/>
          </w:tcPr>
          <w:p w14:paraId="167D6D3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single" w:sz="4" w:space="0" w:color="auto"/>
              <w:right w:val="nil"/>
            </w:tcBorders>
            <w:shd w:val="clear" w:color="auto" w:fill="auto"/>
            <w:vAlign w:val="bottom"/>
            <w:hideMark/>
          </w:tcPr>
          <w:p w14:paraId="64D2C1A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045BD6C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single" w:sz="4" w:space="0" w:color="auto"/>
              <w:right w:val="nil"/>
            </w:tcBorders>
            <w:shd w:val="clear" w:color="auto" w:fill="auto"/>
            <w:vAlign w:val="bottom"/>
            <w:hideMark/>
          </w:tcPr>
          <w:p w14:paraId="524B18C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601B87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полазника обука (број издатих потврда о похађању обука -укупно)</w:t>
            </w:r>
          </w:p>
        </w:tc>
        <w:tc>
          <w:tcPr>
            <w:tcW w:w="222" w:type="dxa"/>
            <w:gridSpan w:val="2"/>
            <w:tcBorders>
              <w:top w:val="nil"/>
              <w:left w:val="nil"/>
              <w:bottom w:val="single" w:sz="4" w:space="0" w:color="auto"/>
              <w:right w:val="nil"/>
            </w:tcBorders>
            <w:shd w:val="clear" w:color="auto" w:fill="auto"/>
            <w:vAlign w:val="bottom"/>
            <w:hideMark/>
          </w:tcPr>
          <w:p w14:paraId="2B0EC650"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DAA20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123</w:t>
            </w:r>
          </w:p>
        </w:tc>
        <w:tc>
          <w:tcPr>
            <w:tcW w:w="222" w:type="dxa"/>
            <w:gridSpan w:val="2"/>
            <w:tcBorders>
              <w:top w:val="nil"/>
              <w:left w:val="nil"/>
              <w:bottom w:val="single" w:sz="4" w:space="0" w:color="auto"/>
              <w:right w:val="nil"/>
            </w:tcBorders>
            <w:shd w:val="clear" w:color="auto" w:fill="auto"/>
            <w:vAlign w:val="bottom"/>
            <w:hideMark/>
          </w:tcPr>
          <w:p w14:paraId="0E87FFB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6A5A2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150</w:t>
            </w:r>
          </w:p>
        </w:tc>
        <w:tc>
          <w:tcPr>
            <w:tcW w:w="222" w:type="dxa"/>
            <w:gridSpan w:val="2"/>
            <w:tcBorders>
              <w:top w:val="nil"/>
              <w:left w:val="nil"/>
              <w:bottom w:val="single" w:sz="4" w:space="0" w:color="auto"/>
              <w:right w:val="nil"/>
            </w:tcBorders>
            <w:shd w:val="clear" w:color="auto" w:fill="auto"/>
            <w:vAlign w:val="bottom"/>
            <w:hideMark/>
          </w:tcPr>
          <w:p w14:paraId="1511BDB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A7379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170</w:t>
            </w:r>
          </w:p>
        </w:tc>
        <w:tc>
          <w:tcPr>
            <w:tcW w:w="222" w:type="dxa"/>
            <w:gridSpan w:val="2"/>
            <w:tcBorders>
              <w:top w:val="nil"/>
              <w:left w:val="nil"/>
              <w:bottom w:val="single" w:sz="4" w:space="0" w:color="auto"/>
              <w:right w:val="nil"/>
            </w:tcBorders>
            <w:shd w:val="clear" w:color="auto" w:fill="auto"/>
            <w:vAlign w:val="bottom"/>
            <w:hideMark/>
          </w:tcPr>
          <w:p w14:paraId="7E0CAB9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71EC25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180</w:t>
            </w:r>
          </w:p>
        </w:tc>
      </w:tr>
      <w:tr w:rsidR="003E6924" w:rsidRPr="00A07645" w14:paraId="40D1F3BB" w14:textId="77777777" w:rsidTr="00AE2E45">
        <w:trPr>
          <w:gridBefore w:val="1"/>
          <w:wBefore w:w="9" w:type="dxa"/>
          <w:trHeight w:val="22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71E4F38" w14:textId="6724D7C0" w:rsidR="003E6924" w:rsidRPr="00A07645" w:rsidRDefault="003E6924" w:rsidP="004F5A84">
            <w:pPr>
              <w:spacing w:after="0" w:line="240" w:lineRule="auto"/>
              <w:jc w:val="both"/>
              <w:rPr>
                <w:rFonts w:eastAsia="Times New Roman" w:cstheme="minorHAnsi"/>
                <w:noProof/>
                <w:color w:val="000000"/>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Како је сам циљ усмерен на повећање могућности за извоз производа на страна тржишта кроз стандардизацију и сертификацију МСП, можда би сврсисходније било пратити број предузећа чије су власнице жене, а које су учествовале у овим програмима, односно њихови/е запослени/е.</w:t>
            </w:r>
          </w:p>
        </w:tc>
      </w:tr>
      <w:tr w:rsidR="003E6924" w:rsidRPr="00A07645" w14:paraId="075DA457" w14:textId="77777777" w:rsidTr="00AE2E45">
        <w:trPr>
          <w:gridBefore w:val="1"/>
          <w:wBefore w:w="9" w:type="dxa"/>
          <w:trHeight w:val="423"/>
        </w:trPr>
        <w:tc>
          <w:tcPr>
            <w:tcW w:w="498" w:type="dxa"/>
            <w:tcBorders>
              <w:top w:val="single" w:sz="4" w:space="0" w:color="auto"/>
              <w:left w:val="nil"/>
              <w:bottom w:val="nil"/>
              <w:right w:val="nil"/>
            </w:tcBorders>
            <w:shd w:val="clear" w:color="auto" w:fill="auto"/>
            <w:vAlign w:val="bottom"/>
            <w:hideMark/>
          </w:tcPr>
          <w:p w14:paraId="5180255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single" w:sz="4" w:space="0" w:color="auto"/>
              <w:left w:val="nil"/>
              <w:bottom w:val="nil"/>
              <w:right w:val="nil"/>
            </w:tcBorders>
            <w:shd w:val="clear" w:color="auto" w:fill="auto"/>
            <w:vAlign w:val="bottom"/>
            <w:hideMark/>
          </w:tcPr>
          <w:p w14:paraId="3C25AE0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single" w:sz="4" w:space="0" w:color="auto"/>
              <w:left w:val="nil"/>
              <w:bottom w:val="nil"/>
              <w:right w:val="nil"/>
            </w:tcBorders>
            <w:shd w:val="clear" w:color="auto" w:fill="auto"/>
            <w:vAlign w:val="bottom"/>
            <w:hideMark/>
          </w:tcPr>
          <w:p w14:paraId="0C93506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0A80B99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Отварање предузетничких радњи, регистрација микро предузећа у оквиру пословног инкубатора а у циљу запошљавања незапослених жена и мушкараца.</w:t>
            </w:r>
          </w:p>
        </w:tc>
      </w:tr>
      <w:tr w:rsidR="003E6924" w:rsidRPr="00A07645" w14:paraId="05C4239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E764B17"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B2B6EA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C40A01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64B28C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C68A65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C1890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CB1D6D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8AAF2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C6EFB0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A0554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9F3EDD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F9212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979EE9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BA2334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0969C9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D0332C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EC03D9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008556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AC2029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предузетница који је основао предузетничку радњу или мало предузеће у пословном инкубатору.</w:t>
            </w:r>
          </w:p>
        </w:tc>
        <w:tc>
          <w:tcPr>
            <w:tcW w:w="222" w:type="dxa"/>
            <w:gridSpan w:val="2"/>
            <w:tcBorders>
              <w:top w:val="nil"/>
              <w:left w:val="nil"/>
              <w:bottom w:val="nil"/>
              <w:right w:val="nil"/>
            </w:tcBorders>
            <w:shd w:val="clear" w:color="auto" w:fill="auto"/>
            <w:vAlign w:val="bottom"/>
            <w:hideMark/>
          </w:tcPr>
          <w:p w14:paraId="4FE9A26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095EC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6F85EC0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DC74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w:t>
            </w:r>
          </w:p>
        </w:tc>
        <w:tc>
          <w:tcPr>
            <w:tcW w:w="222" w:type="dxa"/>
            <w:gridSpan w:val="2"/>
            <w:tcBorders>
              <w:top w:val="nil"/>
              <w:left w:val="nil"/>
              <w:bottom w:val="nil"/>
              <w:right w:val="nil"/>
            </w:tcBorders>
            <w:shd w:val="clear" w:color="auto" w:fill="auto"/>
            <w:vAlign w:val="bottom"/>
            <w:hideMark/>
          </w:tcPr>
          <w:p w14:paraId="2E92C1B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1F4C7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7EC67FF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20294E0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3E6924" w:rsidRPr="00A07645" w14:paraId="3B2628BF"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489656D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A8DDEA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FA38C2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0043913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27D9582"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1F5EB5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25293E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500748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D82818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2B0243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6AE5F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20427B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74772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30C5E5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8D53B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D1F21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414F4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58BE28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90A993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6DD4E8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319802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45566F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B5B66E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4C8656B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предузетника који је отворио предузетничку радњу или мало предузеће у оквиру пословног инкубатора.</w:t>
            </w:r>
          </w:p>
        </w:tc>
        <w:tc>
          <w:tcPr>
            <w:tcW w:w="222" w:type="dxa"/>
            <w:gridSpan w:val="2"/>
            <w:tcBorders>
              <w:top w:val="nil"/>
              <w:left w:val="nil"/>
              <w:bottom w:val="nil"/>
              <w:right w:val="nil"/>
            </w:tcBorders>
            <w:shd w:val="clear" w:color="auto" w:fill="auto"/>
            <w:vAlign w:val="bottom"/>
            <w:hideMark/>
          </w:tcPr>
          <w:p w14:paraId="58BAC02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6A0E5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17</w:t>
            </w:r>
          </w:p>
        </w:tc>
        <w:tc>
          <w:tcPr>
            <w:tcW w:w="222" w:type="dxa"/>
            <w:gridSpan w:val="2"/>
            <w:tcBorders>
              <w:top w:val="nil"/>
              <w:left w:val="nil"/>
              <w:bottom w:val="nil"/>
              <w:right w:val="nil"/>
            </w:tcBorders>
            <w:shd w:val="clear" w:color="auto" w:fill="auto"/>
            <w:vAlign w:val="bottom"/>
            <w:hideMark/>
          </w:tcPr>
          <w:p w14:paraId="72B5746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3F67D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3980580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BE277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18FBC92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E61CD3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r>
      <w:tr w:rsidR="003E6924" w:rsidRPr="00A07645" w14:paraId="583BF683"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06A48B7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1879F8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AFF366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BD7417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7BF78503"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1B6BDE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AA0EE1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D9A1C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A20DB9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95DAF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4FE3A2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08DC5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6F9624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68620B4"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0F6CECC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0C3C14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0DA3208"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DBE3F1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24194E9"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2A175B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72D4BD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FC33B9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FD1EA7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31BE20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BB968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A8AFE1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4320B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74AA3D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7CFC2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6E3083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BFE75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31B1D5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176E22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8FA5D4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7D8395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D1CAE5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058795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D33307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новооснованих предузетничких радњи, малих и средњих предузећа, која послују у оквиру пословних инкубатора.</w:t>
            </w:r>
          </w:p>
        </w:tc>
        <w:tc>
          <w:tcPr>
            <w:tcW w:w="222" w:type="dxa"/>
            <w:gridSpan w:val="2"/>
            <w:tcBorders>
              <w:top w:val="nil"/>
              <w:left w:val="nil"/>
              <w:bottom w:val="nil"/>
              <w:right w:val="nil"/>
            </w:tcBorders>
            <w:shd w:val="clear" w:color="auto" w:fill="auto"/>
            <w:vAlign w:val="bottom"/>
            <w:hideMark/>
          </w:tcPr>
          <w:p w14:paraId="4FD6C109"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B8498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22</w:t>
            </w:r>
          </w:p>
        </w:tc>
        <w:tc>
          <w:tcPr>
            <w:tcW w:w="222" w:type="dxa"/>
            <w:gridSpan w:val="2"/>
            <w:tcBorders>
              <w:top w:val="nil"/>
              <w:left w:val="nil"/>
              <w:bottom w:val="nil"/>
              <w:right w:val="nil"/>
            </w:tcBorders>
            <w:shd w:val="clear" w:color="auto" w:fill="auto"/>
            <w:vAlign w:val="bottom"/>
            <w:hideMark/>
          </w:tcPr>
          <w:p w14:paraId="44E91F3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5FB8A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793ADA0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CBC4D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23</w:t>
            </w:r>
          </w:p>
        </w:tc>
        <w:tc>
          <w:tcPr>
            <w:tcW w:w="222" w:type="dxa"/>
            <w:gridSpan w:val="2"/>
            <w:tcBorders>
              <w:top w:val="nil"/>
              <w:left w:val="nil"/>
              <w:bottom w:val="nil"/>
              <w:right w:val="nil"/>
            </w:tcBorders>
            <w:shd w:val="clear" w:color="auto" w:fill="auto"/>
            <w:vAlign w:val="bottom"/>
            <w:hideMark/>
          </w:tcPr>
          <w:p w14:paraId="614C4FA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7981BF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r>
      <w:tr w:rsidR="003E6924" w:rsidRPr="00A07645" w14:paraId="4140E9C4"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8CF985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F13F9B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C60304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129209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01D3D996"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74F00B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CDB79A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AD6A7E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7F31CC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A5024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954FF6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D8348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D639B1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2AAAE6A"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254D11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AE5D40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E04738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BCFD69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F68E1B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A8B29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3D7A3F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BA308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BE4267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A4C6B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E688E3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25645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18767E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EC7C083"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1F71404" w14:textId="785CFB48" w:rsidR="003E6924" w:rsidRPr="00A07645" w:rsidRDefault="003E6924" w:rsidP="004F5A84">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Буџетски корисник прати отварање нових бизниса у оквиру инкубатора у односу на пол власника, а што је одлично зато што ће омогућити циљане активности како би се повећао број жена које се одлучују да започну своје бизнисе, а које су на нивоу целе земље још увек заступљене са нешто мало више од 30%.</w:t>
            </w:r>
          </w:p>
        </w:tc>
      </w:tr>
      <w:tr w:rsidR="003E6924" w:rsidRPr="00A07645" w14:paraId="3F01BBBA"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FF7DEEF"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0330319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15091009</w:t>
            </w:r>
          </w:p>
        </w:tc>
        <w:tc>
          <w:tcPr>
            <w:tcW w:w="8080" w:type="dxa"/>
            <w:gridSpan w:val="20"/>
            <w:tcBorders>
              <w:top w:val="nil"/>
              <w:left w:val="nil"/>
              <w:bottom w:val="single" w:sz="4" w:space="0" w:color="auto"/>
              <w:right w:val="nil"/>
            </w:tcBorders>
            <w:shd w:val="clear" w:color="auto" w:fill="auto"/>
            <w:vAlign w:val="bottom"/>
            <w:hideMark/>
          </w:tcPr>
          <w:p w14:paraId="6AEA711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Пословна стандардизација и сертификација</w:t>
            </w:r>
          </w:p>
        </w:tc>
      </w:tr>
      <w:tr w:rsidR="003E6924" w:rsidRPr="00A07645" w14:paraId="5FE50BEA"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08BB1DA"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4A32C58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8D06A8B"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0E94073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Унапређење знања у области пословних стандарда.</w:t>
            </w:r>
          </w:p>
        </w:tc>
      </w:tr>
      <w:tr w:rsidR="003E6924" w:rsidRPr="00A07645" w14:paraId="0C2ACED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106E86C"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10F5DF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594816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D3540D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F05F5B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2B127E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153C2E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67C09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8539FE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29DB8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FD77A8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842E2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1EBBFD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10DEC2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14D784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40D014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1F702C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C33054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C5E655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реализованих обука</w:t>
            </w:r>
          </w:p>
        </w:tc>
        <w:tc>
          <w:tcPr>
            <w:tcW w:w="222" w:type="dxa"/>
            <w:gridSpan w:val="2"/>
            <w:tcBorders>
              <w:top w:val="nil"/>
              <w:left w:val="nil"/>
              <w:bottom w:val="nil"/>
              <w:right w:val="nil"/>
            </w:tcBorders>
            <w:shd w:val="clear" w:color="auto" w:fill="auto"/>
            <w:vAlign w:val="bottom"/>
            <w:hideMark/>
          </w:tcPr>
          <w:p w14:paraId="4C62677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28F8C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nil"/>
              <w:right w:val="nil"/>
            </w:tcBorders>
            <w:shd w:val="clear" w:color="auto" w:fill="auto"/>
            <w:vAlign w:val="bottom"/>
            <w:hideMark/>
          </w:tcPr>
          <w:p w14:paraId="1CDBF5D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73A23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18</w:t>
            </w:r>
          </w:p>
        </w:tc>
        <w:tc>
          <w:tcPr>
            <w:tcW w:w="222" w:type="dxa"/>
            <w:gridSpan w:val="2"/>
            <w:tcBorders>
              <w:top w:val="nil"/>
              <w:left w:val="nil"/>
              <w:bottom w:val="nil"/>
              <w:right w:val="nil"/>
            </w:tcBorders>
            <w:shd w:val="clear" w:color="auto" w:fill="auto"/>
            <w:vAlign w:val="bottom"/>
            <w:hideMark/>
          </w:tcPr>
          <w:p w14:paraId="1822A85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9FF5D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07A6AE0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206EADC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r>
      <w:tr w:rsidR="003E6924" w:rsidRPr="00A07645" w14:paraId="510289D6"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E29A93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F4CEE3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55C2C12"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C1371D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ABDB65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96EBCF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853607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1A872D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649C7F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7893B3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B1FA8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4E4304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1D18F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452A6C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D4CFE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C3784F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F4C13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0A5FBE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21EB6BA"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B09174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6CDBE7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E10379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F307DD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2582B2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полазница обука, којима је издат сертификат-потврда о похађању обука.</w:t>
            </w:r>
          </w:p>
        </w:tc>
        <w:tc>
          <w:tcPr>
            <w:tcW w:w="222" w:type="dxa"/>
            <w:gridSpan w:val="2"/>
            <w:tcBorders>
              <w:top w:val="nil"/>
              <w:left w:val="nil"/>
              <w:bottom w:val="nil"/>
              <w:right w:val="nil"/>
            </w:tcBorders>
            <w:shd w:val="clear" w:color="auto" w:fill="auto"/>
            <w:vAlign w:val="bottom"/>
            <w:hideMark/>
          </w:tcPr>
          <w:p w14:paraId="6B7C1151"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B1395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72</w:t>
            </w:r>
          </w:p>
        </w:tc>
        <w:tc>
          <w:tcPr>
            <w:tcW w:w="222" w:type="dxa"/>
            <w:gridSpan w:val="2"/>
            <w:tcBorders>
              <w:top w:val="nil"/>
              <w:left w:val="nil"/>
              <w:bottom w:val="nil"/>
              <w:right w:val="nil"/>
            </w:tcBorders>
            <w:shd w:val="clear" w:color="auto" w:fill="auto"/>
            <w:vAlign w:val="bottom"/>
            <w:hideMark/>
          </w:tcPr>
          <w:p w14:paraId="56F10A6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28144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349F27A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C2457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90</w:t>
            </w:r>
          </w:p>
        </w:tc>
        <w:tc>
          <w:tcPr>
            <w:tcW w:w="222" w:type="dxa"/>
            <w:gridSpan w:val="2"/>
            <w:tcBorders>
              <w:top w:val="nil"/>
              <w:left w:val="nil"/>
              <w:bottom w:val="nil"/>
              <w:right w:val="nil"/>
            </w:tcBorders>
            <w:shd w:val="clear" w:color="auto" w:fill="auto"/>
            <w:vAlign w:val="bottom"/>
            <w:hideMark/>
          </w:tcPr>
          <w:p w14:paraId="2FEF6E0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F5CB1D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r>
      <w:tr w:rsidR="003E6924" w:rsidRPr="00A07645" w14:paraId="2320264A"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F54FDE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A9E266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034AEFD"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4029EAC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25BC43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369AA7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7BE73C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06D32A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83CE67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3624D1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34D18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574E9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66F885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FCE715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DFA4A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7BC400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BF24B6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944757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8192B5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582D48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72056D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EB09CD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87D03E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F0B5FB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полазника обука којима је издат сертификат, потврда о похађању обука.</w:t>
            </w:r>
          </w:p>
        </w:tc>
        <w:tc>
          <w:tcPr>
            <w:tcW w:w="222" w:type="dxa"/>
            <w:gridSpan w:val="2"/>
            <w:tcBorders>
              <w:top w:val="nil"/>
              <w:left w:val="nil"/>
              <w:bottom w:val="nil"/>
              <w:right w:val="nil"/>
            </w:tcBorders>
            <w:shd w:val="clear" w:color="auto" w:fill="auto"/>
            <w:vAlign w:val="bottom"/>
            <w:hideMark/>
          </w:tcPr>
          <w:p w14:paraId="02634B5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4F19D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51</w:t>
            </w:r>
          </w:p>
        </w:tc>
        <w:tc>
          <w:tcPr>
            <w:tcW w:w="222" w:type="dxa"/>
            <w:gridSpan w:val="2"/>
            <w:tcBorders>
              <w:top w:val="nil"/>
              <w:left w:val="nil"/>
              <w:bottom w:val="nil"/>
              <w:right w:val="nil"/>
            </w:tcBorders>
            <w:shd w:val="clear" w:color="auto" w:fill="auto"/>
            <w:vAlign w:val="bottom"/>
            <w:hideMark/>
          </w:tcPr>
          <w:p w14:paraId="139FD60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5E3AC5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3A57EDA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4534B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2C039BB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217A339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3E6924" w:rsidRPr="00A07645" w14:paraId="10D08378"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89FED5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A60E27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1DBFFF7"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FF7645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5D09C8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A5058B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768B20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681D9C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E8CAC7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5C03C4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D51F6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D21667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64ACB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243897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FDFDB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FB1AA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39E92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DB28CC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5835CC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F1254F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D51703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84B304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787A0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2C165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полазника обука (број издатих потврда о похађању обука и женама и мушкарцима -укупно).</w:t>
            </w:r>
          </w:p>
        </w:tc>
        <w:tc>
          <w:tcPr>
            <w:tcW w:w="222" w:type="dxa"/>
            <w:gridSpan w:val="2"/>
            <w:tcBorders>
              <w:top w:val="nil"/>
              <w:left w:val="nil"/>
              <w:bottom w:val="nil"/>
              <w:right w:val="nil"/>
            </w:tcBorders>
            <w:shd w:val="clear" w:color="auto" w:fill="auto"/>
            <w:vAlign w:val="bottom"/>
            <w:hideMark/>
          </w:tcPr>
          <w:p w14:paraId="1B61ED70"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DE8F6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123</w:t>
            </w:r>
          </w:p>
        </w:tc>
        <w:tc>
          <w:tcPr>
            <w:tcW w:w="222" w:type="dxa"/>
            <w:gridSpan w:val="2"/>
            <w:tcBorders>
              <w:top w:val="nil"/>
              <w:left w:val="nil"/>
              <w:bottom w:val="nil"/>
              <w:right w:val="nil"/>
            </w:tcBorders>
            <w:shd w:val="clear" w:color="auto" w:fill="auto"/>
            <w:vAlign w:val="bottom"/>
            <w:hideMark/>
          </w:tcPr>
          <w:p w14:paraId="732FE7E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FDFD34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150</w:t>
            </w:r>
          </w:p>
        </w:tc>
        <w:tc>
          <w:tcPr>
            <w:tcW w:w="222" w:type="dxa"/>
            <w:gridSpan w:val="2"/>
            <w:tcBorders>
              <w:top w:val="nil"/>
              <w:left w:val="nil"/>
              <w:bottom w:val="nil"/>
              <w:right w:val="nil"/>
            </w:tcBorders>
            <w:shd w:val="clear" w:color="auto" w:fill="auto"/>
            <w:vAlign w:val="bottom"/>
            <w:hideMark/>
          </w:tcPr>
          <w:p w14:paraId="18B8D5C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5EF349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170</w:t>
            </w:r>
          </w:p>
        </w:tc>
        <w:tc>
          <w:tcPr>
            <w:tcW w:w="222" w:type="dxa"/>
            <w:gridSpan w:val="2"/>
            <w:tcBorders>
              <w:top w:val="nil"/>
              <w:left w:val="nil"/>
              <w:bottom w:val="nil"/>
              <w:right w:val="nil"/>
            </w:tcBorders>
            <w:shd w:val="clear" w:color="auto" w:fill="auto"/>
            <w:vAlign w:val="bottom"/>
            <w:hideMark/>
          </w:tcPr>
          <w:p w14:paraId="44C0C51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3255ED7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180</w:t>
            </w:r>
          </w:p>
        </w:tc>
      </w:tr>
      <w:tr w:rsidR="003E6924" w:rsidRPr="00A07645" w14:paraId="52039197"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A8F9993" w14:textId="0E92EC52" w:rsidR="003E6924" w:rsidRPr="00A07645" w:rsidRDefault="003E6924" w:rsidP="004F5A84">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Буџетски корисник прати број полазника/ца у оквиру обука за пословну стандардизацију а што је минимум захтева у процесу примене РОБ-а.</w:t>
            </w:r>
          </w:p>
        </w:tc>
      </w:tr>
      <w:tr w:rsidR="003E6924" w:rsidRPr="00A07645" w14:paraId="5F6B72CE"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07E70CE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884" w:type="dxa"/>
            <w:gridSpan w:val="4"/>
            <w:tcBorders>
              <w:top w:val="nil"/>
              <w:left w:val="nil"/>
              <w:bottom w:val="single" w:sz="4" w:space="0" w:color="auto"/>
              <w:right w:val="nil"/>
            </w:tcBorders>
            <w:shd w:val="clear" w:color="auto" w:fill="auto"/>
            <w:vAlign w:val="bottom"/>
            <w:hideMark/>
          </w:tcPr>
          <w:p w14:paraId="45E6F6F9"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15091010</w:t>
            </w:r>
          </w:p>
        </w:tc>
        <w:tc>
          <w:tcPr>
            <w:tcW w:w="8080" w:type="dxa"/>
            <w:gridSpan w:val="20"/>
            <w:tcBorders>
              <w:top w:val="nil"/>
              <w:left w:val="nil"/>
              <w:bottom w:val="single" w:sz="4" w:space="0" w:color="auto"/>
              <w:right w:val="nil"/>
            </w:tcBorders>
            <w:shd w:val="clear" w:color="auto" w:fill="auto"/>
            <w:vAlign w:val="bottom"/>
            <w:hideMark/>
          </w:tcPr>
          <w:p w14:paraId="489D8E5D"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Пословни инкубатори</w:t>
            </w:r>
          </w:p>
        </w:tc>
      </w:tr>
      <w:tr w:rsidR="003E6924" w:rsidRPr="00A07645" w14:paraId="12FFE42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8202DB1"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4585A58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32B4DA2"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1F4E1EC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Развој предузетништва, оснивање микро предузећа у циљу запошљавања незапослених жена и мушкараца.</w:t>
            </w:r>
          </w:p>
        </w:tc>
      </w:tr>
      <w:tr w:rsidR="003E6924" w:rsidRPr="00A07645" w14:paraId="6A6E961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DE18668"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FEE51D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4C6B44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5FF7F8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5CB650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EFD6B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A0C4EF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3F486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7CA7BD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FE368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C7DEAA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A0B36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10F7E5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1FC962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F81AD7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CE8099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CC4C68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400759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50AB1DA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новооснованих фирми смештених у пословне инкубаторе</w:t>
            </w:r>
          </w:p>
        </w:tc>
        <w:tc>
          <w:tcPr>
            <w:tcW w:w="222" w:type="dxa"/>
            <w:gridSpan w:val="2"/>
            <w:tcBorders>
              <w:top w:val="nil"/>
              <w:left w:val="nil"/>
              <w:bottom w:val="nil"/>
              <w:right w:val="nil"/>
            </w:tcBorders>
            <w:shd w:val="clear" w:color="auto" w:fill="auto"/>
            <w:vAlign w:val="bottom"/>
            <w:hideMark/>
          </w:tcPr>
          <w:p w14:paraId="4F9E8C87"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081FB9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22</w:t>
            </w:r>
          </w:p>
        </w:tc>
        <w:tc>
          <w:tcPr>
            <w:tcW w:w="222" w:type="dxa"/>
            <w:gridSpan w:val="2"/>
            <w:tcBorders>
              <w:top w:val="nil"/>
              <w:left w:val="nil"/>
              <w:bottom w:val="nil"/>
              <w:right w:val="nil"/>
            </w:tcBorders>
            <w:shd w:val="clear" w:color="auto" w:fill="auto"/>
            <w:vAlign w:val="bottom"/>
            <w:hideMark/>
          </w:tcPr>
          <w:p w14:paraId="659DED4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6A4AEA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26CE4D0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6D330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23</w:t>
            </w:r>
          </w:p>
        </w:tc>
        <w:tc>
          <w:tcPr>
            <w:tcW w:w="222" w:type="dxa"/>
            <w:gridSpan w:val="2"/>
            <w:tcBorders>
              <w:top w:val="nil"/>
              <w:left w:val="nil"/>
              <w:bottom w:val="nil"/>
              <w:right w:val="nil"/>
            </w:tcBorders>
            <w:shd w:val="clear" w:color="auto" w:fill="auto"/>
            <w:vAlign w:val="bottom"/>
            <w:hideMark/>
          </w:tcPr>
          <w:p w14:paraId="1F4C2DB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4882EE4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r>
      <w:tr w:rsidR="003E6924" w:rsidRPr="00A07645" w14:paraId="3F105A0D"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219270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9FA9DE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E891590"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C0D234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190784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15B821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E9A45E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F78ACD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38CCDD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BC086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3F4791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4D782F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AC7018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F91CDA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8AD84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49720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D9488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EC11D5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937A552"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E6474B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EDF9B9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3604E9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0B3B7D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099FB94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предузетница који је отворио предузетничку радњу или мало предузеће у пословном инкубатору.</w:t>
            </w:r>
          </w:p>
        </w:tc>
        <w:tc>
          <w:tcPr>
            <w:tcW w:w="222" w:type="dxa"/>
            <w:gridSpan w:val="2"/>
            <w:tcBorders>
              <w:top w:val="nil"/>
              <w:left w:val="nil"/>
              <w:bottom w:val="nil"/>
              <w:right w:val="nil"/>
            </w:tcBorders>
            <w:shd w:val="clear" w:color="auto" w:fill="auto"/>
            <w:vAlign w:val="bottom"/>
            <w:hideMark/>
          </w:tcPr>
          <w:p w14:paraId="4F937EE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879674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147B3BA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6AB2B2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w:t>
            </w:r>
          </w:p>
        </w:tc>
        <w:tc>
          <w:tcPr>
            <w:tcW w:w="222" w:type="dxa"/>
            <w:gridSpan w:val="2"/>
            <w:tcBorders>
              <w:top w:val="nil"/>
              <w:left w:val="nil"/>
              <w:bottom w:val="nil"/>
              <w:right w:val="nil"/>
            </w:tcBorders>
            <w:shd w:val="clear" w:color="auto" w:fill="auto"/>
            <w:vAlign w:val="bottom"/>
            <w:hideMark/>
          </w:tcPr>
          <w:p w14:paraId="7FA2B88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08DF29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009FE20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10AEB3E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3E6924" w:rsidRPr="00A07645" w14:paraId="5FD2774B"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06CDECF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5082AA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58972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2AC876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F34391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837572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E185ED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7FC5EB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7CA53E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801419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3F4AE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E29471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99795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AD1417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CA69C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48931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3FC21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0065D4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1C2513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17FF7B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54EC35A" w14:textId="77777777" w:rsidR="003E6924" w:rsidRPr="00A07645" w:rsidRDefault="003E6924" w:rsidP="004F5A84">
            <w:pPr>
              <w:spacing w:after="0" w:line="240" w:lineRule="auto"/>
              <w:jc w:val="both"/>
              <w:rPr>
                <w:rFonts w:eastAsia="Times New Roman" w:cstheme="minorHAnsi"/>
                <w:noProof/>
                <w:sz w:val="18"/>
                <w:szCs w:val="18"/>
                <w:lang w:val="sr-Cyrl-RS"/>
              </w:rPr>
            </w:pPr>
          </w:p>
        </w:tc>
        <w:tc>
          <w:tcPr>
            <w:tcW w:w="726" w:type="dxa"/>
            <w:gridSpan w:val="2"/>
            <w:tcBorders>
              <w:top w:val="nil"/>
              <w:left w:val="nil"/>
              <w:bottom w:val="nil"/>
              <w:right w:val="nil"/>
            </w:tcBorders>
            <w:shd w:val="clear" w:color="auto" w:fill="auto"/>
            <w:vAlign w:val="bottom"/>
            <w:hideMark/>
          </w:tcPr>
          <w:p w14:paraId="49A9436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D8C0C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00CF3A8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предузетника који је отворио предузетничку радњу или мало предузеће у пословном инкубатору.</w:t>
            </w:r>
          </w:p>
        </w:tc>
        <w:tc>
          <w:tcPr>
            <w:tcW w:w="222" w:type="dxa"/>
            <w:gridSpan w:val="2"/>
            <w:tcBorders>
              <w:top w:val="nil"/>
              <w:left w:val="nil"/>
              <w:bottom w:val="nil"/>
              <w:right w:val="nil"/>
            </w:tcBorders>
            <w:shd w:val="clear" w:color="auto" w:fill="auto"/>
            <w:vAlign w:val="bottom"/>
            <w:hideMark/>
          </w:tcPr>
          <w:p w14:paraId="2904A28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1DD222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17</w:t>
            </w:r>
          </w:p>
        </w:tc>
        <w:tc>
          <w:tcPr>
            <w:tcW w:w="222" w:type="dxa"/>
            <w:gridSpan w:val="2"/>
            <w:tcBorders>
              <w:top w:val="nil"/>
              <w:left w:val="nil"/>
              <w:bottom w:val="nil"/>
              <w:right w:val="nil"/>
            </w:tcBorders>
            <w:shd w:val="clear" w:color="auto" w:fill="auto"/>
            <w:vAlign w:val="bottom"/>
            <w:hideMark/>
          </w:tcPr>
          <w:p w14:paraId="0B747EE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F35841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1318C3C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1B769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w:t>
            </w:r>
          </w:p>
        </w:tc>
        <w:tc>
          <w:tcPr>
            <w:tcW w:w="222" w:type="dxa"/>
            <w:gridSpan w:val="2"/>
            <w:tcBorders>
              <w:top w:val="nil"/>
              <w:left w:val="nil"/>
              <w:bottom w:val="nil"/>
              <w:right w:val="nil"/>
            </w:tcBorders>
            <w:shd w:val="clear" w:color="auto" w:fill="auto"/>
            <w:vAlign w:val="bottom"/>
            <w:hideMark/>
          </w:tcPr>
          <w:p w14:paraId="10A106B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0C8A53E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r>
      <w:tr w:rsidR="003E6924" w:rsidRPr="00A07645" w14:paraId="34F52861"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559F7D6F" w14:textId="77777777" w:rsidR="004F5A84" w:rsidRPr="00A07645" w:rsidRDefault="003E6924" w:rsidP="004F5A84">
            <w:pPr>
              <w:spacing w:after="0" w:line="240" w:lineRule="auto"/>
              <w:jc w:val="both"/>
              <w:rPr>
                <w:rFonts w:eastAsia="Calibri"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Pr="00A07645">
              <w:rPr>
                <w:rFonts w:eastAsia="Calibri" w:cstheme="minorHAnsi"/>
                <w:noProof/>
                <w:color w:val="000000"/>
                <w:sz w:val="18"/>
                <w:szCs w:val="18"/>
                <w:lang w:val="sr-Cyrl-RS"/>
              </w:rPr>
              <w:t xml:space="preserve">За сваку је похвалу што овај буџетски корисник прати у којој су мери доступни програми предузетницима/цама у пословним инкубаторима. </w:t>
            </w:r>
          </w:p>
          <w:p w14:paraId="28FAB4C1" w14:textId="62CFB6AA" w:rsidR="003E6924" w:rsidRPr="00A07645" w:rsidRDefault="003E6924" w:rsidP="004F5A84">
            <w:pPr>
              <w:spacing w:after="0" w:line="240" w:lineRule="auto"/>
              <w:jc w:val="both"/>
              <w:rPr>
                <w:rFonts w:eastAsia="Times New Roman" w:cstheme="minorHAnsi"/>
                <w:b/>
                <w:bCs/>
                <w:noProof/>
                <w:color w:val="000000"/>
                <w:sz w:val="18"/>
                <w:szCs w:val="18"/>
                <w:lang w:val="sr-Cyrl-RS"/>
              </w:rPr>
            </w:pPr>
            <w:r w:rsidRPr="00A07645">
              <w:rPr>
                <w:rFonts w:eastAsia="Calibri" w:cstheme="minorHAnsi"/>
                <w:b/>
                <w:bCs/>
                <w:noProof/>
                <w:color w:val="000000"/>
                <w:sz w:val="18"/>
                <w:szCs w:val="18"/>
                <w:lang w:val="sr-Cyrl-RS"/>
              </w:rPr>
              <w:t>Препорука:</w:t>
            </w:r>
            <w:r w:rsidRPr="00A07645">
              <w:rPr>
                <w:rFonts w:eastAsia="Calibri" w:cstheme="minorHAnsi"/>
                <w:noProof/>
                <w:color w:val="000000"/>
                <w:sz w:val="18"/>
                <w:szCs w:val="18"/>
                <w:lang w:val="sr-Cyrl-RS"/>
              </w:rPr>
              <w:t xml:space="preserve"> за овог буџетског корисника би било важно да планира рад са инкубаторима како би се њихови програми учинили родно сензитивнијим, па би то могла да буде нека од будућих планираних активности. Наиме, познато је да је потребна додатна активност како би се подстакле жене на започињање бизниса, стога је важно да инкубатори отклоне те додатне препреке узимајући у обзир родне специфичности (приступ ресурсима, избор предузетништва као начина за економску самосталност и избор сектора који се подржавају, а у којима жене чине мањи број, као код, на пример, ИКТ или других техничких наука).</w:t>
            </w:r>
          </w:p>
        </w:tc>
      </w:tr>
      <w:tr w:rsidR="003E6924" w:rsidRPr="00A07645" w14:paraId="769A5EBA"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vAlign w:val="bottom"/>
            <w:hideMark/>
          </w:tcPr>
          <w:p w14:paraId="2697191C" w14:textId="78B11353" w:rsidR="003E6924" w:rsidRPr="00A07645" w:rsidRDefault="003E6924" w:rsidP="00701CA4">
            <w:pPr>
              <w:rPr>
                <w:rFonts w:eastAsia="Times New Roman" w:cstheme="minorHAnsi"/>
                <w:b/>
                <w:noProof/>
                <w:color w:val="00B0F0"/>
                <w:szCs w:val="32"/>
                <w:lang w:val="sr-Cyrl-RS"/>
              </w:rPr>
            </w:pPr>
            <w:bookmarkStart w:id="281" w:name="_Toc77336575"/>
            <w:r w:rsidRPr="00A07645">
              <w:rPr>
                <w:rFonts w:cstheme="minorHAnsi"/>
                <w:b/>
                <w:bCs/>
              </w:rPr>
              <w:t>22</w:t>
            </w:r>
            <w:bookmarkEnd w:id="281"/>
          </w:p>
        </w:tc>
        <w:tc>
          <w:tcPr>
            <w:tcW w:w="8806" w:type="dxa"/>
            <w:gridSpan w:val="22"/>
            <w:tcBorders>
              <w:top w:val="nil"/>
              <w:left w:val="nil"/>
              <w:bottom w:val="single" w:sz="4" w:space="0" w:color="auto"/>
              <w:right w:val="nil"/>
            </w:tcBorders>
            <w:shd w:val="clear" w:color="auto" w:fill="auto"/>
            <w:vAlign w:val="bottom"/>
            <w:hideMark/>
          </w:tcPr>
          <w:p w14:paraId="0DAB103B" w14:textId="77777777" w:rsidR="003E6924" w:rsidRPr="00A07645" w:rsidRDefault="003E6924" w:rsidP="00920120">
            <w:pPr>
              <w:pStyle w:val="Heading2"/>
              <w:rPr>
                <w:rFonts w:asciiTheme="minorHAnsi" w:eastAsia="Times New Roman" w:hAnsiTheme="minorHAnsi" w:cstheme="minorHAnsi"/>
                <w:lang w:val="sr-Cyrl-RS"/>
              </w:rPr>
            </w:pPr>
            <w:bookmarkStart w:id="282" w:name="_Toc77336576"/>
            <w:bookmarkStart w:id="283" w:name="_Toc82811871"/>
            <w:bookmarkStart w:id="284" w:name="_Toc91067818"/>
            <w:r w:rsidRPr="00A07645">
              <w:rPr>
                <w:rFonts w:asciiTheme="minorHAnsi" w:eastAsia="Times New Roman" w:hAnsiTheme="minorHAnsi" w:cstheme="minorHAnsi"/>
                <w:lang w:val="sr-Cyrl-RS"/>
              </w:rPr>
              <w:t>СЛУЖБА ЗА УПРАВЉАЊЕ ЉУДСКИМ РЕСУРСИМА</w:t>
            </w:r>
            <w:bookmarkEnd w:id="282"/>
            <w:bookmarkEnd w:id="283"/>
            <w:bookmarkEnd w:id="284"/>
          </w:p>
        </w:tc>
      </w:tr>
      <w:tr w:rsidR="003E6924" w:rsidRPr="00A07645" w14:paraId="680EDF24"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B3107B9"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43020B5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4078E45D"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0606</w:t>
            </w:r>
          </w:p>
        </w:tc>
        <w:tc>
          <w:tcPr>
            <w:tcW w:w="8080" w:type="dxa"/>
            <w:gridSpan w:val="20"/>
            <w:tcBorders>
              <w:top w:val="single" w:sz="4" w:space="0" w:color="auto"/>
              <w:left w:val="nil"/>
              <w:bottom w:val="single" w:sz="4" w:space="0" w:color="auto"/>
              <w:right w:val="nil"/>
            </w:tcBorders>
            <w:shd w:val="clear" w:color="auto" w:fill="auto"/>
            <w:vAlign w:val="bottom"/>
            <w:hideMark/>
          </w:tcPr>
          <w:p w14:paraId="78DD97A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органа јавне управе</w:t>
            </w:r>
          </w:p>
        </w:tc>
      </w:tr>
      <w:tr w:rsidR="003E6924" w:rsidRPr="00A07645" w14:paraId="046F0F42"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D935866"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8B2FF3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F6E49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2BAC1A0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Организовање семинара из области родне равноправности</w:t>
            </w:r>
          </w:p>
        </w:tc>
      </w:tr>
      <w:tr w:rsidR="003E6924" w:rsidRPr="00A07645" w14:paraId="3882966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3A8F77F"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42B968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73ABF9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3D5CC9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C15AB0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4FB31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A9566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89EF6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6B11C8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A03B0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505B9D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B814D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C04A03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82E19C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4D19B8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848724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E548DF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CD63E7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000000"/>
              <w:bottom w:val="single" w:sz="4" w:space="0" w:color="000000"/>
              <w:right w:val="single" w:sz="4" w:space="0" w:color="000000"/>
            </w:tcBorders>
            <w:shd w:val="clear" w:color="auto" w:fill="auto"/>
            <w:hideMark/>
          </w:tcPr>
          <w:p w14:paraId="2227A5B0"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учесника мушког пола у укупном броју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660C22D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AA133A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154835B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E41541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7B42FEE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43A690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5FDCA59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2EC9361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3E6924" w:rsidRPr="00A07645" w14:paraId="39890C40"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1BA0C5C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1D1654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92613E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4D7567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000000"/>
              <w:bottom w:val="single" w:sz="4" w:space="0" w:color="000000"/>
              <w:right w:val="single" w:sz="4" w:space="0" w:color="000000"/>
            </w:tcBorders>
            <w:vAlign w:val="center"/>
            <w:hideMark/>
          </w:tcPr>
          <w:p w14:paraId="741D3599"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F9E200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03F605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5EF0F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74F495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7BE448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957134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8A9143"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AF3798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ADA6514"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9A7CA8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512016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ECD7EA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C808E2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180C99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764943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8970E0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601C25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C88518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4AB7E8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22EC5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0D2C9B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92073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A2C963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B8A7FE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B59EAA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8B0C4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86338A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60F26D2"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4C3644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6EBB6C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BCF3A0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7F2A4B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2A5EFE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учесница женског пола у укупном броју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02F12838"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8A0A1C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c>
          <w:tcPr>
            <w:tcW w:w="222" w:type="dxa"/>
            <w:gridSpan w:val="2"/>
            <w:tcBorders>
              <w:top w:val="nil"/>
              <w:left w:val="nil"/>
              <w:bottom w:val="nil"/>
              <w:right w:val="nil"/>
            </w:tcBorders>
            <w:shd w:val="clear" w:color="auto" w:fill="auto"/>
            <w:vAlign w:val="bottom"/>
            <w:hideMark/>
          </w:tcPr>
          <w:p w14:paraId="456AC99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CC4EAF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1977E82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8118D1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445D6C7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4F15E56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3E6924" w:rsidRPr="00A07645" w14:paraId="5251F9DD"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E50FDC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425DEE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BE4B1D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F88276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155B81A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72893C6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DF34B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F6A06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67491A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0434F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96FDEC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C1B72E"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99D4AF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9BCDC6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DEB711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C5E8F7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2B1C735"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4933F7F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Подизање капацитета запослених покрајинске управе</w:t>
            </w:r>
          </w:p>
        </w:tc>
      </w:tr>
      <w:tr w:rsidR="003E6924" w:rsidRPr="00A07645" w14:paraId="361C8A0A"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D5F55AD"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D66788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F2BCDF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E88F8D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7BEF2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69DA4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E80EF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92071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82711D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E5259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ADF4D8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ADCE5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DD1D67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4465AC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FE8651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17A294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68F26A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CCA603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4AD9AA0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учесника мушког пола у укупном броју учесника и учесница на обукама</w:t>
            </w:r>
          </w:p>
        </w:tc>
        <w:tc>
          <w:tcPr>
            <w:tcW w:w="222" w:type="dxa"/>
            <w:gridSpan w:val="2"/>
            <w:tcBorders>
              <w:top w:val="nil"/>
              <w:left w:val="nil"/>
              <w:bottom w:val="nil"/>
              <w:right w:val="nil"/>
            </w:tcBorders>
            <w:shd w:val="clear" w:color="auto" w:fill="auto"/>
            <w:vAlign w:val="bottom"/>
            <w:hideMark/>
          </w:tcPr>
          <w:p w14:paraId="1B5D4B3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51AD03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28</w:t>
            </w:r>
          </w:p>
        </w:tc>
        <w:tc>
          <w:tcPr>
            <w:tcW w:w="222" w:type="dxa"/>
            <w:gridSpan w:val="2"/>
            <w:tcBorders>
              <w:top w:val="nil"/>
              <w:left w:val="nil"/>
              <w:bottom w:val="nil"/>
              <w:right w:val="nil"/>
            </w:tcBorders>
            <w:shd w:val="clear" w:color="auto" w:fill="auto"/>
            <w:vAlign w:val="bottom"/>
            <w:hideMark/>
          </w:tcPr>
          <w:p w14:paraId="50B3F03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213DE2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6F3D518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E6DBB6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72BC298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3791ED3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3E6924" w:rsidRPr="00A07645" w14:paraId="75385B6E"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4A15718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3B18EA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DBB70F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AEA9A9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CC4DD3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E1871F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AD9C77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FC5B77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F1BE92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CCD764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3F899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D8D383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B3A80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042A23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55C0E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FD5CB6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E95A2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E34704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F7D1F3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76662A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DE3E0A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A2D8EA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0C57FE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03C9348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учесника женског пола у укупном броју учесника и учесница на обукама</w:t>
            </w:r>
          </w:p>
        </w:tc>
        <w:tc>
          <w:tcPr>
            <w:tcW w:w="222" w:type="dxa"/>
            <w:gridSpan w:val="2"/>
            <w:tcBorders>
              <w:top w:val="nil"/>
              <w:left w:val="nil"/>
              <w:bottom w:val="nil"/>
              <w:right w:val="nil"/>
            </w:tcBorders>
            <w:shd w:val="clear" w:color="auto" w:fill="auto"/>
            <w:vAlign w:val="bottom"/>
            <w:hideMark/>
          </w:tcPr>
          <w:p w14:paraId="58F04CC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BE10D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72</w:t>
            </w:r>
          </w:p>
        </w:tc>
        <w:tc>
          <w:tcPr>
            <w:tcW w:w="222" w:type="dxa"/>
            <w:gridSpan w:val="2"/>
            <w:tcBorders>
              <w:top w:val="nil"/>
              <w:left w:val="nil"/>
              <w:bottom w:val="nil"/>
              <w:right w:val="nil"/>
            </w:tcBorders>
            <w:shd w:val="clear" w:color="auto" w:fill="auto"/>
            <w:vAlign w:val="bottom"/>
            <w:hideMark/>
          </w:tcPr>
          <w:p w14:paraId="3798B17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7DD064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7545FE9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46024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2DD2935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026B753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r>
      <w:tr w:rsidR="003E6924" w:rsidRPr="00A07645" w14:paraId="5058F6E0" w14:textId="77777777" w:rsidTr="00AE2E45">
        <w:trPr>
          <w:gridBefore w:val="1"/>
          <w:wBefore w:w="9" w:type="dxa"/>
          <w:trHeight w:val="12"/>
        </w:trPr>
        <w:tc>
          <w:tcPr>
            <w:tcW w:w="498" w:type="dxa"/>
            <w:tcBorders>
              <w:top w:val="nil"/>
              <w:left w:val="nil"/>
              <w:bottom w:val="nil"/>
              <w:right w:val="nil"/>
            </w:tcBorders>
            <w:shd w:val="clear" w:color="auto" w:fill="auto"/>
            <w:vAlign w:val="bottom"/>
            <w:hideMark/>
          </w:tcPr>
          <w:p w14:paraId="2E2459F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39BBAA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855ABA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9A63A7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91D040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30478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C33D3D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53A16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2629C6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1785B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D71BD4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F7854E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65D9CE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FF987E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0A83C0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1141E5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DD50EB"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44760DB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Равномерна заступљеност предавача мушког и женског пола на обукама</w:t>
            </w:r>
          </w:p>
        </w:tc>
      </w:tr>
      <w:tr w:rsidR="003E6924" w:rsidRPr="00A07645" w14:paraId="0EE38230"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2DFF2B4"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46E9D0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28A49B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E3AD23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19F4E9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95C83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82E16D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2FB09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F96734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D2917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234E1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76686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88FC77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35E7FD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906252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BCB5DF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3DFE98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00EA70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000000"/>
            </w:tcBorders>
            <w:shd w:val="clear" w:color="auto" w:fill="auto"/>
            <w:hideMark/>
          </w:tcPr>
          <w:p w14:paraId="1D29855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предавача мушког пола у укупном броју предавача на обукама</w:t>
            </w:r>
          </w:p>
        </w:tc>
        <w:tc>
          <w:tcPr>
            <w:tcW w:w="222" w:type="dxa"/>
            <w:gridSpan w:val="2"/>
            <w:tcBorders>
              <w:top w:val="nil"/>
              <w:left w:val="nil"/>
              <w:bottom w:val="nil"/>
              <w:right w:val="nil"/>
            </w:tcBorders>
            <w:shd w:val="clear" w:color="auto" w:fill="auto"/>
            <w:vAlign w:val="bottom"/>
            <w:hideMark/>
          </w:tcPr>
          <w:p w14:paraId="5CEE1CD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5D679E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00FFD3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07226D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647A86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613FFF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7850013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304BB4A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24ABD742"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3B5B9A7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441EA5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FC842BB"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0B4D71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03E084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F6DD34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34EE52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4BA7A0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0E990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B60270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C5D36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A4C793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2D3793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5DF0AD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8AF2F8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BFE11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32B9B1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AE9390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A7CEDBC"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6CF745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FAFE9F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AAF0B2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84AFAE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000000"/>
              <w:bottom w:val="single" w:sz="4" w:space="0" w:color="000000"/>
              <w:right w:val="single" w:sz="4" w:space="0" w:color="000000"/>
            </w:tcBorders>
            <w:shd w:val="clear" w:color="auto" w:fill="auto"/>
            <w:hideMark/>
          </w:tcPr>
          <w:p w14:paraId="2F8965A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предавача женског пола у укупном броју предавача на обукама</w:t>
            </w:r>
          </w:p>
        </w:tc>
        <w:tc>
          <w:tcPr>
            <w:tcW w:w="222" w:type="dxa"/>
            <w:gridSpan w:val="2"/>
            <w:tcBorders>
              <w:top w:val="nil"/>
              <w:left w:val="nil"/>
              <w:bottom w:val="nil"/>
              <w:right w:val="nil"/>
            </w:tcBorders>
            <w:shd w:val="clear" w:color="auto" w:fill="auto"/>
            <w:vAlign w:val="bottom"/>
            <w:hideMark/>
          </w:tcPr>
          <w:p w14:paraId="450DDF22"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035F3E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70DB4CA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819353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6A1AFA1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F9E56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8E37DF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000000"/>
              <w:bottom w:val="single" w:sz="4" w:space="0" w:color="000000"/>
              <w:right w:val="single" w:sz="4" w:space="0" w:color="000000"/>
            </w:tcBorders>
            <w:shd w:val="clear" w:color="auto" w:fill="auto"/>
            <w:hideMark/>
          </w:tcPr>
          <w:p w14:paraId="0A64076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0476227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5B90DA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74E918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C3175D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082300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D79CA5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55771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DC6089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43756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3FB91E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1978E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4006E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C56266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00C5718"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6CAF64F3"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1B8A1782" w14:textId="2B40D069" w:rsidR="004F5A84" w:rsidRPr="00A07645" w:rsidRDefault="003E6924" w:rsidP="004F5A84">
            <w:pPr>
              <w:spacing w:after="0" w:line="240" w:lineRule="auto"/>
              <w:jc w:val="both"/>
              <w:rPr>
                <w:rFonts w:eastAsia="Times New Roman" w:cstheme="minorHAnsi"/>
                <w:noProof/>
                <w:color w:val="000000"/>
                <w:sz w:val="18"/>
                <w:szCs w:val="18"/>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w:t>
            </w:r>
            <w:r w:rsidR="004F5A84" w:rsidRPr="00A07645">
              <w:rPr>
                <w:rFonts w:eastAsia="Times New Roman" w:cstheme="minorHAnsi"/>
                <w:noProof/>
                <w:color w:val="000000"/>
                <w:sz w:val="18"/>
                <w:szCs w:val="18"/>
                <w:lang w:val="sr-Cyrl-RS"/>
              </w:rPr>
              <w:t xml:space="preserve"> Буџетски корисник уводи родну перспективу у програм 0606 </w:t>
            </w:r>
            <w:r w:rsidR="004F5A84" w:rsidRPr="00A07645">
              <w:rPr>
                <w:rFonts w:eastAsia="Times New Roman" w:cstheme="minorHAnsi"/>
                <w:i/>
                <w:iCs/>
                <w:noProof/>
                <w:color w:val="000000"/>
                <w:sz w:val="18"/>
                <w:szCs w:val="18"/>
                <w:lang w:val="sr-Cyrl-RS"/>
              </w:rPr>
              <w:t>Подршка раду органа јавне управе</w:t>
            </w:r>
            <w:r w:rsidR="004F5A84" w:rsidRPr="00A07645">
              <w:rPr>
                <w:rFonts w:eastAsia="Times New Roman" w:cstheme="minorHAnsi"/>
                <w:noProof/>
                <w:color w:val="000000"/>
                <w:sz w:val="18"/>
                <w:szCs w:val="18"/>
                <w:lang w:val="sr-Cyrl-RS"/>
              </w:rPr>
              <w:t xml:space="preserve"> кроз формулацију циља Организовање семинара из области родне равноправности. Велики је значај који има јачање родних компетенција запослених у органима јавне власти за имплементацију приоритета у области родне равноправности. Овај је циљ зато родно трансформативан јер користи РОБ за деловање на узроке родно заснованих неравноправности, дискриминације и предрасуда. РОБ индикатор прати Број учесника мушког и женског пола у укупном броју учесника и учесница семинара из области родне равноправности. У базним вредностима се види да се родна равноправност и даље сматра облашћу од превасходног интереса за жене. За похвалу је чињеница да је пројектован раст укупног броја учесника, али и учешћа учесника мушког пола. Овако се РОБ стратешки користи за јачање родне равноправности.</w:t>
            </w:r>
          </w:p>
          <w:p w14:paraId="1BB48835" w14:textId="77777777" w:rsidR="004F5A84" w:rsidRPr="00A07645" w:rsidRDefault="004F5A84" w:rsidP="004F5A84">
            <w:pPr>
              <w:spacing w:after="0" w:line="240" w:lineRule="auto"/>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Подизање капацитета запослених покрајинске управе</w:t>
            </w:r>
            <w:r w:rsidRPr="00A07645">
              <w:rPr>
                <w:rFonts w:eastAsia="Times New Roman" w:cstheme="minorHAnsi"/>
                <w:noProof/>
                <w:color w:val="000000"/>
                <w:sz w:val="18"/>
                <w:szCs w:val="18"/>
                <w:lang w:val="sr-Cyrl-RS"/>
              </w:rPr>
              <w:t xml:space="preserve"> мери индикатор </w:t>
            </w:r>
            <w:r w:rsidRPr="00A07645">
              <w:rPr>
                <w:rFonts w:eastAsia="Times New Roman" w:cstheme="minorHAnsi"/>
                <w:i/>
                <w:iCs/>
                <w:noProof/>
                <w:color w:val="000000"/>
                <w:sz w:val="18"/>
                <w:szCs w:val="18"/>
                <w:lang w:val="sr-Cyrl-RS"/>
              </w:rPr>
              <w:t>Заступљеност учесника мушког и женског пола у укупном броју учесника и учесница на обукама</w:t>
            </w:r>
            <w:r w:rsidRPr="00A07645">
              <w:rPr>
                <w:rFonts w:eastAsia="Times New Roman" w:cstheme="minorHAnsi"/>
                <w:noProof/>
                <w:color w:val="000000"/>
                <w:sz w:val="18"/>
                <w:szCs w:val="18"/>
                <w:lang w:val="sr-Cyrl-RS"/>
              </w:rPr>
              <w:t>. И овде су извршене корекције у правцу веће заступљености мушкараца у односу на базне вредности, што је за похвалу јер се родно одговорно буџетирање усмерава на обезбеђење простора и услуга за подзаступљене групе, као и на затварање родног јаза.</w:t>
            </w:r>
          </w:p>
          <w:p w14:paraId="2263E0AF" w14:textId="40054CE6" w:rsidR="003E6924" w:rsidRPr="00A07645" w:rsidRDefault="004F5A84" w:rsidP="004F5A84">
            <w:pPr>
              <w:spacing w:after="0" w:line="240" w:lineRule="auto"/>
              <w:jc w:val="both"/>
              <w:rPr>
                <w:rFonts w:eastAsia="Times New Roman" w:cstheme="minorHAnsi"/>
                <w:noProof/>
                <w:color w:val="000000"/>
                <w:sz w:val="18"/>
                <w:szCs w:val="18"/>
                <w:lang w:val="sr-Cyrl-RS"/>
              </w:rPr>
            </w:pPr>
            <w:r w:rsidRPr="00A07645">
              <w:rPr>
                <w:rFonts w:eastAsia="Times New Roman" w:cstheme="minorHAnsi"/>
                <w:noProof/>
                <w:color w:val="000000"/>
                <w:sz w:val="18"/>
                <w:szCs w:val="18"/>
                <w:lang w:val="sr-Cyrl-RS"/>
              </w:rPr>
              <w:t xml:space="preserve">Циљ </w:t>
            </w:r>
            <w:r w:rsidRPr="00A07645">
              <w:rPr>
                <w:rFonts w:eastAsia="Times New Roman" w:cstheme="minorHAnsi"/>
                <w:i/>
                <w:iCs/>
                <w:noProof/>
                <w:color w:val="000000"/>
                <w:sz w:val="18"/>
                <w:szCs w:val="18"/>
                <w:lang w:val="sr-Cyrl-RS"/>
              </w:rPr>
              <w:t>Равномерна заступљеност предавача мушког и женског пола на обукама увео је родну перспективу кроз формулацију циља</w:t>
            </w:r>
            <w:r w:rsidRPr="00A07645">
              <w:rPr>
                <w:rFonts w:eastAsia="Times New Roman" w:cstheme="minorHAnsi"/>
                <w:noProof/>
                <w:color w:val="000000"/>
                <w:sz w:val="18"/>
                <w:szCs w:val="18"/>
                <w:lang w:val="sr-Cyrl-RS"/>
              </w:rPr>
              <w:t xml:space="preserve">. Индикатор </w:t>
            </w:r>
            <w:r w:rsidRPr="00A07645">
              <w:rPr>
                <w:rFonts w:eastAsia="Times New Roman" w:cstheme="minorHAnsi"/>
                <w:i/>
                <w:iCs/>
                <w:noProof/>
                <w:color w:val="000000"/>
                <w:sz w:val="18"/>
                <w:szCs w:val="18"/>
                <w:lang w:val="sr-Cyrl-RS"/>
              </w:rPr>
              <w:t>Заступљеност предавача мушког и женског пола у укупном броју предавача на обукама адекватно мери оствареност циља</w:t>
            </w:r>
            <w:r w:rsidRPr="00A07645">
              <w:rPr>
                <w:rFonts w:eastAsia="Times New Roman" w:cstheme="minorHAnsi"/>
                <w:noProof/>
                <w:color w:val="000000"/>
                <w:sz w:val="18"/>
                <w:szCs w:val="18"/>
                <w:lang w:val="sr-Cyrl-RS"/>
              </w:rPr>
              <w:t>. Ово је редак пример потпуног искривљења базне вредности у корист жена. РОБ се користи како би се обезбедио паритет жена и мушкараца међу предавачима, у складу са циљевима РОБ-а где год је то могуће. Ово је пример да је могуће да се одмах коригује неравноправност, јер се не ради о великом броју предавача/ица па је такав нагли заокрет могућ. У другим областима може да буде потребно више времена за постепеније изједначавање учешћа.</w:t>
            </w:r>
          </w:p>
        </w:tc>
      </w:tr>
      <w:tr w:rsidR="003E6924" w:rsidRPr="00A07645" w14:paraId="41361F0B"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1ECB8566"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00C9674F"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06061002</w:t>
            </w:r>
          </w:p>
        </w:tc>
        <w:tc>
          <w:tcPr>
            <w:tcW w:w="8080" w:type="dxa"/>
            <w:gridSpan w:val="20"/>
            <w:tcBorders>
              <w:top w:val="nil"/>
              <w:left w:val="nil"/>
              <w:bottom w:val="single" w:sz="4" w:space="0" w:color="auto"/>
              <w:right w:val="nil"/>
            </w:tcBorders>
            <w:shd w:val="clear" w:color="auto" w:fill="auto"/>
            <w:vAlign w:val="bottom"/>
            <w:hideMark/>
          </w:tcPr>
          <w:p w14:paraId="498CFF97"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Опште стручно усавршавање</w:t>
            </w:r>
          </w:p>
        </w:tc>
      </w:tr>
      <w:tr w:rsidR="003E6924" w:rsidRPr="00A07645" w14:paraId="68919690"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451D079"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61B785E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897CCF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52A03EA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Организовање семинара из области родне равноправности</w:t>
            </w:r>
          </w:p>
        </w:tc>
      </w:tr>
      <w:tr w:rsidR="003E6924" w:rsidRPr="00A07645" w14:paraId="2BF0013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44A0E18"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80B8B4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DEA22F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A4C3C3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9AEE5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AE9DB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6E5CE0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1D93C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EBAD35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4B9F1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022AB9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1E8EB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855BAE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67D803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16B77E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2E348A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467454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8D96C0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7811C14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5C3082E1"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19D3A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27</w:t>
            </w:r>
          </w:p>
        </w:tc>
        <w:tc>
          <w:tcPr>
            <w:tcW w:w="222" w:type="dxa"/>
            <w:gridSpan w:val="2"/>
            <w:tcBorders>
              <w:top w:val="nil"/>
              <w:left w:val="nil"/>
              <w:bottom w:val="nil"/>
              <w:right w:val="nil"/>
            </w:tcBorders>
            <w:shd w:val="clear" w:color="auto" w:fill="auto"/>
            <w:vAlign w:val="bottom"/>
            <w:hideMark/>
          </w:tcPr>
          <w:p w14:paraId="15DA307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82544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18E7AB6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AA6EA6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407A56E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0653A6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3E6924" w:rsidRPr="00A07645" w14:paraId="3C98F995"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07AD9EA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AACDF4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4FED334"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EF94A0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C95EB7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3AB8E4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77E797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A066FC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3FAB28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3A0D13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B863C4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7C4981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0C5C4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13D4ED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072EF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6A1291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B27CF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D71AA0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DD044C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E775B9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402B48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6D3BF9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469A79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44F64B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учесника мушког пола од укупног броја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54D76292"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ED6DA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6095829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2C0385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033E5F1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AD3988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728F475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7DB0AC5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r>
      <w:tr w:rsidR="003E6924" w:rsidRPr="00A07645" w14:paraId="429443F3"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9EB183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B0C464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0EFEA6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F00538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0A902680"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5721BD8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471241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82285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353B02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C9AD59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B00C58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7A633B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E19E5D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81BEF82"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4CFF941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3E06BB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3919BB5"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40F402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8CBB18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2C0069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BC8FFA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904AA1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2FE414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F1BCDA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ACB59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4BE3CD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31C52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D660F7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6CF47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1EB731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AA13F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7CDAF5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2894AD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96698F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006ADD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4906B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B92CDD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9EF1ED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учесника женског пола од укупног броја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057E523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246EA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21</w:t>
            </w:r>
          </w:p>
        </w:tc>
        <w:tc>
          <w:tcPr>
            <w:tcW w:w="222" w:type="dxa"/>
            <w:gridSpan w:val="2"/>
            <w:tcBorders>
              <w:top w:val="nil"/>
              <w:left w:val="nil"/>
              <w:bottom w:val="nil"/>
              <w:right w:val="nil"/>
            </w:tcBorders>
            <w:shd w:val="clear" w:color="auto" w:fill="auto"/>
            <w:vAlign w:val="bottom"/>
            <w:hideMark/>
          </w:tcPr>
          <w:p w14:paraId="42B5EDB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6E22C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143A2D0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DF1B0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c>
          <w:tcPr>
            <w:tcW w:w="222" w:type="dxa"/>
            <w:gridSpan w:val="2"/>
            <w:tcBorders>
              <w:top w:val="nil"/>
              <w:left w:val="nil"/>
              <w:bottom w:val="nil"/>
              <w:right w:val="nil"/>
            </w:tcBorders>
            <w:shd w:val="clear" w:color="auto" w:fill="auto"/>
            <w:vAlign w:val="bottom"/>
            <w:hideMark/>
          </w:tcPr>
          <w:p w14:paraId="081B893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236C085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20</w:t>
            </w:r>
          </w:p>
        </w:tc>
      </w:tr>
      <w:tr w:rsidR="003E6924" w:rsidRPr="00A07645" w14:paraId="201680C1"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68084A3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114A18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F84F48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AA5EC5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6A694EED"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505BB3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EBA35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E523B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297A2F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E53606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FA7241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A2169A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EDF85A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D3C99F0"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A562AF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6BBA1D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73DB4D1"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54E707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11C575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8EA3B7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CF835A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92FE17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CE9BE9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E4091D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271AA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D35573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5F08A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2DBF9A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C05A02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DD2D1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617A50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423811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E69F980"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74FE52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F179BC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7C021F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0E3160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62D117E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Учешће руководилаца мушког пола у укупном броју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0A8FFC4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CECC9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w:t>
            </w:r>
          </w:p>
        </w:tc>
        <w:tc>
          <w:tcPr>
            <w:tcW w:w="222" w:type="dxa"/>
            <w:gridSpan w:val="2"/>
            <w:tcBorders>
              <w:top w:val="nil"/>
              <w:left w:val="nil"/>
              <w:bottom w:val="nil"/>
              <w:right w:val="nil"/>
            </w:tcBorders>
            <w:shd w:val="clear" w:color="auto" w:fill="auto"/>
            <w:vAlign w:val="bottom"/>
            <w:hideMark/>
          </w:tcPr>
          <w:p w14:paraId="288BCD0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644FE9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6FE72B5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77601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08ADE29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000000"/>
            </w:tcBorders>
            <w:shd w:val="clear" w:color="auto" w:fill="auto"/>
            <w:hideMark/>
          </w:tcPr>
          <w:p w14:paraId="11DB8AD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3E6924" w:rsidRPr="00A07645" w14:paraId="78F37AE4"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295817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C945D2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2C6F12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51EE174"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000000"/>
            </w:tcBorders>
            <w:vAlign w:val="center"/>
            <w:hideMark/>
          </w:tcPr>
          <w:p w14:paraId="7CBBE904"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FE7426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5EB3E4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C2552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64AC8E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E0A6E8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13E3F3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0C714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462AF8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76DCE42"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FBE824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A98A49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CEF7460"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95044D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6685A2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A8EB83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03E8BD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A86CFB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0DB131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F7940D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9BA256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39613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554614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1251E9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133E0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53E7A3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E35F4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5CA213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3A2FB6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C58301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E3A921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8044A9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7AF27F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59D6B7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Учешће руководилаца женског пола у укупном броју учесника и учесница семинара из области родне равноправности</w:t>
            </w:r>
          </w:p>
        </w:tc>
        <w:tc>
          <w:tcPr>
            <w:tcW w:w="222" w:type="dxa"/>
            <w:gridSpan w:val="2"/>
            <w:tcBorders>
              <w:top w:val="nil"/>
              <w:left w:val="nil"/>
              <w:bottom w:val="nil"/>
              <w:right w:val="nil"/>
            </w:tcBorders>
            <w:shd w:val="clear" w:color="auto" w:fill="auto"/>
            <w:vAlign w:val="bottom"/>
            <w:hideMark/>
          </w:tcPr>
          <w:p w14:paraId="7330EFF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774112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7AC4022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946AD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74D3828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449A9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6FEB696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537401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r>
      <w:tr w:rsidR="003E6924" w:rsidRPr="00A07645" w14:paraId="01CCF614"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E92EBE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5715FE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977F57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A11591B"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66945073"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2DF3E5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967856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753BD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385CA9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EBA367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8C80F6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03C7A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20EEDF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A16A59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F0917B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ADF6EA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8A586E4"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41349A7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Подизање капацитета запослених покрајинске управе</w:t>
            </w:r>
          </w:p>
        </w:tc>
      </w:tr>
      <w:tr w:rsidR="003E6924" w:rsidRPr="00A07645" w14:paraId="4F194DDD"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1DA7973"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5721F7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62D3D3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091666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51262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D6ABC8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D0308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7E1C99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BFE671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C5BCA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1E3458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6EF5DB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7EAA06E"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943141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8CCF01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922EC1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BC8B48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DC28E6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2BDD42A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учесника мушког пола у укупном броју учесника и учесница на обукама</w:t>
            </w:r>
          </w:p>
        </w:tc>
        <w:tc>
          <w:tcPr>
            <w:tcW w:w="222" w:type="dxa"/>
            <w:gridSpan w:val="2"/>
            <w:tcBorders>
              <w:top w:val="nil"/>
              <w:left w:val="nil"/>
              <w:bottom w:val="nil"/>
              <w:right w:val="nil"/>
            </w:tcBorders>
            <w:shd w:val="clear" w:color="auto" w:fill="auto"/>
            <w:vAlign w:val="bottom"/>
            <w:hideMark/>
          </w:tcPr>
          <w:p w14:paraId="6253070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40F21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28</w:t>
            </w:r>
          </w:p>
        </w:tc>
        <w:tc>
          <w:tcPr>
            <w:tcW w:w="222" w:type="dxa"/>
            <w:gridSpan w:val="2"/>
            <w:tcBorders>
              <w:top w:val="nil"/>
              <w:left w:val="nil"/>
              <w:bottom w:val="nil"/>
              <w:right w:val="nil"/>
            </w:tcBorders>
            <w:shd w:val="clear" w:color="auto" w:fill="auto"/>
            <w:vAlign w:val="bottom"/>
            <w:hideMark/>
          </w:tcPr>
          <w:p w14:paraId="2493CA0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B9289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5E56BA0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2AF5C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c>
          <w:tcPr>
            <w:tcW w:w="222" w:type="dxa"/>
            <w:gridSpan w:val="2"/>
            <w:tcBorders>
              <w:top w:val="nil"/>
              <w:left w:val="nil"/>
              <w:bottom w:val="nil"/>
              <w:right w:val="nil"/>
            </w:tcBorders>
            <w:shd w:val="clear" w:color="auto" w:fill="auto"/>
            <w:vAlign w:val="bottom"/>
            <w:hideMark/>
          </w:tcPr>
          <w:p w14:paraId="4B23DAB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989746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30</w:t>
            </w:r>
          </w:p>
        </w:tc>
      </w:tr>
      <w:tr w:rsidR="003E6924" w:rsidRPr="00A07645" w14:paraId="4E8B502F"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4D66A88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65CD5C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2831C98"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AECEEA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694CEC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18FEFA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9EA4FB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D01A64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353E5F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4AA83E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933E3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7C5884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0A31F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22C65B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47F1A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F0E866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B4651F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3C34E0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C9F67F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5CCEA7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14C29C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1EBA0D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873BD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5A10779B"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учесника женског пола у укупном броју учесника и учесница на обукама</w:t>
            </w:r>
          </w:p>
        </w:tc>
        <w:tc>
          <w:tcPr>
            <w:tcW w:w="222" w:type="dxa"/>
            <w:gridSpan w:val="2"/>
            <w:tcBorders>
              <w:top w:val="nil"/>
              <w:left w:val="nil"/>
              <w:bottom w:val="nil"/>
              <w:right w:val="nil"/>
            </w:tcBorders>
            <w:shd w:val="clear" w:color="auto" w:fill="auto"/>
            <w:vAlign w:val="bottom"/>
            <w:hideMark/>
          </w:tcPr>
          <w:p w14:paraId="44C96BD8"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3B24F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72</w:t>
            </w:r>
          </w:p>
        </w:tc>
        <w:tc>
          <w:tcPr>
            <w:tcW w:w="222" w:type="dxa"/>
            <w:gridSpan w:val="2"/>
            <w:tcBorders>
              <w:top w:val="nil"/>
              <w:left w:val="nil"/>
              <w:bottom w:val="nil"/>
              <w:right w:val="nil"/>
            </w:tcBorders>
            <w:shd w:val="clear" w:color="auto" w:fill="auto"/>
            <w:vAlign w:val="bottom"/>
            <w:hideMark/>
          </w:tcPr>
          <w:p w14:paraId="3E052BD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F750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39E86D0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AC3C5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7E941E1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13541B1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r>
      <w:tr w:rsidR="003E6924" w:rsidRPr="00A07645" w14:paraId="2408B22A"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A64542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5FE66A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BB56E8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2A5F45E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Равномерна заступљеност предавача мушког и женског пола на обукама</w:t>
            </w:r>
          </w:p>
        </w:tc>
      </w:tr>
      <w:tr w:rsidR="003E6924" w:rsidRPr="00A07645" w14:paraId="4241909A"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CA7BE89"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A45805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75932B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3FC722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6B3EE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FCF990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A2E86E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FADC5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3E479F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F2873B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DED068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920665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B024C9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6212A0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85549E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B01C4B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DE576F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712395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2FE8B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предавача мушког пола у укупном броју предавача на обукама</w:t>
            </w:r>
          </w:p>
        </w:tc>
        <w:tc>
          <w:tcPr>
            <w:tcW w:w="222" w:type="dxa"/>
            <w:gridSpan w:val="2"/>
            <w:tcBorders>
              <w:top w:val="nil"/>
              <w:left w:val="nil"/>
              <w:bottom w:val="nil"/>
              <w:right w:val="nil"/>
            </w:tcBorders>
            <w:shd w:val="clear" w:color="auto" w:fill="auto"/>
            <w:vAlign w:val="bottom"/>
            <w:hideMark/>
          </w:tcPr>
          <w:p w14:paraId="65FFDAAB"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4CDA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530353D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1B451D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DB3C2A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3F409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799D6BA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273778C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3E6924" w:rsidRPr="00A07645" w14:paraId="4E4A0D0A"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1574B0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CE6339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65719B5"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5681D80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F638EB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9E319D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86230F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9FCEC2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6FCD3D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C5784A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48887D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4D0B53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C43AC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41072B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60D785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DCECC1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1778AE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219B5E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C87CA7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968019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611CD4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3FD0B5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DA7D2D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A4FF5E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Заступљеност предавача женског пола у укупном броју предавача на обукама</w:t>
            </w:r>
          </w:p>
        </w:tc>
        <w:tc>
          <w:tcPr>
            <w:tcW w:w="222" w:type="dxa"/>
            <w:gridSpan w:val="2"/>
            <w:tcBorders>
              <w:top w:val="nil"/>
              <w:left w:val="nil"/>
              <w:bottom w:val="nil"/>
              <w:right w:val="nil"/>
            </w:tcBorders>
            <w:shd w:val="clear" w:color="auto" w:fill="auto"/>
            <w:vAlign w:val="bottom"/>
            <w:hideMark/>
          </w:tcPr>
          <w:p w14:paraId="789914B9"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BD08C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2607633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76C89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5BF93F5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00A0B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27223C5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77271E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r>
      <w:tr w:rsidR="00530A95" w:rsidRPr="00A07645" w14:paraId="77A2A7EF"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53F63E22" w14:textId="556385B2" w:rsidR="004F5A84" w:rsidRPr="00A07645" w:rsidRDefault="003E6924" w:rsidP="004F5A84">
            <w:pPr>
              <w:spacing w:after="0" w:line="240" w:lineRule="auto"/>
              <w:jc w:val="both"/>
              <w:rPr>
                <w:rFonts w:eastAsia="Times New Roman" w:cstheme="minorHAnsi"/>
                <w:noProof/>
                <w:color w:val="000000"/>
                <w:sz w:val="18"/>
                <w:szCs w:val="18"/>
                <w:lang w:val="sr-Cyrl-RS"/>
              </w:rPr>
            </w:pPr>
            <w:r w:rsidRPr="00A07645">
              <w:rPr>
                <w:rFonts w:eastAsia="Times New Roman" w:cstheme="minorHAnsi"/>
                <w:b/>
                <w:bCs/>
                <w:noProof/>
                <w:color w:val="000000"/>
                <w:lang w:val="sr-Cyrl-RS"/>
              </w:rPr>
              <w:t>Коментар</w:t>
            </w:r>
            <w:r w:rsidR="004F5A84" w:rsidRPr="00A07645">
              <w:rPr>
                <w:rFonts w:eastAsia="Times New Roman" w:cstheme="minorHAnsi"/>
                <w:b/>
                <w:bCs/>
                <w:noProof/>
                <w:color w:val="000000"/>
                <w:lang w:val="sr-Cyrl-RS"/>
              </w:rPr>
              <w:t xml:space="preserve">: </w:t>
            </w:r>
            <w:r w:rsidR="004F5A84" w:rsidRPr="00A07645">
              <w:rPr>
                <w:rFonts w:eastAsia="Times New Roman" w:cstheme="minorHAnsi"/>
                <w:noProof/>
                <w:color w:val="000000"/>
                <w:sz w:val="18"/>
                <w:szCs w:val="18"/>
                <w:lang w:val="sr-Cyrl-RS"/>
              </w:rPr>
              <w:t xml:space="preserve">Пројектна активност 06061002 </w:t>
            </w:r>
            <w:r w:rsidR="004F5A84" w:rsidRPr="00A07645">
              <w:rPr>
                <w:rFonts w:eastAsia="Times New Roman" w:cstheme="minorHAnsi"/>
                <w:i/>
                <w:iCs/>
                <w:noProof/>
                <w:color w:val="000000"/>
                <w:sz w:val="18"/>
                <w:szCs w:val="18"/>
                <w:lang w:val="sr-Cyrl-RS"/>
              </w:rPr>
              <w:t>Опште стручно усавршавање</w:t>
            </w:r>
            <w:r w:rsidR="004F5A84" w:rsidRPr="00A07645">
              <w:rPr>
                <w:rFonts w:eastAsia="Times New Roman" w:cstheme="minorHAnsi"/>
                <w:noProof/>
                <w:color w:val="000000"/>
                <w:sz w:val="18"/>
                <w:szCs w:val="18"/>
                <w:lang w:val="sr-Cyrl-RS"/>
              </w:rPr>
              <w:t xml:space="preserve"> има за циљ </w:t>
            </w:r>
            <w:r w:rsidR="004F5A84" w:rsidRPr="00A07645">
              <w:rPr>
                <w:rFonts w:eastAsia="Times New Roman" w:cstheme="minorHAnsi"/>
                <w:i/>
                <w:iCs/>
                <w:noProof/>
                <w:color w:val="000000"/>
                <w:sz w:val="18"/>
                <w:szCs w:val="18"/>
                <w:lang w:val="sr-Cyrl-RS"/>
              </w:rPr>
              <w:t>Организовање семинара из области родне равноправности.</w:t>
            </w:r>
            <w:r w:rsidR="004F5A84" w:rsidRPr="00A07645">
              <w:rPr>
                <w:rFonts w:eastAsia="Times New Roman" w:cstheme="minorHAnsi"/>
                <w:noProof/>
                <w:color w:val="000000"/>
                <w:sz w:val="18"/>
                <w:szCs w:val="18"/>
                <w:lang w:val="sr-Cyrl-RS"/>
              </w:rPr>
              <w:t xml:space="preserve"> Дакле, РОБ је уведен на нивоу циља као и кроз индикаторе </w:t>
            </w:r>
            <w:r w:rsidR="004F5A84" w:rsidRPr="00A07645">
              <w:rPr>
                <w:rFonts w:eastAsia="Times New Roman" w:cstheme="minorHAnsi"/>
                <w:i/>
                <w:iCs/>
                <w:noProof/>
                <w:color w:val="000000"/>
                <w:sz w:val="18"/>
                <w:szCs w:val="18"/>
                <w:lang w:val="sr-Cyrl-RS"/>
              </w:rPr>
              <w:t>Број учесника и учесница мушког и женског пола од укупног броја учесника и учесница семинара из области родне равноправности и Учешће руководилаца мушког и женског пола у укупном броју учесника и учесница семинара из области родне равноправности</w:t>
            </w:r>
            <w:r w:rsidR="004F5A84" w:rsidRPr="00A07645">
              <w:rPr>
                <w:rFonts w:eastAsia="Times New Roman" w:cstheme="minorHAnsi"/>
                <w:noProof/>
                <w:color w:val="000000"/>
                <w:sz w:val="18"/>
                <w:szCs w:val="18"/>
                <w:lang w:val="sr-Cyrl-RS"/>
              </w:rPr>
              <w:t>. Добро је што је пројектовано да се смањује разлика у обухвату мушкараца и жена међу учесницима семинара. Када су у питању руководиоци/тељке, постављен је паритет као циљ, али је нажалост смањен обухват руководилаца оба пола на семинарима, што је штета и, сасвим сигурно, преурањено.</w:t>
            </w:r>
          </w:p>
          <w:p w14:paraId="28BA823C" w14:textId="77777777" w:rsidR="004F5A84" w:rsidRPr="00A07645" w:rsidRDefault="004F5A84" w:rsidP="004F5A84">
            <w:pPr>
              <w:spacing w:after="0" w:line="240" w:lineRule="auto"/>
              <w:jc w:val="both"/>
              <w:rPr>
                <w:rFonts w:eastAsia="Times New Roman" w:cstheme="minorHAnsi"/>
                <w:noProof/>
                <w:color w:val="000000"/>
                <w:sz w:val="18"/>
                <w:szCs w:val="18"/>
                <w:lang w:val="sr-Cyrl-RS"/>
              </w:rPr>
            </w:pPr>
            <w:r w:rsidRPr="00A07645">
              <w:rPr>
                <w:rFonts w:eastAsia="Times New Roman" w:cstheme="minorHAnsi"/>
                <w:i/>
                <w:iCs/>
                <w:noProof/>
                <w:color w:val="000000"/>
                <w:sz w:val="18"/>
                <w:szCs w:val="18"/>
                <w:lang w:val="sr-Cyrl-RS"/>
              </w:rPr>
              <w:t>Подизање капацитета запослених покрајинске управе</w:t>
            </w:r>
            <w:r w:rsidRPr="00A07645">
              <w:rPr>
                <w:rFonts w:eastAsia="Times New Roman" w:cstheme="minorHAnsi"/>
                <w:noProof/>
                <w:color w:val="000000"/>
                <w:sz w:val="18"/>
                <w:szCs w:val="18"/>
                <w:lang w:val="sr-Cyrl-RS"/>
              </w:rPr>
              <w:t xml:space="preserve"> мери РОБ индикатор </w:t>
            </w:r>
            <w:r w:rsidRPr="00A07645">
              <w:rPr>
                <w:rFonts w:eastAsia="Times New Roman" w:cstheme="minorHAnsi"/>
                <w:i/>
                <w:iCs/>
                <w:noProof/>
                <w:color w:val="000000"/>
                <w:sz w:val="18"/>
                <w:szCs w:val="18"/>
                <w:lang w:val="sr-Cyrl-RS"/>
              </w:rPr>
              <w:t>Заступљеност учесника мушког и женског пола у укупном броју учесника и учесница на обукама</w:t>
            </w:r>
            <w:r w:rsidRPr="00A07645">
              <w:rPr>
                <w:rFonts w:eastAsia="Times New Roman" w:cstheme="minorHAnsi"/>
                <w:noProof/>
                <w:color w:val="000000"/>
                <w:sz w:val="18"/>
                <w:szCs w:val="18"/>
                <w:lang w:val="sr-Cyrl-RS"/>
              </w:rPr>
              <w:t>. Малим корекцијама у односу на базне вредности, учешће мушкараца пројектовано је на 30% у укупном броју, што је у складу са учешћем у броју запослених.</w:t>
            </w:r>
          </w:p>
          <w:p w14:paraId="318287DB" w14:textId="4B2E92EE" w:rsidR="003E6924" w:rsidRPr="00A07645" w:rsidRDefault="004F5A84" w:rsidP="004F5A84">
            <w:pPr>
              <w:spacing w:after="0" w:line="240" w:lineRule="auto"/>
              <w:jc w:val="both"/>
              <w:rPr>
                <w:rFonts w:eastAsia="Times New Roman" w:cstheme="minorHAnsi"/>
                <w:b/>
                <w:bCs/>
                <w:noProof/>
                <w:color w:val="000000"/>
                <w:lang w:val="sr-Cyrl-RS"/>
              </w:rPr>
            </w:pPr>
            <w:r w:rsidRPr="00A07645">
              <w:rPr>
                <w:rFonts w:eastAsia="Times New Roman" w:cstheme="minorHAnsi"/>
                <w:noProof/>
                <w:color w:val="000000"/>
                <w:sz w:val="18"/>
                <w:szCs w:val="18"/>
                <w:lang w:val="sr-Cyrl-RS"/>
              </w:rPr>
              <w:t xml:space="preserve">РОБ циљ </w:t>
            </w:r>
            <w:r w:rsidRPr="00A07645">
              <w:rPr>
                <w:rFonts w:eastAsia="Times New Roman" w:cstheme="minorHAnsi"/>
                <w:i/>
                <w:iCs/>
                <w:noProof/>
                <w:color w:val="000000"/>
                <w:sz w:val="18"/>
                <w:szCs w:val="18"/>
                <w:lang w:val="sr-Cyrl-RS"/>
              </w:rPr>
              <w:t>Равномерна заступљеност предавача мушког и женског пола на обукама</w:t>
            </w:r>
            <w:r w:rsidRPr="00A07645">
              <w:rPr>
                <w:rFonts w:eastAsia="Times New Roman" w:cstheme="minorHAnsi"/>
                <w:noProof/>
                <w:color w:val="000000"/>
                <w:sz w:val="18"/>
                <w:szCs w:val="18"/>
                <w:lang w:val="sr-Cyrl-RS"/>
              </w:rPr>
              <w:t xml:space="preserve"> мери РОБ </w:t>
            </w:r>
            <w:r w:rsidRPr="00A07645">
              <w:rPr>
                <w:rFonts w:eastAsia="Times New Roman" w:cstheme="minorHAnsi"/>
                <w:i/>
                <w:iCs/>
                <w:noProof/>
                <w:color w:val="000000"/>
                <w:sz w:val="18"/>
                <w:szCs w:val="18"/>
                <w:lang w:val="sr-Cyrl-RS"/>
              </w:rPr>
              <w:t>индикатор Заступљеност предавача мушког и женског пола у укупном броју предавача на обукама</w:t>
            </w:r>
            <w:r w:rsidRPr="00A07645">
              <w:rPr>
                <w:rFonts w:eastAsia="Times New Roman" w:cstheme="minorHAnsi"/>
                <w:noProof/>
                <w:color w:val="000000"/>
                <w:sz w:val="18"/>
                <w:szCs w:val="18"/>
                <w:lang w:val="sr-Cyrl-RS"/>
              </w:rPr>
              <w:t>. Као и на нивоу програма, успостављен је паритет како би се кориговао дисбаланс у корист жена.</w:t>
            </w:r>
          </w:p>
        </w:tc>
      </w:tr>
      <w:tr w:rsidR="003E6924" w:rsidRPr="00A07645" w14:paraId="55E691A3"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hideMark/>
          </w:tcPr>
          <w:p w14:paraId="42524DA5" w14:textId="164D80D5" w:rsidR="003E6924" w:rsidRPr="00A07645" w:rsidRDefault="003E6924" w:rsidP="00701CA4">
            <w:pPr>
              <w:rPr>
                <w:rFonts w:eastAsia="Times New Roman" w:cstheme="minorHAnsi"/>
                <w:b/>
                <w:noProof/>
                <w:color w:val="00B0F0"/>
                <w:szCs w:val="32"/>
                <w:lang w:val="sr-Cyrl-RS"/>
              </w:rPr>
            </w:pPr>
            <w:bookmarkStart w:id="285" w:name="_Toc77336577"/>
            <w:r w:rsidRPr="00A07645">
              <w:rPr>
                <w:rFonts w:cstheme="minorHAnsi"/>
                <w:b/>
                <w:bCs/>
              </w:rPr>
              <w:t>23</w:t>
            </w:r>
            <w:bookmarkEnd w:id="285"/>
          </w:p>
        </w:tc>
        <w:tc>
          <w:tcPr>
            <w:tcW w:w="8806" w:type="dxa"/>
            <w:gridSpan w:val="22"/>
            <w:tcBorders>
              <w:top w:val="nil"/>
              <w:left w:val="nil"/>
              <w:bottom w:val="single" w:sz="4" w:space="0" w:color="auto"/>
              <w:right w:val="nil"/>
            </w:tcBorders>
            <w:shd w:val="clear" w:color="auto" w:fill="auto"/>
            <w:hideMark/>
          </w:tcPr>
          <w:p w14:paraId="6A7998C4" w14:textId="77777777" w:rsidR="003E6924" w:rsidRPr="00A07645" w:rsidRDefault="003E6924" w:rsidP="00920120">
            <w:pPr>
              <w:pStyle w:val="Heading2"/>
              <w:rPr>
                <w:rFonts w:asciiTheme="minorHAnsi" w:eastAsia="Times New Roman" w:hAnsiTheme="minorHAnsi" w:cstheme="minorHAnsi"/>
                <w:lang w:val="sr-Cyrl-RS"/>
              </w:rPr>
            </w:pPr>
            <w:bookmarkStart w:id="286" w:name="_Toc82811872"/>
            <w:bookmarkStart w:id="287" w:name="_Toc91067819"/>
            <w:r w:rsidRPr="00A07645">
              <w:rPr>
                <w:rFonts w:asciiTheme="minorHAnsi" w:eastAsia="Times New Roman" w:hAnsiTheme="minorHAnsi" w:cstheme="minorHAnsi"/>
                <w:lang w:val="sr-Cyrl-RS"/>
              </w:rPr>
              <w:t>СЛУЖБА ЗА ИНТЕРНУ РЕВИЗИЈУ КОРИСНИКА БУЏЕТСКИХ СРЕДСТАВА АУТОНОМНЕ ПОКРАЈИНЕ ВОЈВОДИНЕ</w:t>
            </w:r>
            <w:bookmarkEnd w:id="286"/>
            <w:bookmarkEnd w:id="287"/>
          </w:p>
        </w:tc>
      </w:tr>
      <w:tr w:rsidR="003E6924" w:rsidRPr="00A07645" w14:paraId="44F4607D"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096DEC6A"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9135BF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56BB5104"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2304</w:t>
            </w:r>
          </w:p>
        </w:tc>
        <w:tc>
          <w:tcPr>
            <w:tcW w:w="8080" w:type="dxa"/>
            <w:gridSpan w:val="20"/>
            <w:tcBorders>
              <w:top w:val="single" w:sz="4" w:space="0" w:color="auto"/>
              <w:left w:val="nil"/>
              <w:bottom w:val="single" w:sz="4" w:space="0" w:color="auto"/>
              <w:right w:val="nil"/>
            </w:tcBorders>
            <w:shd w:val="clear" w:color="auto" w:fill="auto"/>
            <w:vAlign w:val="bottom"/>
            <w:hideMark/>
          </w:tcPr>
          <w:p w14:paraId="6B1FFB3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Ревизија јавних средстава</w:t>
            </w:r>
          </w:p>
        </w:tc>
      </w:tr>
      <w:tr w:rsidR="003E6924" w:rsidRPr="00A07645" w14:paraId="73DE2E6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E268595"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6DF8DB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94D084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7B43D20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Праћење увођења родно одговорног буџетирања за кориснике буџетских средстава Аутономне покрајине Војводине</w:t>
            </w:r>
          </w:p>
        </w:tc>
      </w:tr>
      <w:tr w:rsidR="003E6924" w:rsidRPr="00A07645" w14:paraId="1092F1B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DA67AEF"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6C6FD1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AE916A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B16EBB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95CDC3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78E79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B58B1B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4A6A5F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83A424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0CC10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A562EB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4A0D8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EF5A39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2811C2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04FC2F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EF81EA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FBCD61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A6E200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0DCE6C3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ревизија којима је обухваћена оцена процедуре планирања и праћења унапређења родне равноправности кроз родно одговорно буџетирање</w:t>
            </w:r>
          </w:p>
        </w:tc>
        <w:tc>
          <w:tcPr>
            <w:tcW w:w="222" w:type="dxa"/>
            <w:gridSpan w:val="2"/>
            <w:tcBorders>
              <w:top w:val="nil"/>
              <w:left w:val="nil"/>
              <w:bottom w:val="nil"/>
              <w:right w:val="nil"/>
            </w:tcBorders>
            <w:shd w:val="clear" w:color="auto" w:fill="auto"/>
            <w:vAlign w:val="bottom"/>
            <w:hideMark/>
          </w:tcPr>
          <w:p w14:paraId="4319D651"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3FA99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nil"/>
              <w:right w:val="nil"/>
            </w:tcBorders>
            <w:shd w:val="clear" w:color="auto" w:fill="auto"/>
            <w:vAlign w:val="bottom"/>
            <w:hideMark/>
          </w:tcPr>
          <w:p w14:paraId="12598FE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F22B1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356B141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EE022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30D4950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6666D6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r>
      <w:tr w:rsidR="003E6924" w:rsidRPr="00A07645" w14:paraId="1A37DDFD"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2E2111E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5B8A4A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792AF4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15B319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128AAFA0"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6D8035F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AA2F7F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103B5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EC051D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0F8C0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67BBED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455E15B"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DB314F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6364C34"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C4BE45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684992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7F35CA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E357DE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52CED7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79E347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B4F6A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C81068"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62A048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FB8E7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195937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47BDD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54A80A7"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1C52425E"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3B789754" w14:textId="25D9A63C" w:rsidR="003E6924" w:rsidRPr="00A07645" w:rsidRDefault="003E6924" w:rsidP="004F5A84">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004F5A84" w:rsidRPr="00A07645">
              <w:rPr>
                <w:rFonts w:cstheme="minorHAnsi"/>
                <w:sz w:val="18"/>
                <w:szCs w:val="18"/>
                <w:lang w:val="sr-Cyrl-RS"/>
              </w:rPr>
              <w:t>Слично како то ради и Државна ревизорска институција, и интерна ревизија приликом ревизије рада буџетских корисника проверава и примену Закона који се односи на примену РОБ-а приликом планирања, спровођења и извештавања буџета. Ово је изузетно важно зато што јача тражњу и контролу примене.</w:t>
            </w:r>
          </w:p>
        </w:tc>
      </w:tr>
      <w:tr w:rsidR="003E6924" w:rsidRPr="00A07645" w14:paraId="37E9355A"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67CD2F7A"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45A3589A"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23041001</w:t>
            </w:r>
          </w:p>
        </w:tc>
        <w:tc>
          <w:tcPr>
            <w:tcW w:w="8080" w:type="dxa"/>
            <w:gridSpan w:val="20"/>
            <w:tcBorders>
              <w:top w:val="nil"/>
              <w:left w:val="nil"/>
              <w:bottom w:val="single" w:sz="4" w:space="0" w:color="auto"/>
              <w:right w:val="nil"/>
            </w:tcBorders>
            <w:shd w:val="clear" w:color="auto" w:fill="auto"/>
            <w:vAlign w:val="bottom"/>
            <w:hideMark/>
          </w:tcPr>
          <w:p w14:paraId="268ADA66"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Уређење и надзор финансијског и фискалног система</w:t>
            </w:r>
          </w:p>
        </w:tc>
      </w:tr>
      <w:tr w:rsidR="003E6924" w:rsidRPr="00A07645" w14:paraId="43349145"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8B07D50"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75C421B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04DE6B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4798926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Праћење увођења родно одговорног буџетирања за кориснике буџетских средстава Аутономне покрајине Војводине</w:t>
            </w:r>
          </w:p>
        </w:tc>
      </w:tr>
      <w:tr w:rsidR="003E6924" w:rsidRPr="00A07645" w14:paraId="1237B57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2B5D9DC"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573A5F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0B1B9E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D36E62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E29632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CEA7D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709AB9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077FA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B97A1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8EB72E"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31610F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094ADF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2E3A4D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4FF697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E390BD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D87213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413634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6D54CB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5FED479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ревизија којима је обухваћена оцена процедуре планирања и праћења унапређења родне равноправности кроз родно одговорно буџетирање</w:t>
            </w:r>
          </w:p>
        </w:tc>
        <w:tc>
          <w:tcPr>
            <w:tcW w:w="222" w:type="dxa"/>
            <w:gridSpan w:val="2"/>
            <w:tcBorders>
              <w:top w:val="nil"/>
              <w:left w:val="nil"/>
              <w:bottom w:val="nil"/>
              <w:right w:val="nil"/>
            </w:tcBorders>
            <w:shd w:val="clear" w:color="auto" w:fill="auto"/>
            <w:vAlign w:val="bottom"/>
            <w:hideMark/>
          </w:tcPr>
          <w:p w14:paraId="2CE1869D"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F6056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c>
          <w:tcPr>
            <w:tcW w:w="222" w:type="dxa"/>
            <w:gridSpan w:val="2"/>
            <w:tcBorders>
              <w:top w:val="nil"/>
              <w:left w:val="nil"/>
              <w:bottom w:val="nil"/>
              <w:right w:val="nil"/>
            </w:tcBorders>
            <w:shd w:val="clear" w:color="auto" w:fill="auto"/>
            <w:vAlign w:val="bottom"/>
            <w:hideMark/>
          </w:tcPr>
          <w:p w14:paraId="133B495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797C8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23AB0C6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08931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15</w:t>
            </w:r>
          </w:p>
        </w:tc>
        <w:tc>
          <w:tcPr>
            <w:tcW w:w="222" w:type="dxa"/>
            <w:gridSpan w:val="2"/>
            <w:tcBorders>
              <w:top w:val="nil"/>
              <w:left w:val="nil"/>
              <w:bottom w:val="nil"/>
              <w:right w:val="nil"/>
            </w:tcBorders>
            <w:shd w:val="clear" w:color="auto" w:fill="auto"/>
            <w:vAlign w:val="bottom"/>
            <w:hideMark/>
          </w:tcPr>
          <w:p w14:paraId="07FF4C2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819E8A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16</w:t>
            </w:r>
          </w:p>
        </w:tc>
      </w:tr>
      <w:tr w:rsidR="003E6924" w:rsidRPr="00A07645" w14:paraId="262A0B2A"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157E04C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E89F42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D6835F0"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1EA13C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5C04853D"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347862D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975426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8130E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3DCC5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D4BE8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E9F3A1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84121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EB5F94D"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13275BAC"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24CE2327" w14:textId="0FC7EF9E" w:rsidR="003E6924" w:rsidRPr="00A07645" w:rsidRDefault="003E6924" w:rsidP="004F5A84">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4F5A84" w:rsidRPr="00A07645">
              <w:rPr>
                <w:rFonts w:eastAsia="Times New Roman" w:cstheme="minorHAnsi"/>
                <w:b/>
                <w:bCs/>
                <w:noProof/>
                <w:color w:val="000000"/>
                <w:sz w:val="18"/>
                <w:szCs w:val="18"/>
                <w:lang w:val="sr-Cyrl-RS"/>
              </w:rPr>
              <w:t xml:space="preserve">: </w:t>
            </w:r>
            <w:r w:rsidR="004F5A84" w:rsidRPr="00A07645">
              <w:rPr>
                <w:rFonts w:cstheme="minorHAnsi"/>
                <w:sz w:val="18"/>
                <w:szCs w:val="18"/>
                <w:lang w:val="sr-Cyrl-RS"/>
              </w:rPr>
              <w:t>Слично како то ради и Државна ревизорска институција, и интерна ревизија приликом ревизије рада буџетских корисника проверава и примену Закона који се односи на примену РОБ-а приликом планирања, спровођења и извештавања буџета. Ово је изузетно важно зато што јача тражњу и контролу примене.</w:t>
            </w:r>
          </w:p>
        </w:tc>
      </w:tr>
      <w:tr w:rsidR="003E6924" w:rsidRPr="00A07645" w14:paraId="219A4DF3"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hideMark/>
          </w:tcPr>
          <w:p w14:paraId="542B17A6" w14:textId="5B6815A3" w:rsidR="003E6924" w:rsidRPr="00A07645" w:rsidRDefault="003E6924" w:rsidP="00701CA4">
            <w:pPr>
              <w:rPr>
                <w:rFonts w:eastAsia="Times New Roman" w:cstheme="minorHAnsi"/>
                <w:b/>
                <w:noProof/>
                <w:color w:val="00B0F0"/>
                <w:szCs w:val="32"/>
                <w:lang w:val="sr-Cyrl-RS"/>
              </w:rPr>
            </w:pPr>
            <w:bookmarkStart w:id="288" w:name="_Toc77336579"/>
            <w:r w:rsidRPr="00A07645">
              <w:rPr>
                <w:rFonts w:cstheme="minorHAnsi"/>
                <w:b/>
                <w:bCs/>
              </w:rPr>
              <w:t>24</w:t>
            </w:r>
            <w:bookmarkEnd w:id="288"/>
          </w:p>
        </w:tc>
        <w:tc>
          <w:tcPr>
            <w:tcW w:w="8806" w:type="dxa"/>
            <w:gridSpan w:val="22"/>
            <w:tcBorders>
              <w:top w:val="nil"/>
              <w:left w:val="nil"/>
              <w:bottom w:val="single" w:sz="4" w:space="0" w:color="auto"/>
              <w:right w:val="nil"/>
            </w:tcBorders>
            <w:shd w:val="clear" w:color="auto" w:fill="auto"/>
            <w:hideMark/>
          </w:tcPr>
          <w:p w14:paraId="14371E83" w14:textId="77777777" w:rsidR="003E6924" w:rsidRPr="00A07645" w:rsidRDefault="003E6924" w:rsidP="00920120">
            <w:pPr>
              <w:pStyle w:val="Heading2"/>
              <w:rPr>
                <w:rFonts w:asciiTheme="minorHAnsi" w:eastAsia="Times New Roman" w:hAnsiTheme="minorHAnsi" w:cstheme="minorHAnsi"/>
                <w:lang w:val="sr-Cyrl-RS"/>
              </w:rPr>
            </w:pPr>
            <w:bookmarkStart w:id="289" w:name="_Toc77336580"/>
            <w:bookmarkStart w:id="290" w:name="_Toc82811873"/>
            <w:bookmarkStart w:id="291" w:name="_Toc91067820"/>
            <w:r w:rsidRPr="00A07645">
              <w:rPr>
                <w:rFonts w:asciiTheme="minorHAnsi" w:eastAsia="Times New Roman" w:hAnsiTheme="minorHAnsi" w:cstheme="minorHAnsi"/>
                <w:lang w:val="sr-Cyrl-RS"/>
              </w:rPr>
              <w:t>СЛУЖБА ЗА БУЏЕТСКУ ИНСПЕКЦИЈУ АУТОНОМНЕ ПОКРАЈИНЕ ВОЈВОДИНЕ</w:t>
            </w:r>
            <w:bookmarkEnd w:id="289"/>
            <w:bookmarkEnd w:id="290"/>
            <w:bookmarkEnd w:id="291"/>
          </w:p>
        </w:tc>
      </w:tr>
      <w:tr w:rsidR="003E6924" w:rsidRPr="00A07645" w14:paraId="77BCFC2A"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37AD2C42"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0987B6A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36779E08"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2301</w:t>
            </w:r>
          </w:p>
        </w:tc>
        <w:tc>
          <w:tcPr>
            <w:tcW w:w="8080" w:type="dxa"/>
            <w:gridSpan w:val="20"/>
            <w:tcBorders>
              <w:top w:val="single" w:sz="4" w:space="0" w:color="auto"/>
              <w:left w:val="nil"/>
              <w:bottom w:val="single" w:sz="4" w:space="0" w:color="auto"/>
              <w:right w:val="nil"/>
            </w:tcBorders>
            <w:shd w:val="clear" w:color="auto" w:fill="auto"/>
            <w:vAlign w:val="bottom"/>
            <w:hideMark/>
          </w:tcPr>
          <w:p w14:paraId="25F65F91"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Уређење, управљање и надзор финансијског и фискалног система</w:t>
            </w:r>
          </w:p>
        </w:tc>
      </w:tr>
      <w:tr w:rsidR="003E6924" w:rsidRPr="00A07645" w14:paraId="5DE6958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822C3D5"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58BF7D7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3E570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039DF5AD"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Контрола родно одговорног буџетирања</w:t>
            </w:r>
          </w:p>
        </w:tc>
      </w:tr>
      <w:tr w:rsidR="003E6924" w:rsidRPr="00A07645" w14:paraId="30EA618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2047320"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FC18D3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F530A6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FC2538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D0B3A8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2D1611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586F94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16535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188FB9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27A8E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F87FE8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3CAC5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5ABF53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49231A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2AACFE4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9A4533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01877B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5B6479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3CE4E24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буџетских корисника обухваћених годишњим планом Службе за буџетску инспекцију Аутономне покрајине Војводине код којих је извршена контрола  родно одговорног буџетирања.</w:t>
            </w:r>
          </w:p>
        </w:tc>
        <w:tc>
          <w:tcPr>
            <w:tcW w:w="222" w:type="dxa"/>
            <w:gridSpan w:val="2"/>
            <w:tcBorders>
              <w:top w:val="nil"/>
              <w:left w:val="nil"/>
              <w:bottom w:val="nil"/>
              <w:right w:val="nil"/>
            </w:tcBorders>
            <w:shd w:val="clear" w:color="auto" w:fill="auto"/>
            <w:vAlign w:val="bottom"/>
            <w:hideMark/>
          </w:tcPr>
          <w:p w14:paraId="33C91AF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1BCAB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563CEB0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A10705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63B361F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3C169B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5E0255E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1AA705B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3E6924" w:rsidRPr="00A07645" w14:paraId="25BFA73C"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478822D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CAD9B6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B2E82B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259CC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4A0DB7AD"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B4C55D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A8622D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6F2CCF2"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BAD470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8A3BE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F28990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3849843"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0D21014"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2BC26FC"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447F65B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66DEAC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1D5CC0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202328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958CE5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EF0B80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3D07E8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093758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410D6D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50F00A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B98B48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5258D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E25FF33"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45CE271E"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77D55F8B" w14:textId="77777777" w:rsidR="003E6924" w:rsidRPr="00A07645" w:rsidRDefault="003E6924" w:rsidP="006A5170">
            <w:pPr>
              <w:spacing w:after="0" w:line="240" w:lineRule="auto"/>
              <w:jc w:val="both"/>
              <w:rPr>
                <w:rFonts w:eastAsia="Times New Roman" w:cstheme="minorHAnsi"/>
                <w:color w:val="000000"/>
                <w:sz w:val="18"/>
                <w:szCs w:val="18"/>
                <w:lang w:val="sr-Cyrl-RS"/>
              </w:rPr>
            </w:pPr>
            <w:r w:rsidRPr="00A07645">
              <w:rPr>
                <w:rFonts w:eastAsia="Times New Roman" w:cstheme="minorHAnsi"/>
                <w:b/>
                <w:bCs/>
                <w:noProof/>
                <w:color w:val="000000"/>
                <w:sz w:val="18"/>
                <w:szCs w:val="18"/>
                <w:lang w:val="sr-Cyrl-RS"/>
              </w:rPr>
              <w:t>Коментар</w:t>
            </w:r>
            <w:r w:rsidR="006A5170" w:rsidRPr="00A07645">
              <w:rPr>
                <w:rFonts w:eastAsia="Times New Roman" w:cstheme="minorHAnsi"/>
                <w:b/>
                <w:bCs/>
                <w:noProof/>
                <w:color w:val="000000"/>
                <w:sz w:val="18"/>
                <w:szCs w:val="18"/>
                <w:lang w:val="sr-Cyrl-RS"/>
              </w:rPr>
              <w:t xml:space="preserve">: </w:t>
            </w:r>
            <w:r w:rsidR="006A5170" w:rsidRPr="00A07645">
              <w:rPr>
                <w:rFonts w:eastAsia="Times New Roman" w:cstheme="minorHAnsi"/>
                <w:color w:val="000000"/>
                <w:sz w:val="18"/>
                <w:szCs w:val="18"/>
                <w:lang w:val="sr-Cyrl-RS"/>
              </w:rPr>
              <w:t>Улога интерне ревизије у праћењу примене РОБ-а код покрајинских органа важан је сегмент институционализације РОБ-а у АПВ, а којим овај буџетски корисник доприноси родној равноправности у оквиру својих надлежности. И ДРИ на републичком нивоу има исту улогу, чиме се овај процес додатно појачава, те је утолико још важније што се интерна ревизија АПВ определила да има исти циљ.</w:t>
            </w:r>
          </w:p>
          <w:p w14:paraId="126EF588" w14:textId="4FBF5AFF" w:rsidR="006A5170" w:rsidRPr="00A07645" w:rsidRDefault="006A5170" w:rsidP="006A5170">
            <w:pPr>
              <w:spacing w:after="0" w:line="240" w:lineRule="auto"/>
              <w:jc w:val="both"/>
              <w:rPr>
                <w:rFonts w:eastAsia="Times New Roman" w:cstheme="minorHAnsi"/>
                <w:b/>
                <w:bCs/>
                <w:noProof/>
                <w:color w:val="000000"/>
                <w:lang w:val="sr-Cyrl-RS"/>
              </w:rPr>
            </w:pPr>
            <w:r w:rsidRPr="00A07645">
              <w:rPr>
                <w:rFonts w:eastAsia="Times New Roman" w:cstheme="minorHAnsi"/>
                <w:b/>
                <w:bCs/>
                <w:color w:val="000000"/>
                <w:sz w:val="18"/>
                <w:szCs w:val="18"/>
                <w:lang w:val="sr-Cyrl-RS"/>
              </w:rPr>
              <w:t>Препорука:</w:t>
            </w:r>
            <w:r w:rsidRPr="00A07645">
              <w:rPr>
                <w:rFonts w:eastAsia="Times New Roman" w:cstheme="minorHAnsi"/>
                <w:color w:val="000000"/>
                <w:sz w:val="18"/>
                <w:szCs w:val="18"/>
                <w:lang w:val="sr-Cyrl-RS"/>
              </w:rPr>
              <w:t xml:space="preserve"> Буџетском кориснику се препоручује увођење  новог програмског циља - </w:t>
            </w:r>
            <w:r w:rsidRPr="00A07645">
              <w:rPr>
                <w:rFonts w:eastAsia="Times New Roman" w:cstheme="minorHAnsi"/>
                <w:i/>
                <w:iCs/>
                <w:color w:val="000000"/>
                <w:sz w:val="18"/>
                <w:szCs w:val="18"/>
                <w:lang w:val="sr-Cyrl-RS"/>
              </w:rPr>
              <w:t>Контрола постепене примене плана за унапређење родне равноправности и плана за управљања ризицима од повреде принципа родне равноправности код корисника буџетских средстава</w:t>
            </w:r>
            <w:r w:rsidRPr="00A07645">
              <w:rPr>
                <w:rFonts w:eastAsia="Times New Roman" w:cstheme="minorHAnsi"/>
                <w:color w:val="000000"/>
                <w:sz w:val="18"/>
                <w:szCs w:val="18"/>
                <w:lang w:val="sr-Cyrl-RS"/>
              </w:rPr>
              <w:t xml:space="preserve">. Предлог индикатора - </w:t>
            </w:r>
            <w:r w:rsidRPr="00A07645">
              <w:rPr>
                <w:rFonts w:eastAsia="Times New Roman" w:cstheme="minorHAnsi"/>
                <w:i/>
                <w:iCs/>
                <w:color w:val="000000"/>
                <w:sz w:val="18"/>
                <w:szCs w:val="18"/>
                <w:lang w:val="sr-Cyrl-RS"/>
              </w:rPr>
              <w:t>% буџетских корисника обухваћених годишњим планом Службе за буџетску инспекцију код којих је извршена контрола постепене примене плана за унапређење родне равноправности и плана управљања ризицима од повреде принципа родне равноправности код корисника буџетских средстава.</w:t>
            </w:r>
          </w:p>
        </w:tc>
      </w:tr>
      <w:tr w:rsidR="003E6924" w:rsidRPr="00A07645" w14:paraId="1425AD36"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22B44BB7"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79C96ED6"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23011002</w:t>
            </w:r>
          </w:p>
        </w:tc>
        <w:tc>
          <w:tcPr>
            <w:tcW w:w="8080" w:type="dxa"/>
            <w:gridSpan w:val="20"/>
            <w:tcBorders>
              <w:top w:val="nil"/>
              <w:left w:val="nil"/>
              <w:bottom w:val="single" w:sz="4" w:space="0" w:color="auto"/>
              <w:right w:val="nil"/>
            </w:tcBorders>
            <w:shd w:val="clear" w:color="auto" w:fill="auto"/>
            <w:vAlign w:val="bottom"/>
            <w:hideMark/>
          </w:tcPr>
          <w:p w14:paraId="3FAE1342"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Инспекцијска контрола</w:t>
            </w:r>
          </w:p>
        </w:tc>
      </w:tr>
      <w:tr w:rsidR="003E6924" w:rsidRPr="00A07645" w14:paraId="6D0A4C03"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472A91E"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3DCE95B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952D265"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95E2DA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Контрола родно одговорног буџетирања</w:t>
            </w:r>
          </w:p>
        </w:tc>
      </w:tr>
      <w:tr w:rsidR="003E6924" w:rsidRPr="00A07645" w14:paraId="0C1B694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F1301F5"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73ED90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1182D1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86C5D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861887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BC837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B0C1DF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E7176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E798F8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830D7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6A8AB0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FB7189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E37574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419DF1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2A37F2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55195E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F12C4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03CFD8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4ED629E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 буџетских корисника обухваћених годишњим планом Службе за буџетску инспекцију Аутономне покрајине Војводине код којих је извршена контрола родно одговорног буџетирања.</w:t>
            </w:r>
          </w:p>
        </w:tc>
        <w:tc>
          <w:tcPr>
            <w:tcW w:w="222" w:type="dxa"/>
            <w:gridSpan w:val="2"/>
            <w:tcBorders>
              <w:top w:val="nil"/>
              <w:left w:val="nil"/>
              <w:bottom w:val="nil"/>
              <w:right w:val="nil"/>
            </w:tcBorders>
            <w:shd w:val="clear" w:color="auto" w:fill="auto"/>
            <w:vAlign w:val="bottom"/>
            <w:hideMark/>
          </w:tcPr>
          <w:p w14:paraId="0912A6A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2B8F90A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50</w:t>
            </w:r>
          </w:p>
        </w:tc>
        <w:tc>
          <w:tcPr>
            <w:tcW w:w="222" w:type="dxa"/>
            <w:gridSpan w:val="2"/>
            <w:tcBorders>
              <w:top w:val="nil"/>
              <w:left w:val="nil"/>
              <w:bottom w:val="nil"/>
              <w:right w:val="nil"/>
            </w:tcBorders>
            <w:shd w:val="clear" w:color="auto" w:fill="auto"/>
            <w:vAlign w:val="bottom"/>
            <w:hideMark/>
          </w:tcPr>
          <w:p w14:paraId="3DAC736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BD3835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1C6198E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733FE5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c>
          <w:tcPr>
            <w:tcW w:w="222" w:type="dxa"/>
            <w:gridSpan w:val="2"/>
            <w:tcBorders>
              <w:top w:val="nil"/>
              <w:left w:val="nil"/>
              <w:bottom w:val="nil"/>
              <w:right w:val="nil"/>
            </w:tcBorders>
            <w:shd w:val="clear" w:color="auto" w:fill="auto"/>
            <w:vAlign w:val="bottom"/>
            <w:hideMark/>
          </w:tcPr>
          <w:p w14:paraId="50B1CF7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5071AD8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3E6924" w:rsidRPr="00A07645" w14:paraId="0F48F78E"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5F905C2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02C4C7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E7E343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AA60AA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000000"/>
              <w:left w:val="single" w:sz="4" w:space="0" w:color="000000"/>
              <w:bottom w:val="single" w:sz="4" w:space="0" w:color="000000"/>
              <w:right w:val="single" w:sz="4" w:space="0" w:color="000000"/>
            </w:tcBorders>
            <w:vAlign w:val="center"/>
            <w:hideMark/>
          </w:tcPr>
          <w:p w14:paraId="5EF39F6E"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433814F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989A8B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11B466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E68E54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930213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678229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D2BC7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494E603"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5672D43B"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3774776D" w14:textId="77777777" w:rsidR="003E6924" w:rsidRPr="00A07645" w:rsidRDefault="003E6924" w:rsidP="006A5170">
            <w:pPr>
              <w:spacing w:after="0" w:line="240" w:lineRule="auto"/>
              <w:jc w:val="both"/>
              <w:rPr>
                <w:rFonts w:eastAsia="Times New Roman" w:cstheme="minorHAnsi"/>
                <w:color w:val="000000"/>
                <w:sz w:val="18"/>
                <w:szCs w:val="18"/>
                <w:lang w:val="sr-Cyrl-RS"/>
              </w:rPr>
            </w:pPr>
            <w:r w:rsidRPr="00A07645">
              <w:rPr>
                <w:rFonts w:eastAsia="Times New Roman" w:cstheme="minorHAnsi"/>
                <w:b/>
                <w:bCs/>
                <w:noProof/>
                <w:color w:val="000000"/>
                <w:sz w:val="18"/>
                <w:szCs w:val="18"/>
                <w:lang w:val="sr-Cyrl-RS"/>
              </w:rPr>
              <w:t>Коментар</w:t>
            </w:r>
            <w:r w:rsidR="006A5170" w:rsidRPr="00A07645">
              <w:rPr>
                <w:rFonts w:eastAsia="Times New Roman" w:cstheme="minorHAnsi"/>
                <w:b/>
                <w:bCs/>
                <w:noProof/>
                <w:color w:val="000000"/>
                <w:sz w:val="18"/>
                <w:szCs w:val="18"/>
                <w:lang w:val="sr-Cyrl-RS"/>
              </w:rPr>
              <w:t xml:space="preserve">: </w:t>
            </w:r>
            <w:r w:rsidR="006A5170" w:rsidRPr="00A07645">
              <w:rPr>
                <w:rFonts w:eastAsia="Times New Roman" w:cstheme="minorHAnsi"/>
                <w:color w:val="000000"/>
                <w:sz w:val="18"/>
                <w:szCs w:val="18"/>
                <w:lang w:val="sr-Cyrl-RS"/>
              </w:rPr>
              <w:t>Улога интерне ревизије у праћењу примене РОБ-а код покрајинских органа важан је сегмент институционализације РОБ-а у АПВ, а којим овај буџетски корисник доприноси родној равноправности у оквиру својих надлежности. И ДРИ на републичком нивоу има исту улогу, чиме се овај процес додатно појачава, те је утолико још важније што се интерна ревизија АПВ определила да има исти циљ.</w:t>
            </w:r>
          </w:p>
          <w:p w14:paraId="2B64D602" w14:textId="72AD8F60" w:rsidR="006A5170" w:rsidRPr="00A07645" w:rsidRDefault="006A5170" w:rsidP="006A5170">
            <w:pPr>
              <w:pStyle w:val="CommentText"/>
              <w:spacing w:after="0"/>
              <w:jc w:val="both"/>
              <w:rPr>
                <w:rFonts w:cstheme="minorHAnsi"/>
                <w:lang w:val="sr-Cyrl-RS"/>
              </w:rPr>
            </w:pPr>
            <w:r w:rsidRPr="00A07645">
              <w:rPr>
                <w:rFonts w:eastAsia="Times New Roman" w:cstheme="minorHAnsi"/>
                <w:b/>
                <w:bCs/>
                <w:color w:val="000000"/>
                <w:sz w:val="18"/>
                <w:szCs w:val="18"/>
                <w:lang w:val="sr-Cyrl-RS"/>
              </w:rPr>
              <w:t>Препорука:</w:t>
            </w:r>
            <w:r w:rsidRPr="00A07645">
              <w:rPr>
                <w:rFonts w:eastAsia="Times New Roman" w:cstheme="minorHAnsi"/>
                <w:color w:val="000000"/>
                <w:sz w:val="18"/>
                <w:szCs w:val="18"/>
                <w:lang w:val="sr-Cyrl-RS"/>
              </w:rPr>
              <w:t xml:space="preserve"> Буџетском кориснику се препоручује увођење </w:t>
            </w:r>
            <w:r w:rsidRPr="00A07645">
              <w:rPr>
                <w:rFonts w:cstheme="minorHAnsi"/>
                <w:lang w:val="sr-Cyrl-RS"/>
              </w:rPr>
              <w:t xml:space="preserve">додатног програмског циља - </w:t>
            </w:r>
            <w:r w:rsidRPr="00A07645">
              <w:rPr>
                <w:rFonts w:cstheme="minorHAnsi"/>
                <w:i/>
                <w:iCs/>
                <w:lang w:val="sr-Cyrl-RS"/>
              </w:rPr>
              <w:t>Контрола продубљивања процеса родно одговорног буџетирања за кориснике буџетских средстава у складу са Упутством за РОБ</w:t>
            </w:r>
            <w:r w:rsidRPr="00A07645">
              <w:rPr>
                <w:rFonts w:cstheme="minorHAnsi"/>
                <w:lang w:val="sr-Cyrl-RS"/>
              </w:rPr>
              <w:t xml:space="preserve">. Предлог индикатора - </w:t>
            </w:r>
            <w:r w:rsidRPr="00A07645">
              <w:rPr>
                <w:rFonts w:cstheme="minorHAnsi"/>
                <w:i/>
                <w:iCs/>
                <w:lang w:val="sr-Cyrl-RS"/>
              </w:rPr>
              <w:t>Број корисника буџетских средстава обухваћених годишњим планом службе који су продубили процес родно одговорног буџетирања у складу са Упутством за РОБ.</w:t>
            </w:r>
          </w:p>
        </w:tc>
      </w:tr>
      <w:tr w:rsidR="003E6924" w:rsidRPr="00A07645" w14:paraId="4EF75C84"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vAlign w:val="bottom"/>
            <w:hideMark/>
          </w:tcPr>
          <w:p w14:paraId="3BBFD9C9" w14:textId="66B30C39" w:rsidR="003E6924" w:rsidRPr="00A07645" w:rsidRDefault="003E6924" w:rsidP="00701CA4">
            <w:pPr>
              <w:rPr>
                <w:rFonts w:eastAsia="Times New Roman" w:cstheme="minorHAnsi"/>
                <w:b/>
                <w:noProof/>
                <w:color w:val="00B0F0"/>
                <w:szCs w:val="32"/>
                <w:lang w:val="sr-Cyrl-RS"/>
              </w:rPr>
            </w:pPr>
            <w:bookmarkStart w:id="292" w:name="_Toc77336581"/>
            <w:r w:rsidRPr="00A07645">
              <w:rPr>
                <w:rFonts w:cstheme="minorHAnsi"/>
                <w:b/>
                <w:bCs/>
              </w:rPr>
              <w:t>25</w:t>
            </w:r>
            <w:bookmarkEnd w:id="292"/>
          </w:p>
        </w:tc>
        <w:tc>
          <w:tcPr>
            <w:tcW w:w="8806" w:type="dxa"/>
            <w:gridSpan w:val="22"/>
            <w:tcBorders>
              <w:top w:val="nil"/>
              <w:left w:val="nil"/>
              <w:bottom w:val="single" w:sz="4" w:space="0" w:color="auto"/>
              <w:right w:val="nil"/>
            </w:tcBorders>
            <w:shd w:val="clear" w:color="auto" w:fill="auto"/>
            <w:vAlign w:val="bottom"/>
            <w:hideMark/>
          </w:tcPr>
          <w:p w14:paraId="4A12D161" w14:textId="77777777" w:rsidR="003E6924" w:rsidRPr="00A07645" w:rsidRDefault="003E6924" w:rsidP="00920120">
            <w:pPr>
              <w:pStyle w:val="Heading2"/>
              <w:rPr>
                <w:rFonts w:asciiTheme="minorHAnsi" w:eastAsia="Times New Roman" w:hAnsiTheme="minorHAnsi" w:cstheme="minorHAnsi"/>
              </w:rPr>
            </w:pPr>
            <w:bookmarkStart w:id="293" w:name="_Toc77336582"/>
            <w:bookmarkStart w:id="294" w:name="_Toc82811874"/>
            <w:bookmarkStart w:id="295" w:name="_Toc91067821"/>
            <w:r w:rsidRPr="00A07645">
              <w:rPr>
                <w:rFonts w:asciiTheme="minorHAnsi" w:eastAsia="Times New Roman" w:hAnsiTheme="minorHAnsi" w:cstheme="minorHAnsi"/>
              </w:rPr>
              <w:t>ПОКРАЈИНСКИ ЗАШТИТНИК ГРАЂАНА -  ОМБУДСМАН</w:t>
            </w:r>
            <w:bookmarkEnd w:id="293"/>
            <w:bookmarkEnd w:id="294"/>
            <w:bookmarkEnd w:id="295"/>
          </w:p>
        </w:tc>
      </w:tr>
      <w:tr w:rsidR="003E6924" w:rsidRPr="00A07645" w14:paraId="0E79A24A"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02A50B79"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10B5DA6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2B896DA7"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1001</w:t>
            </w:r>
          </w:p>
        </w:tc>
        <w:tc>
          <w:tcPr>
            <w:tcW w:w="8080" w:type="dxa"/>
            <w:gridSpan w:val="20"/>
            <w:tcBorders>
              <w:top w:val="single" w:sz="4" w:space="0" w:color="auto"/>
              <w:left w:val="nil"/>
              <w:bottom w:val="single" w:sz="4" w:space="0" w:color="auto"/>
              <w:right w:val="nil"/>
            </w:tcBorders>
            <w:shd w:val="clear" w:color="auto" w:fill="auto"/>
            <w:vAlign w:val="bottom"/>
            <w:hideMark/>
          </w:tcPr>
          <w:p w14:paraId="52407948"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Унапређење и заштита људских и мањинских права и слобода</w:t>
            </w:r>
          </w:p>
        </w:tc>
      </w:tr>
      <w:tr w:rsidR="003E6924" w:rsidRPr="00A07645" w14:paraId="4C6AAF5E"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6B53B045"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049E3A89"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53849CC"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1B74018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Повећати информисаност о раду и деловању Покрајинског заштитника грађана - омбудсмана, са посебним акцентом на осетљиве друштвене групе.</w:t>
            </w:r>
          </w:p>
        </w:tc>
      </w:tr>
      <w:tr w:rsidR="003E6924" w:rsidRPr="00A07645" w14:paraId="49F1E463"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33D68C81"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8D9052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8A7B6A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5163C4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113E21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2D6365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EEFB69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3BC86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839DD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4BF29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1A6536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D9D035"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31579E3"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36DAFC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FD38B8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19C5A3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63CBA5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2C60383"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518172F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Повећање броја посета веб страници и друштвеним мрежама институције.</w:t>
            </w:r>
          </w:p>
        </w:tc>
        <w:tc>
          <w:tcPr>
            <w:tcW w:w="222" w:type="dxa"/>
            <w:gridSpan w:val="2"/>
            <w:tcBorders>
              <w:top w:val="nil"/>
              <w:left w:val="nil"/>
              <w:bottom w:val="nil"/>
              <w:right w:val="nil"/>
            </w:tcBorders>
            <w:shd w:val="clear" w:color="auto" w:fill="auto"/>
            <w:vAlign w:val="bottom"/>
            <w:hideMark/>
          </w:tcPr>
          <w:p w14:paraId="6E240DF2"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38012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22577</w:t>
            </w:r>
          </w:p>
        </w:tc>
        <w:tc>
          <w:tcPr>
            <w:tcW w:w="222" w:type="dxa"/>
            <w:gridSpan w:val="2"/>
            <w:tcBorders>
              <w:top w:val="nil"/>
              <w:left w:val="nil"/>
              <w:bottom w:val="nil"/>
              <w:right w:val="nil"/>
            </w:tcBorders>
            <w:shd w:val="clear" w:color="auto" w:fill="auto"/>
            <w:vAlign w:val="bottom"/>
            <w:hideMark/>
          </w:tcPr>
          <w:p w14:paraId="179172A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1E8A57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22800</w:t>
            </w:r>
          </w:p>
        </w:tc>
        <w:tc>
          <w:tcPr>
            <w:tcW w:w="222" w:type="dxa"/>
            <w:gridSpan w:val="2"/>
            <w:tcBorders>
              <w:top w:val="nil"/>
              <w:left w:val="nil"/>
              <w:bottom w:val="nil"/>
              <w:right w:val="nil"/>
            </w:tcBorders>
            <w:shd w:val="clear" w:color="auto" w:fill="auto"/>
            <w:vAlign w:val="bottom"/>
            <w:hideMark/>
          </w:tcPr>
          <w:p w14:paraId="1520D1E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212E3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23000</w:t>
            </w:r>
          </w:p>
        </w:tc>
        <w:tc>
          <w:tcPr>
            <w:tcW w:w="222" w:type="dxa"/>
            <w:gridSpan w:val="2"/>
            <w:tcBorders>
              <w:top w:val="nil"/>
              <w:left w:val="nil"/>
              <w:bottom w:val="nil"/>
              <w:right w:val="nil"/>
            </w:tcBorders>
            <w:shd w:val="clear" w:color="auto" w:fill="auto"/>
            <w:vAlign w:val="bottom"/>
            <w:hideMark/>
          </w:tcPr>
          <w:p w14:paraId="3EF6964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14F0C2C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23200</w:t>
            </w:r>
          </w:p>
        </w:tc>
      </w:tr>
      <w:tr w:rsidR="003E6924" w:rsidRPr="00A07645" w14:paraId="77A5658E"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1FD2A7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85270C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DBDEE9F"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4A77F957"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7A4141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F35E875"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2238B5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8A4B92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261053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F129B6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7DF7DC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3E9153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FDF6AE4"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914A87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88F857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50014D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2BC06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C8078B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8B02C09"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CA4A49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34BA2C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7AF94C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5EBD89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3E0A5D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Проценат притужби жена са села.</w:t>
            </w:r>
          </w:p>
        </w:tc>
        <w:tc>
          <w:tcPr>
            <w:tcW w:w="222" w:type="dxa"/>
            <w:gridSpan w:val="2"/>
            <w:tcBorders>
              <w:top w:val="nil"/>
              <w:left w:val="nil"/>
              <w:bottom w:val="nil"/>
              <w:right w:val="nil"/>
            </w:tcBorders>
            <w:shd w:val="clear" w:color="auto" w:fill="auto"/>
            <w:vAlign w:val="bottom"/>
            <w:hideMark/>
          </w:tcPr>
          <w:p w14:paraId="3C462D06"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6B3A20C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3009990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40E79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0400F58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33D8111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0314590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EA91C5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w:t>
            </w:r>
          </w:p>
        </w:tc>
      </w:tr>
      <w:tr w:rsidR="003E6924" w:rsidRPr="00A07645" w14:paraId="373AAB2F"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996599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7F7EDA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D657D9B"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9907DE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28547B9"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0C6009D"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7127F5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AD2E6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DDA564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C2BA28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05ECC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B58834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DB1FCF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04336F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9FD53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7C400D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560173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268335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D79E0E0"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E1D5EE0"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7CD629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D4CCD18"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664E41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278E2B8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Проценат притужби жена које нису у надлежности Покрајинског заштитника грађана - омбудсмана.</w:t>
            </w:r>
          </w:p>
        </w:tc>
        <w:tc>
          <w:tcPr>
            <w:tcW w:w="222" w:type="dxa"/>
            <w:gridSpan w:val="2"/>
            <w:tcBorders>
              <w:top w:val="nil"/>
              <w:left w:val="nil"/>
              <w:bottom w:val="nil"/>
              <w:right w:val="nil"/>
            </w:tcBorders>
            <w:shd w:val="clear" w:color="auto" w:fill="auto"/>
            <w:vAlign w:val="bottom"/>
            <w:hideMark/>
          </w:tcPr>
          <w:p w14:paraId="1429B616"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3B391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3E0B068B"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4806E9B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w:t>
            </w:r>
          </w:p>
        </w:tc>
        <w:tc>
          <w:tcPr>
            <w:tcW w:w="222" w:type="dxa"/>
            <w:gridSpan w:val="2"/>
            <w:tcBorders>
              <w:top w:val="nil"/>
              <w:left w:val="nil"/>
              <w:bottom w:val="nil"/>
              <w:right w:val="nil"/>
            </w:tcBorders>
            <w:shd w:val="clear" w:color="auto" w:fill="auto"/>
            <w:vAlign w:val="bottom"/>
            <w:hideMark/>
          </w:tcPr>
          <w:p w14:paraId="4C4229C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4914D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w:t>
            </w:r>
          </w:p>
        </w:tc>
        <w:tc>
          <w:tcPr>
            <w:tcW w:w="222" w:type="dxa"/>
            <w:gridSpan w:val="2"/>
            <w:tcBorders>
              <w:top w:val="nil"/>
              <w:left w:val="nil"/>
              <w:bottom w:val="nil"/>
              <w:right w:val="nil"/>
            </w:tcBorders>
            <w:shd w:val="clear" w:color="auto" w:fill="auto"/>
            <w:vAlign w:val="bottom"/>
            <w:hideMark/>
          </w:tcPr>
          <w:p w14:paraId="0BB0CD9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18CB61F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9</w:t>
            </w:r>
          </w:p>
        </w:tc>
      </w:tr>
      <w:tr w:rsidR="003E6924" w:rsidRPr="00A07645" w14:paraId="2090883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7B4C84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D74B3B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11E9453"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5D2CF3C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Унапредити заштиту и остваривање људских и мањинских права.</w:t>
            </w:r>
          </w:p>
        </w:tc>
      </w:tr>
      <w:tr w:rsidR="003E6924" w:rsidRPr="00A07645" w14:paraId="64D570F7"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63C64992"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9014A9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19779E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B2CF7E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72F0FF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854A2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B7AB3E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D556B62"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10551B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1D8FE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D26A5B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EB0A05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49052125"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4E16F65"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B5B9C7A"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48EF1F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AE5CED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D3C47A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5C96753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обраћања жена Покрајинском заштитнику грађана - омбудсману.</w:t>
            </w:r>
          </w:p>
        </w:tc>
        <w:tc>
          <w:tcPr>
            <w:tcW w:w="222" w:type="dxa"/>
            <w:gridSpan w:val="2"/>
            <w:tcBorders>
              <w:top w:val="nil"/>
              <w:left w:val="nil"/>
              <w:bottom w:val="nil"/>
              <w:right w:val="nil"/>
            </w:tcBorders>
            <w:shd w:val="clear" w:color="auto" w:fill="auto"/>
            <w:vAlign w:val="bottom"/>
            <w:hideMark/>
          </w:tcPr>
          <w:p w14:paraId="131B8FC2"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66B19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433</w:t>
            </w:r>
          </w:p>
        </w:tc>
        <w:tc>
          <w:tcPr>
            <w:tcW w:w="222" w:type="dxa"/>
            <w:gridSpan w:val="2"/>
            <w:tcBorders>
              <w:top w:val="nil"/>
              <w:left w:val="nil"/>
              <w:bottom w:val="nil"/>
              <w:right w:val="nil"/>
            </w:tcBorders>
            <w:shd w:val="clear" w:color="auto" w:fill="auto"/>
            <w:vAlign w:val="bottom"/>
            <w:hideMark/>
          </w:tcPr>
          <w:p w14:paraId="35B886F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031F5F2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455</w:t>
            </w:r>
          </w:p>
        </w:tc>
        <w:tc>
          <w:tcPr>
            <w:tcW w:w="222" w:type="dxa"/>
            <w:gridSpan w:val="2"/>
            <w:tcBorders>
              <w:top w:val="nil"/>
              <w:left w:val="nil"/>
              <w:bottom w:val="nil"/>
              <w:right w:val="nil"/>
            </w:tcBorders>
            <w:shd w:val="clear" w:color="auto" w:fill="auto"/>
            <w:vAlign w:val="bottom"/>
            <w:hideMark/>
          </w:tcPr>
          <w:p w14:paraId="6592C47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8907B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469</w:t>
            </w:r>
          </w:p>
        </w:tc>
        <w:tc>
          <w:tcPr>
            <w:tcW w:w="222" w:type="dxa"/>
            <w:gridSpan w:val="2"/>
            <w:tcBorders>
              <w:top w:val="nil"/>
              <w:left w:val="nil"/>
              <w:bottom w:val="nil"/>
              <w:right w:val="nil"/>
            </w:tcBorders>
            <w:shd w:val="clear" w:color="auto" w:fill="auto"/>
            <w:vAlign w:val="bottom"/>
            <w:hideMark/>
          </w:tcPr>
          <w:p w14:paraId="05FAD91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0366413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486</w:t>
            </w:r>
          </w:p>
        </w:tc>
      </w:tr>
      <w:tr w:rsidR="003E6924" w:rsidRPr="00A07645" w14:paraId="51905888"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77B2BF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2B51838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12EEC9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303738F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462D07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9A1313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7EA2D0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DCF214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E3CFE5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4F6C72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439BD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EBEF53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D295C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FC9AA3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695056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DFC59F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15339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7968611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C7E9CC7"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DE4E00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072D16B"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FD8D927"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D0F7A7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5DB1EF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обраћања мушкараца Покрајинском заштитнику грађана - омбудсману.</w:t>
            </w:r>
          </w:p>
        </w:tc>
        <w:tc>
          <w:tcPr>
            <w:tcW w:w="222" w:type="dxa"/>
            <w:gridSpan w:val="2"/>
            <w:tcBorders>
              <w:top w:val="nil"/>
              <w:left w:val="nil"/>
              <w:bottom w:val="nil"/>
              <w:right w:val="nil"/>
            </w:tcBorders>
            <w:shd w:val="clear" w:color="auto" w:fill="auto"/>
            <w:vAlign w:val="bottom"/>
            <w:hideMark/>
          </w:tcPr>
          <w:p w14:paraId="0240F3B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10D21CC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460</w:t>
            </w:r>
          </w:p>
        </w:tc>
        <w:tc>
          <w:tcPr>
            <w:tcW w:w="222" w:type="dxa"/>
            <w:gridSpan w:val="2"/>
            <w:tcBorders>
              <w:top w:val="nil"/>
              <w:left w:val="nil"/>
              <w:bottom w:val="nil"/>
              <w:right w:val="nil"/>
            </w:tcBorders>
            <w:shd w:val="clear" w:color="auto" w:fill="auto"/>
            <w:vAlign w:val="bottom"/>
            <w:hideMark/>
          </w:tcPr>
          <w:p w14:paraId="67A6D6B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87DB7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467</w:t>
            </w:r>
          </w:p>
        </w:tc>
        <w:tc>
          <w:tcPr>
            <w:tcW w:w="222" w:type="dxa"/>
            <w:gridSpan w:val="2"/>
            <w:tcBorders>
              <w:top w:val="nil"/>
              <w:left w:val="nil"/>
              <w:bottom w:val="nil"/>
              <w:right w:val="nil"/>
            </w:tcBorders>
            <w:shd w:val="clear" w:color="auto" w:fill="auto"/>
            <w:vAlign w:val="bottom"/>
            <w:hideMark/>
          </w:tcPr>
          <w:p w14:paraId="24FBF5F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1170CD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476</w:t>
            </w:r>
          </w:p>
        </w:tc>
        <w:tc>
          <w:tcPr>
            <w:tcW w:w="222" w:type="dxa"/>
            <w:gridSpan w:val="2"/>
            <w:tcBorders>
              <w:top w:val="nil"/>
              <w:left w:val="nil"/>
              <w:bottom w:val="nil"/>
              <w:right w:val="nil"/>
            </w:tcBorders>
            <w:shd w:val="clear" w:color="auto" w:fill="auto"/>
            <w:vAlign w:val="bottom"/>
            <w:hideMark/>
          </w:tcPr>
          <w:p w14:paraId="1C54A2B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75F2539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487</w:t>
            </w:r>
          </w:p>
        </w:tc>
      </w:tr>
      <w:tr w:rsidR="003E6924" w:rsidRPr="00A07645" w14:paraId="6CD10F1A" w14:textId="77777777" w:rsidTr="00AE2E45">
        <w:trPr>
          <w:gridBefore w:val="1"/>
          <w:wBefore w:w="9" w:type="dxa"/>
          <w:trHeight w:val="12"/>
        </w:trPr>
        <w:tc>
          <w:tcPr>
            <w:tcW w:w="498" w:type="dxa"/>
            <w:tcBorders>
              <w:top w:val="nil"/>
              <w:left w:val="nil"/>
              <w:bottom w:val="nil"/>
              <w:right w:val="nil"/>
            </w:tcBorders>
            <w:shd w:val="clear" w:color="auto" w:fill="auto"/>
            <w:vAlign w:val="bottom"/>
            <w:hideMark/>
          </w:tcPr>
          <w:p w14:paraId="50516A1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E60C30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127FF3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6761ED2"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C89293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4FF156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8E4AB9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798A3C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5CF681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0D9756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178CC1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3ACE52"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50A079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DDCDA4F"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B3D58F3"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B8A298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E683CA5"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FEB51B1"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1A9E5A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DBA59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E6D342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75A363"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1209FF2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48E747B"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817491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5B7F87"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13809CD"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7A251765"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0B3894FB" w14:textId="77777777" w:rsidR="00E42D2E" w:rsidRPr="00A07645" w:rsidRDefault="003E6924" w:rsidP="00E42D2E">
            <w:pPr>
              <w:spacing w:after="0" w:line="240" w:lineRule="auto"/>
              <w:jc w:val="both"/>
              <w:rPr>
                <w:rFonts w:cstheme="minorHAnsi"/>
                <w:sz w:val="18"/>
                <w:szCs w:val="18"/>
                <w:lang w:val="sr-Cyrl-RS"/>
              </w:rPr>
            </w:pPr>
            <w:r w:rsidRPr="00A07645">
              <w:rPr>
                <w:rFonts w:eastAsia="Times New Roman" w:cstheme="minorHAnsi"/>
                <w:b/>
                <w:bCs/>
                <w:noProof/>
                <w:color w:val="000000"/>
                <w:sz w:val="18"/>
                <w:szCs w:val="18"/>
                <w:lang w:val="sr-Cyrl-RS"/>
              </w:rPr>
              <w:t>Коментар</w:t>
            </w:r>
            <w:r w:rsidR="00E42D2E" w:rsidRPr="00A07645">
              <w:rPr>
                <w:rFonts w:eastAsia="Times New Roman" w:cstheme="minorHAnsi"/>
                <w:b/>
                <w:bCs/>
                <w:noProof/>
                <w:color w:val="000000"/>
                <w:sz w:val="18"/>
                <w:szCs w:val="18"/>
                <w:lang w:val="sr-Cyrl-RS"/>
              </w:rPr>
              <w:t xml:space="preserve">: </w:t>
            </w:r>
            <w:r w:rsidR="00E42D2E" w:rsidRPr="00A07645">
              <w:rPr>
                <w:rFonts w:eastAsia="Times New Roman" w:cstheme="minorHAnsi"/>
                <w:color w:val="000000"/>
                <w:sz w:val="18"/>
                <w:szCs w:val="18"/>
                <w:lang w:val="sr-Cyrl-RS"/>
              </w:rPr>
              <w:t>Буџетски корисник</w:t>
            </w:r>
            <w:r w:rsidR="00E42D2E" w:rsidRPr="00A07645">
              <w:rPr>
                <w:rFonts w:eastAsia="Times New Roman" w:cstheme="minorHAnsi"/>
                <w:b/>
                <w:bCs/>
                <w:color w:val="000000"/>
                <w:sz w:val="18"/>
                <w:szCs w:val="18"/>
                <w:lang w:val="sr-Cyrl-RS"/>
              </w:rPr>
              <w:t xml:space="preserve"> </w:t>
            </w:r>
            <w:r w:rsidR="00E42D2E" w:rsidRPr="00A07645">
              <w:rPr>
                <w:rFonts w:cstheme="minorHAnsi"/>
                <w:sz w:val="18"/>
                <w:szCs w:val="18"/>
                <w:lang w:val="sr-Cyrl-RS"/>
              </w:rPr>
              <w:t xml:space="preserve">у програму 1001 </w:t>
            </w:r>
            <w:r w:rsidR="00E42D2E" w:rsidRPr="00A07645">
              <w:rPr>
                <w:rFonts w:cstheme="minorHAnsi"/>
                <w:i/>
                <w:iCs/>
                <w:sz w:val="18"/>
                <w:szCs w:val="18"/>
                <w:lang w:val="sr-Cyrl-RS"/>
              </w:rPr>
              <w:t>Унапређење и заштита људских и мањинских права и слобода</w:t>
            </w:r>
            <w:r w:rsidR="00E42D2E" w:rsidRPr="00A07645">
              <w:rPr>
                <w:rFonts w:cstheme="minorHAnsi"/>
                <w:sz w:val="18"/>
                <w:szCs w:val="18"/>
                <w:lang w:val="sr-Cyrl-RS"/>
              </w:rPr>
              <w:t xml:space="preserve"> уводи родну перспективу кроз циљ </w:t>
            </w:r>
            <w:r w:rsidR="00E42D2E" w:rsidRPr="00A07645">
              <w:rPr>
                <w:rFonts w:cstheme="minorHAnsi"/>
                <w:i/>
                <w:iCs/>
                <w:sz w:val="18"/>
                <w:szCs w:val="18"/>
                <w:lang w:val="sr-Cyrl-RS"/>
              </w:rPr>
              <w:t>Повећати информисаност о раду и деловању Покрајинског заштитника грађана - омбудсмана, са посебним акцентом на осетљиве друштвене групе</w:t>
            </w:r>
            <w:r w:rsidR="00E42D2E" w:rsidRPr="00A07645">
              <w:rPr>
                <w:rFonts w:cstheme="minorHAnsi"/>
                <w:sz w:val="18"/>
                <w:szCs w:val="18"/>
                <w:lang w:val="sr-Cyrl-RS"/>
              </w:rPr>
              <w:t xml:space="preserve">. РОБ индикатори </w:t>
            </w:r>
            <w:r w:rsidR="00E42D2E" w:rsidRPr="00A07645">
              <w:rPr>
                <w:rFonts w:cstheme="minorHAnsi"/>
                <w:i/>
                <w:iCs/>
                <w:sz w:val="18"/>
                <w:szCs w:val="18"/>
                <w:lang w:val="sr-Cyrl-RS"/>
              </w:rPr>
              <w:t>Проценат притужби жена са села и Проценат притужби жена које нису у надлежности Покрајинског заштитника грађана – омбудсмана</w:t>
            </w:r>
            <w:r w:rsidR="00E42D2E" w:rsidRPr="00A07645">
              <w:rPr>
                <w:rFonts w:cstheme="minorHAnsi"/>
                <w:sz w:val="18"/>
                <w:szCs w:val="18"/>
                <w:lang w:val="sr-Cyrl-RS"/>
              </w:rPr>
              <w:t xml:space="preserve"> представљају добре примере како се, захваљујући РОБ алату, пажња буџетског корисника може усмерити на врло конкретно циљане подгрупе жена и мушкараца које се налазе у неповољнијем почетном положају од осталих жена и мушкараца. Због тога, ово представља пример добре праксе у трансформативној употреби РОБ-а. Препорука за буџетског корисника у процесу израде буџета за 2022. годину:</w:t>
            </w:r>
          </w:p>
          <w:p w14:paraId="14B80693" w14:textId="77777777" w:rsidR="00E42D2E" w:rsidRPr="00A07645" w:rsidRDefault="00E42D2E" w:rsidP="0059437E">
            <w:pPr>
              <w:pStyle w:val="ListParagraph"/>
              <w:numPr>
                <w:ilvl w:val="0"/>
                <w:numId w:val="22"/>
              </w:numPr>
              <w:spacing w:after="0" w:line="240" w:lineRule="auto"/>
              <w:jc w:val="both"/>
              <w:rPr>
                <w:rFonts w:cstheme="minorHAnsi"/>
                <w:sz w:val="18"/>
                <w:szCs w:val="18"/>
                <w:lang w:val="sr-Cyrl-RS"/>
              </w:rPr>
            </w:pPr>
            <w:r w:rsidRPr="00A07645">
              <w:rPr>
                <w:rFonts w:cstheme="minorHAnsi"/>
                <w:sz w:val="18"/>
                <w:szCs w:val="18"/>
                <w:lang w:val="sr-Cyrl-RS"/>
              </w:rPr>
              <w:t xml:space="preserve">је да се уведе нов индикатор који би пратио укупан број притужби грађана и грађанки. </w:t>
            </w:r>
          </w:p>
          <w:p w14:paraId="72E10160" w14:textId="77777777" w:rsidR="00E42D2E" w:rsidRPr="00A07645" w:rsidRDefault="00E42D2E" w:rsidP="0059437E">
            <w:pPr>
              <w:pStyle w:val="ListParagraph"/>
              <w:numPr>
                <w:ilvl w:val="0"/>
                <w:numId w:val="22"/>
              </w:numPr>
              <w:spacing w:after="0" w:line="240" w:lineRule="auto"/>
              <w:jc w:val="both"/>
              <w:rPr>
                <w:rFonts w:cstheme="minorHAnsi"/>
                <w:sz w:val="18"/>
                <w:szCs w:val="18"/>
                <w:lang w:val="sr-Cyrl-RS"/>
              </w:rPr>
            </w:pPr>
            <w:r w:rsidRPr="00A07645">
              <w:rPr>
                <w:rFonts w:cstheme="minorHAnsi"/>
                <w:sz w:val="18"/>
                <w:szCs w:val="18"/>
                <w:lang w:val="sr-Cyrl-RS"/>
              </w:rPr>
              <w:t>Код индикатора Повећање броја посета веб страници и друштвеним мрежама институције препорука је да буџетски корисник раздвоји посете по полу.</w:t>
            </w:r>
          </w:p>
          <w:p w14:paraId="3CFEC71F" w14:textId="77777777" w:rsidR="00E42D2E" w:rsidRPr="00A07645" w:rsidRDefault="00E42D2E" w:rsidP="0059437E">
            <w:pPr>
              <w:pStyle w:val="ListParagraph"/>
              <w:numPr>
                <w:ilvl w:val="0"/>
                <w:numId w:val="22"/>
              </w:numPr>
              <w:spacing w:after="0" w:line="240" w:lineRule="auto"/>
              <w:jc w:val="both"/>
              <w:rPr>
                <w:rFonts w:cstheme="minorHAnsi"/>
                <w:sz w:val="18"/>
                <w:szCs w:val="18"/>
                <w:lang w:val="sr-Cyrl-RS"/>
              </w:rPr>
            </w:pPr>
            <w:r w:rsidRPr="00A07645">
              <w:rPr>
                <w:rFonts w:cstheme="minorHAnsi"/>
                <w:sz w:val="18"/>
                <w:szCs w:val="18"/>
                <w:lang w:val="sr-Cyrl-RS"/>
              </w:rPr>
              <w:t>Код индикатора Проценат притужби жена са села, у коментару код индикатора би било корисно навести број обраћања жена мејлом, лично, теренски, и навести где се може наћи та информација.</w:t>
            </w:r>
          </w:p>
          <w:p w14:paraId="04959941" w14:textId="0E831335" w:rsidR="003E6924" w:rsidRPr="00A07645" w:rsidRDefault="00E42D2E" w:rsidP="00E42D2E">
            <w:pPr>
              <w:spacing w:after="0" w:line="240" w:lineRule="auto"/>
              <w:jc w:val="both"/>
              <w:rPr>
                <w:rFonts w:eastAsia="Times New Roman" w:cstheme="minorHAnsi"/>
                <w:b/>
                <w:bCs/>
                <w:noProof/>
                <w:color w:val="000000"/>
                <w:lang w:val="sr-Cyrl-RS"/>
              </w:rPr>
            </w:pPr>
            <w:r w:rsidRPr="00A07645">
              <w:rPr>
                <w:rFonts w:cstheme="minorHAnsi"/>
                <w:sz w:val="18"/>
                <w:szCs w:val="18"/>
                <w:lang w:val="sr-Cyrl-RS"/>
              </w:rPr>
              <w:t xml:space="preserve">Циљ </w:t>
            </w:r>
            <w:r w:rsidRPr="00A07645">
              <w:rPr>
                <w:rFonts w:cstheme="minorHAnsi"/>
                <w:i/>
                <w:iCs/>
                <w:sz w:val="18"/>
                <w:szCs w:val="18"/>
                <w:lang w:val="sr-Cyrl-RS"/>
              </w:rPr>
              <w:t>Унапредити заштиту и остваривање људских и мањинских права</w:t>
            </w:r>
            <w:r w:rsidRPr="00A07645">
              <w:rPr>
                <w:rFonts w:cstheme="minorHAnsi"/>
                <w:sz w:val="18"/>
                <w:szCs w:val="18"/>
                <w:lang w:val="sr-Cyrl-RS"/>
              </w:rPr>
              <w:t xml:space="preserve"> уводи РОБ кроз индикатор Број обраћања жена и мушкараца Покрајинском заштитнику грађана - омбудсману. Буџетски корисник је применио препоруку из претходног извештаја о напретку у увођењу РОБ у систем јавних финансија у увећао вредност циљаних вредности индикатора Број обраћања жена  / мушкараца Покрајинском заштитнику грађана – омбудсману.</w:t>
            </w:r>
          </w:p>
        </w:tc>
      </w:tr>
      <w:tr w:rsidR="003E6924" w:rsidRPr="00A07645" w14:paraId="22C45F40"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629695C7"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45FCDBB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10011002</w:t>
            </w:r>
          </w:p>
        </w:tc>
        <w:tc>
          <w:tcPr>
            <w:tcW w:w="8080" w:type="dxa"/>
            <w:gridSpan w:val="20"/>
            <w:tcBorders>
              <w:top w:val="nil"/>
              <w:left w:val="nil"/>
              <w:bottom w:val="single" w:sz="4" w:space="0" w:color="auto"/>
              <w:right w:val="nil"/>
            </w:tcBorders>
            <w:shd w:val="clear" w:color="auto" w:fill="auto"/>
            <w:vAlign w:val="bottom"/>
            <w:hideMark/>
          </w:tcPr>
          <w:p w14:paraId="1086E9CF"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Контрола законитости и целисходности поступања органа покрајинске управе</w:t>
            </w:r>
          </w:p>
        </w:tc>
      </w:tr>
      <w:tr w:rsidR="003E6924" w:rsidRPr="00A07645" w14:paraId="4AEE1712" w14:textId="77777777" w:rsidTr="00AE2E45">
        <w:trPr>
          <w:gridBefore w:val="1"/>
          <w:wBefore w:w="9" w:type="dxa"/>
          <w:trHeight w:val="423"/>
        </w:trPr>
        <w:tc>
          <w:tcPr>
            <w:tcW w:w="498" w:type="dxa"/>
            <w:tcBorders>
              <w:top w:val="nil"/>
              <w:left w:val="nil"/>
              <w:bottom w:val="nil"/>
              <w:right w:val="nil"/>
            </w:tcBorders>
            <w:shd w:val="clear" w:color="auto" w:fill="auto"/>
            <w:vAlign w:val="bottom"/>
            <w:hideMark/>
          </w:tcPr>
          <w:p w14:paraId="6286E4CD"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6C04826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40BCC3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53A70EC2"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Повећати ниво заштите људских и мањинских права у раду покрајинских органа управе и органа градске/општинске управе у вршењу поверених послова.</w:t>
            </w:r>
          </w:p>
        </w:tc>
      </w:tr>
      <w:tr w:rsidR="003E6924" w:rsidRPr="00A07645" w14:paraId="550D4D0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AF7EB47"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409BF3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4F8575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63BD30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01BFB15"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C7BFCF1"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A378C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5C45C0"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3ECB51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EBDAC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5347FD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A1A72C9"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3B2950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9437C8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7A509A3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1395BA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07D81D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9E9DD3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5BD90F8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формираних предмета по притужбама жена.</w:t>
            </w:r>
          </w:p>
        </w:tc>
        <w:tc>
          <w:tcPr>
            <w:tcW w:w="222" w:type="dxa"/>
            <w:gridSpan w:val="2"/>
            <w:tcBorders>
              <w:top w:val="nil"/>
              <w:left w:val="nil"/>
              <w:bottom w:val="nil"/>
              <w:right w:val="nil"/>
            </w:tcBorders>
            <w:shd w:val="clear" w:color="auto" w:fill="auto"/>
            <w:vAlign w:val="bottom"/>
            <w:hideMark/>
          </w:tcPr>
          <w:p w14:paraId="31350C7A"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2C6FC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118</w:t>
            </w:r>
          </w:p>
        </w:tc>
        <w:tc>
          <w:tcPr>
            <w:tcW w:w="222" w:type="dxa"/>
            <w:gridSpan w:val="2"/>
            <w:tcBorders>
              <w:top w:val="nil"/>
              <w:left w:val="nil"/>
              <w:bottom w:val="nil"/>
              <w:right w:val="nil"/>
            </w:tcBorders>
            <w:shd w:val="clear" w:color="auto" w:fill="auto"/>
            <w:vAlign w:val="bottom"/>
            <w:hideMark/>
          </w:tcPr>
          <w:p w14:paraId="52C8D56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DAF750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123</w:t>
            </w:r>
          </w:p>
        </w:tc>
        <w:tc>
          <w:tcPr>
            <w:tcW w:w="222" w:type="dxa"/>
            <w:gridSpan w:val="2"/>
            <w:tcBorders>
              <w:top w:val="nil"/>
              <w:left w:val="nil"/>
              <w:bottom w:val="nil"/>
              <w:right w:val="nil"/>
            </w:tcBorders>
            <w:shd w:val="clear" w:color="auto" w:fill="auto"/>
            <w:vAlign w:val="bottom"/>
            <w:hideMark/>
          </w:tcPr>
          <w:p w14:paraId="4F2A937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68465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129</w:t>
            </w:r>
          </w:p>
        </w:tc>
        <w:tc>
          <w:tcPr>
            <w:tcW w:w="222" w:type="dxa"/>
            <w:gridSpan w:val="2"/>
            <w:tcBorders>
              <w:top w:val="nil"/>
              <w:left w:val="nil"/>
              <w:bottom w:val="nil"/>
              <w:right w:val="nil"/>
            </w:tcBorders>
            <w:shd w:val="clear" w:color="auto" w:fill="auto"/>
            <w:vAlign w:val="bottom"/>
            <w:hideMark/>
          </w:tcPr>
          <w:p w14:paraId="4E5EAEE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000000"/>
              <w:left w:val="single" w:sz="4" w:space="0" w:color="000000"/>
              <w:bottom w:val="single" w:sz="4" w:space="0" w:color="auto"/>
              <w:right w:val="single" w:sz="4" w:space="0" w:color="000000"/>
            </w:tcBorders>
            <w:shd w:val="clear" w:color="auto" w:fill="auto"/>
            <w:hideMark/>
          </w:tcPr>
          <w:p w14:paraId="21698C9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136</w:t>
            </w:r>
          </w:p>
        </w:tc>
      </w:tr>
      <w:tr w:rsidR="003E6924" w:rsidRPr="00A07645" w14:paraId="3513EB8C"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5D0D5B0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469EB6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E793379"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AB88D5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632934C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8402DA1"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123562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3ADCA4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D35B5A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08763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121A4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87B83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B2FCC9"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C98669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DA488D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C22A61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4A1E6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6E7D977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4AD0FE4"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ED9BFAF"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29B61C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E0415B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DC3082B"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E1D33E9"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формираних предмета по притужбама мушкараца.</w:t>
            </w:r>
          </w:p>
        </w:tc>
        <w:tc>
          <w:tcPr>
            <w:tcW w:w="222" w:type="dxa"/>
            <w:gridSpan w:val="2"/>
            <w:tcBorders>
              <w:top w:val="nil"/>
              <w:left w:val="nil"/>
              <w:bottom w:val="nil"/>
              <w:right w:val="nil"/>
            </w:tcBorders>
            <w:shd w:val="clear" w:color="auto" w:fill="auto"/>
            <w:vAlign w:val="bottom"/>
            <w:hideMark/>
          </w:tcPr>
          <w:p w14:paraId="615D46C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52708DD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42FF4E1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64D83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130</w:t>
            </w:r>
          </w:p>
        </w:tc>
        <w:tc>
          <w:tcPr>
            <w:tcW w:w="222" w:type="dxa"/>
            <w:gridSpan w:val="2"/>
            <w:tcBorders>
              <w:top w:val="nil"/>
              <w:left w:val="nil"/>
              <w:bottom w:val="nil"/>
              <w:right w:val="nil"/>
            </w:tcBorders>
            <w:shd w:val="clear" w:color="auto" w:fill="auto"/>
            <w:vAlign w:val="bottom"/>
            <w:hideMark/>
          </w:tcPr>
          <w:p w14:paraId="52C8D2A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000000"/>
              <w:left w:val="single" w:sz="4" w:space="0" w:color="000000"/>
              <w:bottom w:val="single" w:sz="4" w:space="0" w:color="auto"/>
              <w:right w:val="single" w:sz="4" w:space="0" w:color="000000"/>
            </w:tcBorders>
            <w:shd w:val="clear" w:color="auto" w:fill="auto"/>
            <w:hideMark/>
          </w:tcPr>
          <w:p w14:paraId="7D476FB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134</w:t>
            </w:r>
          </w:p>
        </w:tc>
        <w:tc>
          <w:tcPr>
            <w:tcW w:w="222" w:type="dxa"/>
            <w:gridSpan w:val="2"/>
            <w:tcBorders>
              <w:top w:val="nil"/>
              <w:left w:val="nil"/>
              <w:bottom w:val="nil"/>
              <w:right w:val="nil"/>
            </w:tcBorders>
            <w:shd w:val="clear" w:color="auto" w:fill="auto"/>
            <w:vAlign w:val="bottom"/>
            <w:hideMark/>
          </w:tcPr>
          <w:p w14:paraId="3894DDA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207149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137</w:t>
            </w:r>
          </w:p>
        </w:tc>
      </w:tr>
      <w:tr w:rsidR="003E6924" w:rsidRPr="00A07645" w14:paraId="6D4C7B11"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E47520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123ADB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0CC1C06"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15BE426"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5AC11EA"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A1A1F5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731BA5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9C6F5C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40D06A8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16947C1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969422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361C2DD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2181A46"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1B4E8F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5A172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F383C8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776B8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F63E09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CA81F6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538310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7BD860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CCC7684"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AEB7EF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2772C1D8"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покренутих поступака по сопственој иницијативи у специјализованим областима.</w:t>
            </w:r>
          </w:p>
        </w:tc>
        <w:tc>
          <w:tcPr>
            <w:tcW w:w="222" w:type="dxa"/>
            <w:gridSpan w:val="2"/>
            <w:tcBorders>
              <w:top w:val="nil"/>
              <w:left w:val="nil"/>
              <w:bottom w:val="nil"/>
              <w:right w:val="nil"/>
            </w:tcBorders>
            <w:shd w:val="clear" w:color="auto" w:fill="auto"/>
            <w:vAlign w:val="bottom"/>
            <w:hideMark/>
          </w:tcPr>
          <w:p w14:paraId="78833576"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A6E05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08F90F7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D257D6"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60</w:t>
            </w:r>
          </w:p>
        </w:tc>
        <w:tc>
          <w:tcPr>
            <w:tcW w:w="222" w:type="dxa"/>
            <w:gridSpan w:val="2"/>
            <w:tcBorders>
              <w:top w:val="nil"/>
              <w:left w:val="nil"/>
              <w:bottom w:val="nil"/>
              <w:right w:val="nil"/>
            </w:tcBorders>
            <w:shd w:val="clear" w:color="auto" w:fill="auto"/>
            <w:vAlign w:val="bottom"/>
            <w:hideMark/>
          </w:tcPr>
          <w:p w14:paraId="01809B4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D1301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65</w:t>
            </w:r>
          </w:p>
        </w:tc>
        <w:tc>
          <w:tcPr>
            <w:tcW w:w="222" w:type="dxa"/>
            <w:gridSpan w:val="2"/>
            <w:tcBorders>
              <w:top w:val="nil"/>
              <w:left w:val="nil"/>
              <w:bottom w:val="nil"/>
              <w:right w:val="nil"/>
            </w:tcBorders>
            <w:shd w:val="clear" w:color="auto" w:fill="auto"/>
            <w:vAlign w:val="bottom"/>
            <w:hideMark/>
          </w:tcPr>
          <w:p w14:paraId="1D2F62B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DE9C7F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70</w:t>
            </w:r>
          </w:p>
        </w:tc>
      </w:tr>
      <w:tr w:rsidR="003E6924" w:rsidRPr="00A07645" w14:paraId="574ECE4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68C9646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11D567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D8A58DD"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2F7FDD0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Повећати приступачност и информисаност о раду Покрајинског заштитника грађана - омбудсмана, посебно женама.</w:t>
            </w:r>
          </w:p>
        </w:tc>
      </w:tr>
      <w:tr w:rsidR="003E6924" w:rsidRPr="00A07645" w14:paraId="43EF0C30"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54C3BE2"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8A2088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B2DB1B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3081D7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696013F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EB80A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6B2F91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0B5F5F"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6E567BD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6D9565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AD16D9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F671A7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16F3FC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49C4F44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4B3652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13D641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B3579A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D89F24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021A254"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обраћања жена путем телефона, мејлом, лично, писмено, друштвеним мрежама, теренским посетама.</w:t>
            </w:r>
          </w:p>
        </w:tc>
        <w:tc>
          <w:tcPr>
            <w:tcW w:w="222" w:type="dxa"/>
            <w:gridSpan w:val="2"/>
            <w:tcBorders>
              <w:top w:val="nil"/>
              <w:left w:val="nil"/>
              <w:bottom w:val="nil"/>
              <w:right w:val="nil"/>
            </w:tcBorders>
            <w:shd w:val="clear" w:color="auto" w:fill="auto"/>
            <w:vAlign w:val="bottom"/>
            <w:hideMark/>
          </w:tcPr>
          <w:p w14:paraId="055D646F"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E2A9B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315</w:t>
            </w:r>
          </w:p>
        </w:tc>
        <w:tc>
          <w:tcPr>
            <w:tcW w:w="222" w:type="dxa"/>
            <w:gridSpan w:val="2"/>
            <w:tcBorders>
              <w:top w:val="nil"/>
              <w:left w:val="nil"/>
              <w:bottom w:val="nil"/>
              <w:right w:val="nil"/>
            </w:tcBorders>
            <w:shd w:val="clear" w:color="auto" w:fill="auto"/>
            <w:vAlign w:val="bottom"/>
            <w:hideMark/>
          </w:tcPr>
          <w:p w14:paraId="14960F4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D4CE0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332</w:t>
            </w:r>
          </w:p>
        </w:tc>
        <w:tc>
          <w:tcPr>
            <w:tcW w:w="222" w:type="dxa"/>
            <w:gridSpan w:val="2"/>
            <w:tcBorders>
              <w:top w:val="nil"/>
              <w:left w:val="nil"/>
              <w:bottom w:val="nil"/>
              <w:right w:val="nil"/>
            </w:tcBorders>
            <w:shd w:val="clear" w:color="auto" w:fill="auto"/>
            <w:vAlign w:val="bottom"/>
            <w:hideMark/>
          </w:tcPr>
          <w:p w14:paraId="0DF0444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77FC9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340</w:t>
            </w:r>
          </w:p>
        </w:tc>
        <w:tc>
          <w:tcPr>
            <w:tcW w:w="222" w:type="dxa"/>
            <w:gridSpan w:val="2"/>
            <w:tcBorders>
              <w:top w:val="nil"/>
              <w:left w:val="nil"/>
              <w:bottom w:val="nil"/>
              <w:right w:val="nil"/>
            </w:tcBorders>
            <w:shd w:val="clear" w:color="auto" w:fill="auto"/>
            <w:vAlign w:val="bottom"/>
            <w:hideMark/>
          </w:tcPr>
          <w:p w14:paraId="7721C11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64F9447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350</w:t>
            </w:r>
          </w:p>
        </w:tc>
      </w:tr>
      <w:tr w:rsidR="003E6924" w:rsidRPr="00A07645" w14:paraId="5F4F6559"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3DC4094"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3A6401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BF663E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2663D782"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0D0C61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3F00058"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2949F0D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4A9E6F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50D55C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7BA1D11E"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9E073D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C805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98F9C4"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DB2C0C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D9A645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708337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AB88F1"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FB1532D"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16FB65B2"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44BDA3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5CFF2780"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39B4A3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77A1AD5"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62643FD5"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обраћања мушкараца путем телефона, мејлом, лично, писмено, друштвеним мрежама, теренским посетама.</w:t>
            </w:r>
          </w:p>
        </w:tc>
        <w:tc>
          <w:tcPr>
            <w:tcW w:w="222" w:type="dxa"/>
            <w:gridSpan w:val="2"/>
            <w:tcBorders>
              <w:top w:val="nil"/>
              <w:left w:val="nil"/>
              <w:bottom w:val="nil"/>
              <w:right w:val="nil"/>
            </w:tcBorders>
            <w:shd w:val="clear" w:color="auto" w:fill="auto"/>
            <w:vAlign w:val="bottom"/>
            <w:hideMark/>
          </w:tcPr>
          <w:p w14:paraId="3AF1C22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B1D14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332</w:t>
            </w:r>
          </w:p>
        </w:tc>
        <w:tc>
          <w:tcPr>
            <w:tcW w:w="222" w:type="dxa"/>
            <w:gridSpan w:val="2"/>
            <w:tcBorders>
              <w:top w:val="nil"/>
              <w:left w:val="nil"/>
              <w:bottom w:val="nil"/>
              <w:right w:val="nil"/>
            </w:tcBorders>
            <w:shd w:val="clear" w:color="auto" w:fill="auto"/>
            <w:vAlign w:val="bottom"/>
            <w:hideMark/>
          </w:tcPr>
          <w:p w14:paraId="2BB6170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9DAAD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337</w:t>
            </w:r>
          </w:p>
        </w:tc>
        <w:tc>
          <w:tcPr>
            <w:tcW w:w="222" w:type="dxa"/>
            <w:gridSpan w:val="2"/>
            <w:tcBorders>
              <w:top w:val="nil"/>
              <w:left w:val="nil"/>
              <w:bottom w:val="nil"/>
              <w:right w:val="nil"/>
            </w:tcBorders>
            <w:shd w:val="clear" w:color="auto" w:fill="auto"/>
            <w:vAlign w:val="bottom"/>
            <w:hideMark/>
          </w:tcPr>
          <w:p w14:paraId="52B0421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E43E7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342</w:t>
            </w:r>
          </w:p>
        </w:tc>
        <w:tc>
          <w:tcPr>
            <w:tcW w:w="222" w:type="dxa"/>
            <w:gridSpan w:val="2"/>
            <w:tcBorders>
              <w:top w:val="nil"/>
              <w:left w:val="nil"/>
              <w:bottom w:val="nil"/>
              <w:right w:val="nil"/>
            </w:tcBorders>
            <w:shd w:val="clear" w:color="auto" w:fill="auto"/>
            <w:vAlign w:val="bottom"/>
            <w:hideMark/>
          </w:tcPr>
          <w:p w14:paraId="253DAB2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9DBF96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350</w:t>
            </w:r>
          </w:p>
        </w:tc>
      </w:tr>
      <w:tr w:rsidR="003E6924" w:rsidRPr="00A07645" w14:paraId="56B61E8B"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45791483"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114BDE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3C7333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C04CA6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4ED6A4B1"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1B79062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CECBBB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0EA16E5"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F7D50F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9804A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3F723E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B2844D6"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2E56DE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7940765"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23BE9C5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62810B13"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B92C4B4"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1890D6FB"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F3323C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4EC679C"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C4FB52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8E6293B"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0C8AAE0"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D50498A"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C21F7C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E2B02B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314825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74D85B14"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B2AFFA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B9DBC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D667A9C"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F7AA5B0"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9B6D99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7F191FE"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97A964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EE466A2"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B420ED8"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604064EF"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Проценат обраћања жена у вези са заштитом права детета путем телефона, мејлом, лично, писмено, друштвеним мрежама, теренским посетама.</w:t>
            </w:r>
          </w:p>
        </w:tc>
        <w:tc>
          <w:tcPr>
            <w:tcW w:w="222" w:type="dxa"/>
            <w:gridSpan w:val="2"/>
            <w:tcBorders>
              <w:top w:val="nil"/>
              <w:left w:val="nil"/>
              <w:bottom w:val="nil"/>
              <w:right w:val="nil"/>
            </w:tcBorders>
            <w:shd w:val="clear" w:color="auto" w:fill="auto"/>
            <w:vAlign w:val="bottom"/>
            <w:hideMark/>
          </w:tcPr>
          <w:p w14:paraId="216D176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2726C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5</w:t>
            </w:r>
          </w:p>
        </w:tc>
        <w:tc>
          <w:tcPr>
            <w:tcW w:w="222" w:type="dxa"/>
            <w:gridSpan w:val="2"/>
            <w:tcBorders>
              <w:top w:val="nil"/>
              <w:left w:val="nil"/>
              <w:bottom w:val="nil"/>
              <w:right w:val="nil"/>
            </w:tcBorders>
            <w:shd w:val="clear" w:color="auto" w:fill="auto"/>
            <w:vAlign w:val="bottom"/>
            <w:hideMark/>
          </w:tcPr>
          <w:p w14:paraId="0606824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C067E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6A5F1D2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ED3967"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6</w:t>
            </w:r>
          </w:p>
        </w:tc>
        <w:tc>
          <w:tcPr>
            <w:tcW w:w="222" w:type="dxa"/>
            <w:gridSpan w:val="2"/>
            <w:tcBorders>
              <w:top w:val="nil"/>
              <w:left w:val="nil"/>
              <w:bottom w:val="nil"/>
              <w:right w:val="nil"/>
            </w:tcBorders>
            <w:shd w:val="clear" w:color="auto" w:fill="auto"/>
            <w:vAlign w:val="bottom"/>
            <w:hideMark/>
          </w:tcPr>
          <w:p w14:paraId="70C00A0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124D475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7</w:t>
            </w:r>
          </w:p>
        </w:tc>
      </w:tr>
      <w:tr w:rsidR="003E6924" w:rsidRPr="00A07645" w14:paraId="5E40583D"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36C6D29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0489EF68"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AB2289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FCD2C4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5D29B6A7"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24510A5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5406BE7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1C5B5A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8D7442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5F512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4B8569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EDE1B5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39CBE5EC"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75C7E0F2"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14A7F3D6" w14:textId="66A64D34" w:rsidR="0059437E" w:rsidRPr="00A07645" w:rsidRDefault="003E6924" w:rsidP="0059437E">
            <w:pPr>
              <w:spacing w:after="0" w:line="240" w:lineRule="auto"/>
              <w:jc w:val="both"/>
              <w:rPr>
                <w:rFonts w:cstheme="minorHAnsi"/>
                <w:i/>
                <w:iCs/>
                <w:sz w:val="18"/>
                <w:szCs w:val="18"/>
                <w:lang w:val="sr-Cyrl-RS"/>
              </w:rPr>
            </w:pPr>
            <w:r w:rsidRPr="00A07645">
              <w:rPr>
                <w:rFonts w:eastAsia="Times New Roman" w:cstheme="minorHAnsi"/>
                <w:b/>
                <w:bCs/>
                <w:noProof/>
                <w:color w:val="000000"/>
                <w:sz w:val="18"/>
                <w:szCs w:val="18"/>
                <w:lang w:val="sr-Cyrl-RS"/>
              </w:rPr>
              <w:lastRenderedPageBreak/>
              <w:t>Коментар</w:t>
            </w:r>
            <w:r w:rsidR="0059437E" w:rsidRPr="00A07645">
              <w:rPr>
                <w:rFonts w:eastAsia="Times New Roman" w:cstheme="minorHAnsi"/>
                <w:b/>
                <w:bCs/>
                <w:noProof/>
                <w:color w:val="000000"/>
                <w:sz w:val="18"/>
                <w:szCs w:val="18"/>
                <w:lang w:val="sr-Cyrl-RS"/>
              </w:rPr>
              <w:t xml:space="preserve">: </w:t>
            </w:r>
            <w:r w:rsidR="0059437E" w:rsidRPr="00A07645">
              <w:rPr>
                <w:rFonts w:cstheme="minorHAnsi"/>
                <w:sz w:val="18"/>
                <w:szCs w:val="18"/>
                <w:lang w:val="sr-Cyrl-RS"/>
              </w:rPr>
              <w:t xml:space="preserve">У Програмској активности 10011002 </w:t>
            </w:r>
            <w:r w:rsidR="0059437E" w:rsidRPr="00A07645">
              <w:rPr>
                <w:rFonts w:cstheme="minorHAnsi"/>
                <w:i/>
                <w:iCs/>
                <w:sz w:val="18"/>
                <w:szCs w:val="18"/>
                <w:lang w:val="sr-Cyrl-RS"/>
              </w:rPr>
              <w:t>Контрола законитости и целисходности поступања органа покрајинске управе</w:t>
            </w:r>
            <w:r w:rsidR="0059437E" w:rsidRPr="00A07645">
              <w:rPr>
                <w:rFonts w:cstheme="minorHAnsi"/>
                <w:sz w:val="18"/>
                <w:szCs w:val="18"/>
                <w:lang w:val="sr-Cyrl-RS"/>
              </w:rPr>
              <w:t xml:space="preserve"> и циљу </w:t>
            </w:r>
            <w:r w:rsidR="0059437E" w:rsidRPr="00A07645">
              <w:rPr>
                <w:rFonts w:cstheme="minorHAnsi"/>
                <w:i/>
                <w:iCs/>
                <w:sz w:val="18"/>
                <w:szCs w:val="18"/>
                <w:lang w:val="sr-Cyrl-RS"/>
              </w:rPr>
              <w:t>Повећати ниво заштите људских и мањинских права у раду покрајинских органа управе и органа градске/општинске управе у вршењу поверених послова</w:t>
            </w:r>
            <w:r w:rsidR="0059437E" w:rsidRPr="00A07645">
              <w:rPr>
                <w:rFonts w:cstheme="minorHAnsi"/>
                <w:sz w:val="18"/>
                <w:szCs w:val="18"/>
                <w:lang w:val="sr-Cyrl-RS"/>
              </w:rPr>
              <w:t xml:space="preserve">, родна перспектива је уведена кроз РОБ индикатор </w:t>
            </w:r>
            <w:r w:rsidR="0059437E" w:rsidRPr="00A07645">
              <w:rPr>
                <w:rFonts w:cstheme="minorHAnsi"/>
                <w:i/>
                <w:iCs/>
                <w:sz w:val="18"/>
                <w:szCs w:val="18"/>
                <w:lang w:val="sr-Cyrl-RS"/>
              </w:rPr>
              <w:t>Број формираних предмета по притужбама жена</w:t>
            </w:r>
            <w:r w:rsidR="0059437E" w:rsidRPr="00A07645">
              <w:rPr>
                <w:rFonts w:cstheme="minorHAnsi"/>
                <w:sz w:val="18"/>
                <w:szCs w:val="18"/>
                <w:lang w:val="sr-Cyrl-RS"/>
              </w:rPr>
              <w:t xml:space="preserve">. Буџетски корисник је прихватио препоруку из претходног извештаја и уврстио је индикатор који прати број формираних предмета по притужбама мушкараца и увећао вредност индикатора </w:t>
            </w:r>
            <w:r w:rsidR="0059437E" w:rsidRPr="00A07645">
              <w:rPr>
                <w:rFonts w:eastAsia="Times New Roman" w:cstheme="minorHAnsi"/>
                <w:color w:val="000000"/>
                <w:sz w:val="18"/>
                <w:szCs w:val="18"/>
                <w:lang w:val="sr-Cyrl-RS"/>
              </w:rPr>
              <w:t>број формираних предмета по притужбама жена</w:t>
            </w:r>
            <w:r w:rsidR="0059437E" w:rsidRPr="00A07645">
              <w:rPr>
                <w:rFonts w:cstheme="minorHAnsi"/>
                <w:sz w:val="18"/>
                <w:szCs w:val="18"/>
                <w:lang w:val="sr-Cyrl-RS"/>
              </w:rPr>
              <w:t xml:space="preserve">. Буџетски корисник је за потребе праћења циља уврстио додатни индикатор </w:t>
            </w:r>
            <w:r w:rsidR="0059437E" w:rsidRPr="00A07645">
              <w:rPr>
                <w:rFonts w:cstheme="minorHAnsi"/>
                <w:i/>
                <w:iCs/>
                <w:sz w:val="18"/>
                <w:szCs w:val="18"/>
                <w:lang w:val="sr-Cyrl-RS"/>
              </w:rPr>
              <w:t>Број покренутих поступака по сопственој иницијативи у специјализованим областима</w:t>
            </w:r>
            <w:r w:rsidR="0059437E" w:rsidRPr="00A07645">
              <w:rPr>
                <w:rFonts w:cstheme="minorHAnsi"/>
                <w:sz w:val="18"/>
                <w:szCs w:val="18"/>
                <w:lang w:val="sr-Cyrl-RS"/>
              </w:rPr>
              <w:t xml:space="preserve"> чиме изражава чврсту намеру да унапреди ниво заштите људских и мањинских права у раду покрајинских органа управе и органа градске/општинске управе у вршењу поверених послова. </w:t>
            </w:r>
            <w:r w:rsidR="0059437E" w:rsidRPr="00A07645">
              <w:rPr>
                <w:rFonts w:cstheme="minorHAnsi"/>
                <w:b/>
                <w:bCs/>
                <w:sz w:val="18"/>
                <w:szCs w:val="18"/>
                <w:lang w:val="sr-Cyrl-RS"/>
              </w:rPr>
              <w:t>Предлог</w:t>
            </w:r>
            <w:r w:rsidR="0059437E" w:rsidRPr="00A07645">
              <w:rPr>
                <w:rFonts w:cstheme="minorHAnsi"/>
                <w:sz w:val="18"/>
                <w:szCs w:val="18"/>
                <w:lang w:val="sr-Cyrl-RS"/>
              </w:rPr>
              <w:t xml:space="preserve"> буџетском кориснику је да се дода нови индикатор </w:t>
            </w:r>
            <w:r w:rsidR="0059437E" w:rsidRPr="00A07645">
              <w:rPr>
                <w:rFonts w:cstheme="minorHAnsi"/>
                <w:i/>
                <w:iCs/>
                <w:sz w:val="18"/>
                <w:szCs w:val="18"/>
                <w:lang w:val="sr-Cyrl-RS"/>
              </w:rPr>
              <w:t>Број покренутих поступака по иницијативи организација цивилног друштва.</w:t>
            </w:r>
          </w:p>
          <w:p w14:paraId="5EA4DD3A" w14:textId="14ECB389" w:rsidR="003E6924" w:rsidRPr="00A07645" w:rsidRDefault="0059437E" w:rsidP="0059437E">
            <w:pPr>
              <w:spacing w:after="0" w:line="240" w:lineRule="auto"/>
              <w:jc w:val="both"/>
              <w:rPr>
                <w:rFonts w:eastAsia="Times New Roman" w:cstheme="minorHAnsi"/>
                <w:b/>
                <w:bCs/>
                <w:noProof/>
                <w:color w:val="000000"/>
                <w:sz w:val="18"/>
                <w:szCs w:val="18"/>
                <w:lang w:val="sr-Cyrl-RS"/>
              </w:rPr>
            </w:pPr>
            <w:r w:rsidRPr="00A07645">
              <w:rPr>
                <w:rFonts w:cstheme="minorHAnsi"/>
                <w:sz w:val="18"/>
                <w:szCs w:val="18"/>
                <w:lang w:val="sr-Cyrl-RS"/>
              </w:rPr>
              <w:t xml:space="preserve">Родна перспектива уведена је у циљ </w:t>
            </w:r>
            <w:r w:rsidRPr="00A07645">
              <w:rPr>
                <w:rFonts w:cstheme="minorHAnsi"/>
                <w:i/>
                <w:iCs/>
                <w:sz w:val="18"/>
                <w:szCs w:val="18"/>
                <w:lang w:val="sr-Cyrl-RS"/>
              </w:rPr>
              <w:t>Повећати приступачност и информисаност о раду Покрајинског заштитника грађана - омбудсмана, посебно женама</w:t>
            </w:r>
            <w:r w:rsidRPr="00A07645">
              <w:rPr>
                <w:rFonts w:cstheme="minorHAnsi"/>
                <w:sz w:val="18"/>
                <w:szCs w:val="18"/>
                <w:lang w:val="sr-Cyrl-RS"/>
              </w:rPr>
              <w:t xml:space="preserve">. РОБ индикатор је </w:t>
            </w:r>
            <w:r w:rsidRPr="00A07645">
              <w:rPr>
                <w:rFonts w:cstheme="minorHAnsi"/>
                <w:i/>
                <w:iCs/>
                <w:sz w:val="18"/>
                <w:szCs w:val="18"/>
                <w:lang w:val="sr-Cyrl-RS"/>
              </w:rPr>
              <w:t>Број обраћања жена и мушкараца путем телефона, мејлом, лично, писмено, друштвеним мрежама, теренским посетама</w:t>
            </w:r>
            <w:r w:rsidRPr="00A07645">
              <w:rPr>
                <w:rFonts w:cstheme="minorHAnsi"/>
                <w:sz w:val="18"/>
                <w:szCs w:val="18"/>
                <w:lang w:val="sr-Cyrl-RS"/>
              </w:rPr>
              <w:t xml:space="preserve">. Корисник прати и % обраћања у вези са заштитом права детета. Број обраћања женама и мушкарцима расте у односу на базну годинуда би достигао паритет у 2023. годину. Проценат обраћања жена у вези са заштитом права детета је у старту 5% а на крају трогодишњег улагања он расте на 7%. </w:t>
            </w:r>
            <w:r w:rsidRPr="00A07645">
              <w:rPr>
                <w:rFonts w:cstheme="minorHAnsi"/>
                <w:b/>
                <w:bCs/>
                <w:sz w:val="18"/>
                <w:szCs w:val="18"/>
                <w:lang w:val="sr-Cyrl-RS"/>
              </w:rPr>
              <w:t xml:space="preserve">Предлог </w:t>
            </w:r>
            <w:r w:rsidRPr="00A07645">
              <w:rPr>
                <w:rFonts w:cstheme="minorHAnsi"/>
                <w:sz w:val="18"/>
                <w:szCs w:val="18"/>
                <w:lang w:val="sr-Cyrl-RS"/>
              </w:rPr>
              <w:t>је да буџетски корисник пристуђачност и информисаност о раду омбудсмана повећа и ка ОСИ те у складу са тиме формулише нов индикатор, на пример: Веб сајт доступан ОСИ (Да/Не индикатор).</w:t>
            </w:r>
          </w:p>
        </w:tc>
      </w:tr>
      <w:tr w:rsidR="003E6924" w:rsidRPr="00A07645" w14:paraId="7777554C"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0DDF792D"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513878CE"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10011021</w:t>
            </w:r>
          </w:p>
        </w:tc>
        <w:tc>
          <w:tcPr>
            <w:tcW w:w="8080" w:type="dxa"/>
            <w:gridSpan w:val="20"/>
            <w:tcBorders>
              <w:top w:val="nil"/>
              <w:left w:val="nil"/>
              <w:bottom w:val="single" w:sz="4" w:space="0" w:color="auto"/>
              <w:right w:val="nil"/>
            </w:tcBorders>
            <w:shd w:val="clear" w:color="auto" w:fill="auto"/>
            <w:vAlign w:val="bottom"/>
            <w:hideMark/>
          </w:tcPr>
          <w:p w14:paraId="7E7F5F48"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Праћење и унапређивање остваривања људских права</w:t>
            </w:r>
          </w:p>
        </w:tc>
      </w:tr>
      <w:tr w:rsidR="003E6924" w:rsidRPr="00A07645" w14:paraId="086AFED6"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8104676"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636BEE76"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EA81DA7"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52866203"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Унапредити истраживања у специјализованим областима.</w:t>
            </w:r>
          </w:p>
        </w:tc>
      </w:tr>
      <w:tr w:rsidR="003E6924" w:rsidRPr="00A07645" w14:paraId="3639B79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0BBF00E2"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99186DD"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EEF9EE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69B0F7B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51BE67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5A6666C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5810B6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29F299C"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0F0C328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1FBD569"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3711F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CB8C4A8"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75D6D5F"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572DE4A"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F451324"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77FC2C8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0446EA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7C5637E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12ABE2C7"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истраживања у области родне равноправности.</w:t>
            </w:r>
          </w:p>
        </w:tc>
        <w:tc>
          <w:tcPr>
            <w:tcW w:w="222" w:type="dxa"/>
            <w:gridSpan w:val="2"/>
            <w:tcBorders>
              <w:top w:val="nil"/>
              <w:left w:val="nil"/>
              <w:bottom w:val="nil"/>
              <w:right w:val="nil"/>
            </w:tcBorders>
            <w:shd w:val="clear" w:color="auto" w:fill="auto"/>
            <w:vAlign w:val="bottom"/>
            <w:hideMark/>
          </w:tcPr>
          <w:p w14:paraId="6727ACF4"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23037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72493C4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9B6635"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2AACF26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DCD3C1"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7DB467A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0CF88780"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3E6924" w:rsidRPr="00A07645" w14:paraId="5C69B6C9"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12C69DD8"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68A21C97"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2E2FC4BE"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99B787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95E9891"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5E962E8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2841EB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19BA10E"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A7E8DF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541954E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ADB451C"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8F73489"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EA7653B"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6E34CD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907CE17"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4B7A171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5D53CF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00911851"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61D86EA"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1D0FD4E9"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0367B29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C3BB47C"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987BA2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46FD8AD0"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истраживања у области заштите права детета.</w:t>
            </w:r>
          </w:p>
        </w:tc>
        <w:tc>
          <w:tcPr>
            <w:tcW w:w="222" w:type="dxa"/>
            <w:gridSpan w:val="2"/>
            <w:tcBorders>
              <w:top w:val="nil"/>
              <w:left w:val="nil"/>
              <w:bottom w:val="nil"/>
              <w:right w:val="nil"/>
            </w:tcBorders>
            <w:shd w:val="clear" w:color="auto" w:fill="auto"/>
            <w:vAlign w:val="bottom"/>
            <w:hideMark/>
          </w:tcPr>
          <w:p w14:paraId="07C33830"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4F4F1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689B2F40"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0A60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109E5D7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39E6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3C90B3E7"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165280A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3E6924" w:rsidRPr="00A07645" w14:paraId="5F486D75" w14:textId="77777777" w:rsidTr="00AE2E45">
        <w:trPr>
          <w:gridBefore w:val="1"/>
          <w:wBefore w:w="9" w:type="dxa"/>
          <w:trHeight w:val="30"/>
        </w:trPr>
        <w:tc>
          <w:tcPr>
            <w:tcW w:w="498" w:type="dxa"/>
            <w:tcBorders>
              <w:top w:val="nil"/>
              <w:left w:val="nil"/>
              <w:bottom w:val="nil"/>
              <w:right w:val="nil"/>
            </w:tcBorders>
            <w:shd w:val="clear" w:color="auto" w:fill="auto"/>
            <w:vAlign w:val="bottom"/>
            <w:hideMark/>
          </w:tcPr>
          <w:p w14:paraId="65CDA47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1D2B1A9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9A8A10D"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nil"/>
              <w:right w:val="nil"/>
            </w:tcBorders>
            <w:shd w:val="clear" w:color="auto" w:fill="auto"/>
            <w:hideMark/>
          </w:tcPr>
          <w:p w14:paraId="7537230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5B05C2AE"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89C0322"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431233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3C1FE1B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E24392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EB13BB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04C1426"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1ADD2A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476B971"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49B4F23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DBC79AD"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0294B1F3"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D7B716D"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3BB144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02929A98"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070A73B7"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3705F98A"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B42F69A"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2FB591F"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96D8C0"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истраживања у области заштите права националних мањина.</w:t>
            </w:r>
          </w:p>
        </w:tc>
        <w:tc>
          <w:tcPr>
            <w:tcW w:w="222" w:type="dxa"/>
            <w:gridSpan w:val="2"/>
            <w:tcBorders>
              <w:top w:val="nil"/>
              <w:left w:val="nil"/>
              <w:bottom w:val="nil"/>
              <w:right w:val="nil"/>
            </w:tcBorders>
            <w:shd w:val="clear" w:color="auto" w:fill="auto"/>
            <w:vAlign w:val="bottom"/>
            <w:hideMark/>
          </w:tcPr>
          <w:p w14:paraId="2905F31A"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BEC8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4FBD1CA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0216CE"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5C319D4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6B685C"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c>
          <w:tcPr>
            <w:tcW w:w="222" w:type="dxa"/>
            <w:gridSpan w:val="2"/>
            <w:tcBorders>
              <w:top w:val="nil"/>
              <w:left w:val="nil"/>
              <w:bottom w:val="nil"/>
              <w:right w:val="nil"/>
            </w:tcBorders>
            <w:shd w:val="clear" w:color="auto" w:fill="auto"/>
            <w:vAlign w:val="bottom"/>
            <w:hideMark/>
          </w:tcPr>
          <w:p w14:paraId="118F7AC6"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865C064"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2</w:t>
            </w:r>
          </w:p>
        </w:tc>
      </w:tr>
      <w:tr w:rsidR="003E6924" w:rsidRPr="00A07645" w14:paraId="4F94F6CD"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4D4159AA"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5F199B2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4635567"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nil"/>
              <w:left w:val="nil"/>
              <w:bottom w:val="single" w:sz="4" w:space="0" w:color="auto"/>
              <w:right w:val="nil"/>
            </w:tcBorders>
            <w:shd w:val="clear" w:color="auto" w:fill="auto"/>
            <w:hideMark/>
          </w:tcPr>
          <w:p w14:paraId="21D04FE0"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Унапредити поступање институција у случајевима породичног и родно заснованог насиља.</w:t>
            </w:r>
          </w:p>
        </w:tc>
      </w:tr>
      <w:tr w:rsidR="003E6924" w:rsidRPr="00A07645" w14:paraId="4D726F1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20CCF9AE"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2934E9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83A000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041F96AA"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4AE398E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86CAE28"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C61F3C6"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74D1B21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2BAA2148"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8CB83A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2855B0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10112F4"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2140C92C"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3DDAC3B1"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A1D4726"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103F40F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65AD0EFD"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B24DB0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0FF34A3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Број стручних скупова за надлежне институције чланице мреже Живот без насиља.</w:t>
            </w:r>
          </w:p>
        </w:tc>
        <w:tc>
          <w:tcPr>
            <w:tcW w:w="222" w:type="dxa"/>
            <w:gridSpan w:val="2"/>
            <w:tcBorders>
              <w:top w:val="nil"/>
              <w:left w:val="nil"/>
              <w:bottom w:val="nil"/>
              <w:right w:val="nil"/>
            </w:tcBorders>
            <w:shd w:val="clear" w:color="auto" w:fill="auto"/>
            <w:vAlign w:val="bottom"/>
            <w:hideMark/>
          </w:tcPr>
          <w:p w14:paraId="03734CC5"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54CFCB"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5B4A1B9"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ACFD2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30790E9F"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32C5D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c>
          <w:tcPr>
            <w:tcW w:w="222" w:type="dxa"/>
            <w:gridSpan w:val="2"/>
            <w:tcBorders>
              <w:top w:val="nil"/>
              <w:left w:val="nil"/>
              <w:bottom w:val="nil"/>
              <w:right w:val="nil"/>
            </w:tcBorders>
            <w:shd w:val="clear" w:color="auto" w:fill="auto"/>
            <w:vAlign w:val="bottom"/>
            <w:hideMark/>
          </w:tcPr>
          <w:p w14:paraId="49DCF8BD"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D3F3B82"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w:t>
            </w:r>
          </w:p>
        </w:tc>
      </w:tr>
      <w:tr w:rsidR="0059437E" w:rsidRPr="00A07645" w14:paraId="3957635F" w14:textId="77777777" w:rsidTr="00AE2E45">
        <w:trPr>
          <w:gridBefore w:val="1"/>
          <w:wBefore w:w="9" w:type="dxa"/>
          <w:trHeight w:val="285"/>
        </w:trPr>
        <w:tc>
          <w:tcPr>
            <w:tcW w:w="10462" w:type="dxa"/>
            <w:gridSpan w:val="25"/>
            <w:tcBorders>
              <w:top w:val="nil"/>
              <w:left w:val="nil"/>
              <w:bottom w:val="single" w:sz="4" w:space="0" w:color="auto"/>
              <w:right w:val="nil"/>
            </w:tcBorders>
            <w:shd w:val="clear" w:color="auto" w:fill="A8D08D" w:themeFill="accent6" w:themeFillTint="99"/>
          </w:tcPr>
          <w:p w14:paraId="79A90BF2" w14:textId="77777777" w:rsidR="0059437E" w:rsidRPr="00A07645" w:rsidRDefault="0059437E" w:rsidP="009A51D0">
            <w:pPr>
              <w:spacing w:after="0" w:line="240" w:lineRule="auto"/>
              <w:jc w:val="both"/>
              <w:rPr>
                <w:rFonts w:cstheme="minorHAnsi"/>
                <w:noProof/>
                <w:sz w:val="18"/>
                <w:szCs w:val="18"/>
                <w:lang w:val="sr-Cyrl-RS"/>
              </w:rPr>
            </w:pPr>
            <w:r w:rsidRPr="00A07645">
              <w:rPr>
                <w:rFonts w:cstheme="minorHAnsi"/>
                <w:b/>
                <w:bCs/>
                <w:noProof/>
                <w:sz w:val="18"/>
                <w:szCs w:val="18"/>
                <w:lang w:val="sr-Cyrl-RS"/>
              </w:rPr>
              <w:t>Коментар:</w:t>
            </w:r>
            <w:r w:rsidRPr="00A07645">
              <w:rPr>
                <w:rFonts w:cstheme="minorHAnsi"/>
                <w:noProof/>
                <w:sz w:val="18"/>
                <w:szCs w:val="18"/>
                <w:lang w:val="sr-Cyrl-RS"/>
              </w:rPr>
              <w:t xml:space="preserve"> Праћење и унапређивање остваривања људских права, у циљ </w:t>
            </w:r>
            <w:r w:rsidRPr="00A07645">
              <w:rPr>
                <w:rFonts w:cstheme="minorHAnsi"/>
                <w:i/>
                <w:iCs/>
                <w:noProof/>
                <w:sz w:val="18"/>
                <w:szCs w:val="18"/>
                <w:lang w:val="sr-Cyrl-RS"/>
              </w:rPr>
              <w:t>Унапредити истраживања у специјализованим областима</w:t>
            </w:r>
            <w:r w:rsidRPr="00A07645">
              <w:rPr>
                <w:rFonts w:cstheme="minorHAnsi"/>
                <w:noProof/>
                <w:sz w:val="18"/>
                <w:szCs w:val="18"/>
                <w:lang w:val="sr-Cyrl-RS"/>
              </w:rPr>
              <w:t xml:space="preserve">, уводи родну перспективу кроз РОБ индикаторе: </w:t>
            </w:r>
            <w:r w:rsidRPr="00A07645">
              <w:rPr>
                <w:rFonts w:cstheme="minorHAnsi"/>
                <w:i/>
                <w:iCs/>
                <w:noProof/>
                <w:sz w:val="18"/>
                <w:szCs w:val="18"/>
                <w:lang w:val="sr-Cyrl-RS"/>
              </w:rPr>
              <w:t>Број истраживања у области родне равноправности, Број истраживања у области заштите права детета и Број истраживања у области заштите права националних мањина</w:t>
            </w:r>
            <w:r w:rsidRPr="00A07645">
              <w:rPr>
                <w:rFonts w:cstheme="minorHAnsi"/>
                <w:noProof/>
                <w:sz w:val="18"/>
                <w:szCs w:val="18"/>
                <w:lang w:val="sr-Cyrl-RS"/>
              </w:rPr>
              <w:t>. Ово је добар пример употребе РОБ-а за увођење родне перспективе у аналитички рад органа који служи као основа за израду унапређених политика и мера које још више доприносе родној равноправности и недискриминацији.</w:t>
            </w:r>
          </w:p>
          <w:p w14:paraId="55D3CC74" w14:textId="207312E8" w:rsidR="0059437E" w:rsidRPr="00A07645" w:rsidRDefault="0059437E" w:rsidP="009A51D0">
            <w:pPr>
              <w:spacing w:after="0" w:line="240" w:lineRule="auto"/>
              <w:jc w:val="both"/>
              <w:rPr>
                <w:rFonts w:cstheme="minorHAnsi"/>
                <w:noProof/>
                <w:sz w:val="18"/>
                <w:szCs w:val="18"/>
                <w:lang w:val="sr-Cyrl-RS"/>
              </w:rPr>
            </w:pPr>
            <w:r w:rsidRPr="00A07645">
              <w:rPr>
                <w:rFonts w:cstheme="minorHAnsi"/>
                <w:noProof/>
                <w:sz w:val="18"/>
                <w:szCs w:val="18"/>
                <w:lang w:val="sr-Cyrl-RS"/>
              </w:rPr>
              <w:t xml:space="preserve">Циљ </w:t>
            </w:r>
            <w:r w:rsidRPr="00A07645">
              <w:rPr>
                <w:rFonts w:cstheme="minorHAnsi"/>
                <w:i/>
                <w:iCs/>
                <w:noProof/>
                <w:sz w:val="18"/>
                <w:szCs w:val="18"/>
                <w:lang w:val="sr-Cyrl-RS"/>
              </w:rPr>
              <w:t>Унапредити поступање институција у случајевима породичног и родно заснованог насиља</w:t>
            </w:r>
            <w:r w:rsidRPr="00A07645">
              <w:rPr>
                <w:rFonts w:cstheme="minorHAnsi"/>
                <w:noProof/>
                <w:sz w:val="18"/>
                <w:szCs w:val="18"/>
                <w:lang w:val="sr-Cyrl-RS"/>
              </w:rPr>
              <w:t xml:space="preserve"> је добро усмерен на препознат приоритет у унапређењу родне равноправности. РОБ индикатор </w:t>
            </w:r>
            <w:r w:rsidRPr="00A07645">
              <w:rPr>
                <w:rFonts w:cstheme="minorHAnsi"/>
                <w:i/>
                <w:iCs/>
                <w:noProof/>
                <w:sz w:val="18"/>
                <w:szCs w:val="18"/>
                <w:lang w:val="sr-Cyrl-RS"/>
              </w:rPr>
              <w:t>Број стручних скупова за надлежне институције чланице мреже Живот без насиља</w:t>
            </w:r>
            <w:r w:rsidRPr="00A07645">
              <w:rPr>
                <w:rFonts w:cstheme="minorHAnsi"/>
                <w:noProof/>
                <w:sz w:val="18"/>
                <w:szCs w:val="18"/>
                <w:lang w:val="sr-Cyrl-RS"/>
              </w:rPr>
              <w:t xml:space="preserve"> мери остварење циља. Могло би се поставити питање да ли је предвиђеном динамиком од 1 скупа годишње могуће да се адекватно одговори на потребу за унапређењем поступања институција у случајевима породичног и родно заснованог насиља и зато је важно да се у извештају о учинку наведу аргументи у прилог овако постављеној циљној вредности. Због чињенице да одговара на препознату потребу активностима које су у делокругу рада органа, овај пример представља пример добре праксе у употреби РОБ алата.</w:t>
            </w:r>
          </w:p>
        </w:tc>
      </w:tr>
      <w:tr w:rsidR="003E6924" w:rsidRPr="00A07645" w14:paraId="4A25C6EB" w14:textId="77777777" w:rsidTr="00AE2E45">
        <w:trPr>
          <w:gridBefore w:val="1"/>
          <w:wBefore w:w="9" w:type="dxa"/>
          <w:trHeight w:val="285"/>
        </w:trPr>
        <w:tc>
          <w:tcPr>
            <w:tcW w:w="1656" w:type="dxa"/>
            <w:gridSpan w:val="3"/>
            <w:tcBorders>
              <w:top w:val="nil"/>
              <w:left w:val="nil"/>
              <w:bottom w:val="single" w:sz="4" w:space="0" w:color="auto"/>
              <w:right w:val="nil"/>
            </w:tcBorders>
            <w:shd w:val="clear" w:color="auto" w:fill="auto"/>
            <w:hideMark/>
          </w:tcPr>
          <w:p w14:paraId="0C92327F" w14:textId="4E4BD41F" w:rsidR="003E6924" w:rsidRPr="00A07645" w:rsidRDefault="003E6924" w:rsidP="00701CA4">
            <w:pPr>
              <w:rPr>
                <w:rFonts w:eastAsia="Times New Roman" w:cstheme="minorHAnsi"/>
                <w:b/>
                <w:noProof/>
                <w:color w:val="00B0F0"/>
                <w:szCs w:val="32"/>
                <w:lang w:val="sr-Cyrl-RS"/>
              </w:rPr>
            </w:pPr>
            <w:bookmarkStart w:id="296" w:name="_Toc77336583"/>
            <w:r w:rsidRPr="00A07645">
              <w:rPr>
                <w:rFonts w:cstheme="minorHAnsi"/>
                <w:b/>
                <w:bCs/>
              </w:rPr>
              <w:t>26</w:t>
            </w:r>
            <w:bookmarkEnd w:id="296"/>
          </w:p>
        </w:tc>
        <w:tc>
          <w:tcPr>
            <w:tcW w:w="8806" w:type="dxa"/>
            <w:gridSpan w:val="22"/>
            <w:tcBorders>
              <w:top w:val="nil"/>
              <w:left w:val="nil"/>
              <w:bottom w:val="single" w:sz="4" w:space="0" w:color="auto"/>
              <w:right w:val="nil"/>
            </w:tcBorders>
            <w:shd w:val="clear" w:color="auto" w:fill="auto"/>
            <w:hideMark/>
          </w:tcPr>
          <w:p w14:paraId="5FA7F9C4" w14:textId="77777777" w:rsidR="003E6924" w:rsidRPr="00A07645" w:rsidRDefault="003E6924" w:rsidP="00920120">
            <w:pPr>
              <w:pStyle w:val="Heading2"/>
              <w:rPr>
                <w:rFonts w:asciiTheme="minorHAnsi" w:eastAsia="Times New Roman" w:hAnsiTheme="minorHAnsi" w:cstheme="minorHAnsi"/>
              </w:rPr>
            </w:pPr>
            <w:bookmarkStart w:id="297" w:name="_Toc77336584"/>
            <w:bookmarkStart w:id="298" w:name="_Toc82811875"/>
            <w:bookmarkStart w:id="299" w:name="_Toc91067822"/>
            <w:r w:rsidRPr="00A07645">
              <w:rPr>
                <w:rFonts w:asciiTheme="minorHAnsi" w:eastAsia="Times New Roman" w:hAnsiTheme="minorHAnsi" w:cstheme="minorHAnsi"/>
              </w:rPr>
              <w:t>ПРАВОБРАНИЛАШТВО АУТОНОМНЕ ПОКРАЈИНЕ ВОЈВОДИНЕ</w:t>
            </w:r>
            <w:bookmarkEnd w:id="297"/>
            <w:bookmarkEnd w:id="298"/>
            <w:bookmarkEnd w:id="299"/>
          </w:p>
        </w:tc>
      </w:tr>
      <w:tr w:rsidR="003E6924" w:rsidRPr="00A07645" w14:paraId="2926EE34"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264D02BC"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736EA635"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single" w:sz="4" w:space="0" w:color="auto"/>
              <w:right w:val="nil"/>
            </w:tcBorders>
            <w:shd w:val="clear" w:color="auto" w:fill="auto"/>
            <w:vAlign w:val="bottom"/>
            <w:hideMark/>
          </w:tcPr>
          <w:p w14:paraId="76EB3D21"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0606</w:t>
            </w:r>
          </w:p>
        </w:tc>
        <w:tc>
          <w:tcPr>
            <w:tcW w:w="8080" w:type="dxa"/>
            <w:gridSpan w:val="20"/>
            <w:tcBorders>
              <w:top w:val="single" w:sz="4" w:space="0" w:color="auto"/>
              <w:left w:val="nil"/>
              <w:bottom w:val="single" w:sz="4" w:space="0" w:color="auto"/>
              <w:right w:val="nil"/>
            </w:tcBorders>
            <w:shd w:val="clear" w:color="auto" w:fill="auto"/>
            <w:vAlign w:val="bottom"/>
            <w:hideMark/>
          </w:tcPr>
          <w:p w14:paraId="39952130"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Подршка раду органа јавне управе</w:t>
            </w:r>
          </w:p>
        </w:tc>
      </w:tr>
      <w:tr w:rsidR="003E6924" w:rsidRPr="00A07645" w14:paraId="5CD1CF4B"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58D0A78"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1ED785AC"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D2FD66C"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3F41DD41"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Транспарентно информисање грађанки и грађана о судским споровима у којима је АПВ странка у поступку</w:t>
            </w:r>
          </w:p>
        </w:tc>
      </w:tr>
      <w:tr w:rsidR="003E6924" w:rsidRPr="00A07645" w14:paraId="1892E6FB"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80A516D"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3EE2B2F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9F97F6F"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39A91E7"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2BDC16D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35645034"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6465B38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CA53DAD"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A3BE47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6B7D802"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5E6A27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4BF36B9F"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4749C09"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20081DEE"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6B3D943"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CA2D461"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DBA5C71"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11790E4E"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26831A"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Проценат ажурно објављених података о судским споровима</w:t>
            </w:r>
          </w:p>
        </w:tc>
        <w:tc>
          <w:tcPr>
            <w:tcW w:w="222" w:type="dxa"/>
            <w:gridSpan w:val="2"/>
            <w:tcBorders>
              <w:top w:val="nil"/>
              <w:left w:val="nil"/>
              <w:bottom w:val="nil"/>
              <w:right w:val="nil"/>
            </w:tcBorders>
            <w:shd w:val="clear" w:color="auto" w:fill="auto"/>
            <w:vAlign w:val="bottom"/>
            <w:hideMark/>
          </w:tcPr>
          <w:p w14:paraId="1C806233"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4440BC8"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4184B58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35970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71F0835E"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ECAF73"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c>
          <w:tcPr>
            <w:tcW w:w="222" w:type="dxa"/>
            <w:gridSpan w:val="2"/>
            <w:tcBorders>
              <w:top w:val="nil"/>
              <w:left w:val="nil"/>
              <w:bottom w:val="nil"/>
              <w:right w:val="nil"/>
            </w:tcBorders>
            <w:shd w:val="clear" w:color="auto" w:fill="auto"/>
            <w:vAlign w:val="bottom"/>
            <w:hideMark/>
          </w:tcPr>
          <w:p w14:paraId="3D13A3D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35808F5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80</w:t>
            </w:r>
          </w:p>
        </w:tc>
      </w:tr>
      <w:tr w:rsidR="003E6924" w:rsidRPr="00A07645" w14:paraId="648424D5"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7270E9B5"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0C2B212"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78365D56"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58A7B5BC"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34F3D32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8F746B3"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15FECD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80E97BA"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52DF924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65FCD56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F950361"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AF63F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D9B2917"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10CF8A04"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E5CFFD6" w14:textId="5AFEF64D" w:rsidR="003E6924" w:rsidRPr="00A07645" w:rsidRDefault="003E6924" w:rsidP="00C2188A">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2188A" w:rsidRPr="00A07645">
              <w:rPr>
                <w:rFonts w:eastAsia="Times New Roman" w:cstheme="minorHAnsi"/>
                <w:b/>
                <w:bCs/>
                <w:noProof/>
                <w:color w:val="000000"/>
                <w:sz w:val="18"/>
                <w:szCs w:val="18"/>
                <w:lang w:val="sr-Cyrl-RS"/>
              </w:rPr>
              <w:t xml:space="preserve">: </w:t>
            </w:r>
            <w:r w:rsidR="00C2188A" w:rsidRPr="00A07645">
              <w:rPr>
                <w:rFonts w:eastAsia="Times New Roman" w:cstheme="minorHAnsi"/>
                <w:color w:val="000000"/>
                <w:sz w:val="18"/>
                <w:szCs w:val="18"/>
                <w:lang w:val="sr-Cyrl-RS"/>
              </w:rPr>
              <w:t>Буџетски корисник у оквиру програма 0606 Подршка раду органа јавне управе уводи родну перспективу у циљ</w:t>
            </w:r>
            <w:r w:rsidR="00C2188A" w:rsidRPr="00A07645">
              <w:rPr>
                <w:rFonts w:eastAsia="Times New Roman" w:cstheme="minorHAnsi"/>
                <w:b/>
                <w:bCs/>
                <w:color w:val="000000"/>
                <w:sz w:val="18"/>
                <w:szCs w:val="18"/>
                <w:lang w:val="sr-Cyrl-RS"/>
              </w:rPr>
              <w:t xml:space="preserve"> </w:t>
            </w:r>
            <w:r w:rsidR="00C2188A" w:rsidRPr="00A07645">
              <w:rPr>
                <w:rFonts w:eastAsia="Times New Roman" w:cstheme="minorHAnsi"/>
                <w:color w:val="000000"/>
                <w:sz w:val="18"/>
                <w:szCs w:val="18"/>
                <w:lang w:val="sr-Cyrl-RS"/>
              </w:rPr>
              <w:t xml:space="preserve">Транспарентно информисање грађанки и грађана о судским споровима у којима је АПВ странка у поступку. Напредак у реализацији циља прати кроз индикатор Проценат ажурно објављених података о судским споровима који задржава исте вредности током 2021, 2022 и 2023. године у односу на базну. Охрабрујућа је намера буџетског корисника да информише грађане и грађанке о судским </w:t>
            </w:r>
            <w:r w:rsidR="00C2188A" w:rsidRPr="00A07645">
              <w:rPr>
                <w:rFonts w:eastAsia="Times New Roman" w:cstheme="minorHAnsi"/>
                <w:color w:val="000000"/>
                <w:sz w:val="18"/>
                <w:szCs w:val="18"/>
                <w:lang w:val="sr-Cyrl-RS"/>
              </w:rPr>
              <w:lastRenderedPageBreak/>
              <w:t>споровима у којима је АПВ странка у поступку, међутим препорука је да се подаци објављују на веб сајту буџетског корисника у форми извештаја као и да се учине лако доступним ОСИ.</w:t>
            </w:r>
          </w:p>
        </w:tc>
      </w:tr>
      <w:tr w:rsidR="003E6924" w:rsidRPr="00A07645" w14:paraId="6F8B6689" w14:textId="77777777" w:rsidTr="00AE2E45">
        <w:trPr>
          <w:gridBefore w:val="1"/>
          <w:wBefore w:w="9" w:type="dxa"/>
          <w:trHeight w:val="285"/>
        </w:trPr>
        <w:tc>
          <w:tcPr>
            <w:tcW w:w="498" w:type="dxa"/>
            <w:tcBorders>
              <w:top w:val="nil"/>
              <w:left w:val="nil"/>
              <w:bottom w:val="nil"/>
              <w:right w:val="nil"/>
            </w:tcBorders>
            <w:shd w:val="clear" w:color="auto" w:fill="auto"/>
            <w:vAlign w:val="bottom"/>
            <w:hideMark/>
          </w:tcPr>
          <w:p w14:paraId="58206FA7" w14:textId="77777777" w:rsidR="003E6924" w:rsidRPr="00A07645" w:rsidRDefault="003E6924" w:rsidP="003E6924">
            <w:pPr>
              <w:spacing w:after="0" w:line="240" w:lineRule="auto"/>
              <w:rPr>
                <w:rFonts w:eastAsia="Times New Roman" w:cstheme="minorHAnsi"/>
                <w:noProof/>
                <w:lang w:val="sr-Cyrl-RS"/>
              </w:rPr>
            </w:pPr>
          </w:p>
        </w:tc>
        <w:tc>
          <w:tcPr>
            <w:tcW w:w="1884" w:type="dxa"/>
            <w:gridSpan w:val="4"/>
            <w:tcBorders>
              <w:top w:val="nil"/>
              <w:left w:val="nil"/>
              <w:bottom w:val="single" w:sz="4" w:space="0" w:color="auto"/>
              <w:right w:val="nil"/>
            </w:tcBorders>
            <w:shd w:val="clear" w:color="auto" w:fill="auto"/>
            <w:vAlign w:val="bottom"/>
            <w:hideMark/>
          </w:tcPr>
          <w:p w14:paraId="6F683B5F"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06061010</w:t>
            </w:r>
          </w:p>
        </w:tc>
        <w:tc>
          <w:tcPr>
            <w:tcW w:w="8080" w:type="dxa"/>
            <w:gridSpan w:val="20"/>
            <w:tcBorders>
              <w:top w:val="nil"/>
              <w:left w:val="nil"/>
              <w:bottom w:val="single" w:sz="4" w:space="0" w:color="auto"/>
              <w:right w:val="nil"/>
            </w:tcBorders>
            <w:shd w:val="clear" w:color="auto" w:fill="auto"/>
            <w:vAlign w:val="bottom"/>
            <w:hideMark/>
          </w:tcPr>
          <w:p w14:paraId="0CBAA653" w14:textId="77777777" w:rsidR="003E6924" w:rsidRPr="00A07645" w:rsidRDefault="003E6924" w:rsidP="003E6924">
            <w:pPr>
              <w:spacing w:after="0" w:line="240" w:lineRule="auto"/>
              <w:rPr>
                <w:rFonts w:eastAsia="Times New Roman" w:cstheme="minorHAnsi"/>
                <w:b/>
                <w:bCs/>
                <w:noProof/>
                <w:color w:val="000000"/>
                <w:lang w:val="sr-Cyrl-RS"/>
              </w:rPr>
            </w:pPr>
            <w:r w:rsidRPr="00A07645">
              <w:rPr>
                <w:rFonts w:eastAsia="Times New Roman" w:cstheme="minorHAnsi"/>
                <w:b/>
                <w:bCs/>
                <w:noProof/>
                <w:color w:val="000000"/>
                <w:lang w:val="sr-Cyrl-RS"/>
              </w:rPr>
              <w:t>Правна заштита имовине и заступање интереса АПВ и покрајинских органа</w:t>
            </w:r>
          </w:p>
        </w:tc>
      </w:tr>
      <w:tr w:rsidR="003E6924" w:rsidRPr="00A07645" w14:paraId="50CE554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51E9924D" w14:textId="77777777" w:rsidR="003E6924" w:rsidRPr="00A07645" w:rsidRDefault="003E6924" w:rsidP="003E6924">
            <w:pPr>
              <w:spacing w:after="0" w:line="240" w:lineRule="auto"/>
              <w:rPr>
                <w:rFonts w:eastAsia="Times New Roman" w:cstheme="minorHAnsi"/>
                <w:b/>
                <w:bCs/>
                <w:noProof/>
                <w:color w:val="000000"/>
                <w:lang w:val="sr-Cyrl-RS"/>
              </w:rPr>
            </w:pPr>
          </w:p>
        </w:tc>
        <w:tc>
          <w:tcPr>
            <w:tcW w:w="1158" w:type="dxa"/>
            <w:gridSpan w:val="2"/>
            <w:tcBorders>
              <w:top w:val="nil"/>
              <w:left w:val="nil"/>
              <w:bottom w:val="nil"/>
              <w:right w:val="nil"/>
            </w:tcBorders>
            <w:shd w:val="clear" w:color="auto" w:fill="auto"/>
            <w:vAlign w:val="bottom"/>
            <w:hideMark/>
          </w:tcPr>
          <w:p w14:paraId="089E699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40469D7A" w14:textId="77777777" w:rsidR="003E6924" w:rsidRPr="00A07645" w:rsidRDefault="003E6924" w:rsidP="003E6924">
            <w:pPr>
              <w:spacing w:after="0" w:line="240" w:lineRule="auto"/>
              <w:rPr>
                <w:rFonts w:eastAsia="Times New Roman" w:cstheme="minorHAnsi"/>
                <w:noProof/>
                <w:lang w:val="sr-Cyrl-RS"/>
              </w:rPr>
            </w:pPr>
          </w:p>
        </w:tc>
        <w:tc>
          <w:tcPr>
            <w:tcW w:w="8080" w:type="dxa"/>
            <w:gridSpan w:val="20"/>
            <w:tcBorders>
              <w:top w:val="single" w:sz="4" w:space="0" w:color="auto"/>
              <w:left w:val="nil"/>
              <w:bottom w:val="single" w:sz="4" w:space="0" w:color="auto"/>
              <w:right w:val="nil"/>
            </w:tcBorders>
            <w:shd w:val="clear" w:color="auto" w:fill="auto"/>
            <w:hideMark/>
          </w:tcPr>
          <w:p w14:paraId="70142B4E"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Транспарентно информисање грађанки и грађана о судским споровима у којима је АПВ странка у поступку</w:t>
            </w:r>
          </w:p>
        </w:tc>
      </w:tr>
      <w:tr w:rsidR="003E6924" w:rsidRPr="00A07645" w14:paraId="707413A8" w14:textId="77777777" w:rsidTr="00AE2E45">
        <w:trPr>
          <w:gridBefore w:val="1"/>
          <w:wBefore w:w="9" w:type="dxa"/>
          <w:trHeight w:val="57"/>
        </w:trPr>
        <w:tc>
          <w:tcPr>
            <w:tcW w:w="498" w:type="dxa"/>
            <w:tcBorders>
              <w:top w:val="nil"/>
              <w:left w:val="nil"/>
              <w:bottom w:val="nil"/>
              <w:right w:val="nil"/>
            </w:tcBorders>
            <w:shd w:val="clear" w:color="auto" w:fill="auto"/>
            <w:vAlign w:val="bottom"/>
            <w:hideMark/>
          </w:tcPr>
          <w:p w14:paraId="16AB88D9" w14:textId="77777777" w:rsidR="003E6924" w:rsidRPr="00A07645" w:rsidRDefault="003E6924" w:rsidP="003E6924">
            <w:pPr>
              <w:spacing w:after="0" w:line="240" w:lineRule="auto"/>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4DADBBCE"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1D0AB8E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F648BC6"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tcBorders>
              <w:top w:val="nil"/>
              <w:left w:val="nil"/>
              <w:bottom w:val="nil"/>
              <w:right w:val="nil"/>
            </w:tcBorders>
            <w:shd w:val="clear" w:color="auto" w:fill="auto"/>
            <w:vAlign w:val="bottom"/>
            <w:hideMark/>
          </w:tcPr>
          <w:p w14:paraId="0F530F90"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088B89F"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81F4CCF"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3D258A7"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79FA72B"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2DCEA10"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700C23E7"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CCA48B0"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17534468" w14:textId="77777777" w:rsidR="003E6924" w:rsidRPr="00A07645" w:rsidRDefault="003E6924" w:rsidP="003E6924">
            <w:pPr>
              <w:spacing w:after="0" w:line="240" w:lineRule="auto"/>
              <w:rPr>
                <w:rFonts w:eastAsia="Times New Roman" w:cstheme="minorHAnsi"/>
                <w:noProof/>
                <w:lang w:val="sr-Cyrl-RS"/>
              </w:rPr>
            </w:pPr>
          </w:p>
        </w:tc>
      </w:tr>
      <w:tr w:rsidR="003E6924" w:rsidRPr="00A07645" w14:paraId="7672394F" w14:textId="77777777" w:rsidTr="00AE2E45">
        <w:trPr>
          <w:gridBefore w:val="1"/>
          <w:wBefore w:w="9" w:type="dxa"/>
          <w:trHeight w:val="228"/>
        </w:trPr>
        <w:tc>
          <w:tcPr>
            <w:tcW w:w="498" w:type="dxa"/>
            <w:tcBorders>
              <w:top w:val="nil"/>
              <w:left w:val="nil"/>
              <w:bottom w:val="nil"/>
              <w:right w:val="nil"/>
            </w:tcBorders>
            <w:shd w:val="clear" w:color="auto" w:fill="auto"/>
            <w:vAlign w:val="bottom"/>
            <w:hideMark/>
          </w:tcPr>
          <w:p w14:paraId="302317FB" w14:textId="77777777" w:rsidR="003E6924" w:rsidRPr="00A07645" w:rsidRDefault="003E6924" w:rsidP="003E6924">
            <w:pPr>
              <w:spacing w:after="0" w:line="240" w:lineRule="auto"/>
              <w:rPr>
                <w:rFonts w:eastAsia="Times New Roman" w:cstheme="minorHAnsi"/>
                <w:noProof/>
                <w:lang w:val="sr-Cyrl-RS"/>
              </w:rPr>
            </w:pPr>
          </w:p>
        </w:tc>
        <w:tc>
          <w:tcPr>
            <w:tcW w:w="1158" w:type="dxa"/>
            <w:gridSpan w:val="2"/>
            <w:tcBorders>
              <w:top w:val="nil"/>
              <w:left w:val="nil"/>
              <w:bottom w:val="nil"/>
              <w:right w:val="nil"/>
            </w:tcBorders>
            <w:shd w:val="clear" w:color="auto" w:fill="auto"/>
            <w:vAlign w:val="bottom"/>
            <w:hideMark/>
          </w:tcPr>
          <w:p w14:paraId="4D5BCD14"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55D74A63"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3F4D94CD"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1E525856" w14:textId="77777777" w:rsidR="003E6924" w:rsidRPr="00A07645" w:rsidRDefault="003E6924" w:rsidP="003E6924">
            <w:pPr>
              <w:spacing w:after="0" w:line="240" w:lineRule="auto"/>
              <w:rPr>
                <w:rFonts w:eastAsia="Times New Roman" w:cstheme="minorHAnsi"/>
                <w:noProof/>
                <w:color w:val="000000"/>
                <w:lang w:val="sr-Cyrl-RS"/>
              </w:rPr>
            </w:pPr>
            <w:r w:rsidRPr="00A07645">
              <w:rPr>
                <w:rFonts w:eastAsia="Times New Roman" w:cstheme="minorHAnsi"/>
                <w:noProof/>
                <w:color w:val="000000"/>
                <w:lang w:val="sr-Cyrl-RS"/>
              </w:rPr>
              <w:t>Проценат  предмета по којима Правобранилаштво Аутономне покрајине Војводине поступа у односу на број примљених захтева од органа које заступа.</w:t>
            </w:r>
          </w:p>
        </w:tc>
        <w:tc>
          <w:tcPr>
            <w:tcW w:w="222" w:type="dxa"/>
            <w:gridSpan w:val="2"/>
            <w:tcBorders>
              <w:top w:val="nil"/>
              <w:left w:val="nil"/>
              <w:bottom w:val="nil"/>
              <w:right w:val="nil"/>
            </w:tcBorders>
            <w:shd w:val="clear" w:color="auto" w:fill="auto"/>
            <w:vAlign w:val="bottom"/>
            <w:hideMark/>
          </w:tcPr>
          <w:p w14:paraId="5813A93E" w14:textId="77777777" w:rsidR="003E6924" w:rsidRPr="00A07645" w:rsidRDefault="003E6924" w:rsidP="003E6924">
            <w:pPr>
              <w:spacing w:after="0" w:line="240" w:lineRule="auto"/>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508CBD"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7E33E0A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3DACFA"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100</w:t>
            </w:r>
          </w:p>
        </w:tc>
        <w:tc>
          <w:tcPr>
            <w:tcW w:w="222" w:type="dxa"/>
            <w:gridSpan w:val="2"/>
            <w:tcBorders>
              <w:top w:val="nil"/>
              <w:left w:val="nil"/>
              <w:bottom w:val="nil"/>
              <w:right w:val="nil"/>
            </w:tcBorders>
            <w:shd w:val="clear" w:color="auto" w:fill="auto"/>
            <w:vAlign w:val="bottom"/>
            <w:hideMark/>
          </w:tcPr>
          <w:p w14:paraId="0421ABB2"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886"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C479F9"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c>
          <w:tcPr>
            <w:tcW w:w="222" w:type="dxa"/>
            <w:gridSpan w:val="2"/>
            <w:tcBorders>
              <w:top w:val="nil"/>
              <w:left w:val="nil"/>
              <w:bottom w:val="nil"/>
              <w:right w:val="nil"/>
            </w:tcBorders>
            <w:shd w:val="clear" w:color="auto" w:fill="auto"/>
            <w:vAlign w:val="bottom"/>
            <w:hideMark/>
          </w:tcPr>
          <w:p w14:paraId="7E8802AC"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781" w:type="dxa"/>
            <w:tcBorders>
              <w:top w:val="single" w:sz="4" w:space="0" w:color="auto"/>
              <w:left w:val="single" w:sz="4" w:space="0" w:color="auto"/>
              <w:bottom w:val="single" w:sz="4" w:space="0" w:color="auto"/>
              <w:right w:val="single" w:sz="4" w:space="0" w:color="auto"/>
            </w:tcBorders>
            <w:shd w:val="clear" w:color="auto" w:fill="auto"/>
            <w:hideMark/>
          </w:tcPr>
          <w:p w14:paraId="42DB69AF" w14:textId="77777777" w:rsidR="003E6924" w:rsidRPr="00A07645" w:rsidRDefault="003E6924" w:rsidP="003E6924">
            <w:pPr>
              <w:spacing w:after="0" w:line="240" w:lineRule="auto"/>
              <w:jc w:val="right"/>
              <w:rPr>
                <w:rFonts w:eastAsia="Times New Roman" w:cstheme="minorHAnsi"/>
                <w:noProof/>
                <w:color w:val="000000"/>
                <w:lang w:val="sr-Cyrl-RS"/>
              </w:rPr>
            </w:pPr>
            <w:r w:rsidRPr="00A07645">
              <w:rPr>
                <w:rFonts w:eastAsia="Times New Roman" w:cstheme="minorHAnsi"/>
                <w:noProof/>
                <w:color w:val="000000"/>
                <w:lang w:val="sr-Cyrl-RS"/>
              </w:rPr>
              <w:t>0</w:t>
            </w:r>
          </w:p>
        </w:tc>
      </w:tr>
      <w:tr w:rsidR="003E6924" w:rsidRPr="00A07645" w14:paraId="23FB705A" w14:textId="77777777" w:rsidTr="00AE2E45">
        <w:trPr>
          <w:gridBefore w:val="1"/>
          <w:wBefore w:w="9" w:type="dxa"/>
          <w:trHeight w:val="150"/>
        </w:trPr>
        <w:tc>
          <w:tcPr>
            <w:tcW w:w="498" w:type="dxa"/>
            <w:tcBorders>
              <w:top w:val="nil"/>
              <w:left w:val="nil"/>
              <w:bottom w:val="nil"/>
              <w:right w:val="nil"/>
            </w:tcBorders>
            <w:shd w:val="clear" w:color="auto" w:fill="auto"/>
            <w:vAlign w:val="bottom"/>
            <w:hideMark/>
          </w:tcPr>
          <w:p w14:paraId="170D8AA1" w14:textId="77777777" w:rsidR="003E6924" w:rsidRPr="00A07645" w:rsidRDefault="003E6924" w:rsidP="003E6924">
            <w:pPr>
              <w:spacing w:after="0" w:line="240" w:lineRule="auto"/>
              <w:jc w:val="right"/>
              <w:rPr>
                <w:rFonts w:eastAsia="Times New Roman" w:cstheme="minorHAnsi"/>
                <w:noProof/>
                <w:color w:val="000000"/>
                <w:lang w:val="sr-Cyrl-RS"/>
              </w:rPr>
            </w:pPr>
          </w:p>
        </w:tc>
        <w:tc>
          <w:tcPr>
            <w:tcW w:w="1158" w:type="dxa"/>
            <w:gridSpan w:val="2"/>
            <w:tcBorders>
              <w:top w:val="nil"/>
              <w:left w:val="nil"/>
              <w:bottom w:val="nil"/>
              <w:right w:val="nil"/>
            </w:tcBorders>
            <w:shd w:val="clear" w:color="auto" w:fill="auto"/>
            <w:vAlign w:val="bottom"/>
            <w:hideMark/>
          </w:tcPr>
          <w:p w14:paraId="7D8C10EF" w14:textId="77777777" w:rsidR="003E6924" w:rsidRPr="00A07645" w:rsidRDefault="003E6924" w:rsidP="003E6924">
            <w:pPr>
              <w:spacing w:after="0" w:line="240" w:lineRule="auto"/>
              <w:rPr>
                <w:rFonts w:eastAsia="Times New Roman" w:cstheme="minorHAnsi"/>
                <w:noProof/>
                <w:lang w:val="sr-Cyrl-RS"/>
              </w:rPr>
            </w:pPr>
          </w:p>
        </w:tc>
        <w:tc>
          <w:tcPr>
            <w:tcW w:w="726" w:type="dxa"/>
            <w:gridSpan w:val="2"/>
            <w:tcBorders>
              <w:top w:val="nil"/>
              <w:left w:val="nil"/>
              <w:bottom w:val="nil"/>
              <w:right w:val="nil"/>
            </w:tcBorders>
            <w:shd w:val="clear" w:color="auto" w:fill="auto"/>
            <w:vAlign w:val="bottom"/>
            <w:hideMark/>
          </w:tcPr>
          <w:p w14:paraId="0172A7D9" w14:textId="77777777" w:rsidR="003E6924" w:rsidRPr="00A07645" w:rsidRDefault="003E6924" w:rsidP="003E6924">
            <w:pPr>
              <w:spacing w:after="0" w:line="240" w:lineRule="auto"/>
              <w:rPr>
                <w:rFonts w:eastAsia="Times New Roman" w:cstheme="minorHAnsi"/>
                <w:noProof/>
                <w:lang w:val="sr-Cyrl-RS"/>
              </w:rPr>
            </w:pPr>
          </w:p>
        </w:tc>
        <w:tc>
          <w:tcPr>
            <w:tcW w:w="696" w:type="dxa"/>
            <w:gridSpan w:val="2"/>
            <w:tcBorders>
              <w:top w:val="nil"/>
              <w:left w:val="nil"/>
              <w:bottom w:val="nil"/>
              <w:right w:val="nil"/>
            </w:tcBorders>
            <w:shd w:val="clear" w:color="auto" w:fill="auto"/>
            <w:vAlign w:val="bottom"/>
            <w:hideMark/>
          </w:tcPr>
          <w:p w14:paraId="269DEF99" w14:textId="77777777" w:rsidR="003E6924" w:rsidRPr="00A07645" w:rsidRDefault="003E6924" w:rsidP="003E6924">
            <w:pPr>
              <w:spacing w:after="0" w:line="240" w:lineRule="auto"/>
              <w:rPr>
                <w:rFonts w:eastAsia="Times New Roman" w:cstheme="minorHAnsi"/>
                <w:noProof/>
                <w:lang w:val="sr-Cyrl-RS"/>
              </w:rPr>
            </w:pPr>
          </w:p>
        </w:tc>
        <w:tc>
          <w:tcPr>
            <w:tcW w:w="3169" w:type="dxa"/>
            <w:gridSpan w:val="3"/>
            <w:vMerge/>
            <w:tcBorders>
              <w:top w:val="single" w:sz="4" w:space="0" w:color="auto"/>
              <w:left w:val="single" w:sz="4" w:space="0" w:color="auto"/>
              <w:bottom w:val="single" w:sz="4" w:space="0" w:color="000000"/>
              <w:right w:val="single" w:sz="4" w:space="0" w:color="auto"/>
            </w:tcBorders>
            <w:vAlign w:val="center"/>
            <w:hideMark/>
          </w:tcPr>
          <w:p w14:paraId="13FD8A2A" w14:textId="77777777" w:rsidR="003E6924" w:rsidRPr="00A07645" w:rsidRDefault="003E6924" w:rsidP="003E6924">
            <w:pPr>
              <w:spacing w:after="0" w:line="240" w:lineRule="auto"/>
              <w:rPr>
                <w:rFonts w:eastAsia="Times New Roman" w:cstheme="minorHAnsi"/>
                <w:noProof/>
                <w:color w:val="000000"/>
                <w:lang w:val="sr-Cyrl-RS"/>
              </w:rPr>
            </w:pPr>
          </w:p>
        </w:tc>
        <w:tc>
          <w:tcPr>
            <w:tcW w:w="222" w:type="dxa"/>
            <w:gridSpan w:val="2"/>
            <w:tcBorders>
              <w:top w:val="nil"/>
              <w:left w:val="nil"/>
              <w:bottom w:val="nil"/>
              <w:right w:val="nil"/>
            </w:tcBorders>
            <w:shd w:val="clear" w:color="auto" w:fill="auto"/>
            <w:vAlign w:val="bottom"/>
            <w:hideMark/>
          </w:tcPr>
          <w:p w14:paraId="00AA3A7A"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1D92018C"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055221EE" w14:textId="77777777" w:rsidR="003E6924" w:rsidRPr="00A07645" w:rsidRDefault="003E6924" w:rsidP="003E6924">
            <w:pPr>
              <w:spacing w:after="0" w:line="240" w:lineRule="auto"/>
              <w:rPr>
                <w:rFonts w:eastAsia="Times New Roman" w:cstheme="minorHAnsi"/>
                <w:noProof/>
                <w:lang w:val="sr-Cyrl-RS"/>
              </w:rPr>
            </w:pPr>
          </w:p>
        </w:tc>
        <w:tc>
          <w:tcPr>
            <w:tcW w:w="774" w:type="dxa"/>
            <w:gridSpan w:val="2"/>
            <w:tcBorders>
              <w:top w:val="nil"/>
              <w:left w:val="nil"/>
              <w:bottom w:val="nil"/>
              <w:right w:val="nil"/>
            </w:tcBorders>
            <w:shd w:val="clear" w:color="auto" w:fill="auto"/>
            <w:vAlign w:val="bottom"/>
            <w:hideMark/>
          </w:tcPr>
          <w:p w14:paraId="3AEC686D"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1A6EE395" w14:textId="77777777" w:rsidR="003E6924" w:rsidRPr="00A07645" w:rsidRDefault="003E6924" w:rsidP="003E6924">
            <w:pPr>
              <w:spacing w:after="0" w:line="240" w:lineRule="auto"/>
              <w:rPr>
                <w:rFonts w:eastAsia="Times New Roman" w:cstheme="minorHAnsi"/>
                <w:noProof/>
                <w:lang w:val="sr-Cyrl-RS"/>
              </w:rPr>
            </w:pPr>
          </w:p>
        </w:tc>
        <w:tc>
          <w:tcPr>
            <w:tcW w:w="886" w:type="dxa"/>
            <w:gridSpan w:val="2"/>
            <w:tcBorders>
              <w:top w:val="nil"/>
              <w:left w:val="nil"/>
              <w:bottom w:val="nil"/>
              <w:right w:val="nil"/>
            </w:tcBorders>
            <w:shd w:val="clear" w:color="auto" w:fill="auto"/>
            <w:vAlign w:val="bottom"/>
            <w:hideMark/>
          </w:tcPr>
          <w:p w14:paraId="2B1D97A2" w14:textId="77777777" w:rsidR="003E6924" w:rsidRPr="00A07645" w:rsidRDefault="003E6924" w:rsidP="003E6924">
            <w:pPr>
              <w:spacing w:after="0" w:line="240" w:lineRule="auto"/>
              <w:rPr>
                <w:rFonts w:eastAsia="Times New Roman" w:cstheme="minorHAnsi"/>
                <w:noProof/>
                <w:lang w:val="sr-Cyrl-RS"/>
              </w:rPr>
            </w:pPr>
          </w:p>
        </w:tc>
        <w:tc>
          <w:tcPr>
            <w:tcW w:w="222" w:type="dxa"/>
            <w:gridSpan w:val="2"/>
            <w:tcBorders>
              <w:top w:val="nil"/>
              <w:left w:val="nil"/>
              <w:bottom w:val="nil"/>
              <w:right w:val="nil"/>
            </w:tcBorders>
            <w:shd w:val="clear" w:color="auto" w:fill="auto"/>
            <w:vAlign w:val="bottom"/>
            <w:hideMark/>
          </w:tcPr>
          <w:p w14:paraId="294EE6CA" w14:textId="77777777" w:rsidR="003E6924" w:rsidRPr="00A07645" w:rsidRDefault="003E6924" w:rsidP="003E6924">
            <w:pPr>
              <w:spacing w:after="0" w:line="240" w:lineRule="auto"/>
              <w:rPr>
                <w:rFonts w:eastAsia="Times New Roman" w:cstheme="minorHAnsi"/>
                <w:noProof/>
                <w:lang w:val="sr-Cyrl-RS"/>
              </w:rPr>
            </w:pPr>
          </w:p>
        </w:tc>
        <w:tc>
          <w:tcPr>
            <w:tcW w:w="781" w:type="dxa"/>
            <w:tcBorders>
              <w:top w:val="nil"/>
              <w:left w:val="nil"/>
              <w:bottom w:val="nil"/>
              <w:right w:val="nil"/>
            </w:tcBorders>
            <w:shd w:val="clear" w:color="auto" w:fill="auto"/>
            <w:vAlign w:val="bottom"/>
            <w:hideMark/>
          </w:tcPr>
          <w:p w14:paraId="52F88B0E" w14:textId="77777777" w:rsidR="003E6924" w:rsidRPr="00A07645" w:rsidRDefault="003E6924" w:rsidP="003E6924">
            <w:pPr>
              <w:spacing w:after="0" w:line="240" w:lineRule="auto"/>
              <w:rPr>
                <w:rFonts w:eastAsia="Times New Roman" w:cstheme="minorHAnsi"/>
                <w:noProof/>
                <w:lang w:val="sr-Cyrl-RS"/>
              </w:rPr>
            </w:pPr>
          </w:p>
        </w:tc>
      </w:tr>
      <w:tr w:rsidR="00530A95" w:rsidRPr="00A07645" w14:paraId="447EC4DE" w14:textId="77777777" w:rsidTr="00AE2E45">
        <w:trPr>
          <w:gridBefore w:val="1"/>
          <w:wBefore w:w="9" w:type="dxa"/>
          <w:trHeight w:val="288"/>
        </w:trPr>
        <w:tc>
          <w:tcPr>
            <w:tcW w:w="10462" w:type="dxa"/>
            <w:gridSpan w:val="25"/>
            <w:tcBorders>
              <w:top w:val="single" w:sz="4" w:space="0" w:color="auto"/>
              <w:left w:val="single" w:sz="4" w:space="0" w:color="auto"/>
              <w:bottom w:val="single" w:sz="4" w:space="0" w:color="auto"/>
              <w:right w:val="single" w:sz="4" w:space="0" w:color="auto"/>
            </w:tcBorders>
            <w:shd w:val="clear" w:color="auto" w:fill="FFC000"/>
            <w:vAlign w:val="bottom"/>
          </w:tcPr>
          <w:p w14:paraId="37CCBD16" w14:textId="4C73D0CB" w:rsidR="003E6924" w:rsidRPr="00A07645" w:rsidRDefault="003E6924" w:rsidP="00C2188A">
            <w:pPr>
              <w:spacing w:after="0" w:line="240" w:lineRule="auto"/>
              <w:jc w:val="both"/>
              <w:rPr>
                <w:rFonts w:eastAsia="Times New Roman" w:cstheme="minorHAnsi"/>
                <w:b/>
                <w:bCs/>
                <w:noProof/>
                <w:color w:val="000000"/>
                <w:lang w:val="sr-Cyrl-RS"/>
              </w:rPr>
            </w:pPr>
            <w:r w:rsidRPr="00A07645">
              <w:rPr>
                <w:rFonts w:eastAsia="Times New Roman" w:cstheme="minorHAnsi"/>
                <w:b/>
                <w:bCs/>
                <w:noProof/>
                <w:color w:val="000000"/>
                <w:sz w:val="18"/>
                <w:szCs w:val="18"/>
                <w:lang w:val="sr-Cyrl-RS"/>
              </w:rPr>
              <w:t>Коментар</w:t>
            </w:r>
            <w:r w:rsidR="00C2188A" w:rsidRPr="00A07645">
              <w:rPr>
                <w:rFonts w:eastAsia="Times New Roman" w:cstheme="minorHAnsi"/>
                <w:b/>
                <w:bCs/>
                <w:noProof/>
                <w:color w:val="000000"/>
                <w:sz w:val="18"/>
                <w:szCs w:val="18"/>
                <w:lang w:val="sr-Cyrl-RS"/>
              </w:rPr>
              <w:t xml:space="preserve">: </w:t>
            </w:r>
            <w:r w:rsidR="00C2188A" w:rsidRPr="00A07645">
              <w:rPr>
                <w:rFonts w:eastAsia="Times New Roman" w:cstheme="minorHAnsi"/>
                <w:color w:val="000000"/>
                <w:sz w:val="18"/>
                <w:szCs w:val="18"/>
                <w:lang w:val="sr-Cyrl-RS"/>
              </w:rPr>
              <w:t xml:space="preserve">Буџетски корисник у оквиру програмске активности </w:t>
            </w:r>
            <w:r w:rsidR="00C2188A" w:rsidRPr="00A07645">
              <w:rPr>
                <w:rFonts w:eastAsia="Times New Roman" w:cstheme="minorHAnsi"/>
                <w:i/>
                <w:iCs/>
                <w:color w:val="000000"/>
                <w:sz w:val="18"/>
                <w:szCs w:val="18"/>
                <w:lang w:val="sr-Cyrl-RS"/>
              </w:rPr>
              <w:t>Правна заштита имовине и заступање интереса АПВ и покрајинских органа</w:t>
            </w:r>
            <w:r w:rsidR="00C2188A" w:rsidRPr="00A07645">
              <w:rPr>
                <w:rFonts w:eastAsia="Times New Roman" w:cstheme="minorHAnsi"/>
                <w:color w:val="000000"/>
                <w:sz w:val="18"/>
                <w:szCs w:val="18"/>
                <w:lang w:val="sr-Cyrl-RS"/>
              </w:rPr>
              <w:t xml:space="preserve"> уводи родну перспективу у циљ</w:t>
            </w:r>
            <w:r w:rsidR="00C2188A" w:rsidRPr="00A07645">
              <w:rPr>
                <w:rFonts w:eastAsia="Times New Roman" w:cstheme="minorHAnsi"/>
                <w:b/>
                <w:bCs/>
                <w:color w:val="000000"/>
                <w:sz w:val="18"/>
                <w:szCs w:val="18"/>
                <w:lang w:val="sr-Cyrl-RS"/>
              </w:rPr>
              <w:t xml:space="preserve"> </w:t>
            </w:r>
            <w:r w:rsidR="00C2188A" w:rsidRPr="00A07645">
              <w:rPr>
                <w:rFonts w:eastAsia="Times New Roman" w:cstheme="minorHAnsi"/>
                <w:i/>
                <w:iCs/>
                <w:color w:val="000000"/>
                <w:sz w:val="18"/>
                <w:szCs w:val="18"/>
                <w:lang w:val="sr-Cyrl-RS"/>
              </w:rPr>
              <w:t>Транспарентно информисање грађанки и грађана о судским споровима у којима је АПВ странка у поступку</w:t>
            </w:r>
            <w:r w:rsidR="00C2188A" w:rsidRPr="00A07645">
              <w:rPr>
                <w:rFonts w:eastAsia="Times New Roman" w:cstheme="minorHAnsi"/>
                <w:color w:val="000000"/>
                <w:sz w:val="18"/>
                <w:szCs w:val="18"/>
                <w:lang w:val="sr-Cyrl-RS"/>
              </w:rPr>
              <w:t xml:space="preserve">. Напредак у реализацији циља прати кроз индикатор </w:t>
            </w:r>
            <w:r w:rsidR="00C2188A" w:rsidRPr="00A07645">
              <w:rPr>
                <w:rFonts w:eastAsia="Times New Roman" w:cstheme="minorHAnsi"/>
                <w:i/>
                <w:iCs/>
                <w:color w:val="000000"/>
                <w:sz w:val="18"/>
                <w:szCs w:val="18"/>
                <w:lang w:val="sr-Cyrl-RS"/>
              </w:rPr>
              <w:t>Проценат предмета по којима Правобранилаштво Аутономне покрајине Војводине поступа у односу на број примљених захтева од органа које заступа</w:t>
            </w:r>
            <w:r w:rsidR="00C2188A" w:rsidRPr="00A07645">
              <w:rPr>
                <w:rFonts w:eastAsia="Times New Roman" w:cstheme="minorHAnsi"/>
                <w:color w:val="000000"/>
                <w:sz w:val="18"/>
                <w:szCs w:val="18"/>
                <w:lang w:val="sr-Cyrl-RS"/>
              </w:rPr>
              <w:t>, међутим није јасна намера буџетског корисника да вредност индикатора у 2022 и 2023. годину буде нула. У том случају индикатир се тумачи као да не постоје предмети у којима Правобранилаштво Аутономне покрајине Војводине поступа у односу на број примљених захтева од органа које заступа што је мало вероватна претпоставка које је остварива у реалности. Препорука за буџетског корисника је да или у коментару индикатора објасни значење индикатора или да у наредном циклусу израде буџета ревидира вредности индикатора.</w:t>
            </w:r>
          </w:p>
        </w:tc>
      </w:tr>
    </w:tbl>
    <w:p w14:paraId="4E534440" w14:textId="7A97E4E6" w:rsidR="003F72E4" w:rsidRPr="00A07645" w:rsidRDefault="003F72E4" w:rsidP="003E6924">
      <w:pPr>
        <w:rPr>
          <w:rFonts w:eastAsia="Calibri" w:cstheme="minorHAnsi"/>
          <w:noProof/>
          <w:lang w:val="sr-Cyrl-RS"/>
        </w:rPr>
      </w:pPr>
    </w:p>
    <w:p w14:paraId="30354B29" w14:textId="77777777" w:rsidR="003F72E4" w:rsidRPr="00A07645" w:rsidRDefault="003F72E4">
      <w:pPr>
        <w:rPr>
          <w:rFonts w:eastAsia="Calibri" w:cstheme="minorHAnsi"/>
          <w:noProof/>
          <w:lang w:val="sr-Cyrl-RS"/>
        </w:rPr>
      </w:pPr>
      <w:r w:rsidRPr="00A07645">
        <w:rPr>
          <w:rFonts w:eastAsia="Calibri" w:cstheme="minorHAnsi"/>
          <w:noProof/>
          <w:lang w:val="sr-Cyrl-RS"/>
        </w:rPr>
        <w:br w:type="page"/>
      </w:r>
    </w:p>
    <w:p w14:paraId="6065AC59" w14:textId="77777777" w:rsidR="003F72E4" w:rsidRPr="00A07645" w:rsidRDefault="003F72E4" w:rsidP="00100510">
      <w:pPr>
        <w:pStyle w:val="Heading1"/>
        <w:rPr>
          <w:rFonts w:asciiTheme="minorHAnsi" w:eastAsia="Segoe UI" w:hAnsiTheme="minorHAnsi" w:cstheme="minorHAnsi"/>
          <w:noProof/>
          <w:lang w:val="sr-Cyrl-RS" w:eastAsia="en-GB"/>
        </w:rPr>
      </w:pPr>
      <w:bookmarkStart w:id="300" w:name="_Toc85200744"/>
      <w:bookmarkStart w:id="301" w:name="_Toc91067823"/>
      <w:bookmarkStart w:id="302" w:name="_Toc85200731"/>
      <w:r w:rsidRPr="00A07645">
        <w:rPr>
          <w:rFonts w:asciiTheme="minorHAnsi" w:eastAsia="Segoe UI" w:hAnsiTheme="minorHAnsi" w:cstheme="minorHAnsi"/>
          <w:noProof/>
          <w:lang w:val="sr-Cyrl-RS" w:eastAsia="en-GB"/>
        </w:rPr>
        <w:lastRenderedPageBreak/>
        <w:t>Report Summary</w:t>
      </w:r>
      <w:bookmarkEnd w:id="300"/>
      <w:bookmarkEnd w:id="301"/>
      <w:r w:rsidRPr="00A07645">
        <w:rPr>
          <w:rFonts w:asciiTheme="minorHAnsi" w:eastAsia="Segoe UI" w:hAnsiTheme="minorHAnsi" w:cstheme="minorHAnsi"/>
          <w:noProof/>
          <w:lang w:val="sr-Cyrl-RS" w:eastAsia="en-GB"/>
        </w:rPr>
        <w:t xml:space="preserve"> </w:t>
      </w:r>
    </w:p>
    <w:p w14:paraId="6E89177C" w14:textId="77777777" w:rsidR="003F72E4" w:rsidRPr="00A07645" w:rsidRDefault="003F72E4" w:rsidP="003F72E4">
      <w:pPr>
        <w:spacing w:before="120" w:after="120" w:line="240" w:lineRule="auto"/>
        <w:jc w:val="both"/>
        <w:rPr>
          <w:rFonts w:eastAsia="Calibri" w:cstheme="minorHAnsi"/>
        </w:rPr>
      </w:pPr>
      <w:r w:rsidRPr="00A07645">
        <w:rPr>
          <w:rFonts w:eastAsia="Calibri" w:cstheme="minorHAnsi"/>
        </w:rPr>
        <w:t>The Sixth Progress Report on the Introduction of Gender Responsible Budgeting in the Public Finance Planning System in the Republic of Serbia in 2020 (hereinafter: the Progress Report) presents an overview of all planned investments in advancing gender equality in the Republic of Serbia at the national level and level of Autonomous Province of Vojvodina in the budget for 2021. The report was prepared on the basis of the adopted Law on the Budget for 2021 and the adopted Provincial Decision on the Budget for 2021. A detailed overview at the level of local self-government units is not part of this Report.</w:t>
      </w:r>
    </w:p>
    <w:p w14:paraId="1C56E264" w14:textId="65DA201E" w:rsidR="003F72E4" w:rsidRPr="00A07645" w:rsidRDefault="003F72E4" w:rsidP="003F72E4">
      <w:pPr>
        <w:spacing w:before="120" w:after="120" w:line="240" w:lineRule="auto"/>
        <w:jc w:val="both"/>
        <w:rPr>
          <w:rFonts w:eastAsia="Calibri" w:cstheme="minorHAnsi"/>
        </w:rPr>
      </w:pPr>
      <w:r w:rsidRPr="00A07645">
        <w:rPr>
          <w:rFonts w:eastAsia="Calibri" w:cstheme="minorHAnsi"/>
        </w:rPr>
        <w:t>The Law on Budget System</w:t>
      </w:r>
      <w:r w:rsidRPr="00A07645">
        <w:rPr>
          <w:rFonts w:eastAsia="Calibri" w:cstheme="minorHAnsi"/>
          <w:vertAlign w:val="superscript"/>
        </w:rPr>
        <w:footnoteReference w:id="23"/>
      </w:r>
      <w:r w:rsidRPr="00A07645">
        <w:rPr>
          <w:rFonts w:eastAsia="Calibri" w:cstheme="minorHAnsi"/>
        </w:rPr>
        <w:t xml:space="preserve"> (hereinafter: LBS) prescribes a gradual introduction of gender responsive budgeting (GRB) in budget planning, execution and reporting at all levels, starting from 2016 until 2024 at the latest, by which point GRB should be fully implemented and integrated as a regular part of the budget cycle. The gradual nature of this public financial management reform requires continuous </w:t>
      </w:r>
      <w:r w:rsidR="007C5CE5" w:rsidRPr="00A07645">
        <w:rPr>
          <w:rFonts w:eastAsia="Calibri" w:cstheme="minorHAnsi"/>
        </w:rPr>
        <w:t>improvement</w:t>
      </w:r>
      <w:r w:rsidRPr="00A07645">
        <w:rPr>
          <w:rFonts w:eastAsia="Calibri" w:cstheme="minorHAnsi"/>
        </w:rPr>
        <w:t xml:space="preserve"> by all budget users at the national, provincial and local levels.</w:t>
      </w:r>
    </w:p>
    <w:p w14:paraId="4C37D0FF" w14:textId="1770457D" w:rsidR="003F72E4" w:rsidRPr="00A07645" w:rsidRDefault="003F72E4" w:rsidP="003F72E4">
      <w:pPr>
        <w:spacing w:before="120" w:after="120" w:line="240" w:lineRule="auto"/>
        <w:jc w:val="both"/>
        <w:rPr>
          <w:rFonts w:eastAsia="Calibri" w:cstheme="minorHAnsi"/>
        </w:rPr>
      </w:pPr>
      <w:r w:rsidRPr="00A07645">
        <w:rPr>
          <w:rFonts w:eastAsia="Calibri" w:cstheme="minorHAnsi"/>
          <w:noProof/>
        </w:rPr>
        <mc:AlternateContent>
          <mc:Choice Requires="wps">
            <w:drawing>
              <wp:anchor distT="45720" distB="45720" distL="114300" distR="114300" simplePos="0" relativeHeight="251691008" behindDoc="0" locked="0" layoutInCell="1" allowOverlap="1" wp14:anchorId="53E0E434" wp14:editId="5414685F">
                <wp:simplePos x="0" y="0"/>
                <wp:positionH relativeFrom="margin">
                  <wp:posOffset>2400935</wp:posOffset>
                </wp:positionH>
                <wp:positionV relativeFrom="paragraph">
                  <wp:posOffset>132715</wp:posOffset>
                </wp:positionV>
                <wp:extent cx="3283585" cy="1605915"/>
                <wp:effectExtent l="0" t="0" r="12065" b="133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605915"/>
                        </a:xfrm>
                        <a:prstGeom prst="rect">
                          <a:avLst/>
                        </a:prstGeom>
                        <a:solidFill>
                          <a:srgbClr val="44546A">
                            <a:lumMod val="20000"/>
                            <a:lumOff val="80000"/>
                          </a:srgbClr>
                        </a:solidFill>
                        <a:ln w="19050">
                          <a:solidFill>
                            <a:srgbClr val="4472C4"/>
                          </a:solidFill>
                          <a:miter lim="800000"/>
                          <a:headEnd/>
                          <a:tailEnd/>
                        </a:ln>
                      </wps:spPr>
                      <wps:txbx>
                        <w:txbxContent>
                          <w:p w14:paraId="758B7AA6" w14:textId="77777777" w:rsidR="003F72E4" w:rsidRDefault="003F72E4" w:rsidP="003F72E4">
                            <w:pPr>
                              <w:spacing w:before="120" w:after="120" w:line="240" w:lineRule="auto"/>
                              <w:jc w:val="both"/>
                              <w:rPr>
                                <w:lang w:val="sr-Cyrl-RS"/>
                              </w:rPr>
                            </w:pPr>
                            <w:r>
                              <w:rPr>
                                <w:lang w:val="sr-Cyrl-RS"/>
                              </w:rPr>
                              <w:t xml:space="preserve">In 2021, </w:t>
                            </w:r>
                            <w:r>
                              <w:t xml:space="preserve">47 out of 53 budget users </w:t>
                            </w:r>
                            <w:r>
                              <w:rPr>
                                <w:lang w:val="sr-Cyrl-RS"/>
                              </w:rPr>
                              <w:t xml:space="preserve">at the national level, </w:t>
                            </w:r>
                            <w:r>
                              <w:t xml:space="preserve">were included in </w:t>
                            </w:r>
                            <w:r>
                              <w:rPr>
                                <w:lang w:val="sr-Cyrl-RS"/>
                              </w:rPr>
                              <w:t xml:space="preserve">the Plan for the introduction of </w:t>
                            </w:r>
                            <w:r>
                              <w:t xml:space="preserve">GRB. Of that number, </w:t>
                            </w:r>
                            <w:r>
                              <w:rPr>
                                <w:lang w:val="sr-Cyrl-RS"/>
                              </w:rPr>
                              <w:t xml:space="preserve">42 </w:t>
                            </w:r>
                            <w:r>
                              <w:t xml:space="preserve">effectively complied and </w:t>
                            </w:r>
                            <w:r>
                              <w:rPr>
                                <w:lang w:val="sr-Cyrl-RS"/>
                              </w:rPr>
                              <w:t xml:space="preserve">introduced </w:t>
                            </w:r>
                            <w:r>
                              <w:t>GRB</w:t>
                            </w:r>
                            <w:r>
                              <w:rPr>
                                <w:lang w:val="sr-Cyrl-RS"/>
                              </w:rPr>
                              <w:t xml:space="preserve"> in the program structure</w:t>
                            </w:r>
                            <w:r>
                              <w:t xml:space="preserve"> through GRB objectives and </w:t>
                            </w:r>
                            <w:r>
                              <w:rPr>
                                <w:lang w:val="sr-Cyrl-RS"/>
                              </w:rPr>
                              <w:t xml:space="preserve">/ or </w:t>
                            </w:r>
                            <w:r>
                              <w:t>GRB</w:t>
                            </w:r>
                            <w:r>
                              <w:rPr>
                                <w:lang w:val="sr-Cyrl-RS"/>
                              </w:rPr>
                              <w:t xml:space="preserve"> indicators.</w:t>
                            </w:r>
                          </w:p>
                          <w:p w14:paraId="02ED1A9C" w14:textId="77777777" w:rsidR="003F72E4" w:rsidRDefault="003F72E4" w:rsidP="003F72E4">
                            <w:pPr>
                              <w:spacing w:before="120" w:after="120" w:line="240" w:lineRule="auto"/>
                              <w:jc w:val="both"/>
                              <w:rPr>
                                <w:lang w:val="sr-Cyrl-RS"/>
                              </w:rPr>
                            </w:pPr>
                            <w:r>
                              <w:rPr>
                                <w:lang w:val="sr-Cyrl-RS"/>
                              </w:rPr>
                              <w:t xml:space="preserve">In AP Vojvodina, all </w:t>
                            </w:r>
                            <w:r>
                              <w:t xml:space="preserve">26 </w:t>
                            </w:r>
                            <w:r>
                              <w:rPr>
                                <w:lang w:val="sr-Cyrl-RS"/>
                              </w:rPr>
                              <w:t xml:space="preserve">direct budget users introduced </w:t>
                            </w:r>
                            <w:r>
                              <w:t>GRB</w:t>
                            </w:r>
                            <w:r>
                              <w:rPr>
                                <w:lang w:val="sr-Cyrl-RS"/>
                              </w:rPr>
                              <w:t xml:space="preserve"> in their program structure through GRB objectives and / or GRB indicators.</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E0E434" id="_x0000_s1036" type="#_x0000_t202" style="position:absolute;left:0;text-align:left;margin-left:189.05pt;margin-top:10.45pt;width:258.55pt;height:126.4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" fillcolor="#d6dce5" strokecolor="#4472c4" strokeweight="1.5pt">
                <v:textbox>
                  <w:txbxContent>
                    <w:p w14:paraId="758B7AA6" w14:textId="77777777" w:rsidR="003F72E4" w:rsidRDefault="003F72E4" w:rsidP="003F72E4">
                      <w:pPr>
                        <w:spacing w:before="120" w:after="120" w:line="240" w:lineRule="auto"/>
                        <w:jc w:val="both"/>
                        <w:rPr>
                          <w:lang w:val="sr-Cyrl-RS"/>
                        </w:rPr>
                      </w:pPr>
                      <w:r>
                        <w:rPr>
                          <w:lang w:val="sr-Cyrl-RS"/>
                        </w:rPr>
                        <w:t xml:space="preserve">In 2021, </w:t>
                      </w:r>
                      <w:r>
                        <w:t xml:space="preserve">47 out of 53 budget users </w:t>
                      </w:r>
                      <w:r>
                        <w:rPr>
                          <w:lang w:val="sr-Cyrl-RS"/>
                        </w:rPr>
                        <w:t xml:space="preserve">at the national level, </w:t>
                      </w:r>
                      <w:r>
                        <w:t xml:space="preserve">were included in </w:t>
                      </w:r>
                      <w:r>
                        <w:rPr>
                          <w:lang w:val="sr-Cyrl-RS"/>
                        </w:rPr>
                        <w:t xml:space="preserve">the Plan for the introduction of </w:t>
                      </w:r>
                      <w:r>
                        <w:t xml:space="preserve">GRB. Of that number, </w:t>
                      </w:r>
                      <w:r>
                        <w:rPr>
                          <w:lang w:val="sr-Cyrl-RS"/>
                        </w:rPr>
                        <w:t xml:space="preserve">42 </w:t>
                      </w:r>
                      <w:r>
                        <w:t xml:space="preserve">effectively complied and </w:t>
                      </w:r>
                      <w:r>
                        <w:rPr>
                          <w:lang w:val="sr-Cyrl-RS"/>
                        </w:rPr>
                        <w:t xml:space="preserve">introduced </w:t>
                      </w:r>
                      <w:r>
                        <w:t>GRB</w:t>
                      </w:r>
                      <w:r>
                        <w:rPr>
                          <w:lang w:val="sr-Cyrl-RS"/>
                        </w:rPr>
                        <w:t xml:space="preserve"> in the program structure</w:t>
                      </w:r>
                      <w:r>
                        <w:t xml:space="preserve"> through GRB objectives and </w:t>
                      </w:r>
                      <w:r>
                        <w:rPr>
                          <w:lang w:val="sr-Cyrl-RS"/>
                        </w:rPr>
                        <w:t xml:space="preserve">/ or </w:t>
                      </w:r>
                      <w:r>
                        <w:t>GRB</w:t>
                      </w:r>
                      <w:r>
                        <w:rPr>
                          <w:lang w:val="sr-Cyrl-RS"/>
                        </w:rPr>
                        <w:t xml:space="preserve"> indicators.</w:t>
                      </w:r>
                    </w:p>
                    <w:p w14:paraId="02ED1A9C" w14:textId="77777777" w:rsidR="003F72E4" w:rsidRDefault="003F72E4" w:rsidP="003F72E4">
                      <w:pPr>
                        <w:spacing w:before="120" w:after="120" w:line="240" w:lineRule="auto"/>
                        <w:jc w:val="both"/>
                        <w:rPr>
                          <w:lang w:val="sr-Cyrl-RS"/>
                        </w:rPr>
                      </w:pPr>
                      <w:r>
                        <w:rPr>
                          <w:lang w:val="sr-Cyrl-RS"/>
                        </w:rPr>
                        <w:t xml:space="preserve">In AP Vojvodina, all </w:t>
                      </w:r>
                      <w:r>
                        <w:t xml:space="preserve">26 </w:t>
                      </w:r>
                      <w:r>
                        <w:rPr>
                          <w:lang w:val="sr-Cyrl-RS"/>
                        </w:rPr>
                        <w:t xml:space="preserve">direct budget users introduced </w:t>
                      </w:r>
                      <w:r>
                        <w:t>GRB</w:t>
                      </w:r>
                      <w:r>
                        <w:rPr>
                          <w:lang w:val="sr-Cyrl-RS"/>
                        </w:rPr>
                        <w:t xml:space="preserve"> in their program structure through GRB objectives and / or GRB indicators.</w:t>
                      </w:r>
                    </w:p>
                  </w:txbxContent>
                </v:textbox>
                <w10:wrap type="square" anchorx="margin"/>
              </v:shape>
            </w:pict>
          </mc:Fallback>
        </mc:AlternateContent>
      </w:r>
      <w:r w:rsidRPr="00A07645">
        <w:rPr>
          <w:rFonts w:eastAsia="Calibri" w:cstheme="minorHAnsi"/>
        </w:rPr>
        <w:t xml:space="preserve"> An overview and analysis</w:t>
      </w:r>
      <w:r w:rsidR="0088022C" w:rsidRPr="00A07645">
        <w:rPr>
          <w:rFonts w:eastAsia="Calibri" w:cstheme="minorHAnsi"/>
        </w:rPr>
        <w:t xml:space="preserve"> </w:t>
      </w:r>
      <w:r w:rsidRPr="00A07645">
        <w:rPr>
          <w:rFonts w:eastAsia="Calibri" w:cstheme="minorHAnsi"/>
        </w:rPr>
        <w:t xml:space="preserve">of the application of GRB by individual budget users at the national level and at the level of the Autonomous Province of Vojvodina are provided in Annexes 1 and 2 of this Report. Illustrative examples of good practice for this phase of GRB implementation are marked green in the comments box below the respective GRB indicator and target value. In cases where the minimal GRB requirements are met and there is room for improvement on GRB objectives and indicators, the comments box is highlighted orange. More detailed information on the progress </w:t>
      </w:r>
      <w:r w:rsidR="007C5CE5" w:rsidRPr="00A07645">
        <w:rPr>
          <w:rFonts w:eastAsia="Calibri" w:cstheme="minorHAnsi"/>
        </w:rPr>
        <w:t>assessment methodology</w:t>
      </w:r>
      <w:r w:rsidRPr="00A07645">
        <w:rPr>
          <w:rFonts w:eastAsia="Calibri" w:cstheme="minorHAnsi"/>
        </w:rPr>
        <w:t xml:space="preserve"> can be found in the section "Important methodological notes for budget users".</w:t>
      </w:r>
    </w:p>
    <w:p w14:paraId="1459A918" w14:textId="20862EAB" w:rsidR="003F72E4" w:rsidRPr="00A07645" w:rsidRDefault="003F72E4" w:rsidP="003F72E4">
      <w:pPr>
        <w:spacing w:before="120" w:after="120" w:line="240" w:lineRule="auto"/>
        <w:jc w:val="both"/>
        <w:rPr>
          <w:rFonts w:eastAsia="Calibri" w:cstheme="minorHAnsi"/>
        </w:rPr>
      </w:pPr>
      <w:r w:rsidRPr="00A07645">
        <w:rPr>
          <w:rFonts w:eastAsia="Calibri" w:cstheme="minorHAnsi"/>
        </w:rPr>
        <w:t>In comparison with the previous year, there was an increase in the use of GRB among national level budget users in programs and projects</w:t>
      </w:r>
      <w:r w:rsidR="00DE0514" w:rsidRPr="00A07645">
        <w:rPr>
          <w:rFonts w:eastAsia="Calibri" w:cstheme="minorHAnsi"/>
        </w:rPr>
        <w:t xml:space="preserve"> and </w:t>
      </w:r>
      <w:r w:rsidRPr="00A07645">
        <w:rPr>
          <w:rFonts w:eastAsia="Calibri" w:cstheme="minorHAnsi"/>
        </w:rPr>
        <w:t xml:space="preserve">program activities. The number of objectives and indicators that included a gender perspective </w:t>
      </w:r>
      <w:r w:rsidR="006546A4" w:rsidRPr="00A07645">
        <w:rPr>
          <w:rFonts w:eastAsia="Calibri" w:cstheme="minorHAnsi"/>
        </w:rPr>
        <w:t xml:space="preserve">also </w:t>
      </w:r>
      <w:r w:rsidRPr="00A07645">
        <w:rPr>
          <w:rFonts w:eastAsia="Calibri" w:cstheme="minorHAnsi"/>
        </w:rPr>
        <w:t xml:space="preserve">increased.  </w:t>
      </w:r>
    </w:p>
    <w:p w14:paraId="4EB8CB1E" w14:textId="54ABA1F3" w:rsidR="003F72E4" w:rsidRPr="00A07645" w:rsidRDefault="0088022C" w:rsidP="003F72E4">
      <w:pPr>
        <w:spacing w:before="120" w:after="120" w:line="240" w:lineRule="auto"/>
        <w:jc w:val="both"/>
        <w:rPr>
          <w:rFonts w:eastAsia="Calibri" w:cstheme="minorHAnsi"/>
        </w:rPr>
      </w:pPr>
      <w:r w:rsidRPr="00A07645">
        <w:rPr>
          <w:rFonts w:eastAsia="Calibri" w:cstheme="minorHAnsi"/>
        </w:rPr>
        <w:t>Graph</w:t>
      </w:r>
      <w:r w:rsidR="003F72E4" w:rsidRPr="00A07645">
        <w:rPr>
          <w:rFonts w:eastAsia="Calibri" w:cstheme="minorHAnsi"/>
        </w:rPr>
        <w:t xml:space="preserve"> 1: </w:t>
      </w:r>
      <w:r w:rsidR="003F72E4" w:rsidRPr="00A07645">
        <w:rPr>
          <w:rFonts w:eastAsia="Calibri" w:cstheme="minorHAnsi"/>
          <w:i/>
          <w:iCs/>
        </w:rPr>
        <w:t xml:space="preserve">Status of budget elements that integrated a gender </w:t>
      </w:r>
      <w:r w:rsidR="007C5CE5" w:rsidRPr="00A07645">
        <w:rPr>
          <w:rFonts w:eastAsia="Calibri" w:cstheme="minorHAnsi"/>
          <w:i/>
          <w:iCs/>
        </w:rPr>
        <w:t>perspective</w:t>
      </w:r>
      <w:r w:rsidR="003F72E4" w:rsidRPr="00A07645">
        <w:rPr>
          <w:rFonts w:eastAsia="Calibri" w:cstheme="minorHAnsi"/>
          <w:i/>
          <w:iCs/>
        </w:rPr>
        <w:t xml:space="preserve"> in the program budgets for 2020 and 2021, at the national level</w:t>
      </w:r>
    </w:p>
    <w:p w14:paraId="67F61740" w14:textId="3D417A2B" w:rsidR="0088022C" w:rsidRPr="00A07645" w:rsidRDefault="0088022C" w:rsidP="002769F6">
      <w:pPr>
        <w:spacing w:before="120" w:after="120" w:line="240" w:lineRule="auto"/>
        <w:jc w:val="center"/>
        <w:rPr>
          <w:rFonts w:eastAsia="Calibri" w:cstheme="minorHAnsi"/>
        </w:rPr>
      </w:pPr>
      <w:r w:rsidRPr="00A07645">
        <w:rPr>
          <w:rFonts w:eastAsia="Calibri" w:cstheme="minorHAnsi"/>
          <w:noProof/>
        </w:rPr>
        <w:lastRenderedPageBreak/>
        <w:drawing>
          <wp:inline distT="0" distB="0" distL="0" distR="0" wp14:anchorId="0225E729" wp14:editId="55FDCFB0">
            <wp:extent cx="4166483" cy="2504506"/>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2217" cy="2507953"/>
                    </a:xfrm>
                    <a:prstGeom prst="rect">
                      <a:avLst/>
                    </a:prstGeom>
                    <a:noFill/>
                  </pic:spPr>
                </pic:pic>
              </a:graphicData>
            </a:graphic>
          </wp:inline>
        </w:drawing>
      </w:r>
    </w:p>
    <w:p w14:paraId="634413DC" w14:textId="4DB45E1E" w:rsidR="0088022C" w:rsidRPr="00A07645" w:rsidRDefault="0088022C" w:rsidP="003F72E4">
      <w:pPr>
        <w:spacing w:before="120" w:after="120" w:line="240" w:lineRule="auto"/>
        <w:jc w:val="both"/>
        <w:rPr>
          <w:rFonts w:eastAsia="Calibri" w:cstheme="minorHAnsi"/>
        </w:rPr>
      </w:pPr>
      <w:r w:rsidRPr="00A07645">
        <w:rPr>
          <w:rFonts w:eastAsia="Calibri" w:cstheme="minorHAnsi"/>
        </w:rPr>
        <w:t>Among budget users at the level of AP Vojvodina, there was an increase in the number of programes, projects, objectives and indicators that included a gender perspective, while the number of program activities that included a gender perspective decreased.</w:t>
      </w:r>
    </w:p>
    <w:p w14:paraId="0B4C059E" w14:textId="56B906C0" w:rsidR="0088022C" w:rsidRPr="00A07645" w:rsidRDefault="0088022C" w:rsidP="0088022C">
      <w:pPr>
        <w:spacing w:before="120" w:after="120" w:line="240" w:lineRule="auto"/>
        <w:jc w:val="both"/>
        <w:rPr>
          <w:rFonts w:eastAsia="Calibri" w:cstheme="minorHAnsi"/>
        </w:rPr>
      </w:pPr>
      <w:r w:rsidRPr="00A07645">
        <w:rPr>
          <w:rFonts w:eastAsia="Calibri" w:cstheme="minorHAnsi"/>
        </w:rPr>
        <w:t xml:space="preserve">Graph 2: </w:t>
      </w:r>
      <w:r w:rsidRPr="00A07645">
        <w:rPr>
          <w:rFonts w:eastAsia="Calibri" w:cstheme="minorHAnsi"/>
          <w:i/>
          <w:iCs/>
        </w:rPr>
        <w:t>Status of budget elements that integrated a gender perspective in the program budgets for 2020 and 2021, at the AP Vojvodina level</w:t>
      </w:r>
    </w:p>
    <w:p w14:paraId="1344C92C" w14:textId="31EBBBD9" w:rsidR="006546A4" w:rsidRPr="00A07645" w:rsidRDefault="006546A4" w:rsidP="002769F6">
      <w:pPr>
        <w:spacing w:before="120" w:after="120" w:line="240" w:lineRule="auto"/>
        <w:jc w:val="center"/>
        <w:rPr>
          <w:rFonts w:eastAsia="Calibri" w:cstheme="minorHAnsi"/>
        </w:rPr>
      </w:pPr>
      <w:r w:rsidRPr="00A07645">
        <w:rPr>
          <w:rFonts w:eastAsia="Calibri" w:cstheme="minorHAnsi"/>
          <w:noProof/>
        </w:rPr>
        <w:drawing>
          <wp:inline distT="0" distB="0" distL="0" distR="0" wp14:anchorId="2F110BE2" wp14:editId="0563EC5D">
            <wp:extent cx="4428877" cy="27332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5883" cy="2749872"/>
                    </a:xfrm>
                    <a:prstGeom prst="rect">
                      <a:avLst/>
                    </a:prstGeom>
                    <a:noFill/>
                  </pic:spPr>
                </pic:pic>
              </a:graphicData>
            </a:graphic>
          </wp:inline>
        </w:drawing>
      </w:r>
    </w:p>
    <w:p w14:paraId="28BCFDDD" w14:textId="7BD98805" w:rsidR="003F72E4" w:rsidRPr="00A07645" w:rsidRDefault="003F72E4" w:rsidP="003F72E4">
      <w:pPr>
        <w:spacing w:before="120" w:after="120" w:line="240" w:lineRule="auto"/>
        <w:jc w:val="both"/>
        <w:rPr>
          <w:rFonts w:eastAsia="Calibri" w:cstheme="minorHAnsi"/>
        </w:rPr>
      </w:pPr>
      <w:r w:rsidRPr="00A07645">
        <w:rPr>
          <w:rFonts w:eastAsia="Calibri" w:cstheme="minorHAnsi"/>
        </w:rPr>
        <w:t>In 2020, the process of gradual introduction of GRB was led by the Ministry of Finance, the Coordination Body for Gender Equality and the Provincial Secretariat for Finance, with the strategic and technical support of UN Women, the UN Agency for Gender Equality and Women's Empowerment.</w:t>
      </w:r>
    </w:p>
    <w:p w14:paraId="7563DFEC" w14:textId="656F55E5" w:rsidR="003F72E4" w:rsidRPr="00A07645" w:rsidRDefault="003F72E4" w:rsidP="003F72E4">
      <w:pPr>
        <w:spacing w:before="120" w:after="120" w:line="240" w:lineRule="auto"/>
        <w:jc w:val="both"/>
        <w:rPr>
          <w:rFonts w:eastAsia="Calibri" w:cstheme="minorHAnsi"/>
        </w:rPr>
      </w:pPr>
      <w:r w:rsidRPr="00A07645">
        <w:rPr>
          <w:rFonts w:eastAsia="Calibri" w:cstheme="minorHAnsi"/>
        </w:rPr>
        <w:t xml:space="preserve">This is the sixth Report on the implementation of GRB. The objectives of reporting on GRB implementation are to: </w:t>
      </w:r>
    </w:p>
    <w:p w14:paraId="13925C5E" w14:textId="77777777" w:rsidR="003F72E4" w:rsidRPr="00A07645" w:rsidRDefault="003F72E4" w:rsidP="003F72E4">
      <w:pPr>
        <w:numPr>
          <w:ilvl w:val="0"/>
          <w:numId w:val="23"/>
        </w:numPr>
        <w:spacing w:before="120" w:after="120" w:line="240" w:lineRule="auto"/>
        <w:ind w:left="714" w:hanging="357"/>
        <w:jc w:val="both"/>
        <w:rPr>
          <w:rFonts w:eastAsia="Calibri" w:cstheme="minorHAnsi"/>
        </w:rPr>
      </w:pPr>
      <w:r w:rsidRPr="00A07645">
        <w:rPr>
          <w:rFonts w:eastAsia="Calibri" w:cstheme="minorHAnsi"/>
          <w:b/>
          <w:bCs/>
        </w:rPr>
        <w:t xml:space="preserve">Reinforce this good and innovative practice that is developing in the Republic of Serbia </w:t>
      </w:r>
      <w:r w:rsidRPr="00A07645">
        <w:rPr>
          <w:rFonts w:eastAsia="Calibri" w:cstheme="minorHAnsi"/>
        </w:rPr>
        <w:t>that was made possible owing to the cooperation of competent public authorities and their commitment to gender equality, in accordance with the Constitution of the Republic of Serbia</w:t>
      </w:r>
      <w:r w:rsidRPr="00A07645">
        <w:rPr>
          <w:rFonts w:eastAsia="Calibri" w:cstheme="minorHAnsi"/>
          <w:vertAlign w:val="superscript"/>
        </w:rPr>
        <w:footnoteReference w:id="24"/>
      </w:r>
      <w:r w:rsidRPr="00A07645">
        <w:rPr>
          <w:rFonts w:eastAsia="Calibri" w:cstheme="minorHAnsi"/>
        </w:rPr>
        <w:t>, the Law on Gender Equality</w:t>
      </w:r>
      <w:r w:rsidRPr="00A07645">
        <w:rPr>
          <w:rFonts w:eastAsia="Calibri" w:cstheme="minorHAnsi"/>
          <w:vertAlign w:val="superscript"/>
        </w:rPr>
        <w:footnoteReference w:id="25"/>
      </w:r>
      <w:r w:rsidRPr="00A07645">
        <w:rPr>
          <w:rFonts w:eastAsia="Calibri" w:cstheme="minorHAnsi"/>
        </w:rPr>
        <w:t xml:space="preserve">, the National Strategy for Gender Equality from 2016 </w:t>
      </w:r>
      <w:r w:rsidRPr="00A07645">
        <w:rPr>
          <w:rFonts w:eastAsia="Calibri" w:cstheme="minorHAnsi"/>
        </w:rPr>
        <w:lastRenderedPageBreak/>
        <w:t>to 2020</w:t>
      </w:r>
      <w:r w:rsidRPr="00A07645">
        <w:rPr>
          <w:rFonts w:eastAsia="Calibri" w:cstheme="minorHAnsi"/>
          <w:vertAlign w:val="superscript"/>
        </w:rPr>
        <w:footnoteReference w:id="26"/>
      </w:r>
      <w:r w:rsidRPr="00A07645">
        <w:rPr>
          <w:rFonts w:eastAsia="Calibri" w:cstheme="minorHAnsi"/>
        </w:rPr>
        <w:t>, The Law on Budget System, ratified conventions in this area, and other subsidiary laws related to the prohibition of discrimination and equal opportunities and equality of citizens. Gender responsive budgeting is a tool that encourages the implementation of commitments in practice, in accordance with the competencies of public authorities;</w:t>
      </w:r>
    </w:p>
    <w:p w14:paraId="70EE50E5" w14:textId="77777777" w:rsidR="003F72E4" w:rsidRPr="00A07645" w:rsidRDefault="003F72E4" w:rsidP="003F72E4">
      <w:pPr>
        <w:numPr>
          <w:ilvl w:val="0"/>
          <w:numId w:val="23"/>
        </w:numPr>
        <w:spacing w:before="120" w:after="120" w:line="240" w:lineRule="auto"/>
        <w:ind w:left="714" w:hanging="357"/>
        <w:jc w:val="both"/>
        <w:rPr>
          <w:rFonts w:eastAsia="Calibri" w:cstheme="minorHAnsi"/>
        </w:rPr>
      </w:pPr>
      <w:r w:rsidRPr="00A07645">
        <w:rPr>
          <w:rFonts w:eastAsia="Calibri" w:cstheme="minorHAnsi"/>
          <w:b/>
          <w:bCs/>
        </w:rPr>
        <w:t xml:space="preserve">Contribute to the institutionalization of GRB in the budget system </w:t>
      </w:r>
      <w:r w:rsidRPr="00A07645">
        <w:rPr>
          <w:rFonts w:eastAsia="Calibri" w:cstheme="minorHAnsi"/>
        </w:rPr>
        <w:t>and in the processes of planning, adoption, execution, monitoring and measuring of the results of public policies, measures and activities of bodies seeking to promote gender equality and close the gender gap in the Republic of Serbia at all levels;</w:t>
      </w:r>
    </w:p>
    <w:p w14:paraId="01A25DBA" w14:textId="77777777" w:rsidR="003F72E4" w:rsidRPr="00A07645" w:rsidRDefault="003F72E4" w:rsidP="003F72E4">
      <w:pPr>
        <w:numPr>
          <w:ilvl w:val="0"/>
          <w:numId w:val="23"/>
        </w:numPr>
        <w:spacing w:before="120" w:after="120" w:line="240" w:lineRule="auto"/>
        <w:ind w:left="714" w:hanging="357"/>
        <w:jc w:val="both"/>
        <w:rPr>
          <w:rFonts w:eastAsia="Calibri" w:cstheme="minorHAnsi"/>
        </w:rPr>
      </w:pPr>
      <w:r w:rsidRPr="00A07645">
        <w:rPr>
          <w:rFonts w:eastAsia="Calibri" w:cstheme="minorHAnsi"/>
          <w:b/>
          <w:bCs/>
        </w:rPr>
        <w:t>Support the process of mutual learning and joint progress by all budget users</w:t>
      </w:r>
      <w:r w:rsidRPr="00A07645">
        <w:rPr>
          <w:rFonts w:eastAsia="Calibri" w:cstheme="minorHAnsi"/>
        </w:rPr>
        <w:t>. Comments and suggestions in the report should help budget users in implementation, as well as indicate all necessary steps to be taken to further improve the implementation of GRB, which contributes to the full use of tools aimed at improving the quality of daily lives of women and men, girls and boys and attainment of gender equality in the Republic of Serbia.</w:t>
      </w:r>
    </w:p>
    <w:p w14:paraId="4CF257D9" w14:textId="77777777" w:rsidR="003F72E4" w:rsidRPr="00A07645" w:rsidRDefault="003F72E4" w:rsidP="003F72E4">
      <w:pPr>
        <w:spacing w:before="120" w:after="120" w:line="240" w:lineRule="auto"/>
        <w:jc w:val="both"/>
        <w:rPr>
          <w:rFonts w:eastAsia="Calibri" w:cstheme="minorHAnsi"/>
        </w:rPr>
      </w:pPr>
      <w:r w:rsidRPr="00A07645">
        <w:rPr>
          <w:rFonts w:eastAsia="Calibri" w:cstheme="minorHAnsi"/>
        </w:rPr>
        <w:t>After the completion of the sixth cycle of support for the implementation of GRB in Serbia, it can be concluded that:</w:t>
      </w:r>
    </w:p>
    <w:p w14:paraId="08211147" w14:textId="4AC3541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b/>
          <w:bCs/>
        </w:rPr>
        <w:t xml:space="preserve">The GRB process is still progressing. </w:t>
      </w:r>
      <w:r w:rsidRPr="00A07645">
        <w:rPr>
          <w:rFonts w:eastAsia="Calibri" w:cstheme="minorHAnsi"/>
        </w:rPr>
        <w:t xml:space="preserve">However, both at the national level and at the level of AP Vojvodina, there is a slight stagnation with regards to deepening of GRB through budget redistribution and </w:t>
      </w:r>
      <w:r w:rsidR="007C5CE5" w:rsidRPr="00A07645">
        <w:rPr>
          <w:rFonts w:eastAsia="Calibri" w:cstheme="minorHAnsi"/>
        </w:rPr>
        <w:t>channelling</w:t>
      </w:r>
      <w:r w:rsidRPr="00A07645">
        <w:rPr>
          <w:rFonts w:eastAsia="Calibri" w:cstheme="minorHAnsi"/>
        </w:rPr>
        <w:t xml:space="preserve"> expenditures towards a larger number of programs and program activities, as well as towards more gender transformative interventions. Despite the increase in the number of objectives and indicators that integrate a gender perspective, there is either an insufficient dynamic in the increase in the number of programmes and programme activities that incorporate a gender dimension or, in some cases, even a decrease in their number.</w:t>
      </w:r>
    </w:p>
    <w:p w14:paraId="77A08FE1"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b/>
          <w:bCs/>
        </w:rPr>
        <w:t>The importance of gender analysis</w:t>
      </w:r>
      <w:r w:rsidRPr="00A07645">
        <w:rPr>
          <w:rFonts w:eastAsia="Calibri" w:cstheme="minorHAnsi"/>
        </w:rPr>
        <w:t xml:space="preserve"> as a first step in the introduction of GRB, especially in sectors where there is no information on the gender gap, is </w:t>
      </w:r>
      <w:r w:rsidRPr="00A07645">
        <w:rPr>
          <w:rFonts w:eastAsia="Calibri" w:cstheme="minorHAnsi"/>
          <w:b/>
          <w:bCs/>
        </w:rPr>
        <w:t>recognized by a larger number of budget users, especially at the national level. This is a positive step towards more meaningful investments in the future</w:t>
      </w:r>
      <w:r w:rsidRPr="00A07645">
        <w:rPr>
          <w:rFonts w:eastAsia="Calibri" w:cstheme="minorHAnsi"/>
        </w:rPr>
        <w:t>.</w:t>
      </w:r>
    </w:p>
    <w:p w14:paraId="65BCA8B1"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Although in absolute terms there has been an increase in the number of GRB objectives and indicators, both at the national and at the level of AP Vojvodina, there is noticeable </w:t>
      </w:r>
      <w:r w:rsidRPr="00A07645">
        <w:rPr>
          <w:rFonts w:eastAsia="Calibri" w:cstheme="minorHAnsi"/>
          <w:b/>
          <w:bCs/>
        </w:rPr>
        <w:t>stagnation and inconsistency when it comes to deepening the GRB obligation among budget users</w:t>
      </w:r>
      <w:r w:rsidRPr="00A07645">
        <w:rPr>
          <w:rFonts w:eastAsia="Calibri" w:cstheme="minorHAnsi"/>
        </w:rPr>
        <w:t>. This is explained by the fact that there was a decrease in the number of programmes and / or programme activities to which GRB was applied, that the recommendations from the fifth Progress Report on the implementation of the GRB were not fully implemented, and that the indicator values ​​did not change significantly compared to the past. year, as well as a lack of growth in the number of gender transformative goals.</w:t>
      </w:r>
    </w:p>
    <w:p w14:paraId="11A0752E" w14:textId="6C3BFE14"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Among the budget users who were identified in the Fifth Progress Report as failing to </w:t>
      </w:r>
      <w:r w:rsidR="007C5CE5" w:rsidRPr="00A07645">
        <w:rPr>
          <w:rFonts w:eastAsia="Calibri" w:cstheme="minorHAnsi"/>
        </w:rPr>
        <w:t>fulfil</w:t>
      </w:r>
      <w:r w:rsidRPr="00A07645">
        <w:rPr>
          <w:rFonts w:eastAsia="Calibri" w:cstheme="minorHAnsi"/>
        </w:rPr>
        <w:t xml:space="preserve"> the obligation to introduce GRB at the </w:t>
      </w:r>
      <w:r w:rsidR="007C5CE5" w:rsidRPr="00A07645">
        <w:rPr>
          <w:rFonts w:eastAsia="Calibri" w:cstheme="minorHAnsi"/>
        </w:rPr>
        <w:t>national</w:t>
      </w:r>
      <w:r w:rsidRPr="00A07645">
        <w:rPr>
          <w:rFonts w:eastAsia="Calibri" w:cstheme="minorHAnsi"/>
        </w:rPr>
        <w:t xml:space="preserve"> level, only one did so this year. The other budget users who were recognized in the Fifth Progress Report as not fulfilling the obligation to introduce GRB in their program structure </w:t>
      </w:r>
      <w:r w:rsidRPr="00A07645">
        <w:rPr>
          <w:rFonts w:eastAsia="Calibri" w:cstheme="minorHAnsi"/>
          <w:b/>
          <w:bCs/>
        </w:rPr>
        <w:t xml:space="preserve">still failed to </w:t>
      </w:r>
      <w:r w:rsidR="007C5CE5" w:rsidRPr="00A07645">
        <w:rPr>
          <w:rFonts w:eastAsia="Calibri" w:cstheme="minorHAnsi"/>
          <w:b/>
          <w:bCs/>
        </w:rPr>
        <w:t>fulfil</w:t>
      </w:r>
      <w:r w:rsidRPr="00A07645">
        <w:rPr>
          <w:rFonts w:eastAsia="Calibri" w:cstheme="minorHAnsi"/>
          <w:b/>
          <w:bCs/>
        </w:rPr>
        <w:t xml:space="preserve"> their obligation</w:t>
      </w:r>
      <w:r w:rsidRPr="00A07645">
        <w:rPr>
          <w:rFonts w:eastAsia="Calibri" w:cstheme="minorHAnsi"/>
        </w:rPr>
        <w:t>.</w:t>
      </w:r>
    </w:p>
    <w:p w14:paraId="53BC283F" w14:textId="1597334B"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Budget users did not make a point of allocating resources to respond to the gender-based needs posed by the COVID-19 virus pandemic within their program structures, goals and </w:t>
      </w:r>
      <w:r w:rsidR="007C5CE5" w:rsidRPr="00A07645">
        <w:rPr>
          <w:rFonts w:eastAsia="Calibri" w:cstheme="minorHAnsi"/>
        </w:rPr>
        <w:t>indicators.</w:t>
      </w:r>
    </w:p>
    <w:p w14:paraId="7460DE1D"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When drafting their GRB indicators and targets, it is advised that budget users take into account </w:t>
      </w:r>
      <w:r w:rsidRPr="00A07645">
        <w:rPr>
          <w:rFonts w:eastAsia="Calibri" w:cstheme="minorHAnsi"/>
          <w:b/>
          <w:bCs/>
        </w:rPr>
        <w:t xml:space="preserve">the recommendations from previous Progress Reports on the gradual introduction </w:t>
      </w:r>
      <w:r w:rsidRPr="00A07645">
        <w:rPr>
          <w:rFonts w:eastAsia="Calibri" w:cstheme="minorHAnsi"/>
          <w:b/>
          <w:bCs/>
        </w:rPr>
        <w:lastRenderedPageBreak/>
        <w:t>of GRB</w:t>
      </w:r>
      <w:r w:rsidRPr="00A07645">
        <w:rPr>
          <w:rFonts w:eastAsia="Calibri" w:cstheme="minorHAnsi"/>
        </w:rPr>
        <w:t xml:space="preserve">, as well as to consult </w:t>
      </w:r>
      <w:r w:rsidRPr="00A07645">
        <w:rPr>
          <w:rFonts w:eastAsia="Calibri" w:cstheme="minorHAnsi"/>
          <w:b/>
          <w:bCs/>
        </w:rPr>
        <w:t>available GRB performance reports</w:t>
      </w:r>
      <w:r w:rsidRPr="00A07645">
        <w:rPr>
          <w:rFonts w:eastAsia="Calibri" w:cstheme="minorHAnsi"/>
        </w:rPr>
        <w:t xml:space="preserve"> regarding GRB targets and indicators.</w:t>
      </w:r>
    </w:p>
    <w:p w14:paraId="4335E796" w14:textId="427FB81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In the following cycles, it is necessary that budget users increase intensity of direct funding seeking to close the identified gender gap. One of the main purposes of GRB is to </w:t>
      </w:r>
      <w:r w:rsidRPr="00A07645">
        <w:rPr>
          <w:rFonts w:eastAsia="Calibri" w:cstheme="minorHAnsi"/>
          <w:b/>
          <w:bCs/>
        </w:rPr>
        <w:t>shorten the time needed to achieve full gender equality</w:t>
      </w:r>
      <w:r w:rsidRPr="00A07645">
        <w:rPr>
          <w:rFonts w:eastAsia="Calibri" w:cstheme="minorHAnsi"/>
        </w:rPr>
        <w:t xml:space="preserve"> through the reallocation of resources to close the gender gap and remove barriers to equal participation of women and men from different groups. Consequently, in the coming period, it is necessary for budget users to articulate more clearly their </w:t>
      </w:r>
      <w:r w:rsidR="007C5CE5" w:rsidRPr="00A07645">
        <w:rPr>
          <w:rFonts w:eastAsia="Calibri" w:cstheme="minorHAnsi"/>
          <w:b/>
          <w:bCs/>
        </w:rPr>
        <w:t>gender transformative</w:t>
      </w:r>
      <w:r w:rsidRPr="00A07645">
        <w:rPr>
          <w:rFonts w:eastAsia="Calibri" w:cstheme="minorHAnsi"/>
          <w:b/>
          <w:bCs/>
        </w:rPr>
        <w:t xml:space="preserve"> GRB objectives and indicators</w:t>
      </w:r>
      <w:r w:rsidRPr="00A07645">
        <w:rPr>
          <w:rFonts w:eastAsia="Calibri" w:cstheme="minorHAnsi"/>
        </w:rPr>
        <w:t xml:space="preserve"> in the programme structure of the budget.</w:t>
      </w:r>
    </w:p>
    <w:p w14:paraId="06023273"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Budget users ought to </w:t>
      </w:r>
      <w:r w:rsidRPr="00A07645">
        <w:rPr>
          <w:rFonts w:eastAsia="Calibri" w:cstheme="minorHAnsi"/>
          <w:b/>
          <w:bCs/>
        </w:rPr>
        <w:t>regulate procedurally the process of work on GRB</w:t>
      </w:r>
      <w:r w:rsidRPr="00A07645">
        <w:rPr>
          <w:rFonts w:eastAsia="Calibri" w:cstheme="minorHAnsi"/>
        </w:rPr>
        <w:t>. The necessary synergy resulting from cross-linking and alignment between gender-responsive policies and sectoral policies is still often lacking. Recognition of the gender gap within the specific area of work of each budget user, ie gender responsive planning, which is then reflected in the development of priority areas of funding (POF form), and later the budget, is not fully established. In the coming period, it is necessary to strengthen the role of contact persons for gender equality as key functions for improving the GRB process</w:t>
      </w:r>
    </w:p>
    <w:p w14:paraId="1D5607CC"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b/>
          <w:bCs/>
        </w:rPr>
        <w:t xml:space="preserve">It is necessary to continue intensifying the institutionalization of the GRB process </w:t>
      </w:r>
      <w:r w:rsidRPr="00A07645">
        <w:rPr>
          <w:rFonts w:eastAsia="Calibri" w:cstheme="minorHAnsi"/>
        </w:rPr>
        <w:t>by strengthening the joint work and coordination of the Ministry of Finance and the Provincial Secretariat for Finance, the Coordination Body for Gender Equality and the Provincial Secretariat for Social Policy, Demography and Gender Equality, UN Women and budget users at national and provincial levels. Only in this way can the sustainability of the GRB process be ensured.</w:t>
      </w:r>
    </w:p>
    <w:p w14:paraId="0875E26C"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In the light of the Law on Gender Equality, it is necessary to</w:t>
      </w:r>
      <w:r w:rsidRPr="00A07645">
        <w:rPr>
          <w:rFonts w:eastAsia="Calibri" w:cstheme="minorHAnsi"/>
          <w:b/>
          <w:bCs/>
        </w:rPr>
        <w:t xml:space="preserve"> provide support to budget users in its implementation</w:t>
      </w:r>
      <w:r w:rsidRPr="00A07645">
        <w:rPr>
          <w:rFonts w:eastAsia="Calibri" w:cstheme="minorHAnsi"/>
        </w:rPr>
        <w:t>, especially in the context of strengthening the synergies between the Law on Budget System and the Law on Gender Equality. Accordingly, in the coming period, support is needed both in the form of drafting bylaws, instructions and guidelines for the implementation of the Law on Gender Equality and in terms of more intensive integration of obligations arising from the Law on Gender Equality in the process of introducing GRB.</w:t>
      </w:r>
    </w:p>
    <w:p w14:paraId="2D7BFD63"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b/>
          <w:bCs/>
        </w:rPr>
        <w:t xml:space="preserve">It is necessary to intensify the involvement of indirect budget users in the GRB process </w:t>
      </w:r>
      <w:r w:rsidRPr="00A07645">
        <w:rPr>
          <w:rFonts w:eastAsia="Calibri" w:cstheme="minorHAnsi"/>
        </w:rPr>
        <w:t>in order to achieve full integration of GRB by all users of public funds and ensure that public funds available to indirect budget users are also aimed at promoting gender equality and closing the identified gender gap in policy areas for which they are responsible. In this way they can contribute to a more comprehensive realization of the effect of the GRB process on directing public funds to the attainment of gender equality.</w:t>
      </w:r>
    </w:p>
    <w:p w14:paraId="08B482A1"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b/>
          <w:bCs/>
        </w:rPr>
        <w:t xml:space="preserve">Strengthening the control and oversight role to be performed by the national mechanism for gender equality </w:t>
      </w:r>
      <w:r w:rsidRPr="00A07645">
        <w:rPr>
          <w:rFonts w:eastAsia="Calibri" w:cstheme="minorHAnsi"/>
        </w:rPr>
        <w:t>(at the technical level and at the level of intersection with the gender agenda) and the National Assembly of the Republic of Serbia and the APV Assembly (in terms of respecting the intention of the Budget System Law and anti-discrimination laws) the most important flywheel in the direction of excellence of the domestic GRB model.</w:t>
      </w:r>
    </w:p>
    <w:p w14:paraId="10040ECB"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b/>
          <w:bCs/>
        </w:rPr>
        <w:t>The needs identified in the Fifth Progress Report remain valid</w:t>
      </w:r>
      <w:r w:rsidRPr="00A07645">
        <w:rPr>
          <w:rFonts w:eastAsia="Calibri" w:cstheme="minorHAnsi"/>
        </w:rPr>
        <w:t>. They have been additionally confirmed in practice, and if they are not resolved, the application of GRB will not be able to progress with adequate speed and in the expected direction towards significant and tangible improvement of gender equality in the Republic of Serbia, in accordance with the intention of the legislator. In order to provide adequate support for the introduction of GRB, it is necessary to complete:</w:t>
      </w:r>
    </w:p>
    <w:p w14:paraId="06B82CFC" w14:textId="31E1376D" w:rsidR="003F72E4" w:rsidRPr="00A07645" w:rsidRDefault="003F72E4" w:rsidP="003F72E4">
      <w:pPr>
        <w:numPr>
          <w:ilvl w:val="0"/>
          <w:numId w:val="10"/>
        </w:numPr>
        <w:spacing w:before="120" w:after="120" w:line="240" w:lineRule="auto"/>
        <w:ind w:hanging="357"/>
        <w:jc w:val="both"/>
        <w:rPr>
          <w:rFonts w:eastAsia="Calibri" w:cstheme="minorHAnsi"/>
        </w:rPr>
      </w:pPr>
      <w:r w:rsidRPr="00A07645">
        <w:rPr>
          <w:rFonts w:eastAsia="Calibri" w:cstheme="minorHAnsi"/>
          <w:b/>
          <w:bCs/>
        </w:rPr>
        <w:t xml:space="preserve">Development of the Rulebook on GRB, </w:t>
      </w:r>
      <w:r w:rsidR="007C5CE5" w:rsidRPr="00A07645">
        <w:rPr>
          <w:rFonts w:eastAsia="Calibri" w:cstheme="minorHAnsi"/>
        </w:rPr>
        <w:t>i.e.</w:t>
      </w:r>
      <w:r w:rsidRPr="00A07645">
        <w:rPr>
          <w:rFonts w:eastAsia="Calibri" w:cstheme="minorHAnsi"/>
        </w:rPr>
        <w:t xml:space="preserve">, a methodology that would help each individual budget user to integrate GRB within planning. Budget users themselves have </w:t>
      </w:r>
      <w:r w:rsidRPr="00A07645">
        <w:rPr>
          <w:rFonts w:eastAsia="Calibri" w:cstheme="minorHAnsi"/>
        </w:rPr>
        <w:lastRenderedPageBreak/>
        <w:t>repeatedly indicated that they have this need and that such a rulebook is one of the bylaws that support law enforcement.</w:t>
      </w:r>
    </w:p>
    <w:p w14:paraId="0C06EBA9" w14:textId="77777777" w:rsidR="003F72E4" w:rsidRPr="00A07645" w:rsidRDefault="003F72E4" w:rsidP="003F72E4">
      <w:pPr>
        <w:numPr>
          <w:ilvl w:val="0"/>
          <w:numId w:val="10"/>
        </w:numPr>
        <w:spacing w:before="120" w:after="120" w:line="240" w:lineRule="auto"/>
        <w:jc w:val="both"/>
        <w:rPr>
          <w:rFonts w:eastAsia="Calibri" w:cstheme="minorHAnsi"/>
        </w:rPr>
      </w:pPr>
      <w:r w:rsidRPr="00A07645">
        <w:rPr>
          <w:rFonts w:eastAsia="Calibri" w:cstheme="minorHAnsi"/>
          <w:b/>
          <w:bCs/>
        </w:rPr>
        <w:t>Full integration of GRB into the progress of program budgeting</w:t>
      </w:r>
      <w:r w:rsidRPr="00A07645">
        <w:rPr>
          <w:rFonts w:eastAsia="Calibri" w:cstheme="minorHAnsi"/>
        </w:rPr>
        <w:t>;</w:t>
      </w:r>
    </w:p>
    <w:p w14:paraId="008B576A" w14:textId="77777777" w:rsidR="003F72E4" w:rsidRPr="00A07645" w:rsidRDefault="003F72E4" w:rsidP="003F72E4">
      <w:pPr>
        <w:numPr>
          <w:ilvl w:val="0"/>
          <w:numId w:val="10"/>
        </w:numPr>
        <w:spacing w:before="120" w:after="120" w:line="240" w:lineRule="auto"/>
        <w:jc w:val="both"/>
        <w:rPr>
          <w:rFonts w:eastAsia="Calibri" w:cstheme="minorHAnsi"/>
        </w:rPr>
      </w:pPr>
      <w:r w:rsidRPr="00A07645">
        <w:rPr>
          <w:rFonts w:eastAsia="Calibri" w:cstheme="minorHAnsi"/>
          <w:b/>
          <w:bCs/>
        </w:rPr>
        <w:t>Stabilization of the GRB process</w:t>
      </w:r>
      <w:r w:rsidRPr="00A07645">
        <w:rPr>
          <w:rFonts w:eastAsia="Calibri" w:cstheme="minorHAnsi"/>
        </w:rPr>
        <w:t xml:space="preserve"> through the establishment and strengthening of support pillars to ensure:</w:t>
      </w:r>
    </w:p>
    <w:p w14:paraId="7CA526A4" w14:textId="77777777" w:rsidR="003F72E4" w:rsidRPr="00A07645" w:rsidRDefault="003F72E4" w:rsidP="003F72E4">
      <w:pPr>
        <w:numPr>
          <w:ilvl w:val="0"/>
          <w:numId w:val="11"/>
        </w:numPr>
        <w:spacing w:before="120" w:after="120" w:line="240" w:lineRule="auto"/>
        <w:ind w:hanging="357"/>
        <w:jc w:val="both"/>
        <w:rPr>
          <w:rFonts w:eastAsia="Calibri" w:cstheme="minorHAnsi"/>
        </w:rPr>
      </w:pPr>
      <w:r w:rsidRPr="00A07645">
        <w:rPr>
          <w:rFonts w:eastAsia="Calibri" w:cstheme="minorHAnsi"/>
        </w:rPr>
        <w:t>coordination of the GRB process with the rest of the budget process by the Ministry of Finance and the Provincial Secretariat for Finance;</w:t>
      </w:r>
    </w:p>
    <w:p w14:paraId="66C85711" w14:textId="77777777" w:rsidR="003F72E4" w:rsidRPr="00A07645" w:rsidRDefault="003F72E4" w:rsidP="003F72E4">
      <w:pPr>
        <w:numPr>
          <w:ilvl w:val="0"/>
          <w:numId w:val="11"/>
        </w:numPr>
        <w:spacing w:before="120" w:after="120" w:line="240" w:lineRule="auto"/>
        <w:ind w:hanging="357"/>
        <w:jc w:val="both"/>
        <w:rPr>
          <w:rFonts w:eastAsia="Calibri" w:cstheme="minorHAnsi"/>
        </w:rPr>
      </w:pPr>
      <w:r w:rsidRPr="00A07645">
        <w:rPr>
          <w:rFonts w:eastAsia="Calibri" w:cstheme="minorHAnsi"/>
        </w:rPr>
        <w:t>coordination of gender policies and priorities and quality of content of GRB objectives and indicators</w:t>
      </w:r>
      <w:r w:rsidRPr="00A07645">
        <w:rPr>
          <w:rFonts w:eastAsia="Calibri" w:cstheme="minorHAnsi"/>
          <w:vertAlign w:val="superscript"/>
        </w:rPr>
        <w:footnoteReference w:id="27"/>
      </w:r>
      <w:r w:rsidRPr="00A07645">
        <w:rPr>
          <w:rFonts w:eastAsia="Calibri" w:cstheme="minorHAnsi"/>
        </w:rPr>
        <w:t>, which is the role of the national mechanism for gender equality in cooperation with mechanisms at the provincial and local level and other bodies and organizations with specific sector knowledge, and</w:t>
      </w:r>
    </w:p>
    <w:p w14:paraId="2EC1055D" w14:textId="77777777" w:rsidR="003F72E4" w:rsidRPr="00A07645" w:rsidRDefault="003F72E4" w:rsidP="003F72E4">
      <w:pPr>
        <w:numPr>
          <w:ilvl w:val="0"/>
          <w:numId w:val="11"/>
        </w:numPr>
        <w:spacing w:before="120" w:after="120" w:line="240" w:lineRule="auto"/>
        <w:ind w:hanging="357"/>
        <w:jc w:val="both"/>
        <w:rPr>
          <w:rFonts w:eastAsia="Calibri" w:cstheme="minorHAnsi"/>
        </w:rPr>
      </w:pPr>
      <w:r w:rsidRPr="00A07645">
        <w:rPr>
          <w:rFonts w:eastAsia="Calibri" w:cstheme="minorHAnsi"/>
        </w:rPr>
        <w:t>control of effects through consideration and measurement of the quality of the outcome of the GRB process, both at the level of individual budget users and as a whole of a gender-responsive budget. This important role could be played by various actors including the National Assembly, in particular the Finance Committee, the Gender Equality Committee and the Women's Parliamentary Network, the State Audit Institution, the Fiscal Council and civil society organizations whose statutes include gender equality priority goal;</w:t>
      </w:r>
    </w:p>
    <w:p w14:paraId="3DF780A0" w14:textId="40244A01" w:rsidR="003F72E4" w:rsidRPr="00A07645" w:rsidRDefault="007C5CE5" w:rsidP="003F72E4">
      <w:pPr>
        <w:numPr>
          <w:ilvl w:val="0"/>
          <w:numId w:val="10"/>
        </w:numPr>
        <w:spacing w:before="120" w:after="120" w:line="240" w:lineRule="auto"/>
        <w:ind w:left="1071" w:hanging="357"/>
        <w:jc w:val="both"/>
        <w:rPr>
          <w:rFonts w:eastAsia="Calibri" w:cstheme="minorHAnsi"/>
        </w:rPr>
      </w:pPr>
      <w:r w:rsidRPr="00A07645">
        <w:rPr>
          <w:rFonts w:eastAsia="Calibri" w:cstheme="minorHAnsi"/>
          <w:b/>
          <w:bCs/>
        </w:rPr>
        <w:t>T</w:t>
      </w:r>
      <w:r w:rsidR="003F72E4" w:rsidRPr="00A07645">
        <w:rPr>
          <w:rFonts w:eastAsia="Calibri" w:cstheme="minorHAnsi"/>
          <w:b/>
          <w:bCs/>
        </w:rPr>
        <w:t>imely and strategic inclusion of new actors in GRB process</w:t>
      </w:r>
      <w:r w:rsidR="003F72E4" w:rsidRPr="00A07645">
        <w:rPr>
          <w:rFonts w:eastAsia="Calibri" w:cstheme="minorHAnsi"/>
        </w:rPr>
        <w:t>;</w:t>
      </w:r>
    </w:p>
    <w:p w14:paraId="5B0E4AAC" w14:textId="37139769" w:rsidR="003F72E4" w:rsidRPr="00A07645" w:rsidRDefault="007C5CE5" w:rsidP="003F72E4">
      <w:pPr>
        <w:numPr>
          <w:ilvl w:val="0"/>
          <w:numId w:val="10"/>
        </w:numPr>
        <w:spacing w:before="120" w:after="120" w:line="240" w:lineRule="auto"/>
        <w:jc w:val="both"/>
        <w:rPr>
          <w:rFonts w:eastAsia="Calibri" w:cstheme="minorHAnsi"/>
          <w:b/>
          <w:bCs/>
        </w:rPr>
      </w:pPr>
      <w:r w:rsidRPr="00A07645">
        <w:rPr>
          <w:rFonts w:eastAsia="Calibri" w:cstheme="minorHAnsi"/>
          <w:b/>
          <w:bCs/>
        </w:rPr>
        <w:t>A</w:t>
      </w:r>
      <w:r w:rsidR="003F72E4" w:rsidRPr="00A07645">
        <w:rPr>
          <w:rFonts w:eastAsia="Calibri" w:cstheme="minorHAnsi"/>
          <w:b/>
          <w:bCs/>
        </w:rPr>
        <w:t xml:space="preserve">vailability of existing materials and resources on the introduction and implementation of GRB </w:t>
      </w:r>
      <w:r w:rsidR="003F72E4" w:rsidRPr="00A07645">
        <w:rPr>
          <w:rFonts w:eastAsia="Calibri" w:cstheme="minorHAnsi"/>
        </w:rPr>
        <w:t>in the Republic of Serbia and the Autonomous Province of Vojvodina (manuals, instructions, guidelines, film) created with the support of UN Women;</w:t>
      </w:r>
    </w:p>
    <w:p w14:paraId="4E538C70" w14:textId="77777777" w:rsidR="003F72E4" w:rsidRPr="00A07645" w:rsidRDefault="003F72E4" w:rsidP="003F72E4">
      <w:pPr>
        <w:numPr>
          <w:ilvl w:val="0"/>
          <w:numId w:val="10"/>
        </w:numPr>
        <w:spacing w:before="120" w:after="120" w:line="240" w:lineRule="auto"/>
        <w:ind w:left="1071" w:hanging="357"/>
        <w:jc w:val="both"/>
        <w:rPr>
          <w:rFonts w:eastAsia="Calibri" w:cstheme="minorHAnsi"/>
        </w:rPr>
      </w:pPr>
      <w:r w:rsidRPr="00A07645">
        <w:rPr>
          <w:rFonts w:eastAsia="Calibri" w:cstheme="minorHAnsi"/>
          <w:b/>
          <w:bCs/>
        </w:rPr>
        <w:t xml:space="preserve">Open in Google Transport support to budget users, </w:t>
      </w:r>
      <w:r w:rsidRPr="00A07645">
        <w:rPr>
          <w:rFonts w:eastAsia="Calibri" w:cstheme="minorHAnsi"/>
        </w:rPr>
        <w:t>who are the best examples in the implementation of this reform, to capitalize on their success at home and abroad, through study visits, publications and participation in conferences</w:t>
      </w:r>
      <w:r w:rsidRPr="00A07645">
        <w:rPr>
          <w:rFonts w:eastAsia="Calibri" w:cstheme="minorHAnsi"/>
          <w:b/>
          <w:bCs/>
        </w:rPr>
        <w:t>;</w:t>
      </w:r>
    </w:p>
    <w:p w14:paraId="763F8A5D" w14:textId="77777777" w:rsidR="003F72E4" w:rsidRPr="00A07645" w:rsidRDefault="003F72E4" w:rsidP="003F72E4">
      <w:pPr>
        <w:numPr>
          <w:ilvl w:val="0"/>
          <w:numId w:val="10"/>
        </w:numPr>
        <w:spacing w:before="120" w:after="120" w:line="240" w:lineRule="auto"/>
        <w:ind w:left="1071" w:hanging="357"/>
        <w:jc w:val="both"/>
        <w:rPr>
          <w:rFonts w:eastAsia="Calibri" w:cstheme="minorHAnsi"/>
        </w:rPr>
      </w:pPr>
      <w:r w:rsidRPr="00A07645">
        <w:rPr>
          <w:rFonts w:eastAsia="Calibri" w:cstheme="minorHAnsi"/>
          <w:b/>
          <w:bCs/>
        </w:rPr>
        <w:t>Promoting the overall contribution of GRB to gender equality</w:t>
      </w:r>
      <w:r w:rsidRPr="00A07645">
        <w:rPr>
          <w:rFonts w:eastAsia="Calibri" w:cstheme="minorHAnsi"/>
        </w:rPr>
        <w:t xml:space="preserve"> in Serbia and individual examples of good practice.</w:t>
      </w:r>
    </w:p>
    <w:p w14:paraId="7EABFE47" w14:textId="2FE51BE0"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In the forthcoming period, it is necessary to open the revenue side of the budget, as well as to consider the possibility of </w:t>
      </w:r>
      <w:r w:rsidRPr="00A07645">
        <w:rPr>
          <w:rFonts w:eastAsia="Calibri" w:cstheme="minorHAnsi"/>
          <w:b/>
          <w:bCs/>
        </w:rPr>
        <w:t xml:space="preserve">integrating GRB into other budget classifications </w:t>
      </w:r>
      <w:r w:rsidRPr="00A07645">
        <w:rPr>
          <w:rFonts w:eastAsia="Calibri" w:cstheme="minorHAnsi"/>
        </w:rPr>
        <w:t>in addition to the programme one (</w:t>
      </w:r>
      <w:r w:rsidR="007C5CE5" w:rsidRPr="00A07645">
        <w:rPr>
          <w:rFonts w:eastAsia="Calibri" w:cstheme="minorHAnsi"/>
        </w:rPr>
        <w:t>e.g.</w:t>
      </w:r>
      <w:r w:rsidRPr="00A07645">
        <w:rPr>
          <w:rFonts w:eastAsia="Calibri" w:cstheme="minorHAnsi"/>
        </w:rPr>
        <w:t xml:space="preserve"> in the functional classification that categorizes costs based on purpose, </w:t>
      </w:r>
      <w:r w:rsidR="007C5CE5" w:rsidRPr="00A07645">
        <w:rPr>
          <w:rFonts w:eastAsia="Calibri" w:cstheme="minorHAnsi"/>
        </w:rPr>
        <w:t>e.g.</w:t>
      </w:r>
      <w:r w:rsidRPr="00A07645">
        <w:rPr>
          <w:rFonts w:eastAsia="Calibri" w:cstheme="minorHAnsi"/>
        </w:rPr>
        <w:t xml:space="preserve"> salaries, goods, services, transfers, interest or capital investments. Maybe the closing of the gender gap could be tested as part of a functional classification, ie a subtype of capital investments).</w:t>
      </w:r>
    </w:p>
    <w:p w14:paraId="2746EA99"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Work to </w:t>
      </w:r>
      <w:r w:rsidRPr="00A07645">
        <w:rPr>
          <w:rFonts w:eastAsia="Calibri" w:cstheme="minorHAnsi"/>
          <w:b/>
          <w:bCs/>
        </w:rPr>
        <w:t xml:space="preserve">integrate GRB more permanently into the work of the Ministry of Finance </w:t>
      </w:r>
      <w:r w:rsidRPr="00A07645">
        <w:rPr>
          <w:rFonts w:eastAsia="Calibri" w:cstheme="minorHAnsi"/>
        </w:rPr>
        <w:t>as a whole. For example, PEFA</w:t>
      </w:r>
      <w:r w:rsidRPr="00A07645">
        <w:rPr>
          <w:rFonts w:eastAsia="Calibri" w:cstheme="minorHAnsi"/>
          <w:vertAlign w:val="superscript"/>
        </w:rPr>
        <w:footnoteReference w:id="28"/>
      </w:r>
      <w:r w:rsidRPr="00A07645">
        <w:rPr>
          <w:rFonts w:eastAsia="Calibri" w:cstheme="minorHAnsi"/>
        </w:rPr>
        <w:t xml:space="preserve"> (Public Expenditure and Financial Accountability) may provide such an initial framework in which the Republic of Serbia could make a significant contribution.</w:t>
      </w:r>
    </w:p>
    <w:p w14:paraId="66A2AC59" w14:textId="77777777" w:rsidR="003F72E4" w:rsidRPr="00A07645" w:rsidRDefault="003F72E4" w:rsidP="003F72E4">
      <w:pPr>
        <w:numPr>
          <w:ilvl w:val="0"/>
          <w:numId w:val="24"/>
        </w:numPr>
        <w:spacing w:before="120" w:after="120" w:line="240" w:lineRule="auto"/>
        <w:ind w:left="714" w:hanging="357"/>
        <w:jc w:val="both"/>
        <w:rPr>
          <w:rFonts w:eastAsia="Calibri" w:cstheme="minorHAnsi"/>
        </w:rPr>
      </w:pPr>
      <w:r w:rsidRPr="00A07645">
        <w:rPr>
          <w:rFonts w:eastAsia="Calibri" w:cstheme="minorHAnsi"/>
        </w:rPr>
        <w:t xml:space="preserve">It is </w:t>
      </w:r>
      <w:r w:rsidRPr="00A07645">
        <w:rPr>
          <w:rFonts w:eastAsia="Calibri" w:cstheme="minorHAnsi"/>
          <w:b/>
          <w:bCs/>
        </w:rPr>
        <w:t xml:space="preserve">necessary to involve civil society in GRB </w:t>
      </w:r>
      <w:r w:rsidRPr="00A07645">
        <w:rPr>
          <w:rFonts w:eastAsia="Calibri" w:cstheme="minorHAnsi"/>
        </w:rPr>
        <w:t>now that the GRB introduction process is largely completed. In order to conduct a quality dialogue regarding gender responsive budgeting, it is necessary to strengthen the capacity of civil society organizations to understand and monitor the budget process as a whole, as well as the specifics of the GRB process itself.</w:t>
      </w:r>
    </w:p>
    <w:p w14:paraId="5B34F118" w14:textId="77777777" w:rsidR="003F72E4" w:rsidRPr="00A07645" w:rsidRDefault="003F72E4" w:rsidP="00100510">
      <w:pPr>
        <w:pStyle w:val="Heading1"/>
        <w:rPr>
          <w:rFonts w:asciiTheme="minorHAnsi" w:hAnsiTheme="minorHAnsi" w:cstheme="minorHAnsi"/>
        </w:rPr>
      </w:pPr>
      <w:bookmarkStart w:id="303" w:name="_Toc91067824"/>
      <w:r w:rsidRPr="00A07645">
        <w:rPr>
          <w:rFonts w:asciiTheme="minorHAnsi" w:hAnsiTheme="minorHAnsi" w:cstheme="minorHAnsi"/>
        </w:rPr>
        <w:lastRenderedPageBreak/>
        <w:t>About the Report</w:t>
      </w:r>
      <w:bookmarkEnd w:id="302"/>
      <w:bookmarkEnd w:id="303"/>
    </w:p>
    <w:p w14:paraId="1911FC0A" w14:textId="77777777" w:rsidR="003F72E4" w:rsidRPr="00A07645" w:rsidRDefault="003F72E4" w:rsidP="003F72E4">
      <w:pPr>
        <w:spacing w:before="120" w:after="120" w:line="240" w:lineRule="auto"/>
        <w:jc w:val="both"/>
        <w:rPr>
          <w:rFonts w:cstheme="minorHAnsi"/>
        </w:rPr>
      </w:pPr>
      <w:r w:rsidRPr="00A07645">
        <w:rPr>
          <w:rFonts w:cstheme="minorHAnsi"/>
        </w:rPr>
        <w:t>The report</w:t>
      </w:r>
      <w:r w:rsidRPr="00A07645">
        <w:rPr>
          <w:rFonts w:cstheme="minorHAnsi"/>
          <w:vertAlign w:val="superscript"/>
        </w:rPr>
        <w:footnoteReference w:id="29"/>
      </w:r>
      <w:r w:rsidRPr="00A07645">
        <w:rPr>
          <w:rFonts w:cstheme="minorHAnsi"/>
        </w:rPr>
        <w:t xml:space="preserve"> is intended primarily for </w:t>
      </w:r>
      <w:r w:rsidRPr="00A07645">
        <w:rPr>
          <w:rFonts w:cstheme="minorHAnsi"/>
          <w:b/>
          <w:bCs/>
        </w:rPr>
        <w:t>budget users</w:t>
      </w:r>
      <w:r w:rsidRPr="00A07645">
        <w:rPr>
          <w:rFonts w:cstheme="minorHAnsi"/>
        </w:rPr>
        <w:t xml:space="preserve"> who are involved in the process of introducing GRB, so that they can consider the whole process and see their role in it, as well as to be able to further improve the process in their institutions, bodies, and / or sectors.</w:t>
      </w:r>
    </w:p>
    <w:p w14:paraId="61FEC8B3" w14:textId="777F0CB4" w:rsidR="003F72E4" w:rsidRPr="00A07645" w:rsidRDefault="003F72E4" w:rsidP="003F72E4">
      <w:pPr>
        <w:spacing w:before="120" w:after="120" w:line="240" w:lineRule="auto"/>
        <w:jc w:val="both"/>
        <w:rPr>
          <w:rFonts w:cstheme="minorHAnsi"/>
        </w:rPr>
      </w:pPr>
      <w:r w:rsidRPr="00A07645">
        <w:rPr>
          <w:rFonts w:cstheme="minorHAnsi"/>
        </w:rPr>
        <w:t xml:space="preserve">The report is intended for </w:t>
      </w:r>
      <w:r w:rsidRPr="00A07645">
        <w:rPr>
          <w:rFonts w:cstheme="minorHAnsi"/>
          <w:b/>
          <w:bCs/>
        </w:rPr>
        <w:t>heads of public authorities</w:t>
      </w:r>
      <w:r w:rsidRPr="00A07645">
        <w:rPr>
          <w:rFonts w:cstheme="minorHAnsi"/>
        </w:rPr>
        <w:t xml:space="preserve"> who are responsible for the preparation of public policy documents and / or regulations. It is a useful overview that allows for comparison with other bodies, solely for the purpose of learning and disseminating ideas and expanding the space for </w:t>
      </w:r>
      <w:r w:rsidR="007C5CE5" w:rsidRPr="00A07645">
        <w:rPr>
          <w:rFonts w:cstheme="minorHAnsi"/>
        </w:rPr>
        <w:t>activities</w:t>
      </w:r>
      <w:r w:rsidRPr="00A07645">
        <w:rPr>
          <w:rFonts w:cstheme="minorHAnsi"/>
        </w:rPr>
        <w:t>.</w:t>
      </w:r>
    </w:p>
    <w:p w14:paraId="0666564B" w14:textId="77777777" w:rsidR="003F72E4" w:rsidRPr="00A07645" w:rsidRDefault="003F72E4" w:rsidP="003F72E4">
      <w:pPr>
        <w:spacing w:before="120" w:after="120" w:line="240" w:lineRule="auto"/>
        <w:jc w:val="both"/>
        <w:rPr>
          <w:rFonts w:cstheme="minorHAnsi"/>
        </w:rPr>
      </w:pPr>
      <w:r w:rsidRPr="00A07645">
        <w:rPr>
          <w:rFonts w:cstheme="minorHAnsi"/>
        </w:rPr>
        <w:t xml:space="preserve">The report should further serve as a guide for </w:t>
      </w:r>
      <w:r w:rsidRPr="00A07645">
        <w:rPr>
          <w:rFonts w:cstheme="minorHAnsi"/>
          <w:b/>
          <w:bCs/>
        </w:rPr>
        <w:t>participants in the GRB process</w:t>
      </w:r>
      <w:r w:rsidRPr="00A07645">
        <w:rPr>
          <w:rFonts w:cstheme="minorHAnsi"/>
        </w:rPr>
        <w:t xml:space="preserve"> to further improve the process, recognizing that this reform, although in its sixth year, is still at an early stage and that it is important to keep in mind the entire path to be travelled towards a purposeful application. That is why it is important to recognize the growing capacities, as well as the need for their further strengthening, which are a precondition for deepening interventions aimed at permanently eliminating inequalities.</w:t>
      </w:r>
    </w:p>
    <w:p w14:paraId="1F0937DE" w14:textId="77777777" w:rsidR="003F72E4" w:rsidRPr="00A07645" w:rsidRDefault="003F72E4" w:rsidP="003F72E4">
      <w:pPr>
        <w:spacing w:before="120" w:after="120" w:line="240" w:lineRule="auto"/>
        <w:jc w:val="both"/>
        <w:rPr>
          <w:rFonts w:cstheme="minorHAnsi"/>
        </w:rPr>
      </w:pPr>
      <w:r w:rsidRPr="00A07645">
        <w:rPr>
          <w:rFonts w:cstheme="minorHAnsi"/>
        </w:rPr>
        <w:t xml:space="preserve">The report will be useful for </w:t>
      </w:r>
      <w:r w:rsidRPr="00A07645">
        <w:rPr>
          <w:rFonts w:cstheme="minorHAnsi"/>
          <w:b/>
          <w:bCs/>
        </w:rPr>
        <w:t>MPs</w:t>
      </w:r>
      <w:r w:rsidRPr="00A07645">
        <w:rPr>
          <w:rFonts w:cstheme="minorHAnsi"/>
        </w:rPr>
        <w:t>, especially for the Finance Committee as well as the Women's Parliamentary Network, which from year to year, from the very beginning, supports and monitors this process and has a mandate for oversight in this area, thus opening up space for dialogue on the best solutions to identified problems for which gender inequality is a cause or an effect.</w:t>
      </w:r>
    </w:p>
    <w:p w14:paraId="3FB0F11A" w14:textId="77777777" w:rsidR="003F72E4" w:rsidRPr="00A07645" w:rsidRDefault="003F72E4" w:rsidP="003F72E4">
      <w:pPr>
        <w:spacing w:before="120" w:after="120" w:line="240" w:lineRule="auto"/>
        <w:jc w:val="both"/>
        <w:rPr>
          <w:rFonts w:cstheme="minorHAnsi"/>
        </w:rPr>
      </w:pPr>
      <w:r w:rsidRPr="00A07645">
        <w:rPr>
          <w:rFonts w:cstheme="minorHAnsi"/>
        </w:rPr>
        <w:t xml:space="preserve">The report will also be useful for </w:t>
      </w:r>
      <w:r w:rsidRPr="00A07645">
        <w:rPr>
          <w:rFonts w:cstheme="minorHAnsi"/>
          <w:b/>
          <w:bCs/>
        </w:rPr>
        <w:t>experts</w:t>
      </w:r>
      <w:r w:rsidRPr="00A07645">
        <w:rPr>
          <w:rFonts w:cstheme="minorHAnsi"/>
        </w:rPr>
        <w:t xml:space="preserve"> working to promote gender equality, for activists in women's and other civil society organizations, for journalists and, indirectly, for the general public.</w:t>
      </w:r>
    </w:p>
    <w:p w14:paraId="5CE685C0" w14:textId="59C6F27B" w:rsidR="003F72E4" w:rsidRDefault="003F72E4" w:rsidP="002769F6">
      <w:pPr>
        <w:spacing w:before="120" w:after="120" w:line="240" w:lineRule="auto"/>
        <w:jc w:val="both"/>
        <w:rPr>
          <w:rFonts w:cstheme="minorHAnsi"/>
        </w:rPr>
      </w:pPr>
      <w:r w:rsidRPr="00A07645">
        <w:rPr>
          <w:rFonts w:cstheme="minorHAnsi"/>
        </w:rPr>
        <w:t xml:space="preserve">We hope that the report will be an occasion for </w:t>
      </w:r>
      <w:r w:rsidRPr="00A07645">
        <w:rPr>
          <w:rFonts w:cstheme="minorHAnsi"/>
          <w:b/>
          <w:bCs/>
        </w:rPr>
        <w:t>opening a dialogue and exchange of ideas</w:t>
      </w:r>
      <w:r w:rsidRPr="00A07645">
        <w:rPr>
          <w:rFonts w:cstheme="minorHAnsi"/>
        </w:rPr>
        <w:t xml:space="preserve"> that will, together, lead to the improvement of GRB in the Republic of Serbia at all levels, but also, most importantly, concrete improvements in quality of life for all women and men, girls and boys, and especially those living in rural areas, do not have equal access to goods and services financed from the budget, do not participate equally in decision-making, economic opportunities and gains from the use of resources, minority groups whose rights are neglected or marginalized, as well as all women who carry a disproportionately large burden of unpaid or underpaid housework and care for children, elderly and chronically ill members of the household or community in which they live.</w:t>
      </w:r>
    </w:p>
    <w:p w14:paraId="40513B84" w14:textId="77777777" w:rsidR="002769F6" w:rsidRPr="00A07645" w:rsidRDefault="002769F6" w:rsidP="002769F6">
      <w:pPr>
        <w:spacing w:before="120" w:after="120" w:line="240" w:lineRule="auto"/>
        <w:jc w:val="both"/>
        <w:rPr>
          <w:rFonts w:cstheme="minorHAnsi"/>
        </w:rPr>
      </w:pPr>
    </w:p>
    <w:p w14:paraId="12A60BDE" w14:textId="77777777" w:rsidR="003F72E4" w:rsidRPr="00A07645" w:rsidRDefault="003F72E4" w:rsidP="00100510">
      <w:pPr>
        <w:pStyle w:val="Heading1"/>
        <w:jc w:val="both"/>
        <w:rPr>
          <w:rFonts w:asciiTheme="minorHAnsi" w:hAnsiTheme="minorHAnsi" w:cstheme="minorHAnsi"/>
        </w:rPr>
      </w:pPr>
      <w:bookmarkStart w:id="304" w:name="_Toc91067825"/>
      <w:r w:rsidRPr="00A07645">
        <w:rPr>
          <w:rFonts w:asciiTheme="minorHAnsi" w:hAnsiTheme="minorHAnsi" w:cstheme="minorHAnsi"/>
        </w:rPr>
        <w:t>GRB in the Republic of Serbia - legal obligation and application</w:t>
      </w:r>
      <w:bookmarkEnd w:id="304"/>
    </w:p>
    <w:p w14:paraId="0721F375" w14:textId="39B47C4B" w:rsidR="003F72E4" w:rsidRPr="00A07645" w:rsidRDefault="003F72E4" w:rsidP="003F72E4">
      <w:pPr>
        <w:spacing w:before="120" w:after="120" w:line="240" w:lineRule="auto"/>
        <w:jc w:val="both"/>
        <w:rPr>
          <w:rFonts w:cstheme="minorHAnsi"/>
        </w:rPr>
      </w:pPr>
      <w:r w:rsidRPr="00A07645">
        <w:rPr>
          <w:rFonts w:cstheme="minorHAnsi"/>
          <w:i/>
          <w:iCs/>
          <w:color w:val="4472C4" w:themeColor="accent1"/>
        </w:rPr>
        <w:t xml:space="preserve">GRB process in the period 2015 - 2019: </w:t>
      </w:r>
      <w:r w:rsidRPr="00A07645">
        <w:rPr>
          <w:rFonts w:cstheme="minorHAnsi"/>
        </w:rPr>
        <w:t xml:space="preserve">The process of gradual introduction of GRB in the system of planning and execution of the budget of the Republic of Serbia, AP Vojvodina and local governments began after the </w:t>
      </w:r>
      <w:r w:rsidRPr="00A07645">
        <w:rPr>
          <w:rFonts w:cstheme="minorHAnsi"/>
          <w:b/>
          <w:bCs/>
        </w:rPr>
        <w:t xml:space="preserve">adoption of amendments to the Budget </w:t>
      </w:r>
      <w:r w:rsidR="007C5CE5" w:rsidRPr="00A07645">
        <w:rPr>
          <w:rFonts w:cstheme="minorHAnsi"/>
          <w:b/>
          <w:bCs/>
        </w:rPr>
        <w:t>System</w:t>
      </w:r>
      <w:r w:rsidRPr="00A07645">
        <w:rPr>
          <w:rFonts w:cstheme="minorHAnsi"/>
          <w:b/>
          <w:bCs/>
        </w:rPr>
        <w:t xml:space="preserve"> Law</w:t>
      </w:r>
      <w:r w:rsidRPr="00A07645">
        <w:rPr>
          <w:rFonts w:cstheme="minorHAnsi"/>
        </w:rPr>
        <w:t xml:space="preserve"> (BSL)</w:t>
      </w:r>
      <w:r w:rsidRPr="00A07645">
        <w:rPr>
          <w:rFonts w:cstheme="minorHAnsi"/>
          <w:vertAlign w:val="superscript"/>
        </w:rPr>
        <w:t xml:space="preserve"> </w:t>
      </w:r>
      <w:r w:rsidRPr="00A07645">
        <w:rPr>
          <w:rFonts w:cstheme="minorHAnsi"/>
          <w:vertAlign w:val="superscript"/>
        </w:rPr>
        <w:footnoteReference w:id="30"/>
      </w:r>
      <w:r w:rsidRPr="00A07645">
        <w:rPr>
          <w:rFonts w:cstheme="minorHAnsi"/>
        </w:rPr>
        <w:t xml:space="preserve"> in December 2015. The deadlines for the introduction of GRB in planning, execution and budget reporting at all levels have been changed several times. First, the BSL prescribed the gradual introduction of GRB starting from 2016 until 2020 at the latest, so that the amendments to the BSL in 2019 would move that deadline to 2021. The law defines that GRB represents the introduction of the principle of gender equality in the budget process, which includes gender analysis of the budget and restructuring of revenues and expenditures in order to advance gender equality.</w:t>
      </w:r>
    </w:p>
    <w:p w14:paraId="3C857EA2" w14:textId="77777777" w:rsidR="003F72E4" w:rsidRPr="00A07645" w:rsidRDefault="003F72E4" w:rsidP="003F72E4">
      <w:pPr>
        <w:spacing w:before="120" w:after="120" w:line="240" w:lineRule="auto"/>
        <w:jc w:val="both"/>
        <w:rPr>
          <w:rFonts w:cstheme="minorHAnsi"/>
        </w:rPr>
      </w:pPr>
      <w:r w:rsidRPr="00A07645">
        <w:rPr>
          <w:rFonts w:cstheme="minorHAnsi"/>
          <w:i/>
          <w:iCs/>
          <w:color w:val="4472C4" w:themeColor="accent1"/>
        </w:rPr>
        <w:t xml:space="preserve">GRB process during 2020: </w:t>
      </w:r>
      <w:r w:rsidRPr="00A07645">
        <w:rPr>
          <w:rFonts w:cstheme="minorHAnsi"/>
        </w:rPr>
        <w:t xml:space="preserve">The deadline for the introduction of GRB in planning, execution and reporting on the budget at all levels has been extended again and the Law on Amendments to the Law </w:t>
      </w:r>
      <w:r w:rsidRPr="00A07645">
        <w:rPr>
          <w:rFonts w:cstheme="minorHAnsi"/>
        </w:rPr>
        <w:lastRenderedPageBreak/>
        <w:t>on Budget System</w:t>
      </w:r>
      <w:r w:rsidRPr="00A07645">
        <w:rPr>
          <w:rFonts w:cstheme="minorHAnsi"/>
          <w:vertAlign w:val="superscript"/>
        </w:rPr>
        <w:footnoteReference w:id="31"/>
      </w:r>
      <w:r w:rsidRPr="00A07645">
        <w:rPr>
          <w:rFonts w:cstheme="minorHAnsi"/>
        </w:rPr>
        <w:t xml:space="preserve">  from 2020 stipulates that until the adoption of the budget of the Republic of Serbia and local government budget for 2024 GRB will be applied in all programs, program activities and projects of all budget users, at all levels.</w:t>
      </w:r>
    </w:p>
    <w:p w14:paraId="6857F05B" w14:textId="77777777" w:rsidR="003F72E4" w:rsidRPr="00A07645" w:rsidRDefault="003F72E4" w:rsidP="003F72E4">
      <w:pPr>
        <w:spacing w:before="120" w:after="120" w:line="240" w:lineRule="auto"/>
        <w:jc w:val="both"/>
        <w:rPr>
          <w:rFonts w:cstheme="minorHAnsi"/>
        </w:rPr>
      </w:pPr>
      <w:r w:rsidRPr="00A07645">
        <w:rPr>
          <w:rFonts w:cstheme="minorHAnsi"/>
        </w:rPr>
        <w:t>Advancing gender equality is one of the goals of the Law on the Budget System of the Republic of Serbia</w:t>
      </w:r>
      <w:r w:rsidRPr="00A07645">
        <w:rPr>
          <w:rFonts w:cstheme="minorHAnsi"/>
          <w:vertAlign w:val="superscript"/>
        </w:rPr>
        <w:footnoteReference w:id="32"/>
      </w:r>
      <w:r w:rsidRPr="00A07645">
        <w:rPr>
          <w:rFonts w:cstheme="minorHAnsi"/>
        </w:rPr>
        <w:t>. The Law on Amendments to the Law on Budget System defines that, in order to achieve full implementation of the GRB by 2024, it is necessary to make visible progress every year, so Article 16 (s7)</w:t>
      </w:r>
      <w:r w:rsidRPr="00A07645">
        <w:rPr>
          <w:rFonts w:cstheme="minorHAnsi"/>
          <w:vertAlign w:val="superscript"/>
        </w:rPr>
        <w:footnoteReference w:id="33"/>
      </w:r>
      <w:r w:rsidRPr="00A07645">
        <w:rPr>
          <w:rFonts w:cstheme="minorHAnsi"/>
        </w:rPr>
        <w:t xml:space="preserve"> of the same Law defines that no later than March 31. In the current year, the Minister in charge of finance, the Provincial Secretary for Finance and the body in charge of finance of local self-government units, in cooperation with the institutional mechanism for gender equality, adopt the annual Plan for the gradual introduction of the GRB, which determines which budget users are obliged to start implementing the GRB during the preparation of the budget for the subsequent year. The plan instructs the users in the manner of implementation, which is reiterated and confirmed in the instructions for budget preparation.</w:t>
      </w:r>
    </w:p>
    <w:p w14:paraId="10ACB54B" w14:textId="177AEEE5" w:rsidR="003F72E4" w:rsidRPr="00A07645" w:rsidRDefault="003F72E4" w:rsidP="003F72E4">
      <w:pPr>
        <w:spacing w:before="120" w:after="120" w:line="240" w:lineRule="auto"/>
        <w:jc w:val="both"/>
        <w:rPr>
          <w:rFonts w:cstheme="minorHAnsi"/>
        </w:rPr>
      </w:pPr>
      <w:r w:rsidRPr="00A07645">
        <w:rPr>
          <w:rFonts w:cstheme="minorHAnsi"/>
        </w:rPr>
        <w:t>With the adoption of additional amendments to the Law on Budget System</w:t>
      </w:r>
      <w:r w:rsidRPr="00A07645">
        <w:rPr>
          <w:rFonts w:cstheme="minorHAnsi"/>
          <w:vertAlign w:val="superscript"/>
        </w:rPr>
        <w:footnoteReference w:id="34"/>
      </w:r>
      <w:r w:rsidRPr="00A07645">
        <w:rPr>
          <w:rFonts w:cstheme="minorHAnsi"/>
        </w:rPr>
        <w:t xml:space="preserve">, from December 2016, budget users are required to report by program structure. Starting from 2020, when the annual report on budget execution for 2019 was prepared, budget users are obliged to report according to the program structure, and from that moment it is possible to monitor budget implementation against the stated objectives and performance indicators. Article 79 of the Law stipulates that the final budget account contains an annual implementation report, containing a report on the performance of the program, including the impact on advancing gender equality. These reports, ie their analysis, enables for a </w:t>
      </w:r>
      <w:r w:rsidR="007C5CE5" w:rsidRPr="00A07645">
        <w:rPr>
          <w:rFonts w:cstheme="minorHAnsi"/>
        </w:rPr>
        <w:t>deeper understanding</w:t>
      </w:r>
      <w:r w:rsidRPr="00A07645">
        <w:rPr>
          <w:rFonts w:cstheme="minorHAnsi"/>
        </w:rPr>
        <w:t xml:space="preserve"> of the effects of spending in relation to the set goals.</w:t>
      </w:r>
    </w:p>
    <w:p w14:paraId="48DDC8F7" w14:textId="77777777" w:rsidR="002769F6" w:rsidRDefault="002769F6" w:rsidP="007C71B5">
      <w:bookmarkStart w:id="306" w:name="_Toc85200733"/>
    </w:p>
    <w:p w14:paraId="25766F37" w14:textId="076500D6" w:rsidR="003F72E4" w:rsidRPr="00A07645" w:rsidRDefault="003F72E4" w:rsidP="00100510">
      <w:pPr>
        <w:pStyle w:val="Heading1"/>
        <w:rPr>
          <w:rFonts w:asciiTheme="minorHAnsi" w:hAnsiTheme="minorHAnsi" w:cstheme="minorHAnsi"/>
        </w:rPr>
      </w:pPr>
      <w:bookmarkStart w:id="307" w:name="_Toc91067826"/>
      <w:r w:rsidRPr="00A07645">
        <w:rPr>
          <w:rFonts w:asciiTheme="minorHAnsi" w:hAnsiTheme="minorHAnsi" w:cstheme="minorHAnsi"/>
        </w:rPr>
        <w:t>Implementation of gender responsive budgeting</w:t>
      </w:r>
      <w:bookmarkEnd w:id="307"/>
      <w:r w:rsidRPr="00A07645">
        <w:rPr>
          <w:rFonts w:asciiTheme="minorHAnsi" w:hAnsiTheme="minorHAnsi" w:cstheme="minorHAnsi"/>
        </w:rPr>
        <w:t xml:space="preserve"> </w:t>
      </w:r>
      <w:bookmarkEnd w:id="306"/>
    </w:p>
    <w:p w14:paraId="4B9562CD" w14:textId="77777777" w:rsidR="003F72E4" w:rsidRPr="00A07645" w:rsidRDefault="003F72E4" w:rsidP="00920120">
      <w:pPr>
        <w:pStyle w:val="Heading2"/>
        <w:rPr>
          <w:rFonts w:asciiTheme="minorHAnsi" w:hAnsiTheme="minorHAnsi" w:cstheme="minorHAnsi"/>
        </w:rPr>
      </w:pPr>
      <w:bookmarkStart w:id="308" w:name="_Toc91067827"/>
      <w:bookmarkStart w:id="309" w:name="_Toc85200734"/>
      <w:r w:rsidRPr="00A07645">
        <w:rPr>
          <w:rFonts w:asciiTheme="minorHAnsi" w:hAnsiTheme="minorHAnsi" w:cstheme="minorHAnsi"/>
        </w:rPr>
        <w:t>GRB implementation at the level of the Republic of Serbia</w:t>
      </w:r>
      <w:bookmarkEnd w:id="308"/>
      <w:r w:rsidRPr="00A07645">
        <w:rPr>
          <w:rFonts w:asciiTheme="minorHAnsi" w:hAnsiTheme="minorHAnsi" w:cstheme="minorHAnsi"/>
        </w:rPr>
        <w:t xml:space="preserve"> </w:t>
      </w:r>
      <w:bookmarkEnd w:id="309"/>
    </w:p>
    <w:p w14:paraId="3CFC39CD" w14:textId="77777777" w:rsidR="003F72E4" w:rsidRPr="00A07645" w:rsidRDefault="003F72E4" w:rsidP="003F72E4">
      <w:pPr>
        <w:keepNext/>
        <w:keepLines/>
        <w:spacing w:before="120" w:after="120" w:line="240" w:lineRule="auto"/>
        <w:outlineLvl w:val="2"/>
        <w:rPr>
          <w:rFonts w:eastAsiaTheme="majorEastAsia" w:cstheme="minorHAnsi"/>
          <w:color w:val="2E74B5" w:themeColor="accent5" w:themeShade="BF"/>
          <w:szCs w:val="24"/>
        </w:rPr>
      </w:pPr>
      <w:bookmarkStart w:id="310" w:name="_Toc85200735"/>
      <w:bookmarkStart w:id="311" w:name="_Toc91067828"/>
      <w:r w:rsidRPr="00A07645">
        <w:rPr>
          <w:rFonts w:eastAsiaTheme="majorEastAsia" w:cstheme="minorHAnsi"/>
          <w:i/>
          <w:color w:val="2E74B5" w:themeColor="accent5" w:themeShade="BF"/>
          <w:szCs w:val="24"/>
        </w:rPr>
        <w:t>Overview of GRB implementation until 2019</w:t>
      </w:r>
      <w:bookmarkEnd w:id="310"/>
      <w:bookmarkEnd w:id="311"/>
      <w:r w:rsidRPr="00A07645">
        <w:rPr>
          <w:rFonts w:eastAsiaTheme="majorEastAsia" w:cstheme="minorHAnsi"/>
          <w:i/>
          <w:color w:val="2E74B5" w:themeColor="accent5" w:themeShade="BF"/>
          <w:szCs w:val="24"/>
        </w:rPr>
        <w:t xml:space="preserve"> </w:t>
      </w:r>
    </w:p>
    <w:p w14:paraId="33423375" w14:textId="29ECEABD" w:rsidR="003F72E4" w:rsidRPr="00A07645" w:rsidRDefault="003F72E4" w:rsidP="003F72E4">
      <w:pPr>
        <w:spacing w:before="120" w:after="120" w:line="240" w:lineRule="auto"/>
        <w:jc w:val="both"/>
        <w:rPr>
          <w:rFonts w:cstheme="minorHAnsi"/>
        </w:rPr>
      </w:pPr>
      <w:r w:rsidRPr="00A07645">
        <w:rPr>
          <w:rFonts w:cstheme="minorHAnsi"/>
        </w:rPr>
        <w:t xml:space="preserve">After the pilot phase during 2015, the introduction of GRB in accordance with the BSL in the budget planning process at the level of the Republic of Serbia will begin in 2016, </w:t>
      </w:r>
      <w:r w:rsidR="007C5CE5" w:rsidRPr="00A07645">
        <w:rPr>
          <w:rFonts w:cstheme="minorHAnsi"/>
        </w:rPr>
        <w:t>i.e.</w:t>
      </w:r>
      <w:r w:rsidRPr="00A07645">
        <w:rPr>
          <w:rFonts w:cstheme="minorHAnsi"/>
        </w:rPr>
        <w:t xml:space="preserve"> during the preparation of the budget for 2017. In accordance with the Plan for gradual introduction of GRB in the procedure of preparation and adoption of the budget of the Republic of Serbia for 2017, the obligation to apply GRB to at least one program / program activity and / or project had 28 budget users. The obligation was fulfilled by 26 out of 28 budget users, applying GRB to 45 program activities and projects.</w:t>
      </w:r>
    </w:p>
    <w:p w14:paraId="0DBCDC02" w14:textId="77777777" w:rsidR="003F72E4" w:rsidRPr="00A07645" w:rsidRDefault="003F72E4" w:rsidP="003F72E4">
      <w:pPr>
        <w:spacing w:before="120" w:after="120" w:line="240" w:lineRule="auto"/>
        <w:jc w:val="both"/>
        <w:rPr>
          <w:rFonts w:cstheme="minorHAnsi"/>
        </w:rPr>
      </w:pPr>
      <w:r w:rsidRPr="00A07645">
        <w:rPr>
          <w:rFonts w:cstheme="minorHAnsi"/>
        </w:rPr>
        <w:t>During 2017 as part of the process of preparing the budget for 2018 and in line with the Plan of the Minister responsible for finance, 35 budget users at the national level were obliged to implement GRB and 33 of them fulfilled this obligation by applying GRB to 42 programs and 57 program activities.</w:t>
      </w:r>
    </w:p>
    <w:p w14:paraId="2150FDAA" w14:textId="77777777" w:rsidR="003F72E4" w:rsidRPr="00A07645" w:rsidRDefault="003F72E4" w:rsidP="003F72E4">
      <w:pPr>
        <w:spacing w:before="120" w:after="120" w:line="240" w:lineRule="auto"/>
        <w:jc w:val="both"/>
        <w:rPr>
          <w:rFonts w:cstheme="minorHAnsi"/>
        </w:rPr>
      </w:pPr>
      <w:r w:rsidRPr="00A07645">
        <w:rPr>
          <w:rFonts w:cstheme="minorHAnsi"/>
        </w:rPr>
        <w:t>In March 2018, the Minister in charge of finance, with the Plan for gradual introduction of GRB in the budget for 2019 imposed a requirement for a total of 40 budget users to implement GRB. Of this number, a total of 34 budget users have fulfilled this obligation and introduced GRB in 44 programs.</w:t>
      </w:r>
    </w:p>
    <w:p w14:paraId="3B201A6E" w14:textId="6DF8205F" w:rsidR="003F72E4" w:rsidRPr="00A07645" w:rsidRDefault="003F72E4" w:rsidP="003F72E4">
      <w:pPr>
        <w:spacing w:before="120" w:after="120" w:line="240" w:lineRule="auto"/>
        <w:jc w:val="both"/>
        <w:rPr>
          <w:rFonts w:cstheme="minorHAnsi"/>
        </w:rPr>
      </w:pPr>
      <w:r w:rsidRPr="00A07645">
        <w:rPr>
          <w:rFonts w:cstheme="minorHAnsi"/>
        </w:rPr>
        <w:t xml:space="preserve">During 2019, the Plan for gradual introduction of GRB in the budget preparation procedure for 2020 covered 47 budget users, of which 7 new budget users were supposed to apply GRB for the first time to at least one program and / or related program activity. Budget users already involved in the process </w:t>
      </w:r>
      <w:r w:rsidRPr="00A07645">
        <w:rPr>
          <w:rFonts w:cstheme="minorHAnsi"/>
        </w:rPr>
        <w:lastRenderedPageBreak/>
        <w:t xml:space="preserve">were required to apply the GRB to at least one additional program objective and related program activities and projects that were not covered by the GRB. This obligation was fulfilled by 41 </w:t>
      </w:r>
      <w:r w:rsidR="007C5CE5" w:rsidRPr="00A07645">
        <w:rPr>
          <w:rFonts w:cstheme="minorHAnsi"/>
        </w:rPr>
        <w:t>budget</w:t>
      </w:r>
      <w:r w:rsidRPr="00A07645">
        <w:rPr>
          <w:rFonts w:cstheme="minorHAnsi"/>
        </w:rPr>
        <w:t xml:space="preserve"> beneficiaries who applied GRB to 66 programs, 83 program activities and 21 projects.</w:t>
      </w:r>
    </w:p>
    <w:p w14:paraId="59A2C63A" w14:textId="77777777" w:rsidR="003F72E4" w:rsidRPr="00A07645" w:rsidRDefault="003F72E4" w:rsidP="003F72E4">
      <w:pPr>
        <w:keepNext/>
        <w:keepLines/>
        <w:spacing w:before="120" w:after="120" w:line="240" w:lineRule="auto"/>
        <w:outlineLvl w:val="2"/>
        <w:rPr>
          <w:rFonts w:eastAsiaTheme="majorEastAsia" w:cstheme="minorHAnsi"/>
          <w:i/>
          <w:color w:val="2E74B5" w:themeColor="accent5" w:themeShade="BF"/>
          <w:szCs w:val="24"/>
        </w:rPr>
      </w:pPr>
      <w:bookmarkStart w:id="312" w:name="_Toc85200736"/>
      <w:bookmarkStart w:id="313" w:name="_Toc91067829"/>
      <w:r w:rsidRPr="00A07645">
        <w:rPr>
          <w:rFonts w:eastAsiaTheme="majorEastAsia" w:cstheme="minorHAnsi"/>
          <w:i/>
          <w:color w:val="2E74B5" w:themeColor="accent5" w:themeShade="BF"/>
          <w:szCs w:val="24"/>
        </w:rPr>
        <w:t>GRB implementation in 2020 in the process of budget preparation for 2021</w:t>
      </w:r>
      <w:bookmarkEnd w:id="312"/>
      <w:bookmarkEnd w:id="313"/>
      <w:r w:rsidRPr="00A07645">
        <w:rPr>
          <w:rFonts w:eastAsiaTheme="majorEastAsia" w:cstheme="minorHAnsi"/>
          <w:i/>
          <w:color w:val="2E74B5" w:themeColor="accent5" w:themeShade="BF"/>
          <w:szCs w:val="24"/>
        </w:rPr>
        <w:t xml:space="preserve"> </w:t>
      </w:r>
    </w:p>
    <w:p w14:paraId="549B77DC" w14:textId="77777777" w:rsidR="003F72E4" w:rsidRPr="00A07645" w:rsidRDefault="003F72E4" w:rsidP="003F72E4">
      <w:pPr>
        <w:spacing w:before="120" w:after="120" w:line="240" w:lineRule="auto"/>
        <w:jc w:val="both"/>
        <w:rPr>
          <w:rFonts w:cstheme="minorHAnsi"/>
        </w:rPr>
      </w:pPr>
      <w:r w:rsidRPr="00A07645">
        <w:rPr>
          <w:rFonts w:cstheme="minorHAnsi"/>
        </w:rPr>
        <w:t>In March 2020, according to the Plan for gradual introduction of GRB in the process of budget preparation for 2021, it is not planned to include new budget users in the GRB process, but 47 budget users who were previously involved in the process are obliged to continue implementing and further improving gender-responsive budgeting, ie to do a gender analysis of expenditures. GRB was implemented by 42 budget users within 69 programs, 75 program activities, 22 projects, 139 goals and 252 indicators.</w:t>
      </w:r>
    </w:p>
    <w:p w14:paraId="6B521620" w14:textId="77777777" w:rsidR="003F72E4" w:rsidRPr="00A07645" w:rsidRDefault="003F72E4" w:rsidP="003F72E4">
      <w:pPr>
        <w:spacing w:before="120" w:after="120" w:line="240" w:lineRule="auto"/>
        <w:jc w:val="both"/>
        <w:rPr>
          <w:rFonts w:cstheme="minorHAnsi"/>
        </w:rPr>
      </w:pPr>
      <w:r w:rsidRPr="00A07645">
        <w:rPr>
          <w:rFonts w:cstheme="minorHAnsi"/>
        </w:rPr>
        <w:t>Table 2: Number of budget users required to implement GRB and the number of users who fulfilled that obligation by year</w:t>
      </w:r>
    </w:p>
    <w:tbl>
      <w:tblPr>
        <w:tblStyle w:val="GridTable5Dark-Accent5"/>
        <w:tblW w:w="5000" w:type="pct"/>
        <w:tblLook w:val="04A0" w:firstRow="1" w:lastRow="0" w:firstColumn="1" w:lastColumn="0" w:noHBand="0" w:noVBand="1"/>
      </w:tblPr>
      <w:tblGrid>
        <w:gridCol w:w="4353"/>
        <w:gridCol w:w="934"/>
        <w:gridCol w:w="934"/>
        <w:gridCol w:w="934"/>
        <w:gridCol w:w="934"/>
        <w:gridCol w:w="927"/>
      </w:tblGrid>
      <w:tr w:rsidR="003F72E4" w:rsidRPr="00A07645" w14:paraId="598B3D63" w14:textId="77777777" w:rsidTr="00C3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Pr>
          <w:p w14:paraId="4727B659" w14:textId="77777777" w:rsidR="003F72E4" w:rsidRPr="00A07645" w:rsidRDefault="003F72E4" w:rsidP="003F72E4">
            <w:pPr>
              <w:contextualSpacing/>
              <w:jc w:val="center"/>
              <w:rPr>
                <w:rFonts w:cstheme="minorHAnsi"/>
                <w:sz w:val="20"/>
                <w:szCs w:val="20"/>
              </w:rPr>
            </w:pPr>
            <w:r w:rsidRPr="00A07645">
              <w:rPr>
                <w:rFonts w:cstheme="minorHAnsi"/>
                <w:sz w:val="20"/>
                <w:szCs w:val="20"/>
              </w:rPr>
              <w:t>NATIONAL LEVEL</w:t>
            </w:r>
          </w:p>
        </w:tc>
      </w:tr>
      <w:tr w:rsidR="003F72E4" w:rsidRPr="00A07645" w14:paraId="23CB9BFC" w14:textId="77777777" w:rsidTr="00C37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pct"/>
          </w:tcPr>
          <w:p w14:paraId="4DBEDCA0" w14:textId="77777777" w:rsidR="003F72E4" w:rsidRPr="00A07645" w:rsidRDefault="003F72E4" w:rsidP="003F72E4">
            <w:pPr>
              <w:contextualSpacing/>
              <w:jc w:val="both"/>
              <w:rPr>
                <w:rFonts w:cstheme="minorHAnsi"/>
                <w:color w:val="4472C4" w:themeColor="accent1"/>
                <w:sz w:val="28"/>
                <w:szCs w:val="28"/>
              </w:rPr>
            </w:pPr>
          </w:p>
        </w:tc>
        <w:tc>
          <w:tcPr>
            <w:tcW w:w="518" w:type="pct"/>
          </w:tcPr>
          <w:p w14:paraId="2E22C1EA"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2017</w:t>
            </w:r>
          </w:p>
        </w:tc>
        <w:tc>
          <w:tcPr>
            <w:tcW w:w="518" w:type="pct"/>
          </w:tcPr>
          <w:p w14:paraId="0675F50B"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2018</w:t>
            </w:r>
          </w:p>
        </w:tc>
        <w:tc>
          <w:tcPr>
            <w:tcW w:w="518" w:type="pct"/>
          </w:tcPr>
          <w:p w14:paraId="764661F6"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2019</w:t>
            </w:r>
          </w:p>
        </w:tc>
        <w:tc>
          <w:tcPr>
            <w:tcW w:w="518" w:type="pct"/>
          </w:tcPr>
          <w:p w14:paraId="052918B3"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2020</w:t>
            </w:r>
          </w:p>
        </w:tc>
        <w:tc>
          <w:tcPr>
            <w:tcW w:w="515" w:type="pct"/>
          </w:tcPr>
          <w:p w14:paraId="14A54819"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07645">
              <w:rPr>
                <w:rFonts w:cstheme="minorHAnsi"/>
                <w:b/>
                <w:bCs/>
                <w:sz w:val="20"/>
                <w:szCs w:val="20"/>
              </w:rPr>
              <w:t>2021</w:t>
            </w:r>
          </w:p>
        </w:tc>
      </w:tr>
      <w:tr w:rsidR="003F72E4" w:rsidRPr="00A07645" w14:paraId="3B8CA575" w14:textId="77777777" w:rsidTr="00C37F75">
        <w:tc>
          <w:tcPr>
            <w:cnfStyle w:val="001000000000" w:firstRow="0" w:lastRow="0" w:firstColumn="1" w:lastColumn="0" w:oddVBand="0" w:evenVBand="0" w:oddHBand="0" w:evenHBand="0" w:firstRowFirstColumn="0" w:firstRowLastColumn="0" w:lastRowFirstColumn="0" w:lastRowLastColumn="0"/>
            <w:tcW w:w="2414" w:type="pct"/>
          </w:tcPr>
          <w:p w14:paraId="552BCF2A" w14:textId="77777777" w:rsidR="003F72E4" w:rsidRPr="00A07645" w:rsidRDefault="003F72E4" w:rsidP="003F72E4">
            <w:pPr>
              <w:contextualSpacing/>
              <w:rPr>
                <w:rFonts w:cstheme="minorHAnsi"/>
                <w:sz w:val="20"/>
                <w:szCs w:val="20"/>
              </w:rPr>
            </w:pPr>
            <w:r w:rsidRPr="00A07645">
              <w:rPr>
                <w:rFonts w:cstheme="minorHAnsi"/>
                <w:sz w:val="20"/>
                <w:szCs w:val="20"/>
              </w:rPr>
              <w:t xml:space="preserve">Number of budget users required to implement GRB </w:t>
            </w:r>
          </w:p>
        </w:tc>
        <w:tc>
          <w:tcPr>
            <w:tcW w:w="518" w:type="pct"/>
          </w:tcPr>
          <w:p w14:paraId="0CB75614"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28</w:t>
            </w:r>
          </w:p>
        </w:tc>
        <w:tc>
          <w:tcPr>
            <w:tcW w:w="518" w:type="pct"/>
          </w:tcPr>
          <w:p w14:paraId="706DEC3E"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35</w:t>
            </w:r>
          </w:p>
        </w:tc>
        <w:tc>
          <w:tcPr>
            <w:tcW w:w="518" w:type="pct"/>
          </w:tcPr>
          <w:p w14:paraId="440D0274"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40</w:t>
            </w:r>
          </w:p>
        </w:tc>
        <w:tc>
          <w:tcPr>
            <w:tcW w:w="518" w:type="pct"/>
          </w:tcPr>
          <w:p w14:paraId="422406C4"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47</w:t>
            </w:r>
          </w:p>
        </w:tc>
        <w:tc>
          <w:tcPr>
            <w:tcW w:w="515" w:type="pct"/>
          </w:tcPr>
          <w:p w14:paraId="7B2452E2"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47</w:t>
            </w:r>
          </w:p>
        </w:tc>
      </w:tr>
      <w:tr w:rsidR="003F72E4" w:rsidRPr="00A07645" w14:paraId="202B22E2" w14:textId="77777777" w:rsidTr="00C37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4" w:type="pct"/>
          </w:tcPr>
          <w:p w14:paraId="1DB44F00" w14:textId="77777777" w:rsidR="003F72E4" w:rsidRPr="00A07645" w:rsidRDefault="003F72E4" w:rsidP="003F72E4">
            <w:pPr>
              <w:contextualSpacing/>
              <w:rPr>
                <w:rFonts w:cstheme="minorHAnsi"/>
                <w:sz w:val="20"/>
                <w:szCs w:val="20"/>
              </w:rPr>
            </w:pPr>
            <w:r w:rsidRPr="00A07645">
              <w:rPr>
                <w:rFonts w:cstheme="minorHAnsi"/>
                <w:sz w:val="20"/>
                <w:szCs w:val="20"/>
              </w:rPr>
              <w:t>Number of budget users who fulfilled GRB obligation</w:t>
            </w:r>
          </w:p>
        </w:tc>
        <w:tc>
          <w:tcPr>
            <w:tcW w:w="518" w:type="pct"/>
          </w:tcPr>
          <w:p w14:paraId="29477025"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26</w:t>
            </w:r>
          </w:p>
        </w:tc>
        <w:tc>
          <w:tcPr>
            <w:tcW w:w="518" w:type="pct"/>
          </w:tcPr>
          <w:p w14:paraId="34A5F74F"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33</w:t>
            </w:r>
          </w:p>
        </w:tc>
        <w:tc>
          <w:tcPr>
            <w:tcW w:w="518" w:type="pct"/>
          </w:tcPr>
          <w:p w14:paraId="5E0D708F"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34</w:t>
            </w:r>
          </w:p>
        </w:tc>
        <w:tc>
          <w:tcPr>
            <w:tcW w:w="518" w:type="pct"/>
          </w:tcPr>
          <w:p w14:paraId="44A3F624"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41</w:t>
            </w:r>
          </w:p>
        </w:tc>
        <w:tc>
          <w:tcPr>
            <w:tcW w:w="515" w:type="pct"/>
          </w:tcPr>
          <w:p w14:paraId="612694E6"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42</w:t>
            </w:r>
          </w:p>
        </w:tc>
      </w:tr>
      <w:tr w:rsidR="003F72E4" w:rsidRPr="00A07645" w14:paraId="6F98AFD9" w14:textId="77777777" w:rsidTr="00C37F75">
        <w:tc>
          <w:tcPr>
            <w:cnfStyle w:val="001000000000" w:firstRow="0" w:lastRow="0" w:firstColumn="1" w:lastColumn="0" w:oddVBand="0" w:evenVBand="0" w:oddHBand="0" w:evenHBand="0" w:firstRowFirstColumn="0" w:firstRowLastColumn="0" w:lastRowFirstColumn="0" w:lastRowLastColumn="0"/>
            <w:tcW w:w="2414" w:type="pct"/>
          </w:tcPr>
          <w:p w14:paraId="31E5FE16" w14:textId="77777777" w:rsidR="003F72E4" w:rsidRPr="00A07645" w:rsidRDefault="003F72E4" w:rsidP="003F72E4">
            <w:pPr>
              <w:contextualSpacing/>
              <w:jc w:val="right"/>
              <w:rPr>
                <w:rFonts w:cstheme="minorHAnsi"/>
                <w:i/>
                <w:iCs/>
                <w:sz w:val="20"/>
                <w:szCs w:val="20"/>
              </w:rPr>
            </w:pPr>
            <w:r w:rsidRPr="00A07645">
              <w:rPr>
                <w:rFonts w:cstheme="minorHAnsi"/>
                <w:i/>
                <w:iCs/>
                <w:sz w:val="20"/>
                <w:szCs w:val="20"/>
              </w:rPr>
              <w:t xml:space="preserve">In percentages </w:t>
            </w:r>
          </w:p>
        </w:tc>
        <w:tc>
          <w:tcPr>
            <w:tcW w:w="518" w:type="pct"/>
          </w:tcPr>
          <w:p w14:paraId="5F515E7E"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92,8%</w:t>
            </w:r>
          </w:p>
        </w:tc>
        <w:tc>
          <w:tcPr>
            <w:tcW w:w="518" w:type="pct"/>
          </w:tcPr>
          <w:p w14:paraId="4FA2F312"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94,3%</w:t>
            </w:r>
          </w:p>
        </w:tc>
        <w:tc>
          <w:tcPr>
            <w:tcW w:w="518" w:type="pct"/>
          </w:tcPr>
          <w:p w14:paraId="3953D793"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85%</w:t>
            </w:r>
          </w:p>
        </w:tc>
        <w:tc>
          <w:tcPr>
            <w:tcW w:w="518" w:type="pct"/>
          </w:tcPr>
          <w:p w14:paraId="6081FAAB"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87,2%</w:t>
            </w:r>
          </w:p>
        </w:tc>
        <w:tc>
          <w:tcPr>
            <w:tcW w:w="515" w:type="pct"/>
          </w:tcPr>
          <w:p w14:paraId="757A4AE8"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89,4%</w:t>
            </w:r>
          </w:p>
        </w:tc>
      </w:tr>
    </w:tbl>
    <w:p w14:paraId="4F9F048D" w14:textId="799F10B3" w:rsidR="003F72E4" w:rsidRPr="00A07645" w:rsidRDefault="00785210" w:rsidP="003F72E4">
      <w:pPr>
        <w:spacing w:before="120" w:after="120" w:line="240" w:lineRule="auto"/>
        <w:jc w:val="both"/>
        <w:rPr>
          <w:rFonts w:cstheme="minorHAnsi"/>
        </w:rPr>
      </w:pPr>
      <w:r w:rsidRPr="00A07645">
        <w:rPr>
          <w:rFonts w:cstheme="minorHAnsi"/>
          <w:noProof/>
        </w:rPr>
        <mc:AlternateContent>
          <mc:Choice Requires="wps">
            <w:drawing>
              <wp:anchor distT="45720" distB="45720" distL="114300" distR="114300" simplePos="0" relativeHeight="251683840" behindDoc="0" locked="0" layoutInCell="1" allowOverlap="1" wp14:anchorId="024EEAF4" wp14:editId="23744DCE">
                <wp:simplePos x="0" y="0"/>
                <wp:positionH relativeFrom="margin">
                  <wp:align>right</wp:align>
                </wp:positionH>
                <wp:positionV relativeFrom="paragraph">
                  <wp:posOffset>1110891</wp:posOffset>
                </wp:positionV>
                <wp:extent cx="5705475" cy="643890"/>
                <wp:effectExtent l="0" t="0" r="28575"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43890"/>
                        </a:xfrm>
                        <a:prstGeom prst="rect">
                          <a:avLst/>
                        </a:prstGeom>
                        <a:solidFill>
                          <a:srgbClr val="4472C4">
                            <a:lumMod val="20000"/>
                            <a:lumOff val="80000"/>
                          </a:srgbClr>
                        </a:solidFill>
                        <a:ln w="19050">
                          <a:solidFill>
                            <a:srgbClr val="4472C4">
                              <a:lumMod val="75000"/>
                            </a:srgbClr>
                          </a:solidFill>
                          <a:miter lim="800000"/>
                          <a:headEnd/>
                          <a:tailEnd/>
                        </a:ln>
                      </wps:spPr>
                      <wps:txbx>
                        <w:txbxContent>
                          <w:p w14:paraId="5D228027" w14:textId="77777777" w:rsidR="003F72E4" w:rsidRPr="00874373" w:rsidRDefault="003F72E4" w:rsidP="002769F6">
                            <w:pPr>
                              <w:ind w:right="-142"/>
                              <w:jc w:val="both"/>
                              <w:rPr>
                                <w:lang w:val="sr-Cyrl-RS"/>
                              </w:rPr>
                            </w:pPr>
                            <w:r w:rsidRPr="00A3379E">
                              <w:rPr>
                                <w:b/>
                                <w:bCs/>
                                <w:lang w:val="sr-Cyrl-RS"/>
                              </w:rPr>
                              <w:t xml:space="preserve">In the budget for 2021, 42 out of 47 budget users have fulfilled their obligation. </w:t>
                            </w:r>
                            <w:r>
                              <w:rPr>
                                <w:b/>
                                <w:bCs/>
                                <w:lang w:val="sr-Latn-RS"/>
                              </w:rPr>
                              <w:t>G</w:t>
                            </w:r>
                            <w:r w:rsidRPr="00A3379E">
                              <w:rPr>
                                <w:b/>
                                <w:bCs/>
                                <w:lang w:val="sr-Cyrl-RS"/>
                              </w:rPr>
                              <w:t xml:space="preserve">RB was implemented in 69 programs, 75 program activities and 22 projects, and was expressed through 139 </w:t>
                            </w:r>
                            <w:r>
                              <w:rPr>
                                <w:b/>
                                <w:bCs/>
                                <w:lang w:val="sr-Latn-RS"/>
                              </w:rPr>
                              <w:t>G</w:t>
                            </w:r>
                            <w:r w:rsidRPr="00A3379E">
                              <w:rPr>
                                <w:b/>
                                <w:bCs/>
                                <w:lang w:val="sr-Cyrl-RS"/>
                              </w:rPr>
                              <w:t xml:space="preserve">RB </w:t>
                            </w:r>
                            <w:r>
                              <w:rPr>
                                <w:b/>
                                <w:bCs/>
                                <w:lang w:val="sr-Latn-RS"/>
                              </w:rPr>
                              <w:t xml:space="preserve">objectives </w:t>
                            </w:r>
                            <w:r w:rsidRPr="00A3379E">
                              <w:rPr>
                                <w:b/>
                                <w:bCs/>
                                <w:lang w:val="sr-Cyrl-RS"/>
                              </w:rPr>
                              <w:t>and 252 gender sensitive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EAF4" id="_x0000_s1037" type="#_x0000_t202" style="position:absolute;left:0;text-align:left;margin-left:398.05pt;margin-top:87.45pt;width:449.25pt;height:50.7pt;z-index:2516838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" fillcolor="#dae3f3" strokecolor="#2f5597" strokeweight="1.5pt">
                <v:textbox>
                  <w:txbxContent>
                    <w:p w14:paraId="5D228027" w14:textId="77777777" w:rsidR="003F72E4" w:rsidRPr="00874373" w:rsidRDefault="003F72E4" w:rsidP="002769F6">
                      <w:pPr>
                        <w:ind w:right="-142"/>
                        <w:jc w:val="both"/>
                        <w:rPr>
                          <w:lang w:val="sr-Cyrl-RS"/>
                        </w:rPr>
                      </w:pPr>
                      <w:r w:rsidRPr="00A3379E">
                        <w:rPr>
                          <w:b/>
                          <w:bCs/>
                          <w:lang w:val="sr-Cyrl-RS"/>
                        </w:rPr>
                        <w:t xml:space="preserve">In the budget for 2021, 42 out of 47 budget users have fulfilled their obligation. </w:t>
                      </w:r>
                      <w:r>
                        <w:rPr>
                          <w:b/>
                          <w:bCs/>
                          <w:lang w:val="sr-Latn-RS"/>
                        </w:rPr>
                        <w:t>G</w:t>
                      </w:r>
                      <w:r w:rsidRPr="00A3379E">
                        <w:rPr>
                          <w:b/>
                          <w:bCs/>
                          <w:lang w:val="sr-Cyrl-RS"/>
                        </w:rPr>
                        <w:t xml:space="preserve">RB was implemented in 69 programs, 75 program activities and 22 projects, and was expressed through 139 </w:t>
                      </w:r>
                      <w:r>
                        <w:rPr>
                          <w:b/>
                          <w:bCs/>
                          <w:lang w:val="sr-Latn-RS"/>
                        </w:rPr>
                        <w:t>G</w:t>
                      </w:r>
                      <w:r w:rsidRPr="00A3379E">
                        <w:rPr>
                          <w:b/>
                          <w:bCs/>
                          <w:lang w:val="sr-Cyrl-RS"/>
                        </w:rPr>
                        <w:t xml:space="preserve">RB </w:t>
                      </w:r>
                      <w:r>
                        <w:rPr>
                          <w:b/>
                          <w:bCs/>
                          <w:lang w:val="sr-Latn-RS"/>
                        </w:rPr>
                        <w:t xml:space="preserve">objectives </w:t>
                      </w:r>
                      <w:r w:rsidRPr="00A3379E">
                        <w:rPr>
                          <w:b/>
                          <w:bCs/>
                          <w:lang w:val="sr-Cyrl-RS"/>
                        </w:rPr>
                        <w:t>and 252 gender sensitive indicators.</w:t>
                      </w:r>
                    </w:p>
                  </w:txbxContent>
                </v:textbox>
                <w10:wrap type="square" anchorx="margin"/>
              </v:shape>
            </w:pict>
          </mc:Fallback>
        </mc:AlternateContent>
      </w:r>
      <w:r w:rsidR="003F72E4" w:rsidRPr="00A07645">
        <w:rPr>
          <w:rFonts w:cstheme="minorHAnsi"/>
        </w:rPr>
        <w:t xml:space="preserve">The specific requirements for budget users on was in which to implement the GRB are related to the length of their participation in the </w:t>
      </w:r>
      <w:r w:rsidR="007C5CE5" w:rsidRPr="00A07645">
        <w:rPr>
          <w:rFonts w:cstheme="minorHAnsi"/>
        </w:rPr>
        <w:t>process of</w:t>
      </w:r>
      <w:r w:rsidR="003F72E4" w:rsidRPr="00A07645">
        <w:rPr>
          <w:rFonts w:cstheme="minorHAnsi"/>
        </w:rPr>
        <w:t xml:space="preserve"> GRB implementation. The so-called old GRB participants should have included at least one additional program objective every year, while maintaining the one defined in the previous year. For the so-called new budget users who are just starting the process, a request was made to apply GRB to at least one program objective and related program activities / projects. </w:t>
      </w:r>
    </w:p>
    <w:p w14:paraId="227E84A5" w14:textId="3162533D" w:rsidR="003F72E4" w:rsidRPr="00A07645" w:rsidRDefault="003F72E4" w:rsidP="00AE442E">
      <w:pPr>
        <w:spacing w:before="120" w:after="120" w:line="240" w:lineRule="auto"/>
        <w:jc w:val="both"/>
        <w:rPr>
          <w:rFonts w:cstheme="minorHAnsi"/>
        </w:rPr>
      </w:pPr>
      <w:r w:rsidRPr="00A07645">
        <w:rPr>
          <w:rFonts w:cstheme="minorHAnsi"/>
        </w:rPr>
        <w:t>It is important to note that in accordance with the Law on Ministries</w:t>
      </w:r>
      <w:r w:rsidRPr="00A07645">
        <w:rPr>
          <w:rFonts w:cstheme="minorHAnsi"/>
          <w:vertAlign w:val="superscript"/>
        </w:rPr>
        <w:footnoteReference w:id="35"/>
      </w:r>
      <w:r w:rsidRPr="00A07645">
        <w:rPr>
          <w:rFonts w:cstheme="minorHAnsi"/>
        </w:rPr>
        <w:t xml:space="preserve"> passed after the elections held in June 2020, three new </w:t>
      </w:r>
      <w:r w:rsidR="00AE442E" w:rsidRPr="00A07645">
        <w:rPr>
          <w:rFonts w:cstheme="minorHAnsi"/>
        </w:rPr>
        <w:t>ministries</w:t>
      </w:r>
      <w:r w:rsidRPr="00A07645">
        <w:rPr>
          <w:rFonts w:cstheme="minorHAnsi"/>
        </w:rPr>
        <w:t xml:space="preserve"> were established in October of the same year, the Ministry of Human and Minority Rights and Social Dialogue, the Ministry of Family and Demography and the Ministry of Rural Care. Considering that at the time of the formation of these Ministries, the budget process for 2021 has already begun, the new Ministries have taken over programs, program activities and projects as well as related funds from institutions and / or organizational units that have ceased to exist since the moment of their establishment</w:t>
      </w:r>
      <w:r w:rsidRPr="00A07645">
        <w:rPr>
          <w:rFonts w:cstheme="minorHAnsi"/>
          <w:vertAlign w:val="superscript"/>
        </w:rPr>
        <w:footnoteReference w:id="36"/>
      </w:r>
      <w:r w:rsidRPr="00A07645">
        <w:rPr>
          <w:rFonts w:cstheme="minorHAnsi"/>
        </w:rPr>
        <w:t xml:space="preserve">. Accordingly, the Plan for the introduction of gender responsive budgeting in the process of preparation and adoption of the budget of the Republic of Serbia for 2021 did not include these three newly formed ministries. However, due to the consistency of information presentation, the Sixth Progress Report </w:t>
      </w:r>
      <w:r w:rsidR="00AE442E" w:rsidRPr="00A07645">
        <w:rPr>
          <w:rFonts w:cstheme="minorHAnsi"/>
        </w:rPr>
        <w:t>analysed</w:t>
      </w:r>
      <w:r w:rsidRPr="00A07645">
        <w:rPr>
          <w:rFonts w:cstheme="minorHAnsi"/>
        </w:rPr>
        <w:t xml:space="preserve"> objectives and indicators at the level of programs, program activities and projects of the Ministry of Human and Minority Rights and Social Dialogue, as the Ministry took over two institutions covered by the 2021 GRB Plan, the Office for Human and Minority Rights and the Office for Cooperation with Civil Society. With the plan to introduce gender-responsive budgeting in the process of preparation and adoption of the budget for 2022, these institutions will be included in the next progress report.</w:t>
      </w:r>
    </w:p>
    <w:p w14:paraId="6AB3653C" w14:textId="43B6E106" w:rsidR="003F72E4" w:rsidRPr="00A07645" w:rsidRDefault="003F72E4" w:rsidP="00AE442E">
      <w:pPr>
        <w:spacing w:before="120" w:after="120" w:line="240" w:lineRule="auto"/>
        <w:jc w:val="both"/>
        <w:rPr>
          <w:rFonts w:cstheme="minorHAnsi"/>
        </w:rPr>
      </w:pPr>
      <w:r w:rsidRPr="00A07645">
        <w:rPr>
          <w:rFonts w:cstheme="minorHAnsi"/>
        </w:rPr>
        <w:lastRenderedPageBreak/>
        <w:t xml:space="preserve">An overview of the application and analysis can be found in Annex 1 of this report. Budget users who did not </w:t>
      </w:r>
      <w:r w:rsidR="007C5CE5" w:rsidRPr="00A07645">
        <w:rPr>
          <w:rFonts w:cstheme="minorHAnsi"/>
        </w:rPr>
        <w:t>fulfil</w:t>
      </w:r>
      <w:r w:rsidRPr="00A07645">
        <w:rPr>
          <w:rFonts w:cstheme="minorHAnsi"/>
        </w:rPr>
        <w:t xml:space="preserve"> the obligation in 2020 are included in the report in 2021, and only the High Judicial Council introduced GRB in one indicator at the level of the program objective</w:t>
      </w:r>
      <w:r w:rsidRPr="00A07645">
        <w:rPr>
          <w:rFonts w:cstheme="minorHAnsi"/>
          <w:vertAlign w:val="superscript"/>
        </w:rPr>
        <w:footnoteReference w:id="37"/>
      </w:r>
      <w:r w:rsidRPr="00A07645">
        <w:rPr>
          <w:rFonts w:cstheme="minorHAnsi"/>
        </w:rPr>
        <w:t xml:space="preserve">,, while other users still did not </w:t>
      </w:r>
      <w:r w:rsidR="007C5CE5" w:rsidRPr="00A07645">
        <w:rPr>
          <w:rFonts w:cstheme="minorHAnsi"/>
        </w:rPr>
        <w:t>fulfil</w:t>
      </w:r>
      <w:r w:rsidRPr="00A07645">
        <w:rPr>
          <w:rFonts w:cstheme="minorHAnsi"/>
        </w:rPr>
        <w:t xml:space="preserve"> their obligation</w:t>
      </w:r>
      <w:r w:rsidRPr="00A07645">
        <w:rPr>
          <w:rFonts w:cstheme="minorHAnsi"/>
          <w:vertAlign w:val="superscript"/>
        </w:rPr>
        <w:footnoteReference w:id="38"/>
      </w:r>
      <w:r w:rsidRPr="00A07645">
        <w:rPr>
          <w:rFonts w:cstheme="minorHAnsi"/>
        </w:rPr>
        <w:t>. They will be covered again by the report for 2022.</w:t>
      </w:r>
    </w:p>
    <w:p w14:paraId="7F3FB0F2" w14:textId="77777777" w:rsidR="003F72E4" w:rsidRPr="00A07645" w:rsidRDefault="003F72E4" w:rsidP="00100510">
      <w:pPr>
        <w:spacing w:before="120" w:after="120" w:line="240" w:lineRule="auto"/>
        <w:jc w:val="both"/>
        <w:rPr>
          <w:rFonts w:cstheme="minorHAnsi"/>
        </w:rPr>
      </w:pPr>
      <w:bookmarkStart w:id="314" w:name="_Toc85200737"/>
      <w:r w:rsidRPr="00A07645">
        <w:rPr>
          <w:rFonts w:cstheme="minorHAnsi"/>
        </w:rPr>
        <w:t>The objective is to ensure a continuum of improvement in the GRB process, and to transform gender-sensitive goals and indicators into gender transformative ones when planning the budget, which will lead to permanent improvements in the subject area, and together to the improvement of gender equality in the Republic of Serbia.</w:t>
      </w:r>
    </w:p>
    <w:p w14:paraId="072EB509" w14:textId="77777777" w:rsidR="003F72E4" w:rsidRPr="00A07645" w:rsidRDefault="003F72E4" w:rsidP="00920120">
      <w:pPr>
        <w:pStyle w:val="Heading2"/>
        <w:rPr>
          <w:rFonts w:asciiTheme="minorHAnsi" w:hAnsiTheme="minorHAnsi" w:cstheme="minorHAnsi"/>
        </w:rPr>
      </w:pPr>
      <w:bookmarkStart w:id="315" w:name="_Toc91067830"/>
      <w:r w:rsidRPr="00A07645">
        <w:rPr>
          <w:rFonts w:asciiTheme="minorHAnsi" w:hAnsiTheme="minorHAnsi" w:cstheme="minorHAnsi"/>
        </w:rPr>
        <w:t xml:space="preserve">GRB implementation in Autonomous Province of </w:t>
      </w:r>
      <w:bookmarkEnd w:id="314"/>
      <w:r w:rsidRPr="00A07645">
        <w:rPr>
          <w:rFonts w:asciiTheme="minorHAnsi" w:hAnsiTheme="minorHAnsi" w:cstheme="minorHAnsi"/>
        </w:rPr>
        <w:t>Vojvodina</w:t>
      </w:r>
      <w:bookmarkEnd w:id="315"/>
    </w:p>
    <w:p w14:paraId="25E3CBE0" w14:textId="77777777" w:rsidR="003F72E4" w:rsidRPr="00A07645" w:rsidRDefault="003F72E4" w:rsidP="00AE442E">
      <w:pPr>
        <w:keepNext/>
        <w:keepLines/>
        <w:spacing w:before="120" w:after="120" w:line="240" w:lineRule="auto"/>
        <w:outlineLvl w:val="2"/>
        <w:rPr>
          <w:rFonts w:eastAsiaTheme="majorEastAsia" w:cstheme="minorHAnsi"/>
          <w:i/>
          <w:color w:val="2E74B5" w:themeColor="accent5" w:themeShade="BF"/>
          <w:szCs w:val="24"/>
        </w:rPr>
      </w:pPr>
      <w:bookmarkStart w:id="316" w:name="_Toc85200738"/>
      <w:bookmarkStart w:id="317" w:name="_Toc91067831"/>
      <w:r w:rsidRPr="00A07645">
        <w:rPr>
          <w:rFonts w:eastAsiaTheme="majorEastAsia" w:cstheme="minorHAnsi"/>
          <w:i/>
          <w:color w:val="2E74B5" w:themeColor="accent5" w:themeShade="BF"/>
          <w:szCs w:val="24"/>
        </w:rPr>
        <w:t>Overview of GRB implementation until 2019</w:t>
      </w:r>
      <w:bookmarkEnd w:id="316"/>
      <w:bookmarkEnd w:id="317"/>
    </w:p>
    <w:p w14:paraId="2F110D4B" w14:textId="77777777" w:rsidR="003F72E4" w:rsidRPr="00A07645" w:rsidRDefault="003F72E4" w:rsidP="00785210">
      <w:pPr>
        <w:spacing w:before="120" w:after="120" w:line="240" w:lineRule="auto"/>
        <w:jc w:val="both"/>
        <w:rPr>
          <w:rFonts w:cstheme="minorHAnsi"/>
        </w:rPr>
      </w:pPr>
      <w:r w:rsidRPr="00A07645">
        <w:rPr>
          <w:rFonts w:cstheme="minorHAnsi"/>
        </w:rPr>
        <w:t>At the level of the Autonomous Province of Vojvodina, and after the pilot phase during 2015, the GRB is included in the budget planning process in accordance with the Law on Budget System. During the preparation of the budget for 2017, 10 budget users were obliged to apply the GRB to at least one program / program activity or project, in accordance with the Plan for gradual introduction of the GRB of the Provincial Secretary of Finance from March 2016. The obligation was fulfilled by all budget users determined by the Plan.</w:t>
      </w:r>
    </w:p>
    <w:p w14:paraId="3C37C393" w14:textId="77777777" w:rsidR="003F72E4" w:rsidRPr="00A07645" w:rsidRDefault="003F72E4" w:rsidP="00785210">
      <w:pPr>
        <w:spacing w:before="120" w:after="120" w:line="240" w:lineRule="auto"/>
        <w:jc w:val="both"/>
        <w:rPr>
          <w:rFonts w:cstheme="minorHAnsi"/>
        </w:rPr>
      </w:pPr>
      <w:r w:rsidRPr="00A07645">
        <w:rPr>
          <w:rFonts w:cstheme="minorHAnsi"/>
        </w:rPr>
        <w:t>During 2017 and the preparation of the budget for 2018, the obligation to introduce GRB increased to 14 budget users and GRB was implemented by all 14 budget users that were included in the Plan for that year. GRB was applied to 23 programs and 36 program activities / projects.</w:t>
      </w:r>
    </w:p>
    <w:p w14:paraId="4256A343" w14:textId="77777777" w:rsidR="003F72E4" w:rsidRPr="00A07645" w:rsidRDefault="003F72E4" w:rsidP="00785210">
      <w:pPr>
        <w:spacing w:before="120" w:after="120" w:line="240" w:lineRule="auto"/>
        <w:jc w:val="both"/>
        <w:rPr>
          <w:rFonts w:cstheme="minorHAnsi"/>
        </w:rPr>
      </w:pPr>
      <w:r w:rsidRPr="00A07645">
        <w:rPr>
          <w:rFonts w:cstheme="minorHAnsi"/>
        </w:rPr>
        <w:t>According to the Plan for gradual introduction of GRB for budget preparation for 2019, the obligation to implement GRB covers a total of 18 out of 26 budget users. GRB was applied to 31 programs, through 83 gender responsive goals and 133 gender sensitive indicators.</w:t>
      </w:r>
    </w:p>
    <w:p w14:paraId="10C21869" w14:textId="77777777" w:rsidR="003F72E4" w:rsidRPr="00A07645" w:rsidRDefault="003F72E4" w:rsidP="00100510">
      <w:pPr>
        <w:spacing w:before="120" w:after="120" w:line="240" w:lineRule="auto"/>
        <w:jc w:val="both"/>
        <w:rPr>
          <w:rFonts w:cstheme="minorHAnsi"/>
        </w:rPr>
      </w:pPr>
      <w:bookmarkStart w:id="318" w:name="_Toc85200739"/>
      <w:r w:rsidRPr="00A07645">
        <w:rPr>
          <w:rFonts w:cstheme="minorHAnsi"/>
        </w:rPr>
        <w:t>According to the Plan for gradual introduction of GRB in the preparation of the budget for 2020, the GRB process includes 25 budget users. GRB was implemented in 41 programs, 70 program activities, 2 projects, and expressed through 116 gender-responsive goals and 288 gender-sensitive indicators.</w:t>
      </w:r>
    </w:p>
    <w:p w14:paraId="012F2A2C" w14:textId="77777777" w:rsidR="003F72E4" w:rsidRPr="00A07645" w:rsidRDefault="003F72E4" w:rsidP="00785210">
      <w:pPr>
        <w:keepNext/>
        <w:keepLines/>
        <w:spacing w:before="120" w:after="120" w:line="240" w:lineRule="auto"/>
        <w:outlineLvl w:val="2"/>
        <w:rPr>
          <w:rFonts w:eastAsiaTheme="majorEastAsia" w:cstheme="minorHAnsi"/>
          <w:i/>
          <w:color w:val="2E74B5" w:themeColor="accent5" w:themeShade="BF"/>
          <w:szCs w:val="24"/>
        </w:rPr>
      </w:pPr>
      <w:bookmarkStart w:id="319" w:name="_Toc91067832"/>
      <w:r w:rsidRPr="00A07645">
        <w:rPr>
          <w:rFonts w:eastAsiaTheme="majorEastAsia" w:cstheme="minorHAnsi"/>
          <w:i/>
          <w:color w:val="2E74B5" w:themeColor="accent5" w:themeShade="BF"/>
          <w:szCs w:val="24"/>
        </w:rPr>
        <w:t>GRB implementation in 2020 in preparation of the budget for 2021</w:t>
      </w:r>
      <w:bookmarkEnd w:id="318"/>
      <w:bookmarkEnd w:id="319"/>
      <w:r w:rsidRPr="00A07645">
        <w:rPr>
          <w:rFonts w:eastAsiaTheme="majorEastAsia" w:cstheme="minorHAnsi"/>
          <w:i/>
          <w:color w:val="2E74B5" w:themeColor="accent5" w:themeShade="BF"/>
          <w:szCs w:val="24"/>
        </w:rPr>
        <w:t xml:space="preserve"> </w:t>
      </w:r>
    </w:p>
    <w:p w14:paraId="09718C0A" w14:textId="77777777" w:rsidR="003F72E4" w:rsidRPr="00A07645" w:rsidRDefault="003F72E4" w:rsidP="00785210">
      <w:pPr>
        <w:spacing w:before="120" w:after="120" w:line="240" w:lineRule="auto"/>
        <w:jc w:val="both"/>
        <w:rPr>
          <w:rFonts w:cstheme="minorHAnsi"/>
        </w:rPr>
      </w:pPr>
      <w:r w:rsidRPr="00A07645">
        <w:rPr>
          <w:rFonts w:cstheme="minorHAnsi"/>
        </w:rPr>
        <w:t>During 2020 and budget preparation for 2021, 25 budget users implemented GRB in their program structure through 39 programs, 64 program activities, 11 projects, 149 goals and 293 indicators.</w:t>
      </w:r>
    </w:p>
    <w:p w14:paraId="64161BFF" w14:textId="05E59E2A" w:rsidR="003F72E4" w:rsidRPr="00A07645" w:rsidRDefault="003F72E4" w:rsidP="00785210">
      <w:pPr>
        <w:spacing w:before="120" w:after="120" w:line="240" w:lineRule="auto"/>
        <w:jc w:val="both"/>
        <w:rPr>
          <w:rFonts w:cstheme="minorHAnsi"/>
          <w:i/>
          <w:iCs/>
        </w:rPr>
      </w:pPr>
      <w:r w:rsidRPr="00A07645">
        <w:rPr>
          <w:rFonts w:cstheme="minorHAnsi"/>
          <w:i/>
          <w:iCs/>
        </w:rPr>
        <w:t xml:space="preserve">Table 3: Number of budget </w:t>
      </w:r>
      <w:r w:rsidR="007C5CE5" w:rsidRPr="00A07645">
        <w:rPr>
          <w:rFonts w:cstheme="minorHAnsi"/>
          <w:i/>
          <w:iCs/>
        </w:rPr>
        <w:t>users required</w:t>
      </w:r>
      <w:r w:rsidRPr="00A07645">
        <w:rPr>
          <w:rFonts w:cstheme="minorHAnsi"/>
          <w:i/>
          <w:iCs/>
        </w:rPr>
        <w:t xml:space="preserve"> to implement GRB and the number of users who fulfilled that obligation by year</w:t>
      </w:r>
    </w:p>
    <w:tbl>
      <w:tblPr>
        <w:tblStyle w:val="GridTable5Dark-Accent5"/>
        <w:tblW w:w="0" w:type="auto"/>
        <w:tblLayout w:type="fixed"/>
        <w:tblLook w:val="04A0" w:firstRow="1" w:lastRow="0" w:firstColumn="1" w:lastColumn="0" w:noHBand="0" w:noVBand="1"/>
      </w:tblPr>
      <w:tblGrid>
        <w:gridCol w:w="3823"/>
        <w:gridCol w:w="1134"/>
        <w:gridCol w:w="992"/>
        <w:gridCol w:w="992"/>
        <w:gridCol w:w="992"/>
        <w:gridCol w:w="1083"/>
      </w:tblGrid>
      <w:tr w:rsidR="003F72E4" w:rsidRPr="00A07645" w14:paraId="1F3A772A" w14:textId="77777777" w:rsidTr="00C37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6"/>
          </w:tcPr>
          <w:p w14:paraId="3F3CEC1A" w14:textId="77777777" w:rsidR="003F72E4" w:rsidRPr="00A07645" w:rsidRDefault="003F72E4" w:rsidP="003F72E4">
            <w:pPr>
              <w:contextualSpacing/>
              <w:jc w:val="center"/>
              <w:rPr>
                <w:rFonts w:cstheme="minorHAnsi"/>
                <w:sz w:val="20"/>
                <w:szCs w:val="20"/>
              </w:rPr>
            </w:pPr>
            <w:r w:rsidRPr="00A07645">
              <w:rPr>
                <w:rFonts w:cstheme="minorHAnsi"/>
                <w:sz w:val="20"/>
                <w:szCs w:val="20"/>
              </w:rPr>
              <w:t xml:space="preserve">LEVEL OF AP VOJVODINA </w:t>
            </w:r>
          </w:p>
        </w:tc>
      </w:tr>
      <w:tr w:rsidR="003F72E4" w:rsidRPr="00A07645" w14:paraId="2AE9AAC6" w14:textId="77777777" w:rsidTr="00C37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20FA584E" w14:textId="77777777" w:rsidR="003F72E4" w:rsidRPr="00A07645" w:rsidRDefault="003F72E4" w:rsidP="003F72E4">
            <w:pPr>
              <w:contextualSpacing/>
              <w:jc w:val="both"/>
              <w:rPr>
                <w:rFonts w:cstheme="minorHAnsi"/>
                <w:color w:val="4472C4" w:themeColor="accent1"/>
                <w:sz w:val="28"/>
                <w:szCs w:val="28"/>
              </w:rPr>
            </w:pPr>
          </w:p>
        </w:tc>
        <w:tc>
          <w:tcPr>
            <w:tcW w:w="1134" w:type="dxa"/>
          </w:tcPr>
          <w:p w14:paraId="3F1A7E34"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2017</w:t>
            </w:r>
          </w:p>
        </w:tc>
        <w:tc>
          <w:tcPr>
            <w:tcW w:w="992" w:type="dxa"/>
          </w:tcPr>
          <w:p w14:paraId="766870DF"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2018</w:t>
            </w:r>
          </w:p>
        </w:tc>
        <w:tc>
          <w:tcPr>
            <w:tcW w:w="992" w:type="dxa"/>
          </w:tcPr>
          <w:p w14:paraId="1FBF0F01"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2019</w:t>
            </w:r>
          </w:p>
        </w:tc>
        <w:tc>
          <w:tcPr>
            <w:tcW w:w="992" w:type="dxa"/>
          </w:tcPr>
          <w:p w14:paraId="7FAF53BB"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A07645">
              <w:rPr>
                <w:rFonts w:cstheme="minorHAnsi"/>
                <w:b/>
                <w:bCs/>
                <w:sz w:val="20"/>
                <w:szCs w:val="20"/>
              </w:rPr>
              <w:t>2020</w:t>
            </w:r>
          </w:p>
        </w:tc>
        <w:tc>
          <w:tcPr>
            <w:tcW w:w="1083" w:type="dxa"/>
          </w:tcPr>
          <w:p w14:paraId="042C19E2"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A07645">
              <w:rPr>
                <w:rFonts w:cstheme="minorHAnsi"/>
                <w:b/>
                <w:bCs/>
                <w:sz w:val="20"/>
                <w:szCs w:val="20"/>
              </w:rPr>
              <w:t>2021</w:t>
            </w:r>
          </w:p>
        </w:tc>
      </w:tr>
      <w:tr w:rsidR="003F72E4" w:rsidRPr="00A07645" w14:paraId="62F0573D" w14:textId="77777777" w:rsidTr="00C37F75">
        <w:tc>
          <w:tcPr>
            <w:cnfStyle w:val="001000000000" w:firstRow="0" w:lastRow="0" w:firstColumn="1" w:lastColumn="0" w:oddVBand="0" w:evenVBand="0" w:oddHBand="0" w:evenHBand="0" w:firstRowFirstColumn="0" w:firstRowLastColumn="0" w:lastRowFirstColumn="0" w:lastRowLastColumn="0"/>
            <w:tcW w:w="3823" w:type="dxa"/>
          </w:tcPr>
          <w:p w14:paraId="61494632" w14:textId="77777777" w:rsidR="003F72E4" w:rsidRPr="00A07645" w:rsidRDefault="003F72E4" w:rsidP="003F72E4">
            <w:pPr>
              <w:contextualSpacing/>
              <w:rPr>
                <w:rFonts w:cstheme="minorHAnsi"/>
                <w:sz w:val="20"/>
                <w:szCs w:val="20"/>
              </w:rPr>
            </w:pPr>
            <w:r w:rsidRPr="00A07645">
              <w:rPr>
                <w:rFonts w:cstheme="minorHAnsi"/>
              </w:rPr>
              <w:t xml:space="preserve">Number of budget users required to implement GRB </w:t>
            </w:r>
          </w:p>
        </w:tc>
        <w:tc>
          <w:tcPr>
            <w:tcW w:w="1134" w:type="dxa"/>
          </w:tcPr>
          <w:p w14:paraId="5316C4F4"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10</w:t>
            </w:r>
          </w:p>
        </w:tc>
        <w:tc>
          <w:tcPr>
            <w:tcW w:w="992" w:type="dxa"/>
          </w:tcPr>
          <w:p w14:paraId="2B8EA7D9"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14</w:t>
            </w:r>
          </w:p>
        </w:tc>
        <w:tc>
          <w:tcPr>
            <w:tcW w:w="992" w:type="dxa"/>
          </w:tcPr>
          <w:p w14:paraId="1AC9F631"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18</w:t>
            </w:r>
          </w:p>
        </w:tc>
        <w:tc>
          <w:tcPr>
            <w:tcW w:w="992" w:type="dxa"/>
          </w:tcPr>
          <w:p w14:paraId="50F67EC8"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25</w:t>
            </w:r>
          </w:p>
        </w:tc>
        <w:tc>
          <w:tcPr>
            <w:tcW w:w="1083" w:type="dxa"/>
          </w:tcPr>
          <w:p w14:paraId="1B6A955A"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25</w:t>
            </w:r>
          </w:p>
        </w:tc>
      </w:tr>
      <w:tr w:rsidR="003F72E4" w:rsidRPr="00A07645" w14:paraId="02A920CA" w14:textId="77777777" w:rsidTr="00C37F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94FAC2E" w14:textId="77777777" w:rsidR="003F72E4" w:rsidRPr="00A07645" w:rsidRDefault="003F72E4" w:rsidP="003F72E4">
            <w:pPr>
              <w:contextualSpacing/>
              <w:rPr>
                <w:rFonts w:cstheme="minorHAnsi"/>
                <w:sz w:val="20"/>
                <w:szCs w:val="20"/>
              </w:rPr>
            </w:pPr>
            <w:r w:rsidRPr="00A07645">
              <w:rPr>
                <w:rFonts w:cstheme="minorHAnsi"/>
              </w:rPr>
              <w:t>Number of budget users who fulfilled GRB obligation</w:t>
            </w:r>
          </w:p>
        </w:tc>
        <w:tc>
          <w:tcPr>
            <w:tcW w:w="1134" w:type="dxa"/>
          </w:tcPr>
          <w:p w14:paraId="408D4591"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10</w:t>
            </w:r>
          </w:p>
        </w:tc>
        <w:tc>
          <w:tcPr>
            <w:tcW w:w="992" w:type="dxa"/>
          </w:tcPr>
          <w:p w14:paraId="06B291E3"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14</w:t>
            </w:r>
          </w:p>
        </w:tc>
        <w:tc>
          <w:tcPr>
            <w:tcW w:w="992" w:type="dxa"/>
          </w:tcPr>
          <w:p w14:paraId="0B936C83"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18</w:t>
            </w:r>
          </w:p>
        </w:tc>
        <w:tc>
          <w:tcPr>
            <w:tcW w:w="992" w:type="dxa"/>
          </w:tcPr>
          <w:p w14:paraId="31B69629"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25</w:t>
            </w:r>
          </w:p>
        </w:tc>
        <w:tc>
          <w:tcPr>
            <w:tcW w:w="1083" w:type="dxa"/>
          </w:tcPr>
          <w:p w14:paraId="44AB820E" w14:textId="77777777" w:rsidR="003F72E4" w:rsidRPr="00A07645" w:rsidRDefault="003F72E4" w:rsidP="003F72E4">
            <w:pPr>
              <w:contextualSpacing/>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7645">
              <w:rPr>
                <w:rFonts w:cstheme="minorHAnsi"/>
                <w:sz w:val="20"/>
                <w:szCs w:val="20"/>
              </w:rPr>
              <w:t>25</w:t>
            </w:r>
          </w:p>
        </w:tc>
      </w:tr>
      <w:tr w:rsidR="003F72E4" w:rsidRPr="00A07645" w14:paraId="2527B875" w14:textId="77777777" w:rsidTr="00C37F75">
        <w:tc>
          <w:tcPr>
            <w:cnfStyle w:val="001000000000" w:firstRow="0" w:lastRow="0" w:firstColumn="1" w:lastColumn="0" w:oddVBand="0" w:evenVBand="0" w:oddHBand="0" w:evenHBand="0" w:firstRowFirstColumn="0" w:firstRowLastColumn="0" w:lastRowFirstColumn="0" w:lastRowLastColumn="0"/>
            <w:tcW w:w="3823" w:type="dxa"/>
          </w:tcPr>
          <w:p w14:paraId="2D5BA6B9" w14:textId="77777777" w:rsidR="003F72E4" w:rsidRPr="00A07645" w:rsidRDefault="003F72E4" w:rsidP="003F72E4">
            <w:pPr>
              <w:contextualSpacing/>
              <w:jc w:val="right"/>
              <w:rPr>
                <w:rFonts w:cstheme="minorHAnsi"/>
                <w:i/>
                <w:iCs/>
                <w:sz w:val="20"/>
                <w:szCs w:val="20"/>
              </w:rPr>
            </w:pPr>
            <w:r w:rsidRPr="00A07645">
              <w:rPr>
                <w:rFonts w:cstheme="minorHAnsi"/>
              </w:rPr>
              <w:t xml:space="preserve">In percentages </w:t>
            </w:r>
          </w:p>
        </w:tc>
        <w:tc>
          <w:tcPr>
            <w:tcW w:w="1134" w:type="dxa"/>
          </w:tcPr>
          <w:p w14:paraId="3017C9AC"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100%</w:t>
            </w:r>
          </w:p>
        </w:tc>
        <w:tc>
          <w:tcPr>
            <w:tcW w:w="992" w:type="dxa"/>
          </w:tcPr>
          <w:p w14:paraId="1BA09A63"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100%</w:t>
            </w:r>
          </w:p>
        </w:tc>
        <w:tc>
          <w:tcPr>
            <w:tcW w:w="992" w:type="dxa"/>
          </w:tcPr>
          <w:p w14:paraId="7B4F85B4"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100%</w:t>
            </w:r>
          </w:p>
        </w:tc>
        <w:tc>
          <w:tcPr>
            <w:tcW w:w="992" w:type="dxa"/>
          </w:tcPr>
          <w:p w14:paraId="34C93E02"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100%</w:t>
            </w:r>
          </w:p>
        </w:tc>
        <w:tc>
          <w:tcPr>
            <w:tcW w:w="1083" w:type="dxa"/>
          </w:tcPr>
          <w:p w14:paraId="275C90B2" w14:textId="77777777" w:rsidR="003F72E4" w:rsidRPr="00A07645" w:rsidRDefault="003F72E4" w:rsidP="003F72E4">
            <w:pPr>
              <w:contextualSpacing/>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07645">
              <w:rPr>
                <w:rFonts w:cstheme="minorHAnsi"/>
                <w:sz w:val="20"/>
                <w:szCs w:val="20"/>
              </w:rPr>
              <w:t>100%</w:t>
            </w:r>
          </w:p>
        </w:tc>
      </w:tr>
    </w:tbl>
    <w:p w14:paraId="7FDC3864" w14:textId="77777777" w:rsidR="003F72E4" w:rsidRPr="00A07645" w:rsidRDefault="003F72E4" w:rsidP="003F72E4">
      <w:pPr>
        <w:spacing w:before="120" w:after="120" w:line="240" w:lineRule="auto"/>
        <w:jc w:val="both"/>
        <w:rPr>
          <w:rFonts w:cstheme="minorHAnsi"/>
        </w:rPr>
      </w:pPr>
      <w:r w:rsidRPr="00A07645">
        <w:rPr>
          <w:rFonts w:cstheme="minorHAnsi"/>
        </w:rPr>
        <w:t xml:space="preserve">The requirement differed for budget users, with the so-called old GRB budget users who entered the process earlier and where required to, wherever possible, expand use of GRB by defining a gender objective in additional program activities and projects in addition to those already defined in previous </w:t>
      </w:r>
      <w:r w:rsidRPr="00A07645">
        <w:rPr>
          <w:rFonts w:cstheme="minorHAnsi"/>
        </w:rPr>
        <w:lastRenderedPageBreak/>
        <w:t>years. The so-called. new users who are just starting the introduction of GRB were required to apply GRB in at least one program goal and related program activities / projects.</w:t>
      </w:r>
    </w:p>
    <w:p w14:paraId="3E6C5701" w14:textId="70A2A219" w:rsidR="003F72E4" w:rsidRPr="00A07645" w:rsidRDefault="003F72E4" w:rsidP="003F72E4">
      <w:pPr>
        <w:jc w:val="both"/>
        <w:rPr>
          <w:rFonts w:cstheme="minorHAnsi"/>
        </w:rPr>
      </w:pPr>
      <w:r w:rsidRPr="00A07645">
        <w:rPr>
          <w:rFonts w:cstheme="minorHAnsi"/>
          <w:noProof/>
        </w:rPr>
        <mc:AlternateContent>
          <mc:Choice Requires="wps">
            <w:drawing>
              <wp:anchor distT="45720" distB="45720" distL="114300" distR="114300" simplePos="0" relativeHeight="251687936" behindDoc="0" locked="0" layoutInCell="1" allowOverlap="1" wp14:anchorId="757EB64B" wp14:editId="19245070">
                <wp:simplePos x="0" y="0"/>
                <wp:positionH relativeFrom="margin">
                  <wp:align>left</wp:align>
                </wp:positionH>
                <wp:positionV relativeFrom="paragraph">
                  <wp:posOffset>262255</wp:posOffset>
                </wp:positionV>
                <wp:extent cx="5748655" cy="485775"/>
                <wp:effectExtent l="0" t="0" r="2349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8793" cy="485775"/>
                        </a:xfrm>
                        <a:prstGeom prst="rect">
                          <a:avLst/>
                        </a:prstGeom>
                        <a:solidFill>
                          <a:srgbClr val="4472C4">
                            <a:lumMod val="20000"/>
                            <a:lumOff val="80000"/>
                          </a:srgbClr>
                        </a:solidFill>
                        <a:ln w="19050">
                          <a:solidFill>
                            <a:srgbClr val="4472C4">
                              <a:lumMod val="75000"/>
                            </a:srgbClr>
                          </a:solidFill>
                          <a:miter lim="800000"/>
                          <a:headEnd/>
                          <a:tailEnd/>
                        </a:ln>
                      </wps:spPr>
                      <wps:txbx>
                        <w:txbxContent>
                          <w:p w14:paraId="5152EE75" w14:textId="77777777" w:rsidR="003F72E4" w:rsidRDefault="003F72E4" w:rsidP="002769F6">
                            <w:pPr>
                              <w:jc w:val="both"/>
                            </w:pPr>
                            <w:r>
                              <w:rPr>
                                <w:b/>
                                <w:bCs/>
                                <w:lang w:val="sr-Latn-RS"/>
                              </w:rPr>
                              <w:t>G</w:t>
                            </w:r>
                            <w:r w:rsidRPr="00DF6CB2">
                              <w:rPr>
                                <w:b/>
                                <w:bCs/>
                                <w:lang w:val="sr-Cyrl-RS"/>
                              </w:rPr>
                              <w:t>RB was implemented in 39 programs, 64 program activities, 11 projects through 149 gender responsive goals and 293 gender sensitive indicators.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EB64B" id="_x0000_s1038" type="#_x0000_t202" style="position:absolute;left:0;text-align:left;margin-left:0;margin-top:20.65pt;width:452.65pt;height:38.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" fillcolor="#dae3f3" strokecolor="#2f5597" strokeweight="1.5pt">
                <v:textbox>
                  <w:txbxContent>
                    <w:p w14:paraId="5152EE75" w14:textId="77777777" w:rsidR="003F72E4" w:rsidRDefault="003F72E4" w:rsidP="002769F6">
                      <w:pPr>
                        <w:jc w:val="both"/>
                      </w:pPr>
                      <w:r>
                        <w:rPr>
                          <w:b/>
                          <w:bCs/>
                          <w:lang w:val="sr-Latn-RS"/>
                        </w:rPr>
                        <w:t>G</w:t>
                      </w:r>
                      <w:r w:rsidRPr="00DF6CB2">
                        <w:rPr>
                          <w:b/>
                          <w:bCs/>
                          <w:lang w:val="sr-Cyrl-RS"/>
                        </w:rPr>
                        <w:t>RB was implemented in 39 programs, 64 program activities, 11 projects through 149 gender responsive goals and 293 gender sensitive indicators.</w:t>
                      </w:r>
                    </w:p>
                  </w:txbxContent>
                </v:textbox>
                <w10:wrap type="square" anchorx="margin"/>
              </v:shape>
            </w:pict>
          </mc:Fallback>
        </mc:AlternateContent>
      </w:r>
      <w:r w:rsidRPr="00A07645">
        <w:rPr>
          <w:rFonts w:cstheme="minorHAnsi"/>
        </w:rPr>
        <w:t xml:space="preserve">In the budget for 2021 all budget users have fulfilled their obligations. </w:t>
      </w:r>
    </w:p>
    <w:p w14:paraId="5D5292CF" w14:textId="2686277E" w:rsidR="003F72E4" w:rsidRPr="00A07645" w:rsidRDefault="003F72E4" w:rsidP="00100510">
      <w:pPr>
        <w:spacing w:before="120" w:after="120" w:line="240" w:lineRule="auto"/>
        <w:jc w:val="both"/>
        <w:rPr>
          <w:rFonts w:cstheme="minorHAnsi"/>
        </w:rPr>
      </w:pPr>
      <w:bookmarkStart w:id="320" w:name="_Toc85200740"/>
      <w:r w:rsidRPr="00A07645">
        <w:rPr>
          <w:rFonts w:cstheme="minorHAnsi"/>
        </w:rPr>
        <w:t xml:space="preserve">An overview of the application of </w:t>
      </w:r>
      <w:r w:rsidR="007C5CE5" w:rsidRPr="00A07645">
        <w:rPr>
          <w:rFonts w:cstheme="minorHAnsi"/>
        </w:rPr>
        <w:t>GRB is</w:t>
      </w:r>
      <w:r w:rsidRPr="00A07645">
        <w:rPr>
          <w:rFonts w:cstheme="minorHAnsi"/>
        </w:rPr>
        <w:t xml:space="preserve"> provided in Annex 2 to this Report. Budget users will further deepen their implementation during 2022. The goal is to further improve the process of introducing GRB, and to transform gender-sensitive indicators into gender-transformative measures in budget planning, which will be financed from the budget and improve gender equality in APV and the Republic of Serbia.</w:t>
      </w:r>
    </w:p>
    <w:p w14:paraId="3EFD2A29" w14:textId="77777777" w:rsidR="002769F6" w:rsidRDefault="002769F6" w:rsidP="00100510">
      <w:pPr>
        <w:pStyle w:val="Heading1"/>
        <w:jc w:val="both"/>
        <w:rPr>
          <w:rFonts w:asciiTheme="minorHAnsi" w:hAnsiTheme="minorHAnsi" w:cstheme="minorHAnsi"/>
        </w:rPr>
      </w:pPr>
    </w:p>
    <w:p w14:paraId="294378F3" w14:textId="7A7A402E" w:rsidR="003F72E4" w:rsidRPr="00A07645" w:rsidRDefault="003F72E4" w:rsidP="00100510">
      <w:pPr>
        <w:pStyle w:val="Heading1"/>
        <w:jc w:val="both"/>
        <w:rPr>
          <w:rFonts w:asciiTheme="minorHAnsi" w:hAnsiTheme="minorHAnsi" w:cstheme="minorHAnsi"/>
        </w:rPr>
      </w:pPr>
      <w:bookmarkStart w:id="321" w:name="_Toc91067833"/>
      <w:r w:rsidRPr="00A07645">
        <w:rPr>
          <w:rFonts w:asciiTheme="minorHAnsi" w:hAnsiTheme="minorHAnsi" w:cstheme="minorHAnsi"/>
        </w:rPr>
        <w:t>Good practice examples on GRB implementation in the budget for 2021</w:t>
      </w:r>
      <w:bookmarkEnd w:id="320"/>
      <w:bookmarkEnd w:id="321"/>
    </w:p>
    <w:p w14:paraId="1C83CCE9" w14:textId="77777777" w:rsidR="003F72E4" w:rsidRPr="00A07645" w:rsidRDefault="003F72E4" w:rsidP="002769F6">
      <w:pPr>
        <w:pStyle w:val="Heading2"/>
      </w:pPr>
      <w:bookmarkStart w:id="322" w:name="_Toc91067834"/>
      <w:r w:rsidRPr="00A07645">
        <w:t>Level of the Republic of Serbia</w:t>
      </w:r>
      <w:bookmarkEnd w:id="322"/>
      <w:r w:rsidRPr="00A07645">
        <w:t xml:space="preserve"> </w:t>
      </w:r>
    </w:p>
    <w:p w14:paraId="0758B6D4" w14:textId="77777777" w:rsidR="003F72E4" w:rsidRPr="00A07645" w:rsidRDefault="003F72E4" w:rsidP="00CD4876">
      <w:pPr>
        <w:spacing w:before="120" w:after="120" w:line="240" w:lineRule="auto"/>
        <w:jc w:val="both"/>
        <w:rPr>
          <w:rFonts w:cstheme="minorHAnsi"/>
        </w:rPr>
      </w:pPr>
      <w:r w:rsidRPr="00A07645">
        <w:rPr>
          <w:rFonts w:cstheme="minorHAnsi"/>
        </w:rPr>
        <w:t xml:space="preserve">Through its activities, the </w:t>
      </w:r>
      <w:r w:rsidRPr="00A07645">
        <w:rPr>
          <w:rFonts w:cstheme="minorHAnsi"/>
          <w:b/>
          <w:bCs/>
        </w:rPr>
        <w:t>MINISTRY OF DEFENSE</w:t>
      </w:r>
      <w:r w:rsidRPr="00A07645">
        <w:rPr>
          <w:rFonts w:cstheme="minorHAnsi"/>
        </w:rPr>
        <w:t xml:space="preserve"> will influence the increase in the number of female and male members of the Serbian Army trained to eliminate the consequences of natural disasters and technical-technological accidents. This is a significant step forward in the light of last year's state of emergency, declared with the aim of protecting the citizens of the Republic of Serbia and the health care system from COVID-19, in which members of the Serbian Army played a significant role.</w:t>
      </w:r>
    </w:p>
    <w:p w14:paraId="716A8E9F" w14:textId="77777777" w:rsidR="003F72E4" w:rsidRPr="00A07645" w:rsidRDefault="003F72E4" w:rsidP="00CD4876">
      <w:pPr>
        <w:spacing w:before="120" w:after="120" w:line="240" w:lineRule="auto"/>
        <w:jc w:val="both"/>
        <w:rPr>
          <w:rFonts w:cstheme="minorHAnsi"/>
          <w:bCs/>
        </w:rPr>
      </w:pPr>
      <w:r w:rsidRPr="00A07645">
        <w:rPr>
          <w:rFonts w:cstheme="minorHAnsi"/>
          <w:b/>
        </w:rPr>
        <w:t xml:space="preserve">THE MINISTRY OF EDUCATION, SCIENCE AND TECHNOLOGICAL DEVELOPMENT </w:t>
      </w:r>
      <w:r w:rsidRPr="00A07645">
        <w:rPr>
          <w:rFonts w:cstheme="minorHAnsi"/>
          <w:bCs/>
        </w:rPr>
        <w:t>has made great strides in the implementation of GRB in a large number of programs, program activities and projects. One of the objectives is to encourage gender equality in the title, it is to increase the number of popular science content for young people in order to support future generations of scientists and encourage gender equality in science and increase women's interest in careers in science. Research shows that there are gender inequalities in the academic community, the more important it is to define and achieve goals that reduce and eliminate gender stereotypes and inequalities based on gender.</w:t>
      </w:r>
      <w:r w:rsidRPr="00A07645">
        <w:rPr>
          <w:rFonts w:cstheme="minorHAnsi"/>
        </w:rPr>
        <w:t xml:space="preserve"> </w:t>
      </w:r>
      <w:r w:rsidRPr="00A07645">
        <w:rPr>
          <w:rFonts w:cstheme="minorHAnsi"/>
          <w:bCs/>
        </w:rPr>
        <w:t>The gender perspective was also introduced through the setting of a goal aimed at strengthening the prevention of violence and discrimination in primary and secondary schools. Also, GRB supports increasing the availability of education and upbringing, as well as the prevention of dropouts, which provides support to specific vulnerable categories of the population, through minority education and social inclusion.</w:t>
      </w:r>
    </w:p>
    <w:p w14:paraId="1FEE5F07" w14:textId="77777777" w:rsidR="003F72E4" w:rsidRPr="00A07645" w:rsidRDefault="003F72E4" w:rsidP="00CD4876">
      <w:pPr>
        <w:spacing w:before="120" w:after="120" w:line="240" w:lineRule="auto"/>
        <w:jc w:val="both"/>
        <w:rPr>
          <w:rFonts w:cstheme="minorHAnsi"/>
          <w:bCs/>
        </w:rPr>
      </w:pPr>
      <w:r w:rsidRPr="00A07645">
        <w:rPr>
          <w:rFonts w:cstheme="minorHAnsi"/>
          <w:b/>
        </w:rPr>
        <w:t xml:space="preserve">HIGHER PUBLIC PROSECUTOR'S OFFICES, BASIC PUBLIC PROSECUTOR'S OFFICES AND APPEAL PUBLIC PROSECUTOR'S OFFICES </w:t>
      </w:r>
      <w:r w:rsidRPr="00A07645">
        <w:rPr>
          <w:rFonts w:cstheme="minorHAnsi"/>
          <w:bCs/>
        </w:rPr>
        <w:t>through GRB contribute to increasing the representation of women in managerial positions in public prosecutor's offices, which is defined in the goal. In this way, a gender perspective is introduced through an increase in the participation of the underrepresented gender in managerial positions, which is also an example of a gender-transformative use of GRB.</w:t>
      </w:r>
    </w:p>
    <w:p w14:paraId="16C04D5D" w14:textId="77777777" w:rsidR="003F72E4" w:rsidRPr="00A07645" w:rsidRDefault="003F72E4" w:rsidP="00CD4876">
      <w:pPr>
        <w:spacing w:before="120" w:after="120" w:line="240" w:lineRule="auto"/>
        <w:jc w:val="both"/>
        <w:rPr>
          <w:rFonts w:cstheme="minorHAnsi"/>
        </w:rPr>
      </w:pPr>
      <w:r w:rsidRPr="00A07645">
        <w:rPr>
          <w:rFonts w:cstheme="minorHAnsi"/>
          <w:b/>
          <w:bCs/>
        </w:rPr>
        <w:t>INSTITUTE FOR INTELLECTUAL PROPERTY</w:t>
      </w:r>
      <w:r w:rsidRPr="00A07645">
        <w:rPr>
          <w:rFonts w:cstheme="minorHAnsi"/>
        </w:rPr>
        <w:t xml:space="preserve"> introduce activities to close the gender gap in the field of intellectual property protection in previous years. It introduced an indicator to track the objective of closing the gender gap in patent protection: Number of women applicants, thus reformulating this indicator character (now the emphasis is on the applicants, whereas before it was on the applications). The Institute also plans to publish a monograph "Women Inventors in Serbia 1920-2020", which is of great importance for increasing the visibility and contribution of women to a segment that is important for the development of the economy and society. The achievement of this goal is monitored through the Performance Report.</w:t>
      </w:r>
    </w:p>
    <w:p w14:paraId="6A6496A4" w14:textId="77777777" w:rsidR="003F72E4" w:rsidRPr="00A07645" w:rsidRDefault="003F72E4" w:rsidP="00CD4876">
      <w:pPr>
        <w:spacing w:before="120" w:after="120" w:line="240" w:lineRule="auto"/>
        <w:jc w:val="both"/>
        <w:rPr>
          <w:rFonts w:cstheme="minorHAnsi"/>
        </w:rPr>
      </w:pPr>
      <w:r w:rsidRPr="00A07645">
        <w:rPr>
          <w:rFonts w:cstheme="minorHAnsi"/>
          <w:b/>
          <w:bCs/>
        </w:rPr>
        <w:lastRenderedPageBreak/>
        <w:t xml:space="preserve">THE OFFICE FOR INFORMATION TECHNOLOGIES AND ELECTRONIC GOVERNANCE </w:t>
      </w:r>
      <w:r w:rsidRPr="00A07645">
        <w:rPr>
          <w:rFonts w:cstheme="minorHAnsi"/>
        </w:rPr>
        <w:t>once again stands out as an example of good practice, since in the budget for 2021 it went a step further by increasing the number of sound documents on its website, which shows a clear intention to continue improving and increasing the scope of its services. This example of the application of GRB is good because it shows how GRB can focus on closing the gender gap in access to public services - in the case of the Office this is achieved by sounding documents and increasing the availability of documents for those groups of men and women whose needs do not meet. the usual way of providing the service. This example also shows how GRB contributes to the implementation of the recommendations under the Convention on the Rights of Persons with Disabilities, as well as the National Action Plan for Gender Equality in the area of ​​multiple discrimination and vulnerable groups.</w:t>
      </w:r>
    </w:p>
    <w:p w14:paraId="2FF3F1B6" w14:textId="77777777" w:rsidR="003F72E4" w:rsidRPr="00A07645" w:rsidRDefault="003F72E4" w:rsidP="00CD4876">
      <w:pPr>
        <w:spacing w:before="120" w:after="120" w:line="240" w:lineRule="auto"/>
        <w:jc w:val="both"/>
        <w:rPr>
          <w:rFonts w:cstheme="minorHAnsi"/>
          <w:bCs/>
        </w:rPr>
      </w:pPr>
      <w:r w:rsidRPr="00A07645">
        <w:rPr>
          <w:rFonts w:cstheme="minorHAnsi"/>
          <w:b/>
        </w:rPr>
        <w:t xml:space="preserve">THE MINISTRY OF ENVIRONMENTAL PROTECTION </w:t>
      </w:r>
      <w:r w:rsidRPr="00A07645">
        <w:rPr>
          <w:rFonts w:cstheme="minorHAnsi"/>
          <w:bCs/>
        </w:rPr>
        <w:t>has decided to develop</w:t>
      </w:r>
      <w:r w:rsidRPr="00A07645">
        <w:rPr>
          <w:rFonts w:cstheme="minorHAnsi"/>
          <w:bCs/>
          <w:sz w:val="24"/>
          <w:szCs w:val="24"/>
        </w:rPr>
        <w:t xml:space="preserve"> </w:t>
      </w:r>
      <w:r w:rsidRPr="00A07645">
        <w:rPr>
          <w:rFonts w:cstheme="minorHAnsi"/>
          <w:bCs/>
        </w:rPr>
        <w:t>a gender analysis and action plan based on gender analysis, which could determine ways to contribute to the improvement of gender equality in the sector. In a situation where there are no defined gender policies in the sector, this is the most expedient way of planning resources within the GRB.</w:t>
      </w:r>
    </w:p>
    <w:p w14:paraId="3C8CAEAE" w14:textId="77777777" w:rsidR="003F72E4" w:rsidRPr="00A07645" w:rsidRDefault="003F72E4" w:rsidP="00CD4876">
      <w:pPr>
        <w:spacing w:before="120" w:after="120" w:line="240" w:lineRule="auto"/>
        <w:jc w:val="both"/>
        <w:rPr>
          <w:rFonts w:cstheme="minorHAnsi"/>
          <w:bCs/>
        </w:rPr>
      </w:pPr>
      <w:r w:rsidRPr="00A07645">
        <w:rPr>
          <w:rFonts w:cstheme="minorHAnsi"/>
          <w:b/>
        </w:rPr>
        <w:t>THE MINISTRY OF INTERNAL AFFAIRS</w:t>
      </w:r>
      <w:r w:rsidRPr="00A07645">
        <w:rPr>
          <w:rFonts w:cstheme="minorHAnsi"/>
          <w:bCs/>
        </w:rPr>
        <w:t xml:space="preserve"> is one of the budget users who have so far integrated the gender perspective into their work and budget in a comprehensive way. Setting goals that envisage a developed human resources management system that includes a policy of equal opportunities and improvement of human and material capacities, as well as related indicators that are gender sensitive, builds and improves gender competencies of current managers and invests in gender equality of future police officers. police officers</w:t>
      </w:r>
    </w:p>
    <w:p w14:paraId="7C1621B3" w14:textId="77777777" w:rsidR="003F72E4" w:rsidRPr="00A07645" w:rsidRDefault="003F72E4" w:rsidP="00CD4876">
      <w:pPr>
        <w:spacing w:before="120" w:after="120" w:line="240" w:lineRule="auto"/>
        <w:jc w:val="both"/>
        <w:rPr>
          <w:rFonts w:cstheme="minorHAnsi"/>
          <w:b/>
          <w:bCs/>
          <w:sz w:val="24"/>
          <w:szCs w:val="24"/>
        </w:rPr>
      </w:pPr>
      <w:r w:rsidRPr="00A07645">
        <w:rPr>
          <w:rFonts w:cstheme="minorHAnsi"/>
          <w:b/>
          <w:bCs/>
          <w:sz w:val="24"/>
          <w:szCs w:val="24"/>
        </w:rPr>
        <w:t>DIRECTORATE FOR AGRICULTURAL PAYMENTS</w:t>
      </w:r>
      <w:r w:rsidRPr="00A07645">
        <w:rPr>
          <w:rFonts w:cstheme="minorHAnsi"/>
        </w:rPr>
        <w:t xml:space="preserve"> in relation to the previous year, GRB introduces another project in which the clear intention of the beneficiaries to conduct gender-responsive agricultural policy is emphasized. Monitoring the share of women in approved grants, especially in the context of the goal of 50% of beneficiaries, is very important for improving the economic position of women in agriculture and facilitating access to finance</w:t>
      </w:r>
    </w:p>
    <w:p w14:paraId="7817BDB8" w14:textId="215359AD" w:rsidR="003F72E4" w:rsidRPr="00A07645" w:rsidRDefault="003F72E4" w:rsidP="00CD4876">
      <w:pPr>
        <w:spacing w:before="120" w:after="120" w:line="240" w:lineRule="auto"/>
        <w:jc w:val="both"/>
        <w:rPr>
          <w:rFonts w:cstheme="minorHAnsi"/>
        </w:rPr>
      </w:pPr>
      <w:r w:rsidRPr="00A07645">
        <w:rPr>
          <w:rFonts w:cstheme="minorHAnsi"/>
          <w:b/>
          <w:bCs/>
        </w:rPr>
        <w:t>The REPUBLIC SECRETARIAT FOR PUBLIC POLICIES</w:t>
      </w:r>
      <w:r w:rsidRPr="00A07645">
        <w:rPr>
          <w:rFonts w:cstheme="minorHAnsi"/>
        </w:rPr>
        <w:t xml:space="preserve"> is also responsible for controlling the application of the test of impact on gender equality during the preparation of public policy documents and regulations, in accordance with the Law on Planning System. Consequently, this beneficiary introduced GRB into the program activity related to the analysis of the effects of regulations and showed a clear intention to, in accordance with its original competencies, monitor the </w:t>
      </w:r>
      <w:r w:rsidR="007C5CE5" w:rsidRPr="00A07645">
        <w:rPr>
          <w:rFonts w:cstheme="minorHAnsi"/>
        </w:rPr>
        <w:t>fulfilment</w:t>
      </w:r>
      <w:r w:rsidRPr="00A07645">
        <w:rPr>
          <w:rFonts w:cstheme="minorHAnsi"/>
        </w:rPr>
        <w:t xml:space="preserve"> of obligations of lawmakers to </w:t>
      </w:r>
      <w:r w:rsidR="007C5CE5" w:rsidRPr="00A07645">
        <w:rPr>
          <w:rFonts w:cstheme="minorHAnsi"/>
        </w:rPr>
        <w:t>analyse</w:t>
      </w:r>
      <w:r w:rsidRPr="00A07645">
        <w:rPr>
          <w:rFonts w:cstheme="minorHAnsi"/>
        </w:rPr>
        <w:t xml:space="preserve"> the effects of the law on gender equality and thus directly contribute to gender mainstreaming. perspectives into the legal framework in a wide range of activities.</w:t>
      </w:r>
    </w:p>
    <w:p w14:paraId="41D6390D" w14:textId="77777777" w:rsidR="003F72E4" w:rsidRPr="00A07645" w:rsidRDefault="003F72E4" w:rsidP="00CD4876">
      <w:pPr>
        <w:spacing w:before="120" w:after="120" w:line="240" w:lineRule="auto"/>
        <w:jc w:val="both"/>
        <w:rPr>
          <w:rFonts w:cstheme="minorHAnsi"/>
          <w:b/>
          <w:bCs/>
        </w:rPr>
      </w:pPr>
      <w:r w:rsidRPr="00A07645">
        <w:rPr>
          <w:rFonts w:cstheme="minorHAnsi"/>
          <w:b/>
          <w:bCs/>
        </w:rPr>
        <w:t>THE COMMISSIONER FOR INFORMATION OF PUBLIC IMPORTANCE AND PERSONAL DATA PROTECTION</w:t>
      </w:r>
      <w:r w:rsidRPr="00A07645">
        <w:rPr>
          <w:rFonts w:cstheme="minorHAnsi"/>
        </w:rPr>
        <w:t xml:space="preserve"> stands out as an example of good practice by strengthening the gender competencies of managers, which is an important step towards improving gender equality and strengthening the capacity of decision makers to create and implement gender responsive policies and measures. Also, this user included in the budget the implementation of recommendations from the gender analysis, which confirms the intention of the user to continuously implement activities to improve gender equality.</w:t>
      </w:r>
    </w:p>
    <w:p w14:paraId="52576F47" w14:textId="77777777" w:rsidR="003F72E4" w:rsidRPr="00A07645" w:rsidRDefault="003F72E4" w:rsidP="00CD4876">
      <w:pPr>
        <w:spacing w:before="120" w:after="120" w:line="240" w:lineRule="auto"/>
        <w:jc w:val="both"/>
        <w:rPr>
          <w:rFonts w:cstheme="minorHAnsi"/>
          <w:b/>
          <w:bCs/>
        </w:rPr>
      </w:pPr>
      <w:r w:rsidRPr="00A07645">
        <w:rPr>
          <w:rFonts w:cstheme="minorHAnsi"/>
          <w:b/>
          <w:bCs/>
        </w:rPr>
        <w:t xml:space="preserve">THE COMMISSIONER FOR THE PROTECTION OF </w:t>
      </w:r>
      <w:r w:rsidRPr="00A07645">
        <w:rPr>
          <w:rFonts w:cstheme="minorHAnsi"/>
        </w:rPr>
        <w:t>EQUALITY is one of the first bodies to introduce the gender perspective in the entire budget and undertake a large number of activities and measures related to protection against discrimination and promotion of equality. Also, this budget user consistently improves the GRB process in each cycle in accordance with the Plan for the introduction of GRB and the instructions of the Ministry of Finance, which is reflected in the constant increase in the number of objectives and indicators to which GRB is applied</w:t>
      </w:r>
      <w:r w:rsidRPr="00A07645">
        <w:rPr>
          <w:rFonts w:cstheme="minorHAnsi"/>
          <w:b/>
          <w:bCs/>
        </w:rPr>
        <w:t>.</w:t>
      </w:r>
    </w:p>
    <w:p w14:paraId="7F54E289" w14:textId="54B2A19B" w:rsidR="003F72E4" w:rsidRPr="00A07645" w:rsidRDefault="003F72E4" w:rsidP="00CD4876">
      <w:pPr>
        <w:spacing w:before="120" w:after="120" w:line="240" w:lineRule="auto"/>
        <w:jc w:val="both"/>
        <w:rPr>
          <w:rFonts w:cstheme="minorHAnsi"/>
        </w:rPr>
      </w:pPr>
      <w:r w:rsidRPr="00A07645">
        <w:rPr>
          <w:rFonts w:cstheme="minorHAnsi"/>
          <w:b/>
          <w:bCs/>
        </w:rPr>
        <w:t xml:space="preserve">THE </w:t>
      </w:r>
      <w:r w:rsidR="007C5CE5" w:rsidRPr="00A07645">
        <w:rPr>
          <w:rFonts w:cstheme="minorHAnsi"/>
          <w:b/>
          <w:bCs/>
        </w:rPr>
        <w:t>DIRECTORATE</w:t>
      </w:r>
      <w:r w:rsidRPr="00A07645">
        <w:rPr>
          <w:rFonts w:cstheme="minorHAnsi"/>
          <w:b/>
          <w:bCs/>
        </w:rPr>
        <w:t xml:space="preserve"> FOR FORESTS</w:t>
      </w:r>
      <w:r w:rsidRPr="00A07645">
        <w:rPr>
          <w:rFonts w:cstheme="minorHAnsi"/>
          <w:b/>
          <w:bCs/>
          <w:sz w:val="24"/>
          <w:szCs w:val="24"/>
        </w:rPr>
        <w:t xml:space="preserve"> </w:t>
      </w:r>
      <w:r w:rsidRPr="00A07645">
        <w:rPr>
          <w:rFonts w:cstheme="minorHAnsi"/>
        </w:rPr>
        <w:t xml:space="preserve">has decided to produce a gender analysis on the basis of which it could determine ways to contribute to the improvement of gender equality in the sector. In a situation </w:t>
      </w:r>
      <w:r w:rsidRPr="00A07645">
        <w:rPr>
          <w:rFonts w:cstheme="minorHAnsi"/>
        </w:rPr>
        <w:lastRenderedPageBreak/>
        <w:t>where there are no defined gender policies in the sector, this is the most expedient way to plan activities.</w:t>
      </w:r>
    </w:p>
    <w:p w14:paraId="7683A99D" w14:textId="77777777" w:rsidR="003F72E4" w:rsidRPr="00A07645" w:rsidRDefault="003F72E4" w:rsidP="002769F6">
      <w:pPr>
        <w:pStyle w:val="Heading2"/>
      </w:pPr>
      <w:bookmarkStart w:id="323" w:name="_Toc91067835"/>
      <w:r w:rsidRPr="00A07645">
        <w:t>Level of the Autonomous Province of Vojvodina</w:t>
      </w:r>
      <w:bookmarkEnd w:id="323"/>
      <w:r w:rsidRPr="00A07645">
        <w:t xml:space="preserve"> </w:t>
      </w:r>
    </w:p>
    <w:p w14:paraId="340ED203" w14:textId="77777777" w:rsidR="003F72E4" w:rsidRPr="00A07645" w:rsidRDefault="003F72E4" w:rsidP="00CD4876">
      <w:pPr>
        <w:spacing w:before="120" w:after="120" w:line="240" w:lineRule="auto"/>
        <w:jc w:val="both"/>
        <w:rPr>
          <w:rFonts w:cstheme="minorHAnsi"/>
          <w:bCs/>
        </w:rPr>
      </w:pPr>
      <w:r w:rsidRPr="00A07645">
        <w:rPr>
          <w:rFonts w:cstheme="minorHAnsi"/>
          <w:b/>
        </w:rPr>
        <w:t>THE PROVINCIAL SECRETARIAT FOR CULTURE, PUBLIC INFORMATION AND RELATIONS WITH RELIGIOUS COMMUNITIES</w:t>
      </w:r>
      <w:r w:rsidRPr="00A07645">
        <w:rPr>
          <w:rFonts w:cstheme="minorHAnsi"/>
          <w:b/>
          <w:sz w:val="24"/>
          <w:szCs w:val="24"/>
        </w:rPr>
        <w:t xml:space="preserve"> </w:t>
      </w:r>
      <w:r w:rsidRPr="00A07645">
        <w:rPr>
          <w:rFonts w:cstheme="minorHAnsi"/>
          <w:bCs/>
        </w:rPr>
        <w:t>through the gender mainstreaming of the content of projects in cultural institutions in the field of protection of cultural goods with the aim of raising awareness of the importance of gender equality significantly contributes to breaking gender stereotypes and inequalities. Namely, the gender aspects of culture stem from the fact that it is socially determined and that it itself influences the values ​​that a society nurtures; therefore, it is important and relevant that this institution has recognized gender equality, ie cultural content, and not form, as a value that it nurtures and promotes.</w:t>
      </w:r>
    </w:p>
    <w:p w14:paraId="379B9F2C" w14:textId="77777777" w:rsidR="003F72E4" w:rsidRPr="00A07645" w:rsidRDefault="003F72E4" w:rsidP="00CD4876">
      <w:pPr>
        <w:spacing w:before="120" w:after="120" w:line="240" w:lineRule="auto"/>
        <w:jc w:val="both"/>
        <w:rPr>
          <w:rFonts w:cstheme="minorHAnsi"/>
          <w:bCs/>
        </w:rPr>
      </w:pPr>
      <w:r w:rsidRPr="00A07645">
        <w:rPr>
          <w:rFonts w:cstheme="minorHAnsi"/>
          <w:b/>
        </w:rPr>
        <w:t xml:space="preserve">THE PROVINCIAL SECRETARIAT FOR HEALTH </w:t>
      </w:r>
      <w:r w:rsidRPr="00A07645">
        <w:rPr>
          <w:rFonts w:cstheme="minorHAnsi"/>
          <w:bCs/>
        </w:rPr>
        <w:t>has recognized the specific needs of certain categories of the population, as well as the needs and requirements of health workers, in connection with education in the implementation of special health care programs (which is related to gender segregation regarding access to training , ie in this context the elimination of gender segregation). Through the objectives related to timely diagnosis and treatment of patients with certain types of diseases that are specific to the Autonomous Province, ie affect certain categories of the population taking into account gender, age, and other characteristics, as well as education of doctors, drugs involved in the implementation of special programs.</w:t>
      </w:r>
    </w:p>
    <w:p w14:paraId="68362BE8" w14:textId="77777777" w:rsidR="003F72E4" w:rsidRPr="00A07645" w:rsidRDefault="003F72E4" w:rsidP="00CD4876">
      <w:pPr>
        <w:spacing w:before="120" w:after="120" w:line="240" w:lineRule="auto"/>
        <w:jc w:val="both"/>
        <w:rPr>
          <w:rFonts w:cstheme="minorHAnsi"/>
          <w:bCs/>
        </w:rPr>
      </w:pPr>
      <w:r w:rsidRPr="00A07645">
        <w:rPr>
          <w:rFonts w:cstheme="minorHAnsi"/>
          <w:b/>
        </w:rPr>
        <w:t>PROVINCIAL SECRETARIAT FOR ENERGY, CONSTRUCTION AND TRAFFIC</w:t>
      </w:r>
      <w:r w:rsidRPr="00A07645">
        <w:rPr>
          <w:rFonts w:cstheme="minorHAnsi"/>
        </w:rPr>
        <w:t xml:space="preserve"> </w:t>
      </w:r>
      <w:r w:rsidRPr="00A07645">
        <w:rPr>
          <w:rFonts w:cstheme="minorHAnsi"/>
          <w:bCs/>
        </w:rPr>
        <w:t>set the objectives related to increasing the use of renewable energy sources through greater participation of women farm holders and increasing the share of registered farms whose holders are women in the use of funds. In this way the budget user introduces a gender perspective in this area and contributes to better insight into the situation and needs of women in rural areas,</w:t>
      </w:r>
      <w:r w:rsidRPr="00A07645">
        <w:rPr>
          <w:rFonts w:cstheme="minorHAnsi"/>
        </w:rPr>
        <w:t xml:space="preserve"> </w:t>
      </w:r>
      <w:r w:rsidRPr="00A07645">
        <w:rPr>
          <w:rFonts w:cstheme="minorHAnsi"/>
          <w:bCs/>
        </w:rPr>
        <w:t>which represent a significant potential for women's employment, but also an area in which significant inequality based on traditional perceptions and heritage has been identified (especially regarding property ownership). In this way, it contributes to breaking gender stereotypes and affirms the participation of women, which contributes to gender equality.</w:t>
      </w:r>
    </w:p>
    <w:p w14:paraId="013F43B8" w14:textId="77777777" w:rsidR="003F72E4" w:rsidRPr="00A07645" w:rsidRDefault="003F72E4" w:rsidP="00CD4876">
      <w:pPr>
        <w:spacing w:before="120" w:after="120" w:line="240" w:lineRule="auto"/>
        <w:jc w:val="both"/>
        <w:rPr>
          <w:rFonts w:cstheme="minorHAnsi"/>
          <w:bCs/>
          <w:sz w:val="24"/>
          <w:szCs w:val="24"/>
        </w:rPr>
      </w:pPr>
      <w:r w:rsidRPr="00A07645">
        <w:rPr>
          <w:rFonts w:cstheme="minorHAnsi"/>
          <w:b/>
        </w:rPr>
        <w:t xml:space="preserve">THE PROVINCIAL SECRETARIAT FOR URBANISM AND ENVIRONMENTAL PROTECTION </w:t>
      </w:r>
      <w:r w:rsidRPr="00A07645">
        <w:rPr>
          <w:rFonts w:cstheme="minorHAnsi"/>
          <w:bCs/>
        </w:rPr>
        <w:t>decided to make a gender analysis that will include the scope of work of this budget user, and on the basis of which priorities for strengthening gender equality will be determined, on which this budget user will work in 3 to 5 years.</w:t>
      </w:r>
    </w:p>
    <w:p w14:paraId="7315948D" w14:textId="77777777" w:rsidR="003F72E4" w:rsidRPr="00A07645" w:rsidRDefault="003F72E4" w:rsidP="00CD4876">
      <w:pPr>
        <w:spacing w:before="120" w:after="120" w:line="240" w:lineRule="auto"/>
        <w:jc w:val="both"/>
        <w:rPr>
          <w:rFonts w:cstheme="minorHAnsi"/>
          <w:bCs/>
        </w:rPr>
      </w:pPr>
      <w:r w:rsidRPr="00A07645">
        <w:rPr>
          <w:rFonts w:cstheme="minorHAnsi"/>
          <w:b/>
        </w:rPr>
        <w:t xml:space="preserve">The PROVINCIAL SECRETARIAT FOR ECONOMY AND TOURISM </w:t>
      </w:r>
      <w:r w:rsidRPr="00A07645">
        <w:rPr>
          <w:rFonts w:cstheme="minorHAnsi"/>
          <w:bCs/>
        </w:rPr>
        <w:t>has defined the objective of developing a gender-sensitive approach to economic development in the program to encourage the development of economic competitiveness, while the gender responsive indicator is the number of measures to improve the position of women in the economy. This is a gender transformative approach and can have a strong impact on defining future measures aimed at encouraging women's entrepreneurship and the position of women in the economy.</w:t>
      </w:r>
    </w:p>
    <w:p w14:paraId="1DF0D398" w14:textId="509686F7" w:rsidR="003F72E4" w:rsidRPr="00A07645" w:rsidRDefault="003F72E4" w:rsidP="00CD4876">
      <w:pPr>
        <w:spacing w:before="120" w:after="120" w:line="240" w:lineRule="auto"/>
        <w:jc w:val="both"/>
        <w:rPr>
          <w:rFonts w:cstheme="minorHAnsi"/>
          <w:b/>
          <w:bCs/>
          <w:sz w:val="24"/>
          <w:szCs w:val="24"/>
        </w:rPr>
      </w:pPr>
      <w:r w:rsidRPr="00A07645">
        <w:rPr>
          <w:rFonts w:cstheme="minorHAnsi"/>
          <w:b/>
          <w:bCs/>
        </w:rPr>
        <w:t xml:space="preserve">THE PROVINCIAL SECRETARIAT FOR REGIONAL DEVELOPMENT, INTERREGIONAL COOPERATION AND LOCAL SELF-GOVERNMENT </w:t>
      </w:r>
      <w:r w:rsidRPr="00A07645">
        <w:rPr>
          <w:rFonts w:cstheme="minorHAnsi"/>
        </w:rPr>
        <w:t xml:space="preserve">supports Serbia's accession to the European Union (EU). During this process, the secretariat works to raise awareness of the link between gender equality and socio-economic development. In addition, the Secretariat is an example of good practice because it has not limited itself to monitoring the participation of women and men in </w:t>
      </w:r>
      <w:r w:rsidR="002A1630" w:rsidRPr="00A07645">
        <w:rPr>
          <w:rFonts w:cstheme="minorHAnsi"/>
        </w:rPr>
        <w:t>training but</w:t>
      </w:r>
      <w:r w:rsidRPr="00A07645">
        <w:rPr>
          <w:rFonts w:cstheme="minorHAnsi"/>
        </w:rPr>
        <w:t xml:space="preserve"> has also included monitoring the integration of gender in all training. GRB is a tool that helps budget users to integrate a gender perspective into their regular work, as well as to identify and respond to additional investment needs in areas where there is a documented gender gap.</w:t>
      </w:r>
    </w:p>
    <w:p w14:paraId="79182420" w14:textId="77777777" w:rsidR="002769F6" w:rsidRDefault="003F72E4" w:rsidP="002769F6">
      <w:pPr>
        <w:spacing w:before="120" w:after="120" w:line="240" w:lineRule="auto"/>
        <w:jc w:val="both"/>
        <w:rPr>
          <w:rFonts w:cstheme="minorHAnsi"/>
        </w:rPr>
      </w:pPr>
      <w:r w:rsidRPr="00A07645">
        <w:rPr>
          <w:rFonts w:cstheme="minorHAnsi"/>
          <w:b/>
          <w:bCs/>
        </w:rPr>
        <w:t>THE SERVICE FOR INTERNAL AUDIT OF USERS OF BUDGET FUNDS OF THE AUTONOMOUS PROVINCE OF VOJVODINA</w:t>
      </w:r>
      <w:r w:rsidRPr="00A07645">
        <w:rPr>
          <w:rFonts w:cstheme="minorHAnsi"/>
          <w:b/>
          <w:bCs/>
          <w:sz w:val="24"/>
          <w:szCs w:val="24"/>
        </w:rPr>
        <w:t xml:space="preserve"> </w:t>
      </w:r>
      <w:r w:rsidRPr="00A07645">
        <w:rPr>
          <w:rFonts w:cstheme="minorHAnsi"/>
        </w:rPr>
        <w:t xml:space="preserve">is an example of good practice because within its original competencies it also checks </w:t>
      </w:r>
      <w:r w:rsidRPr="00A07645">
        <w:rPr>
          <w:rFonts w:cstheme="minorHAnsi"/>
        </w:rPr>
        <w:lastRenderedPageBreak/>
        <w:t>the application of the Law related to the application of GRB during budget planning, implementation and reporting. This is extremely important because it strengthens the demand and control of the application of GRB in all users.</w:t>
      </w:r>
      <w:bookmarkStart w:id="324" w:name="_Toc85200741"/>
    </w:p>
    <w:p w14:paraId="57F73235" w14:textId="77777777" w:rsidR="002769F6" w:rsidRDefault="002769F6" w:rsidP="002769F6">
      <w:pPr>
        <w:spacing w:before="120" w:after="120" w:line="240" w:lineRule="auto"/>
        <w:jc w:val="both"/>
        <w:rPr>
          <w:rFonts w:cstheme="minorHAnsi"/>
        </w:rPr>
      </w:pPr>
    </w:p>
    <w:p w14:paraId="7AF4426E" w14:textId="2E2EE440" w:rsidR="003F72E4" w:rsidRPr="00A07645" w:rsidRDefault="003F72E4" w:rsidP="002769F6">
      <w:pPr>
        <w:pStyle w:val="Heading1"/>
      </w:pPr>
      <w:bookmarkStart w:id="325" w:name="_Toc91067836"/>
      <w:r w:rsidRPr="00A07645">
        <w:t>Support to GRB introduction</w:t>
      </w:r>
      <w:bookmarkEnd w:id="325"/>
      <w:r w:rsidRPr="00A07645">
        <w:t xml:space="preserve"> </w:t>
      </w:r>
      <w:bookmarkEnd w:id="324"/>
    </w:p>
    <w:p w14:paraId="35D90987" w14:textId="77777777" w:rsidR="004A6C0B" w:rsidRDefault="003F72E4" w:rsidP="00F66E42">
      <w:pPr>
        <w:rPr>
          <w:lang w:val="sr-Latn-RS"/>
        </w:rPr>
      </w:pPr>
      <w:r w:rsidRPr="00A07645">
        <w:t>In 202</w:t>
      </w:r>
      <w:r w:rsidR="002769F6">
        <w:t>0</w:t>
      </w:r>
      <w:r w:rsidRPr="00A07645">
        <w:t>, UN Women provided technical support to the Ministry of Finance and the Provincial Secretariat for Finance</w:t>
      </w:r>
      <w:r w:rsidR="00F66E42">
        <w:rPr>
          <w:lang w:val="sr-Cyrl-RS"/>
        </w:rPr>
        <w:t xml:space="preserve">, </w:t>
      </w:r>
      <w:r w:rsidR="00F66E42">
        <w:rPr>
          <w:lang w:val="sr-Latn-RS"/>
        </w:rPr>
        <w:t>however, the support was modified in line with the requirements posed by the COVID-19 pandemic. Therefore, the support was provided online to each individual budget user upon their request</w:t>
      </w:r>
      <w:r w:rsidR="004A6C0B">
        <w:rPr>
          <w:lang w:val="sr-Latn-RS"/>
        </w:rPr>
        <w:t>.</w:t>
      </w:r>
    </w:p>
    <w:p w14:paraId="37494785" w14:textId="61747F79" w:rsidR="003F72E4" w:rsidRPr="00F66E42" w:rsidRDefault="004A6C0B" w:rsidP="00F66E42">
      <w:pPr>
        <w:rPr>
          <w:lang w:val="sr-Latn-RS"/>
        </w:rPr>
      </w:pPr>
      <w:r>
        <w:rPr>
          <w:lang w:val="sr-Latn-RS"/>
        </w:rPr>
        <w:t>Online GRB training was organized specifically for gender focal points in line ministries, and it was attended by representatives of 7 institutions (6 women and 1 men).</w:t>
      </w:r>
      <w:r w:rsidR="00F66E42">
        <w:rPr>
          <w:lang w:val="sr-Latn-RS"/>
        </w:rPr>
        <w:t xml:space="preserve"> </w:t>
      </w:r>
    </w:p>
    <w:p w14:paraId="37D8BCC0" w14:textId="77777777" w:rsidR="00F66E42" w:rsidRPr="00F66E42" w:rsidRDefault="00F66E42" w:rsidP="00CD4876">
      <w:pPr>
        <w:spacing w:before="120" w:after="120" w:line="240" w:lineRule="auto"/>
        <w:jc w:val="both"/>
        <w:rPr>
          <w:rFonts w:cstheme="minorHAnsi"/>
          <w:lang w:val="sr-Cyrl-RS"/>
        </w:rPr>
      </w:pPr>
    </w:p>
    <w:p w14:paraId="39B35F52" w14:textId="77777777" w:rsidR="003F72E4" w:rsidRPr="00A07645" w:rsidRDefault="003F72E4" w:rsidP="004A37D8">
      <w:pPr>
        <w:pStyle w:val="Heading1"/>
        <w:jc w:val="both"/>
        <w:rPr>
          <w:rFonts w:asciiTheme="minorHAnsi" w:hAnsiTheme="minorHAnsi" w:cstheme="minorHAnsi"/>
        </w:rPr>
      </w:pPr>
      <w:bookmarkStart w:id="326" w:name="_Toc91067837"/>
      <w:r w:rsidRPr="00A07645">
        <w:rPr>
          <w:rFonts w:asciiTheme="minorHAnsi" w:hAnsiTheme="minorHAnsi" w:cstheme="minorHAnsi"/>
        </w:rPr>
        <w:t>Recommendations based on the application of GRB in the budget for 2021</w:t>
      </w:r>
      <w:bookmarkEnd w:id="326"/>
    </w:p>
    <w:p w14:paraId="315CA9ED" w14:textId="77777777" w:rsidR="003F72E4" w:rsidRPr="00A07645" w:rsidRDefault="003F72E4" w:rsidP="003F72E4">
      <w:pPr>
        <w:spacing w:before="120" w:after="120" w:line="240" w:lineRule="auto"/>
        <w:jc w:val="both"/>
        <w:rPr>
          <w:rFonts w:cstheme="minorHAnsi"/>
        </w:rPr>
      </w:pPr>
      <w:r w:rsidRPr="00A07645">
        <w:rPr>
          <w:rFonts w:cstheme="minorHAnsi"/>
          <w:noProof/>
        </w:rPr>
        <mc:AlternateContent>
          <mc:Choice Requires="wps">
            <w:drawing>
              <wp:anchor distT="45720" distB="45720" distL="114300" distR="114300" simplePos="0" relativeHeight="251684864" behindDoc="0" locked="0" layoutInCell="1" allowOverlap="1" wp14:anchorId="1A4BCF0B" wp14:editId="69529157">
                <wp:simplePos x="0" y="0"/>
                <wp:positionH relativeFrom="margin">
                  <wp:align>right</wp:align>
                </wp:positionH>
                <wp:positionV relativeFrom="paragraph">
                  <wp:posOffset>1092669</wp:posOffset>
                </wp:positionV>
                <wp:extent cx="5715000" cy="257175"/>
                <wp:effectExtent l="0" t="0" r="19050" b="2857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7175"/>
                        </a:xfrm>
                        <a:prstGeom prst="rect">
                          <a:avLst/>
                        </a:prstGeom>
                        <a:solidFill>
                          <a:srgbClr val="ED7D31">
                            <a:lumMod val="20000"/>
                            <a:lumOff val="80000"/>
                          </a:srgbClr>
                        </a:solidFill>
                        <a:ln w="9525">
                          <a:solidFill>
                            <a:srgbClr val="ED7D31">
                              <a:lumMod val="75000"/>
                            </a:srgbClr>
                          </a:solidFill>
                          <a:miter lim="800000"/>
                          <a:headEnd/>
                          <a:tailEnd/>
                        </a:ln>
                      </wps:spPr>
                      <wps:txbx>
                        <w:txbxContent>
                          <w:p w14:paraId="216ACCA3" w14:textId="77777777" w:rsidR="003F72E4" w:rsidRDefault="003F72E4" w:rsidP="003F72E4">
                            <w:r w:rsidRPr="00566174">
                              <w:rPr>
                                <w:b/>
                                <w:bCs/>
                                <w:lang w:val="sr-Cyrl-RS"/>
                              </w:rPr>
                              <w:t>Recommendation 1</w:t>
                            </w:r>
                            <w:r>
                              <w:rPr>
                                <w:b/>
                                <w:bCs/>
                              </w:rPr>
                              <w:t>:</w:t>
                            </w:r>
                            <w:r w:rsidRPr="00566174">
                              <w:rPr>
                                <w:b/>
                                <w:bCs/>
                                <w:lang w:val="sr-Cyrl-RS"/>
                              </w:rPr>
                              <w:t xml:space="preserve"> Drafting of the Rulebook on </w:t>
                            </w:r>
                            <w:r>
                              <w:rPr>
                                <w:b/>
                                <w:bCs/>
                              </w:rPr>
                              <w:t>G</w:t>
                            </w:r>
                            <w:r w:rsidRPr="00566174">
                              <w:rPr>
                                <w:b/>
                                <w:bCs/>
                                <w:lang w:val="sr-Cyrl-RS"/>
                              </w:rPr>
                              <w:t>RB and procedural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BCF0B" id="Text Box 16" o:spid="_x0000_s1040" type="#_x0000_t202" style="position:absolute;left:0;text-align:left;margin-left:398.8pt;margin-top:86.05pt;width:450pt;height:20.25pt;z-index:2516848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" fillcolor="#fbe5d6" strokecolor="#c55a11">
                <v:textbox>
                  <w:txbxContent>
                    <w:p w14:paraId="216ACCA3" w14:textId="77777777" w:rsidR="003F72E4" w:rsidRDefault="003F72E4" w:rsidP="003F72E4">
                      <w:r w:rsidRPr="00566174">
                        <w:rPr>
                          <w:b/>
                          <w:bCs/>
                          <w:lang w:val="sr-Cyrl-RS"/>
                        </w:rPr>
                        <w:t xml:space="preserve">Recommendation </w:t>
                      </w:r>
                      <w:r w:rsidRPr="00566174">
                        <w:rPr>
                          <w:b/>
                          <w:bCs/>
                          <w:lang w:val="sr-Cyrl-RS"/>
                        </w:rPr>
                        <w:t>1</w:t>
                      </w:r>
                      <w:r>
                        <w:rPr>
                          <w:b/>
                          <w:bCs/>
                        </w:rPr>
                        <w:t>:</w:t>
                      </w:r>
                      <w:r w:rsidRPr="00566174">
                        <w:rPr>
                          <w:b/>
                          <w:bCs/>
                          <w:lang w:val="sr-Cyrl-RS"/>
                        </w:rPr>
                        <w:t xml:space="preserve"> Drafting of the Rulebook on </w:t>
                      </w:r>
                      <w:r>
                        <w:rPr>
                          <w:b/>
                          <w:bCs/>
                        </w:rPr>
                        <w:t>G</w:t>
                      </w:r>
                      <w:r w:rsidRPr="00566174">
                        <w:rPr>
                          <w:b/>
                          <w:bCs/>
                          <w:lang w:val="sr-Cyrl-RS"/>
                        </w:rPr>
                        <w:t>RB and procedural guidelines</w:t>
                      </w:r>
                    </w:p>
                  </w:txbxContent>
                </v:textbox>
                <w10:wrap type="square" anchorx="margin"/>
              </v:shape>
            </w:pict>
          </mc:Fallback>
        </mc:AlternateContent>
      </w:r>
      <w:r w:rsidRPr="00A07645">
        <w:rPr>
          <w:rFonts w:cstheme="minorHAnsi"/>
        </w:rPr>
        <w:t>With the Law on Amendments to the Law on Budget System from 2020, the deadline for full implementation of the GRB has been moved to the budget for 2024. Given the commitment of the Ministry of Finance and the Provincial Secretariat for Finance, as well as the Coordination Body for Gender Equality to the process of introducing GRB, it is necessary to make additional efforts to preserve results, primarily through strengthening the institutionalization of the process, which would include the following recommendations:</w:t>
      </w:r>
    </w:p>
    <w:p w14:paraId="4AEFBA78" w14:textId="77777777" w:rsidR="003F72E4" w:rsidRPr="00A07645" w:rsidRDefault="003F72E4" w:rsidP="003F72E4">
      <w:pPr>
        <w:spacing w:before="120" w:after="120" w:line="240" w:lineRule="auto"/>
        <w:jc w:val="both"/>
        <w:rPr>
          <w:rFonts w:cstheme="minorHAnsi"/>
        </w:rPr>
      </w:pPr>
      <w:r w:rsidRPr="00A07645">
        <w:rPr>
          <w:rFonts w:cstheme="minorHAnsi"/>
        </w:rPr>
        <w:t>This recommendation was introduced in the previous Progress Reports on the implementation of gender responsive budgeting in the public finance planning system in the Republic of Serbia, but no implementation of that recommendation followed. The implementation of GRB for 2021 has once again confirmed the justification of this recommendation because budget users who are in the process for a longer time are still stagnant, and as a result, after reaching the basic level of implementation, they now need a boost to move forward in the planning process in a way to recognize the gender gap and to define interventions that will contribute to the sustainable elimination of inequalities.</w:t>
      </w:r>
    </w:p>
    <w:p w14:paraId="69D17179" w14:textId="77777777" w:rsidR="003F72E4" w:rsidRPr="00A07645" w:rsidRDefault="003F72E4" w:rsidP="003F72E4">
      <w:pPr>
        <w:spacing w:before="120" w:after="120" w:line="240" w:lineRule="auto"/>
        <w:jc w:val="both"/>
        <w:rPr>
          <w:rFonts w:cstheme="minorHAnsi"/>
        </w:rPr>
      </w:pPr>
      <w:r w:rsidRPr="00A07645">
        <w:rPr>
          <w:rFonts w:cstheme="minorHAnsi"/>
        </w:rPr>
        <w:t>After the adoption of the Law on Gender Equality, as well as the Law on Planning System, gender responsive budgeting became a part of a broader system of public policy management in the Republic of Serbia. As such, it cannot be viewed only as part of the financial plan development process. After the sixth cycle of the introduction of GRB, the focus in the coming period should be on the fact that GRB as a tool should enable the intersection of gender-responsive policies with public policy documents of the budget user. Accordingly, in addition to the representatives of the organizational units in charge of drafting the financial plan of the institution, the representatives of all organizational units of the budget user who are responsible for drafting public policy documents and regulations should be included more intensively and in an organized way.</w:t>
      </w:r>
    </w:p>
    <w:p w14:paraId="22FB0DAB" w14:textId="77777777" w:rsidR="003F72E4" w:rsidRPr="00A07645" w:rsidRDefault="003F72E4" w:rsidP="003F72E4">
      <w:pPr>
        <w:spacing w:before="120" w:after="120" w:line="240" w:lineRule="auto"/>
        <w:jc w:val="both"/>
        <w:rPr>
          <w:rFonts w:cstheme="minorHAnsi"/>
          <w:u w:val="single"/>
        </w:rPr>
      </w:pPr>
      <w:r w:rsidRPr="00A07645">
        <w:rPr>
          <w:rFonts w:cstheme="minorHAnsi"/>
        </w:rPr>
        <w:t>On the other hand, the development of a gender-responsive budget implies a two-way planning process:</w:t>
      </w:r>
      <w:r w:rsidRPr="00A07645">
        <w:rPr>
          <w:rFonts w:cstheme="minorHAnsi"/>
          <w:u w:val="single"/>
        </w:rPr>
        <w:t xml:space="preserve"> </w:t>
      </w:r>
    </w:p>
    <w:p w14:paraId="14482361" w14:textId="5D032665" w:rsidR="003F72E4" w:rsidRPr="00A07645" w:rsidRDefault="003F72E4" w:rsidP="003F72E4">
      <w:pPr>
        <w:numPr>
          <w:ilvl w:val="0"/>
          <w:numId w:val="3"/>
        </w:numPr>
        <w:spacing w:before="120" w:after="120" w:line="240" w:lineRule="auto"/>
        <w:jc w:val="both"/>
        <w:rPr>
          <w:rFonts w:cstheme="minorHAnsi"/>
        </w:rPr>
      </w:pPr>
      <w:r w:rsidRPr="00A07645">
        <w:rPr>
          <w:rFonts w:cstheme="minorHAnsi"/>
          <w:u w:val="single"/>
        </w:rPr>
        <w:t>"Top down"</w:t>
      </w:r>
      <w:r w:rsidRPr="00A07645">
        <w:rPr>
          <w:rFonts w:cstheme="minorHAnsi"/>
        </w:rPr>
        <w:t xml:space="preserve">, so it is necessary for the management of the institution to participate in the GRB, because they have a mandate to make strategic decisions and determine priority measures and activities in accordance with the objectives of public policy and the Government; </w:t>
      </w:r>
    </w:p>
    <w:p w14:paraId="2E81F3F1" w14:textId="37AC0330" w:rsidR="003F72E4" w:rsidRPr="00A07645" w:rsidRDefault="003F72E4" w:rsidP="003F72E4">
      <w:pPr>
        <w:numPr>
          <w:ilvl w:val="0"/>
          <w:numId w:val="3"/>
        </w:numPr>
        <w:spacing w:before="120" w:after="120" w:line="240" w:lineRule="auto"/>
        <w:jc w:val="both"/>
        <w:rPr>
          <w:rFonts w:cstheme="minorHAnsi"/>
        </w:rPr>
      </w:pPr>
      <w:r w:rsidRPr="00A07645">
        <w:rPr>
          <w:rFonts w:cstheme="minorHAnsi"/>
          <w:u w:val="single"/>
        </w:rPr>
        <w:lastRenderedPageBreak/>
        <w:t xml:space="preserve">„Bottom </w:t>
      </w:r>
      <w:r w:rsidR="007C5CE5" w:rsidRPr="00A07645">
        <w:rPr>
          <w:rFonts w:cstheme="minorHAnsi"/>
          <w:u w:val="single"/>
        </w:rPr>
        <w:t>up”</w:t>
      </w:r>
      <w:r w:rsidRPr="00A07645">
        <w:rPr>
          <w:rFonts w:cstheme="minorHAnsi"/>
        </w:rPr>
        <w:t>, or to engage in the process of gender budgeting those employees who are directly involved in the implementation of public policies and have relevant sectoral knowledge.</w:t>
      </w:r>
    </w:p>
    <w:p w14:paraId="7E27403A" w14:textId="77777777" w:rsidR="003F72E4" w:rsidRPr="00A07645" w:rsidRDefault="003F72E4" w:rsidP="003F72E4">
      <w:pPr>
        <w:spacing w:before="120" w:after="120" w:line="240" w:lineRule="auto"/>
        <w:jc w:val="both"/>
        <w:rPr>
          <w:rFonts w:cstheme="minorHAnsi"/>
          <w:highlight w:val="yellow"/>
        </w:rPr>
      </w:pPr>
      <w:r w:rsidRPr="00A07645">
        <w:rPr>
          <w:rFonts w:cstheme="minorHAnsi"/>
          <w:noProof/>
        </w:rPr>
        <mc:AlternateContent>
          <mc:Choice Requires="wps">
            <w:drawing>
              <wp:anchor distT="45720" distB="45720" distL="114300" distR="114300" simplePos="0" relativeHeight="251685888" behindDoc="0" locked="0" layoutInCell="1" allowOverlap="1" wp14:anchorId="1F9EA73A" wp14:editId="7AE6C65A">
                <wp:simplePos x="0" y="0"/>
                <wp:positionH relativeFrom="margin">
                  <wp:align>right</wp:align>
                </wp:positionH>
                <wp:positionV relativeFrom="paragraph">
                  <wp:posOffset>751037</wp:posOffset>
                </wp:positionV>
                <wp:extent cx="5704840" cy="477520"/>
                <wp:effectExtent l="0" t="0" r="10160" b="1778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840" cy="477520"/>
                        </a:xfrm>
                        <a:prstGeom prst="rect">
                          <a:avLst/>
                        </a:prstGeom>
                        <a:solidFill>
                          <a:srgbClr val="ED7D31">
                            <a:lumMod val="20000"/>
                            <a:lumOff val="80000"/>
                          </a:srgbClr>
                        </a:solidFill>
                        <a:ln w="9525">
                          <a:solidFill>
                            <a:srgbClr val="ED7D31">
                              <a:lumMod val="75000"/>
                            </a:srgbClr>
                          </a:solidFill>
                          <a:miter lim="800000"/>
                          <a:headEnd/>
                          <a:tailEnd/>
                        </a:ln>
                      </wps:spPr>
                      <wps:txbx>
                        <w:txbxContent>
                          <w:p w14:paraId="475AFB9F" w14:textId="77777777" w:rsidR="003F72E4" w:rsidRDefault="003F72E4" w:rsidP="003F72E4">
                            <w:r w:rsidRPr="006134C5">
                              <w:rPr>
                                <w:b/>
                                <w:bCs/>
                                <w:lang w:val="sr-Cyrl-RS"/>
                              </w:rPr>
                              <w:t>Recommendation 2</w:t>
                            </w:r>
                            <w:r>
                              <w:rPr>
                                <w:b/>
                                <w:bCs/>
                              </w:rPr>
                              <w:t>:</w:t>
                            </w:r>
                            <w:r w:rsidRPr="006134C5">
                              <w:rPr>
                                <w:b/>
                                <w:bCs/>
                                <w:lang w:val="sr-Cyrl-RS"/>
                              </w:rPr>
                              <w:t xml:space="preserve"> Inclusion of the </w:t>
                            </w:r>
                            <w:r>
                              <w:rPr>
                                <w:b/>
                                <w:bCs/>
                              </w:rPr>
                              <w:t>G</w:t>
                            </w:r>
                            <w:r w:rsidRPr="006134C5">
                              <w:rPr>
                                <w:b/>
                                <w:bCs/>
                                <w:lang w:val="sr-Cyrl-RS"/>
                              </w:rPr>
                              <w:t>RB component in the further development of program</w:t>
                            </w:r>
                            <w:r>
                              <w:rPr>
                                <w:b/>
                                <w:bCs/>
                              </w:rPr>
                              <w:t xml:space="preserve"> budgeting </w:t>
                            </w:r>
                            <w:r w:rsidRPr="006134C5">
                              <w:rPr>
                                <w:b/>
                                <w:bCs/>
                                <w:lang w:val="sr-Cyrl-R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EA73A" id="_x0000_s1041" type="#_x0000_t202" style="position:absolute;left:0;text-align:left;margin-left:398pt;margin-top:59.15pt;width:449.2pt;height:37.6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" fillcolor="#fbe5d6" strokecolor="#c55a11">
                <v:textbox>
                  <w:txbxContent>
                    <w:p w14:paraId="475AFB9F" w14:textId="77777777" w:rsidR="003F72E4" w:rsidRDefault="003F72E4" w:rsidP="003F72E4">
                      <w:r w:rsidRPr="006134C5">
                        <w:rPr>
                          <w:b/>
                          <w:bCs/>
                          <w:lang w:val="sr-Cyrl-RS"/>
                        </w:rPr>
                        <w:t xml:space="preserve">Recommendation </w:t>
                      </w:r>
                      <w:r w:rsidRPr="006134C5">
                        <w:rPr>
                          <w:b/>
                          <w:bCs/>
                          <w:lang w:val="sr-Cyrl-RS"/>
                        </w:rPr>
                        <w:t>2</w:t>
                      </w:r>
                      <w:r>
                        <w:rPr>
                          <w:b/>
                          <w:bCs/>
                        </w:rPr>
                        <w:t>:</w:t>
                      </w:r>
                      <w:r w:rsidRPr="006134C5">
                        <w:rPr>
                          <w:b/>
                          <w:bCs/>
                          <w:lang w:val="sr-Cyrl-RS"/>
                        </w:rPr>
                        <w:t xml:space="preserve"> Inclusion of the </w:t>
                      </w:r>
                      <w:r>
                        <w:rPr>
                          <w:b/>
                          <w:bCs/>
                        </w:rPr>
                        <w:t>G</w:t>
                      </w:r>
                      <w:r w:rsidRPr="006134C5">
                        <w:rPr>
                          <w:b/>
                          <w:bCs/>
                          <w:lang w:val="sr-Cyrl-RS"/>
                        </w:rPr>
                        <w:t>RB component in the further development of program</w:t>
                      </w:r>
                      <w:r>
                        <w:rPr>
                          <w:b/>
                          <w:bCs/>
                        </w:rPr>
                        <w:t xml:space="preserve"> budgeting </w:t>
                      </w:r>
                      <w:r w:rsidRPr="006134C5">
                        <w:rPr>
                          <w:b/>
                          <w:bCs/>
                          <w:lang w:val="sr-Cyrl-RS"/>
                        </w:rPr>
                        <w:t xml:space="preserve"> </w:t>
                      </w:r>
                    </w:p>
                  </w:txbxContent>
                </v:textbox>
                <w10:wrap type="square" anchorx="margin"/>
              </v:shape>
            </w:pict>
          </mc:Fallback>
        </mc:AlternateContent>
      </w:r>
      <w:r w:rsidRPr="00A07645">
        <w:rPr>
          <w:rFonts w:cstheme="minorHAnsi"/>
        </w:rPr>
        <w:t xml:space="preserve">This recommendation relies on the development of additional bylaws and guidelines that will help to operationalize the GRB process within institutions. In practice, this document would formalize the key steps, procedures and tools to be used in the various GRB-related processes, their order, as well as lines of responsibility and communication. </w:t>
      </w:r>
    </w:p>
    <w:p w14:paraId="42D7E6C8" w14:textId="5B15175D" w:rsidR="003F72E4" w:rsidRPr="00A07645" w:rsidRDefault="003F72E4" w:rsidP="003F72E4">
      <w:pPr>
        <w:spacing w:before="120" w:after="120" w:line="240" w:lineRule="auto"/>
        <w:jc w:val="both"/>
        <w:rPr>
          <w:rFonts w:cstheme="minorHAnsi"/>
        </w:rPr>
      </w:pPr>
      <w:r w:rsidRPr="00A07645">
        <w:rPr>
          <w:rFonts w:cstheme="minorHAnsi"/>
        </w:rPr>
        <w:t xml:space="preserve">This recommendation is repeated from previous Progress Reports on the introduction of gender budgeting in the public finance planning system in the Republic of Serbia, given that the success of the full introduction of GRB requires additional efforts to include it in the further development of program budgeting. Consequently, more intensive involvement of the GRB component in the development of program budgeting can be achieved through the Council for the Improvement of Program Budgeting, modifications in the budget software of the Ministry of Finance and additional support to GRB coordinators. in order to fully harmonize the requirements in relation to budget users and in relation to other requirements on program budgeting. In particular, software upgrades would include GRB (objectives, indicators, reporting), to allow for easier monitoring of progress and more adequate customer support. A proposal on how to improve the software was made by GRB experts with the support of UN Women. AP Vojvodina has made improvements in </w:t>
      </w:r>
      <w:r w:rsidR="007C5CE5" w:rsidRPr="00A07645">
        <w:rPr>
          <w:rFonts w:cstheme="minorHAnsi"/>
        </w:rPr>
        <w:t>their</w:t>
      </w:r>
      <w:r w:rsidRPr="00A07645">
        <w:rPr>
          <w:rFonts w:cstheme="minorHAnsi"/>
        </w:rPr>
        <w:t xml:space="preserve"> software in 2017, and that was </w:t>
      </w:r>
      <w:r w:rsidR="00F66E42" w:rsidRPr="00A07645">
        <w:rPr>
          <w:rFonts w:cstheme="minorHAnsi"/>
          <w:noProof/>
        </w:rPr>
        <mc:AlternateContent>
          <mc:Choice Requires="wps">
            <w:drawing>
              <wp:anchor distT="45720" distB="45720" distL="114300" distR="114300" simplePos="0" relativeHeight="251688960" behindDoc="0" locked="0" layoutInCell="1" allowOverlap="1" wp14:anchorId="1325D9F2" wp14:editId="532E2F57">
                <wp:simplePos x="0" y="0"/>
                <wp:positionH relativeFrom="margin">
                  <wp:align>right</wp:align>
                </wp:positionH>
                <wp:positionV relativeFrom="paragraph">
                  <wp:posOffset>1092228</wp:posOffset>
                </wp:positionV>
                <wp:extent cx="5725160" cy="284480"/>
                <wp:effectExtent l="0" t="0" r="27940" b="2032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160" cy="284480"/>
                        </a:xfrm>
                        <a:prstGeom prst="rect">
                          <a:avLst/>
                        </a:prstGeom>
                        <a:solidFill>
                          <a:srgbClr val="ED7D31">
                            <a:lumMod val="20000"/>
                            <a:lumOff val="80000"/>
                          </a:srgbClr>
                        </a:solidFill>
                        <a:ln w="9525">
                          <a:solidFill>
                            <a:srgbClr val="ED7D31">
                              <a:lumMod val="75000"/>
                            </a:srgbClr>
                          </a:solidFill>
                          <a:miter lim="800000"/>
                          <a:headEnd/>
                          <a:tailEnd/>
                        </a:ln>
                      </wps:spPr>
                      <wps:txbx>
                        <w:txbxContent>
                          <w:p w14:paraId="38F8F5B9" w14:textId="77777777" w:rsidR="003F72E4" w:rsidRPr="00DD711B" w:rsidRDefault="003F72E4" w:rsidP="003F72E4">
                            <w:pPr>
                              <w:spacing w:after="0" w:line="240" w:lineRule="auto"/>
                              <w:rPr>
                                <w:b/>
                                <w:bCs/>
                                <w:lang w:val="sr-Cyrl-RS"/>
                              </w:rPr>
                            </w:pPr>
                            <w:r>
                              <w:rPr>
                                <w:b/>
                                <w:bCs/>
                              </w:rPr>
                              <w:t xml:space="preserve">Recommendation </w:t>
                            </w:r>
                            <w:r>
                              <w:rPr>
                                <w:b/>
                                <w:bCs/>
                                <w:lang w:val="sr-Cyrl-RS"/>
                              </w:rPr>
                              <w:t>4</w:t>
                            </w:r>
                            <w:r>
                              <w:rPr>
                                <w:b/>
                                <w:bCs/>
                              </w:rPr>
                              <w:t>:</w:t>
                            </w:r>
                            <w:r w:rsidRPr="00DD711B">
                              <w:rPr>
                                <w:b/>
                                <w:bCs/>
                                <w:lang w:val="sr-Cyrl-RS"/>
                              </w:rPr>
                              <w:t xml:space="preserve"> </w:t>
                            </w:r>
                            <w:r>
                              <w:rPr>
                                <w:b/>
                                <w:bCs/>
                              </w:rPr>
                              <w:t xml:space="preserve">Stabilization of the GRB process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25D9F2" id="_x0000_s1041" type="#_x0000_t202" style="position:absolute;left:0;text-align:left;margin-left:399.6pt;margin-top:86pt;width:450.8pt;height:22.4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" fillcolor="#fbe5d6" strokecolor="#c55a11">
                <v:textbox>
                  <w:txbxContent>
                    <w:p w14:paraId="38F8F5B9" w14:textId="77777777" w:rsidR="003F72E4" w:rsidRPr="00DD711B" w:rsidRDefault="003F72E4" w:rsidP="003F72E4">
                      <w:pPr>
                        <w:spacing w:after="0" w:line="240" w:lineRule="auto"/>
                        <w:rPr>
                          <w:b/>
                          <w:bCs/>
                          <w:lang w:val="sr-Cyrl-RS"/>
                        </w:rPr>
                      </w:pPr>
                      <w:r>
                        <w:rPr>
                          <w:b/>
                          <w:bCs/>
                        </w:rPr>
                        <w:t xml:space="preserve">Recommendation </w:t>
                      </w:r>
                      <w:r>
                        <w:rPr>
                          <w:b/>
                          <w:bCs/>
                          <w:lang w:val="sr-Cyrl-RS"/>
                        </w:rPr>
                        <w:t>4</w:t>
                      </w:r>
                      <w:r>
                        <w:rPr>
                          <w:b/>
                          <w:bCs/>
                        </w:rPr>
                        <w:t>:</w:t>
                      </w:r>
                      <w:r w:rsidRPr="00DD711B">
                        <w:rPr>
                          <w:b/>
                          <w:bCs/>
                          <w:lang w:val="sr-Cyrl-RS"/>
                        </w:rPr>
                        <w:t xml:space="preserve"> </w:t>
                      </w:r>
                      <w:r>
                        <w:rPr>
                          <w:b/>
                          <w:bCs/>
                        </w:rPr>
                        <w:t xml:space="preserve">Stabilization of the GRB process </w:t>
                      </w:r>
                    </w:p>
                  </w:txbxContent>
                </v:textbox>
                <w10:wrap type="square" anchorx="margin"/>
              </v:shape>
            </w:pict>
          </mc:Fallback>
        </mc:AlternateContent>
      </w:r>
      <w:r w:rsidRPr="00A07645">
        <w:rPr>
          <w:rFonts w:cstheme="minorHAnsi"/>
        </w:rPr>
        <w:t xml:space="preserve">key for </w:t>
      </w:r>
      <w:r w:rsidR="007C5CE5" w:rsidRPr="00A07645">
        <w:rPr>
          <w:rFonts w:cstheme="minorHAnsi"/>
        </w:rPr>
        <w:t>their</w:t>
      </w:r>
      <w:r w:rsidRPr="00A07645">
        <w:rPr>
          <w:rFonts w:cstheme="minorHAnsi"/>
        </w:rPr>
        <w:t xml:space="preserve"> GRB process.</w:t>
      </w:r>
    </w:p>
    <w:p w14:paraId="53CFBB21" w14:textId="070EBA7E" w:rsidR="003F72E4" w:rsidRPr="00A07645" w:rsidRDefault="003F72E4" w:rsidP="003F72E4">
      <w:pPr>
        <w:spacing w:before="120" w:after="120" w:line="240" w:lineRule="auto"/>
        <w:jc w:val="both"/>
        <w:rPr>
          <w:rFonts w:cstheme="minorHAnsi"/>
        </w:rPr>
      </w:pPr>
      <w:r w:rsidRPr="00A07645">
        <w:rPr>
          <w:rFonts w:cstheme="minorHAnsi"/>
        </w:rPr>
        <w:t xml:space="preserve">This is another recommendation that is repeated from previous Progress Reports on the introduction of gender responsive budgeting in the public finance planning system in the Republic of Serbia. This recommendation can be implemented through the establishment of stronger supports on four "pillars", without which there is a danger that the GRB process will remain incomplete, vulnerable, only partially implemented and partially considered. A stable process rests on: </w:t>
      </w:r>
    </w:p>
    <w:p w14:paraId="634ACF0E" w14:textId="6E67AE1B" w:rsidR="003F72E4" w:rsidRPr="00A07645" w:rsidRDefault="003F72E4" w:rsidP="003F72E4">
      <w:pPr>
        <w:numPr>
          <w:ilvl w:val="0"/>
          <w:numId w:val="4"/>
        </w:numPr>
        <w:spacing w:before="120" w:after="120" w:line="240" w:lineRule="auto"/>
        <w:contextualSpacing/>
        <w:jc w:val="both"/>
        <w:rPr>
          <w:rFonts w:cstheme="minorHAnsi"/>
        </w:rPr>
      </w:pPr>
      <w:r w:rsidRPr="00A07645">
        <w:rPr>
          <w:rFonts w:cstheme="minorHAnsi"/>
          <w:b/>
          <w:bCs/>
          <w:u w:val="single"/>
        </w:rPr>
        <w:t xml:space="preserve">Coordination of the GRB process </w:t>
      </w:r>
      <w:r w:rsidRPr="00A07645">
        <w:rPr>
          <w:rFonts w:cstheme="minorHAnsi"/>
        </w:rPr>
        <w:t xml:space="preserve">with the rest of the budget process conducted by the Ministry of Finance and the Provincial Secretariat for Finance. Both of these processes need to be further improved in a coordinated manner and with close cooperation throughout the budget process, as before. In that way, it is ensured that GRB is better integrated with the main tenants of the budget process, but not submerged in it, and that it continues to provide value added. In this part, the process can be further improved by introducing changes to the budget software, so that GRB targets and indicators have to be entered by the budget users to whom the GRB obligation applies. Once entered, they can be more easily listed and reviewed. Finally, additional reporting guidelines, instructions regarding changes in the level of objectives, indicators and target values ​​and their harmonization are needed; </w:t>
      </w:r>
    </w:p>
    <w:p w14:paraId="47F645C5" w14:textId="77777777" w:rsidR="003F72E4" w:rsidRPr="00A07645" w:rsidRDefault="003F72E4" w:rsidP="003F72E4">
      <w:pPr>
        <w:numPr>
          <w:ilvl w:val="0"/>
          <w:numId w:val="4"/>
        </w:numPr>
        <w:spacing w:before="120" w:after="120" w:line="240" w:lineRule="auto"/>
        <w:contextualSpacing/>
        <w:jc w:val="both"/>
        <w:rPr>
          <w:rFonts w:cstheme="minorHAnsi"/>
        </w:rPr>
      </w:pPr>
      <w:r w:rsidRPr="00A07645">
        <w:rPr>
          <w:rFonts w:cstheme="minorHAnsi"/>
          <w:b/>
          <w:bCs/>
          <w:u w:val="single"/>
        </w:rPr>
        <w:t>coordination of gender policies and priorities and quality of content of GRB goals and indicators</w:t>
      </w:r>
      <w:r w:rsidRPr="00A07645">
        <w:rPr>
          <w:rFonts w:cstheme="minorHAnsi"/>
        </w:rPr>
        <w:t>. Today, this function is performed by UN Women in close cooperation with the Coordination Body for Gender Equality and the Provincial Secretariat for Social Policy, Demography and Gender Equality. The purpose of this second pillar of support is to provide good content quality and strategic orientation of GRB objectives and indicators. Over time, the progress report on the implementation of GRB, for example, could become a permanent activity of the national mechanism for gender equality;</w:t>
      </w:r>
    </w:p>
    <w:p w14:paraId="4DDF6FCE" w14:textId="77777777" w:rsidR="003F72E4" w:rsidRPr="00A07645" w:rsidRDefault="003F72E4" w:rsidP="003F72E4">
      <w:pPr>
        <w:numPr>
          <w:ilvl w:val="0"/>
          <w:numId w:val="4"/>
        </w:numPr>
        <w:spacing w:before="120" w:after="120" w:line="240" w:lineRule="auto"/>
        <w:contextualSpacing/>
        <w:jc w:val="both"/>
        <w:rPr>
          <w:rFonts w:cstheme="minorHAnsi"/>
        </w:rPr>
      </w:pPr>
      <w:r w:rsidRPr="00A07645">
        <w:rPr>
          <w:rFonts w:cstheme="minorHAnsi"/>
          <w:b/>
          <w:bCs/>
          <w:u w:val="single"/>
        </w:rPr>
        <w:t>reviewing and measuring the quality of outcomes at the level of individual budget users, as well as the whole budget in which the GRB has been introduced</w:t>
      </w:r>
      <w:r w:rsidRPr="00A07645">
        <w:rPr>
          <w:rFonts w:cstheme="minorHAnsi"/>
        </w:rPr>
        <w:t xml:space="preserve">. Various actors could contribute to this individually or jointly, including the National Assembly, in particular the </w:t>
      </w:r>
      <w:r w:rsidRPr="00A07645">
        <w:rPr>
          <w:rFonts w:cstheme="minorHAnsi"/>
        </w:rPr>
        <w:lastRenderedPageBreak/>
        <w:t>Finance Committee, the Women's Parliamentary Network of the Republic of Serbia and AP Vojvodina, the State Audit Institution, the Fiscal Council and civil society organizations with gender equality and women's empowerment as one of the reasons for existence. Each of these actors needs additional capacity building, in order to fully assume these roles;</w:t>
      </w:r>
    </w:p>
    <w:p w14:paraId="0FD1187E" w14:textId="77777777" w:rsidR="003F72E4" w:rsidRPr="00A07645" w:rsidRDefault="003F72E4" w:rsidP="003F72E4">
      <w:pPr>
        <w:numPr>
          <w:ilvl w:val="0"/>
          <w:numId w:val="4"/>
        </w:numPr>
        <w:spacing w:before="120" w:after="120" w:line="240" w:lineRule="auto"/>
        <w:contextualSpacing/>
        <w:jc w:val="both"/>
        <w:rPr>
          <w:rFonts w:cstheme="minorHAnsi"/>
        </w:rPr>
      </w:pPr>
      <w:r w:rsidRPr="00A07645">
        <w:rPr>
          <w:rFonts w:cstheme="minorHAnsi"/>
          <w:b/>
          <w:bCs/>
          <w:noProof/>
          <w:u w:val="single"/>
        </w:rPr>
        <mc:AlternateContent>
          <mc:Choice Requires="wps">
            <w:drawing>
              <wp:anchor distT="45720" distB="45720" distL="114300" distR="114300" simplePos="0" relativeHeight="251689984" behindDoc="0" locked="0" layoutInCell="1" allowOverlap="1" wp14:anchorId="2389F256" wp14:editId="7E228D61">
                <wp:simplePos x="0" y="0"/>
                <wp:positionH relativeFrom="margin">
                  <wp:align>left</wp:align>
                </wp:positionH>
                <wp:positionV relativeFrom="paragraph">
                  <wp:posOffset>646430</wp:posOffset>
                </wp:positionV>
                <wp:extent cx="5718810" cy="419100"/>
                <wp:effectExtent l="0" t="0" r="15240"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419100"/>
                        </a:xfrm>
                        <a:prstGeom prst="rect">
                          <a:avLst/>
                        </a:prstGeom>
                        <a:solidFill>
                          <a:srgbClr val="ED7D31">
                            <a:lumMod val="20000"/>
                            <a:lumOff val="80000"/>
                          </a:srgbClr>
                        </a:solidFill>
                        <a:ln w="9525">
                          <a:solidFill>
                            <a:srgbClr val="ED7D31">
                              <a:lumMod val="75000"/>
                            </a:srgbClr>
                          </a:solidFill>
                          <a:miter lim="800000"/>
                          <a:headEnd/>
                          <a:tailEnd/>
                        </a:ln>
                      </wps:spPr>
                      <wps:txbx>
                        <w:txbxContent>
                          <w:p w14:paraId="500058AA" w14:textId="77777777" w:rsidR="003F72E4" w:rsidRPr="00941E44" w:rsidRDefault="003F72E4" w:rsidP="003F72E4">
                            <w:pPr>
                              <w:spacing w:after="0" w:line="240" w:lineRule="auto"/>
                              <w:jc w:val="both"/>
                              <w:rPr>
                                <w:b/>
                                <w:bCs/>
                                <w:lang w:val="sr-Cyrl-RS"/>
                              </w:rPr>
                            </w:pPr>
                            <w:r w:rsidRPr="007E444F">
                              <w:rPr>
                                <w:b/>
                                <w:bCs/>
                                <w:lang w:val="sr-Cyrl-RS"/>
                              </w:rPr>
                              <w:t xml:space="preserve">Recommendation 5. Amendments and / or </w:t>
                            </w:r>
                            <w:r>
                              <w:rPr>
                                <w:b/>
                                <w:bCs/>
                              </w:rPr>
                              <w:t xml:space="preserve">modifications regarding GRB </w:t>
                            </w:r>
                            <w:r w:rsidRPr="007E444F">
                              <w:rPr>
                                <w:b/>
                                <w:bCs/>
                                <w:lang w:val="sr-Cyrl-RS"/>
                              </w:rPr>
                              <w:t>planning at the level of local self-government units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9F256" id="_x0000_s1044" type="#_x0000_t202" style="position:absolute;left:0;text-align:left;margin-left:0;margin-top:50.9pt;width:450.3pt;height:33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" fillcolor="#fbe5d6" strokecolor="#c55a11">
                <v:textbox>
                  <w:txbxContent>
                    <w:p w14:paraId="500058AA" w14:textId="77777777" w:rsidR="003F72E4" w:rsidRPr="00941E44" w:rsidRDefault="003F72E4" w:rsidP="003F72E4">
                      <w:pPr>
                        <w:spacing w:after="0" w:line="240" w:lineRule="auto"/>
                        <w:jc w:val="both"/>
                        <w:rPr>
                          <w:b/>
                          <w:bCs/>
                          <w:lang w:val="sr-Cyrl-RS"/>
                        </w:rPr>
                      </w:pPr>
                      <w:r w:rsidRPr="007E444F">
                        <w:rPr>
                          <w:b/>
                          <w:bCs/>
                          <w:lang w:val="sr-Cyrl-RS"/>
                        </w:rPr>
                        <w:t xml:space="preserve">Recommendation 5. Amendments and / or </w:t>
                      </w:r>
                      <w:r>
                        <w:rPr>
                          <w:b/>
                          <w:bCs/>
                        </w:rPr>
                        <w:t xml:space="preserve">modifications regarding </w:t>
                      </w:r>
                      <w:proofErr w:type="spellStart"/>
                      <w:r>
                        <w:rPr>
                          <w:b/>
                          <w:bCs/>
                        </w:rPr>
                        <w:t>GRB</w:t>
                      </w:r>
                      <w:proofErr w:type="spellEnd"/>
                      <w:r>
                        <w:rPr>
                          <w:b/>
                          <w:bCs/>
                        </w:rPr>
                        <w:t xml:space="preserve"> </w:t>
                      </w:r>
                      <w:r w:rsidRPr="007E444F">
                        <w:rPr>
                          <w:b/>
                          <w:bCs/>
                          <w:lang w:val="sr-Cyrl-RS"/>
                        </w:rPr>
                        <w:t>planning at the level of local self-government units</w:t>
                      </w:r>
                    </w:p>
                  </w:txbxContent>
                </v:textbox>
                <w10:wrap type="square" anchorx="margin"/>
              </v:shape>
            </w:pict>
          </mc:Fallback>
        </mc:AlternateContent>
      </w:r>
      <w:r w:rsidRPr="00A07645">
        <w:rPr>
          <w:rFonts w:cstheme="minorHAnsi"/>
          <w:b/>
          <w:bCs/>
          <w:u w:val="single"/>
        </w:rPr>
        <w:t>availability of existing materials on the introduction and implementation of GRB</w:t>
      </w:r>
      <w:r w:rsidRPr="00A07645">
        <w:rPr>
          <w:rFonts w:cstheme="minorHAnsi"/>
          <w:b/>
          <w:bCs/>
        </w:rPr>
        <w:t xml:space="preserve"> </w:t>
      </w:r>
      <w:r w:rsidRPr="00A07645">
        <w:rPr>
          <w:rFonts w:cstheme="minorHAnsi"/>
        </w:rPr>
        <w:t>(manuals, instructions, guidelines), that were created with the support of UN Women, and that should become available to users as soon as possible, through e.g. posting on a website.</w:t>
      </w:r>
    </w:p>
    <w:p w14:paraId="63A54767" w14:textId="06E795A8" w:rsidR="003F72E4" w:rsidRPr="00A07645" w:rsidRDefault="003F72E4" w:rsidP="003F72E4">
      <w:pPr>
        <w:spacing w:before="120" w:after="120" w:line="240" w:lineRule="auto"/>
        <w:jc w:val="both"/>
        <w:rPr>
          <w:rFonts w:cstheme="minorHAnsi"/>
        </w:rPr>
      </w:pPr>
      <w:r w:rsidRPr="00A07645">
        <w:rPr>
          <w:rFonts w:cstheme="minorHAnsi"/>
        </w:rPr>
        <w:t xml:space="preserve">The completed </w:t>
      </w:r>
      <w:r w:rsidR="007C5CE5" w:rsidRPr="00A07645">
        <w:rPr>
          <w:rFonts w:cstheme="minorHAnsi"/>
        </w:rPr>
        <w:t>process</w:t>
      </w:r>
      <w:r w:rsidRPr="00A07645">
        <w:rPr>
          <w:rFonts w:cstheme="minorHAnsi"/>
        </w:rPr>
        <w:t xml:space="preserve"> of GRB introduction into the public finance planning system of the Republic of Serbia cannot be achieved without ensuring the introduction of GRB in the budgets of local self-government units. Although this report focuses on the national and provincial levels, different methodologies, ie a predefined framework for budget programs at the local level, make it difficult to adequately implement GRB, and thus weaken the outcome of both national and provincial policies, given that a large part of services for citizens is currently implemented at the local level and funds are provided by transfers from the budget of the Republic of Serbia and / or AP Vojvodina. It is proposed to introduce improvements through introduction of an additional program activity seeking to advance gender equality in all LGU programs. In that way, a more purposeful introduction of GRB will be enabled, which is at the level of local self-government in the biggest backlog, and due to which the obligation on its full implementation in the Law on Budget System has been postponed for 2024.</w:t>
      </w:r>
    </w:p>
    <w:p w14:paraId="56B12C02" w14:textId="77777777" w:rsidR="003F72E4" w:rsidRPr="00A07645" w:rsidRDefault="003F72E4" w:rsidP="003F72E4">
      <w:pPr>
        <w:rPr>
          <w:rFonts w:cstheme="minorHAnsi"/>
        </w:rPr>
      </w:pPr>
    </w:p>
    <w:p w14:paraId="17414E0A" w14:textId="77777777" w:rsidR="003F72E4" w:rsidRPr="00A07645" w:rsidRDefault="003F72E4" w:rsidP="004A37D8">
      <w:pPr>
        <w:pStyle w:val="Heading1"/>
        <w:rPr>
          <w:rFonts w:asciiTheme="minorHAnsi" w:hAnsiTheme="minorHAnsi" w:cstheme="minorHAnsi"/>
        </w:rPr>
      </w:pPr>
      <w:bookmarkStart w:id="327" w:name="_Toc91067838"/>
      <w:bookmarkStart w:id="328" w:name="_Toc85200743"/>
      <w:r w:rsidRPr="00A07645">
        <w:rPr>
          <w:rFonts w:asciiTheme="minorHAnsi" w:hAnsiTheme="minorHAnsi" w:cstheme="minorHAnsi"/>
        </w:rPr>
        <w:t>Important methodological considerations for budget users</w:t>
      </w:r>
      <w:bookmarkEnd w:id="327"/>
      <w:r w:rsidRPr="00A07645">
        <w:rPr>
          <w:rFonts w:asciiTheme="minorHAnsi" w:hAnsiTheme="minorHAnsi" w:cstheme="minorHAnsi"/>
        </w:rPr>
        <w:t xml:space="preserve"> </w:t>
      </w:r>
      <w:bookmarkEnd w:id="328"/>
    </w:p>
    <w:p w14:paraId="3F5B812B" w14:textId="77777777" w:rsidR="003F72E4" w:rsidRPr="00A07645" w:rsidRDefault="003F72E4" w:rsidP="003F72E4">
      <w:pPr>
        <w:spacing w:before="120" w:after="120" w:line="240" w:lineRule="auto"/>
        <w:jc w:val="both"/>
        <w:rPr>
          <w:rFonts w:cstheme="minorHAnsi"/>
        </w:rPr>
      </w:pPr>
      <w:r w:rsidRPr="00A07645">
        <w:rPr>
          <w:rFonts w:cstheme="minorHAnsi"/>
        </w:rPr>
        <w:t>We are pleased to note that the previous Progress Reports on the gradual introduction of GRB in the Republic of Serbia have managed to respond to their task - to start the process of mutual learning among budget users and to create demand for data on the quality of GRB in the budget planning process. An overview of the framework for measuring the contribution of gender equality is presented in the following table, which contains five possible levels of gender-responsive interventions, from gender-negative to gender-transformative.</w:t>
      </w:r>
    </w:p>
    <w:tbl>
      <w:tblPr>
        <w:tblStyle w:val="TableGrid"/>
        <w:tblW w:w="0" w:type="auto"/>
        <w:tblLook w:val="04A0" w:firstRow="1" w:lastRow="0" w:firstColumn="1" w:lastColumn="0" w:noHBand="0" w:noVBand="1"/>
      </w:tblPr>
      <w:tblGrid>
        <w:gridCol w:w="1893"/>
        <w:gridCol w:w="5608"/>
        <w:gridCol w:w="1515"/>
      </w:tblGrid>
      <w:tr w:rsidR="003F72E4" w:rsidRPr="00A07645" w14:paraId="41205572" w14:textId="77777777" w:rsidTr="00C37F75">
        <w:tc>
          <w:tcPr>
            <w:tcW w:w="1893" w:type="dxa"/>
          </w:tcPr>
          <w:p w14:paraId="3477168E" w14:textId="77777777" w:rsidR="003F72E4" w:rsidRPr="00A07645" w:rsidRDefault="003F72E4" w:rsidP="003F72E4">
            <w:pPr>
              <w:jc w:val="center"/>
              <w:rPr>
                <w:rFonts w:cstheme="minorHAnsi"/>
                <w:b/>
                <w:bCs/>
              </w:rPr>
            </w:pPr>
            <w:r w:rsidRPr="00A07645">
              <w:rPr>
                <w:rFonts w:cstheme="minorHAnsi"/>
                <w:b/>
                <w:bCs/>
              </w:rPr>
              <w:t xml:space="preserve">Scale of integration of gender perspective </w:t>
            </w:r>
          </w:p>
        </w:tc>
        <w:tc>
          <w:tcPr>
            <w:tcW w:w="5608" w:type="dxa"/>
          </w:tcPr>
          <w:p w14:paraId="57A90772" w14:textId="77777777" w:rsidR="003F72E4" w:rsidRPr="00A07645" w:rsidRDefault="003F72E4" w:rsidP="003F72E4">
            <w:pPr>
              <w:jc w:val="center"/>
              <w:rPr>
                <w:rFonts w:cstheme="minorHAnsi"/>
                <w:b/>
                <w:bCs/>
              </w:rPr>
            </w:pPr>
            <w:r w:rsidRPr="00A07645">
              <w:rPr>
                <w:rFonts w:cstheme="minorHAnsi"/>
                <w:b/>
                <w:bCs/>
              </w:rPr>
              <w:t xml:space="preserve">Explanation </w:t>
            </w:r>
          </w:p>
        </w:tc>
        <w:tc>
          <w:tcPr>
            <w:tcW w:w="1515" w:type="dxa"/>
          </w:tcPr>
          <w:p w14:paraId="0A8F93A8" w14:textId="77777777" w:rsidR="003F72E4" w:rsidRPr="00A07645" w:rsidRDefault="003F72E4" w:rsidP="003F72E4">
            <w:pPr>
              <w:jc w:val="center"/>
              <w:rPr>
                <w:rFonts w:cstheme="minorHAnsi"/>
                <w:b/>
                <w:bCs/>
              </w:rPr>
            </w:pPr>
            <w:r w:rsidRPr="00A07645">
              <w:rPr>
                <w:rFonts w:cstheme="minorHAnsi"/>
                <w:b/>
                <w:bCs/>
              </w:rPr>
              <w:t>The color used to mark the report</w:t>
            </w:r>
          </w:p>
        </w:tc>
      </w:tr>
      <w:tr w:rsidR="003F72E4" w:rsidRPr="00A07645" w14:paraId="136A3CF5" w14:textId="77777777" w:rsidTr="00C37F75">
        <w:tc>
          <w:tcPr>
            <w:tcW w:w="1893" w:type="dxa"/>
          </w:tcPr>
          <w:p w14:paraId="107ABFD9" w14:textId="77777777" w:rsidR="003F72E4" w:rsidRPr="00A07645" w:rsidRDefault="003F72E4" w:rsidP="003F72E4">
            <w:pPr>
              <w:rPr>
                <w:rFonts w:cstheme="minorHAnsi"/>
              </w:rPr>
            </w:pPr>
            <w:r w:rsidRPr="00A07645">
              <w:rPr>
                <w:rFonts w:cstheme="minorHAnsi"/>
              </w:rPr>
              <w:t xml:space="preserve">Gender negative interventions </w:t>
            </w:r>
          </w:p>
        </w:tc>
        <w:tc>
          <w:tcPr>
            <w:tcW w:w="5608" w:type="dxa"/>
          </w:tcPr>
          <w:p w14:paraId="501E9B9B" w14:textId="77777777" w:rsidR="003F72E4" w:rsidRPr="00A07645" w:rsidRDefault="003F72E4" w:rsidP="003F72E4">
            <w:pPr>
              <w:rPr>
                <w:rFonts w:cstheme="minorHAnsi"/>
              </w:rPr>
            </w:pPr>
            <w:r w:rsidRPr="00A07645">
              <w:rPr>
                <w:rFonts w:cstheme="minorHAnsi"/>
              </w:rPr>
              <w:t>Gender inequalities are encouraged / maintained during the achievement of a program goal or program activity.</w:t>
            </w:r>
          </w:p>
          <w:p w14:paraId="414476DB" w14:textId="77777777" w:rsidR="003F72E4" w:rsidRPr="00A07645" w:rsidRDefault="003F72E4" w:rsidP="003F72E4">
            <w:pPr>
              <w:rPr>
                <w:rFonts w:cstheme="minorHAnsi"/>
              </w:rPr>
            </w:pPr>
            <w:r w:rsidRPr="00A07645">
              <w:rPr>
                <w:rFonts w:cstheme="minorHAnsi"/>
                <w:b/>
                <w:bCs/>
              </w:rPr>
              <w:t>Example:</w:t>
            </w:r>
            <w:r w:rsidRPr="00A07645">
              <w:rPr>
                <w:rFonts w:cstheme="minorHAnsi"/>
              </w:rPr>
              <w:t xml:space="preserve"> </w:t>
            </w:r>
            <w:r w:rsidRPr="00A07645">
              <w:rPr>
                <w:rFonts w:cstheme="minorHAnsi"/>
                <w:i/>
                <w:iCs/>
              </w:rPr>
              <w:t>maternity salary</w:t>
            </w:r>
          </w:p>
        </w:tc>
        <w:tc>
          <w:tcPr>
            <w:tcW w:w="1515" w:type="dxa"/>
            <w:shd w:val="clear" w:color="auto" w:fill="FF0000"/>
          </w:tcPr>
          <w:p w14:paraId="7A907876" w14:textId="77777777" w:rsidR="003F72E4" w:rsidRPr="00A07645" w:rsidRDefault="003F72E4" w:rsidP="003F72E4">
            <w:pPr>
              <w:jc w:val="center"/>
              <w:rPr>
                <w:rFonts w:cstheme="minorHAnsi"/>
                <w:b/>
                <w:bCs/>
              </w:rPr>
            </w:pPr>
            <w:r w:rsidRPr="00A07645">
              <w:rPr>
                <w:rFonts w:cstheme="minorHAnsi"/>
                <w:b/>
                <w:bCs/>
              </w:rPr>
              <w:t>Red</w:t>
            </w:r>
          </w:p>
        </w:tc>
      </w:tr>
      <w:tr w:rsidR="003F72E4" w:rsidRPr="00A07645" w14:paraId="71CC843A" w14:textId="77777777" w:rsidTr="00C37F75">
        <w:tc>
          <w:tcPr>
            <w:tcW w:w="1893" w:type="dxa"/>
          </w:tcPr>
          <w:p w14:paraId="6DB140AB" w14:textId="77777777" w:rsidR="003F72E4" w:rsidRPr="00A07645" w:rsidRDefault="003F72E4" w:rsidP="003F72E4">
            <w:pPr>
              <w:rPr>
                <w:rFonts w:cstheme="minorHAnsi"/>
              </w:rPr>
            </w:pPr>
            <w:r w:rsidRPr="00A07645">
              <w:rPr>
                <w:rFonts w:cstheme="minorHAnsi"/>
              </w:rPr>
              <w:t xml:space="preserve">Gender neutral interventions </w:t>
            </w:r>
          </w:p>
        </w:tc>
        <w:tc>
          <w:tcPr>
            <w:tcW w:w="5608" w:type="dxa"/>
          </w:tcPr>
          <w:p w14:paraId="440ACCC4" w14:textId="77777777" w:rsidR="003F72E4" w:rsidRPr="00A07645" w:rsidRDefault="003F72E4" w:rsidP="003F72E4">
            <w:pPr>
              <w:jc w:val="both"/>
              <w:rPr>
                <w:rFonts w:cstheme="minorHAnsi"/>
              </w:rPr>
            </w:pPr>
            <w:r w:rsidRPr="00A07645">
              <w:rPr>
                <w:rFonts w:cstheme="minorHAnsi"/>
              </w:rPr>
              <w:t>Gender is not taken into account as relevant for achieving the program goal in activity planning.</w:t>
            </w:r>
          </w:p>
          <w:p w14:paraId="6D5E63BA" w14:textId="77777777" w:rsidR="003F72E4" w:rsidRPr="00A07645" w:rsidRDefault="003F72E4" w:rsidP="003F72E4">
            <w:pPr>
              <w:jc w:val="both"/>
              <w:rPr>
                <w:rFonts w:cstheme="minorHAnsi"/>
              </w:rPr>
            </w:pPr>
            <w:r w:rsidRPr="00A07645">
              <w:rPr>
                <w:rFonts w:cstheme="minorHAnsi"/>
                <w:b/>
                <w:bCs/>
              </w:rPr>
              <w:t>Example:</w:t>
            </w:r>
            <w:r w:rsidRPr="00A07645">
              <w:rPr>
                <w:rFonts w:cstheme="minorHAnsi"/>
              </w:rPr>
              <w:t xml:space="preserve"> </w:t>
            </w:r>
            <w:r w:rsidRPr="00A07645">
              <w:rPr>
                <w:rFonts w:cstheme="minorHAnsi"/>
                <w:i/>
                <w:iCs/>
              </w:rPr>
              <w:t>public calls that are general "open to all", without gender-sensitive indicators and data available by sex</w:t>
            </w:r>
          </w:p>
        </w:tc>
        <w:tc>
          <w:tcPr>
            <w:tcW w:w="1515" w:type="dxa"/>
            <w:shd w:val="clear" w:color="auto" w:fill="FF0000"/>
          </w:tcPr>
          <w:p w14:paraId="5924BF52" w14:textId="77777777" w:rsidR="003F72E4" w:rsidRPr="00A07645" w:rsidRDefault="003F72E4" w:rsidP="003F72E4">
            <w:pPr>
              <w:jc w:val="center"/>
              <w:rPr>
                <w:rFonts w:cstheme="minorHAnsi"/>
                <w:b/>
                <w:bCs/>
              </w:rPr>
            </w:pPr>
            <w:r w:rsidRPr="00A07645">
              <w:rPr>
                <w:rFonts w:cstheme="minorHAnsi"/>
                <w:b/>
                <w:bCs/>
              </w:rPr>
              <w:t>Red</w:t>
            </w:r>
          </w:p>
        </w:tc>
      </w:tr>
      <w:tr w:rsidR="003F72E4" w:rsidRPr="00A07645" w14:paraId="46D6D745" w14:textId="77777777" w:rsidTr="00C37F75">
        <w:tc>
          <w:tcPr>
            <w:tcW w:w="1893" w:type="dxa"/>
          </w:tcPr>
          <w:p w14:paraId="4DF9A44C" w14:textId="77777777" w:rsidR="003F72E4" w:rsidRPr="00A07645" w:rsidRDefault="003F72E4" w:rsidP="003F72E4">
            <w:pPr>
              <w:rPr>
                <w:rFonts w:cstheme="minorHAnsi"/>
              </w:rPr>
            </w:pPr>
            <w:r w:rsidRPr="00A07645">
              <w:rPr>
                <w:rFonts w:cstheme="minorHAnsi"/>
              </w:rPr>
              <w:t>Gender sensitive interventions</w:t>
            </w:r>
          </w:p>
        </w:tc>
        <w:tc>
          <w:tcPr>
            <w:tcW w:w="5608" w:type="dxa"/>
          </w:tcPr>
          <w:p w14:paraId="7D20E1EE" w14:textId="77777777" w:rsidR="003F72E4" w:rsidRPr="00A07645" w:rsidRDefault="003F72E4" w:rsidP="003F72E4">
            <w:pPr>
              <w:jc w:val="both"/>
              <w:rPr>
                <w:rFonts w:cstheme="minorHAnsi"/>
              </w:rPr>
            </w:pPr>
            <w:r w:rsidRPr="00A07645">
              <w:rPr>
                <w:rFonts w:cstheme="minorHAnsi"/>
              </w:rPr>
              <w:t>In planning, gender is considered important for achieving the program objective, and data are, at least in part, available by sex. There is no substantial adjustment of the program goal in relation to the causes of gender inequality, but the situation is being monitored.</w:t>
            </w:r>
          </w:p>
          <w:p w14:paraId="71885DFF" w14:textId="77777777" w:rsidR="003F72E4" w:rsidRPr="00A07645" w:rsidRDefault="003F72E4" w:rsidP="003F72E4">
            <w:pPr>
              <w:jc w:val="both"/>
              <w:rPr>
                <w:rFonts w:cstheme="minorHAnsi"/>
              </w:rPr>
            </w:pPr>
            <w:r w:rsidRPr="00A07645">
              <w:rPr>
                <w:rFonts w:cstheme="minorHAnsi"/>
                <w:b/>
                <w:bCs/>
              </w:rPr>
              <w:t>Example:</w:t>
            </w:r>
            <w:r w:rsidRPr="00A07645">
              <w:rPr>
                <w:rFonts w:cstheme="minorHAnsi"/>
              </w:rPr>
              <w:t xml:space="preserve"> </w:t>
            </w:r>
            <w:r w:rsidRPr="00A07645">
              <w:rPr>
                <w:rFonts w:cstheme="minorHAnsi"/>
                <w:i/>
                <w:iCs/>
              </w:rPr>
              <w:t>public calls that track participation by sex</w:t>
            </w:r>
          </w:p>
        </w:tc>
        <w:tc>
          <w:tcPr>
            <w:tcW w:w="1515" w:type="dxa"/>
            <w:shd w:val="clear" w:color="auto" w:fill="FFC000"/>
          </w:tcPr>
          <w:p w14:paraId="178AE744" w14:textId="77777777" w:rsidR="003F72E4" w:rsidRPr="00A07645" w:rsidRDefault="003F72E4" w:rsidP="003F72E4">
            <w:pPr>
              <w:jc w:val="center"/>
              <w:rPr>
                <w:rFonts w:cstheme="minorHAnsi"/>
                <w:b/>
                <w:bCs/>
              </w:rPr>
            </w:pPr>
            <w:r w:rsidRPr="00A07645">
              <w:rPr>
                <w:rFonts w:cstheme="minorHAnsi"/>
                <w:b/>
                <w:bCs/>
              </w:rPr>
              <w:t>Orange</w:t>
            </w:r>
          </w:p>
        </w:tc>
      </w:tr>
      <w:tr w:rsidR="003F72E4" w:rsidRPr="00A07645" w14:paraId="3CC7C47D" w14:textId="77777777" w:rsidTr="00C37F75">
        <w:tc>
          <w:tcPr>
            <w:tcW w:w="1893" w:type="dxa"/>
          </w:tcPr>
          <w:p w14:paraId="3B0D5B6B" w14:textId="77777777" w:rsidR="003F72E4" w:rsidRPr="00A07645" w:rsidRDefault="003F72E4" w:rsidP="003F72E4">
            <w:pPr>
              <w:rPr>
                <w:rFonts w:cstheme="minorHAnsi"/>
              </w:rPr>
            </w:pPr>
            <w:r w:rsidRPr="00A07645">
              <w:rPr>
                <w:rFonts w:cstheme="minorHAnsi"/>
              </w:rPr>
              <w:t>Gender positive interventions</w:t>
            </w:r>
          </w:p>
        </w:tc>
        <w:tc>
          <w:tcPr>
            <w:tcW w:w="5608" w:type="dxa"/>
          </w:tcPr>
          <w:p w14:paraId="0A78DA30" w14:textId="77777777" w:rsidR="003F72E4" w:rsidRPr="00A07645" w:rsidRDefault="003F72E4" w:rsidP="003F72E4">
            <w:pPr>
              <w:jc w:val="both"/>
              <w:rPr>
                <w:rFonts w:cstheme="minorHAnsi"/>
              </w:rPr>
            </w:pPr>
            <w:r w:rsidRPr="00A07645">
              <w:rPr>
                <w:rFonts w:cstheme="minorHAnsi"/>
              </w:rPr>
              <w:t xml:space="preserve">Gender is considered key to achieving the program goal, and gender analysis is one of the most important parameters in </w:t>
            </w:r>
            <w:r w:rsidRPr="00A07645">
              <w:rPr>
                <w:rFonts w:cstheme="minorHAnsi"/>
              </w:rPr>
              <w:lastRenderedPageBreak/>
              <w:t xml:space="preserve">planning and decision making. Specially designed programs that target the underrepresented gender have been designed to reduce the gender gap and address specific gender-based issues. In this way, the limited range for the participants in the intervention-covered gathering is improved. </w:t>
            </w:r>
          </w:p>
          <w:p w14:paraId="59570D65" w14:textId="77777777" w:rsidR="003F72E4" w:rsidRPr="00A07645" w:rsidRDefault="003F72E4" w:rsidP="003F72E4">
            <w:pPr>
              <w:jc w:val="both"/>
              <w:rPr>
                <w:rFonts w:cstheme="minorHAnsi"/>
              </w:rPr>
            </w:pPr>
            <w:r w:rsidRPr="00A07645">
              <w:rPr>
                <w:rFonts w:cstheme="minorHAnsi"/>
                <w:b/>
                <w:bCs/>
              </w:rPr>
              <w:t xml:space="preserve">Example: </w:t>
            </w:r>
            <w:r w:rsidRPr="00A07645">
              <w:rPr>
                <w:rFonts w:cstheme="minorHAnsi"/>
                <w:i/>
                <w:iCs/>
              </w:rPr>
              <w:t>preventive urological examinations for men or ICT training for women, etc.</w:t>
            </w:r>
          </w:p>
        </w:tc>
        <w:tc>
          <w:tcPr>
            <w:tcW w:w="1515" w:type="dxa"/>
            <w:shd w:val="clear" w:color="auto" w:fill="FFC000"/>
          </w:tcPr>
          <w:p w14:paraId="7BA9D11A" w14:textId="77777777" w:rsidR="003F72E4" w:rsidRPr="00A07645" w:rsidRDefault="003F72E4" w:rsidP="003F72E4">
            <w:pPr>
              <w:jc w:val="center"/>
              <w:rPr>
                <w:rFonts w:cstheme="minorHAnsi"/>
                <w:b/>
                <w:bCs/>
              </w:rPr>
            </w:pPr>
            <w:r w:rsidRPr="00A07645">
              <w:rPr>
                <w:rFonts w:cstheme="minorHAnsi"/>
                <w:b/>
                <w:bCs/>
              </w:rPr>
              <w:lastRenderedPageBreak/>
              <w:t>Orange</w:t>
            </w:r>
          </w:p>
        </w:tc>
      </w:tr>
      <w:tr w:rsidR="003F72E4" w:rsidRPr="00A07645" w14:paraId="4DA22A1B" w14:textId="77777777" w:rsidTr="00C37F75">
        <w:tc>
          <w:tcPr>
            <w:tcW w:w="1893" w:type="dxa"/>
          </w:tcPr>
          <w:p w14:paraId="56C9B491" w14:textId="77777777" w:rsidR="003F72E4" w:rsidRPr="00A07645" w:rsidRDefault="003F72E4" w:rsidP="003F72E4">
            <w:pPr>
              <w:rPr>
                <w:rFonts w:cstheme="minorHAnsi"/>
              </w:rPr>
            </w:pPr>
            <w:r w:rsidRPr="00A07645">
              <w:rPr>
                <w:rFonts w:cstheme="minorHAnsi"/>
              </w:rPr>
              <w:t>Gender transformative interventions</w:t>
            </w:r>
          </w:p>
        </w:tc>
        <w:tc>
          <w:tcPr>
            <w:tcW w:w="5608" w:type="dxa"/>
          </w:tcPr>
          <w:p w14:paraId="1321119E" w14:textId="77777777" w:rsidR="003F72E4" w:rsidRPr="00A07645" w:rsidRDefault="003F72E4" w:rsidP="003F72E4">
            <w:pPr>
              <w:jc w:val="both"/>
              <w:rPr>
                <w:rFonts w:cstheme="minorHAnsi"/>
              </w:rPr>
            </w:pPr>
            <w:r w:rsidRPr="00A07645">
              <w:rPr>
                <w:rFonts w:cstheme="minorHAnsi"/>
              </w:rPr>
              <w:t>It addresses the cause of the gender gap and the objective is to permanently eliminate it through intervention. The essence is the change from unequal to equal position. From the gender perspective, as well as from the budget perspective, this is the most effective change. It operates as close as possible to the cause of the problem, within the competence of the budget user.</w:t>
            </w:r>
          </w:p>
          <w:p w14:paraId="76ADA64C" w14:textId="77777777" w:rsidR="003F72E4" w:rsidRPr="00A07645" w:rsidRDefault="003F72E4" w:rsidP="003F72E4">
            <w:pPr>
              <w:jc w:val="both"/>
              <w:rPr>
                <w:rFonts w:cstheme="minorHAnsi"/>
              </w:rPr>
            </w:pPr>
            <w:r w:rsidRPr="00A07645">
              <w:rPr>
                <w:rFonts w:cstheme="minorHAnsi"/>
                <w:b/>
                <w:bCs/>
              </w:rPr>
              <w:t>Example:</w:t>
            </w:r>
            <w:r w:rsidRPr="00A07645">
              <w:rPr>
                <w:rFonts w:cstheme="minorHAnsi"/>
              </w:rPr>
              <w:t xml:space="preserve"> gender responsive education</w:t>
            </w:r>
            <w:r w:rsidRPr="00A07645">
              <w:rPr>
                <w:rFonts w:cstheme="minorHAnsi"/>
                <w:i/>
                <w:iCs/>
              </w:rPr>
              <w:t xml:space="preserve">, gender responsive fiscal policy, systemic prevention of VAW in early childhood, sustainable instruments for monitoring of public policy implementation. </w:t>
            </w:r>
          </w:p>
        </w:tc>
        <w:tc>
          <w:tcPr>
            <w:tcW w:w="1515" w:type="dxa"/>
            <w:shd w:val="clear" w:color="auto" w:fill="92D050"/>
          </w:tcPr>
          <w:p w14:paraId="7ED1B1E2" w14:textId="77777777" w:rsidR="003F72E4" w:rsidRPr="00A07645" w:rsidRDefault="003F72E4" w:rsidP="003F72E4">
            <w:pPr>
              <w:jc w:val="center"/>
              <w:rPr>
                <w:rFonts w:cstheme="minorHAnsi"/>
                <w:b/>
                <w:bCs/>
              </w:rPr>
            </w:pPr>
            <w:r w:rsidRPr="00A07645">
              <w:rPr>
                <w:rFonts w:cstheme="minorHAnsi"/>
                <w:b/>
                <w:bCs/>
              </w:rPr>
              <w:t>Green</w:t>
            </w:r>
          </w:p>
        </w:tc>
      </w:tr>
    </w:tbl>
    <w:p w14:paraId="61362326" w14:textId="77777777" w:rsidR="003F72E4" w:rsidRPr="00A07645" w:rsidRDefault="003F72E4" w:rsidP="003F72E4">
      <w:pPr>
        <w:spacing w:before="120" w:after="120" w:line="240" w:lineRule="auto"/>
        <w:jc w:val="both"/>
        <w:rPr>
          <w:rFonts w:cstheme="minorHAnsi"/>
        </w:rPr>
      </w:pPr>
      <w:r w:rsidRPr="00A07645">
        <w:rPr>
          <w:rFonts w:cstheme="minorHAnsi"/>
        </w:rPr>
        <w:t xml:space="preserve">In line with this, budget users who have defined GRB objectives and indicators that have transformative potential are marked </w:t>
      </w:r>
      <w:r w:rsidRPr="00A07645">
        <w:rPr>
          <w:rFonts w:cstheme="minorHAnsi"/>
          <w:b/>
          <w:bCs/>
        </w:rPr>
        <w:t>green</w:t>
      </w:r>
      <w:r w:rsidRPr="00A07645">
        <w:rPr>
          <w:rFonts w:cstheme="minorHAnsi"/>
        </w:rPr>
        <w:t xml:space="preserve"> in the overview of GRB implementation given in Annexes 1 and 2. </w:t>
      </w:r>
    </w:p>
    <w:p w14:paraId="74EF64BC" w14:textId="6BBDDB9B" w:rsidR="003F72E4" w:rsidRPr="00A07645" w:rsidRDefault="003F72E4" w:rsidP="003F72E4">
      <w:pPr>
        <w:spacing w:before="120" w:after="120" w:line="240" w:lineRule="auto"/>
        <w:jc w:val="both"/>
        <w:rPr>
          <w:rFonts w:cstheme="minorHAnsi"/>
        </w:rPr>
      </w:pPr>
      <w:r w:rsidRPr="00A07645">
        <w:rPr>
          <w:rFonts w:cstheme="minorHAnsi"/>
        </w:rPr>
        <w:t xml:space="preserve">Budget users whose GRB objectives and indicators are marked </w:t>
      </w:r>
      <w:r w:rsidRPr="00A07645">
        <w:rPr>
          <w:rFonts w:cstheme="minorHAnsi"/>
          <w:b/>
          <w:bCs/>
        </w:rPr>
        <w:t>orange</w:t>
      </w:r>
      <w:r w:rsidRPr="00A07645">
        <w:rPr>
          <w:rFonts w:cstheme="minorHAnsi"/>
        </w:rPr>
        <w:t xml:space="preserve"> have fulfilled their legal obligations and duties arising from the Plan of the Minister of Finance, </w:t>
      </w:r>
      <w:r w:rsidR="007C5CE5" w:rsidRPr="00A07645">
        <w:rPr>
          <w:rFonts w:cstheme="minorHAnsi"/>
        </w:rPr>
        <w:t>i.e.</w:t>
      </w:r>
      <w:r w:rsidRPr="00A07645">
        <w:rPr>
          <w:rFonts w:cstheme="minorHAnsi"/>
        </w:rPr>
        <w:t xml:space="preserve"> the Provincial Secretary of Finance. However, they did not recognize the potential to go a step further, that is, their GRB objectives and indicators are classified as gender positive or gender sensitive, and not gender transformative. The purpose of marking in orange is to confirm that the budget user has met the minimum requirements of the process, as well as to draw attention to the fact that there is room for additions and changes in order to find the most appropriate way to invest budget funds in closing the gender gap.</w:t>
      </w:r>
    </w:p>
    <w:p w14:paraId="1EF86AC6" w14:textId="77777777" w:rsidR="003F72E4" w:rsidRPr="00A07645" w:rsidRDefault="003F72E4" w:rsidP="003F72E4">
      <w:pPr>
        <w:spacing w:before="120" w:after="120" w:line="240" w:lineRule="auto"/>
        <w:jc w:val="both"/>
        <w:rPr>
          <w:rFonts w:cstheme="minorHAnsi"/>
        </w:rPr>
      </w:pPr>
      <w:r w:rsidRPr="00A07645">
        <w:rPr>
          <w:rFonts w:cstheme="minorHAnsi"/>
        </w:rPr>
        <w:t xml:space="preserve">Finally, those users who have not fulfilled their obligation arising from the Law on Budget System, ie the annual Plan on the gradual introduction of gender-responsive budgeting, are marked in </w:t>
      </w:r>
      <w:r w:rsidRPr="00A07645">
        <w:rPr>
          <w:rFonts w:cstheme="minorHAnsi"/>
          <w:b/>
          <w:bCs/>
        </w:rPr>
        <w:t>red.</w:t>
      </w:r>
    </w:p>
    <w:p w14:paraId="3B24E5C0" w14:textId="77777777" w:rsidR="003F72E4" w:rsidRPr="00A07645" w:rsidRDefault="003F72E4" w:rsidP="003F72E4">
      <w:pPr>
        <w:spacing w:before="120" w:after="120" w:line="240" w:lineRule="auto"/>
        <w:jc w:val="both"/>
        <w:rPr>
          <w:rFonts w:cstheme="minorHAnsi"/>
        </w:rPr>
      </w:pPr>
      <w:r w:rsidRPr="00A07645">
        <w:rPr>
          <w:rFonts w:cstheme="minorHAnsi"/>
        </w:rPr>
        <w:t>UN Women and GRB experts, based on their globally relevant experience in the implementation of GRB and in providing support to budget users, have defined criteria and factors for measuring the location of a particular GRB target and accompanying indicators on the scale above:</w:t>
      </w:r>
    </w:p>
    <w:p w14:paraId="118EDCF5" w14:textId="51DBC9C4"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t xml:space="preserve">Whether the budget user just entered the GRB process or is involved for more than a single </w:t>
      </w:r>
      <w:r w:rsidR="007C5CE5" w:rsidRPr="00A07645">
        <w:rPr>
          <w:rFonts w:cstheme="minorHAnsi"/>
          <w:lang w:val="en-GB"/>
        </w:rPr>
        <w:t>cycle</w:t>
      </w:r>
      <w:r w:rsidRPr="00A07645">
        <w:rPr>
          <w:rFonts w:cstheme="minorHAnsi"/>
          <w:lang w:val="en-GB"/>
        </w:rPr>
        <w:t xml:space="preserve"> - </w:t>
      </w:r>
      <w:r w:rsidRPr="00A07645">
        <w:rPr>
          <w:rFonts w:cstheme="minorHAnsi"/>
          <w:b/>
          <w:bCs/>
          <w:lang w:val="en-GB"/>
        </w:rPr>
        <w:t>knowledge of the requirements of the GRB process</w:t>
      </w:r>
      <w:r w:rsidRPr="00A07645">
        <w:rPr>
          <w:rFonts w:cstheme="minorHAnsi"/>
          <w:lang w:val="en-GB"/>
        </w:rPr>
        <w:t>;</w:t>
      </w:r>
    </w:p>
    <w:p w14:paraId="30BF4D31" w14:textId="096D8D86"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t xml:space="preserve">Are there adequate data on gender-based inequalities and gender gap in the sector that cover the competencies of the budget user? If there is no adequate data, has the budget user considered to </w:t>
      </w:r>
      <w:r w:rsidR="007C5CE5" w:rsidRPr="00A07645">
        <w:rPr>
          <w:rFonts w:cstheme="minorHAnsi"/>
          <w:lang w:val="en-GB"/>
        </w:rPr>
        <w:t>design</w:t>
      </w:r>
      <w:r w:rsidRPr="00A07645">
        <w:rPr>
          <w:rFonts w:cstheme="minorHAnsi"/>
          <w:lang w:val="en-GB"/>
        </w:rPr>
        <w:t xml:space="preserve"> and implement a gender analysis to ensure the availability of data - </w:t>
      </w:r>
      <w:r w:rsidRPr="00A07645">
        <w:rPr>
          <w:rFonts w:cstheme="minorHAnsi"/>
          <w:b/>
          <w:bCs/>
          <w:lang w:val="en-GB"/>
        </w:rPr>
        <w:t>reliance on gender statistics and data and their improvement</w:t>
      </w:r>
      <w:r w:rsidRPr="00A07645">
        <w:rPr>
          <w:rFonts w:cstheme="minorHAnsi"/>
          <w:lang w:val="en-GB"/>
        </w:rPr>
        <w:t xml:space="preserve">; </w:t>
      </w:r>
    </w:p>
    <w:p w14:paraId="36010E65" w14:textId="77777777"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t xml:space="preserve">Has the budget user relied on GRB objectives and indicators to support the implementation of recognized priorities in the field of gender equality (NAP for gender equality and other relevant strategic frameworks) - </w:t>
      </w:r>
      <w:r w:rsidRPr="00A07645">
        <w:rPr>
          <w:rFonts w:cstheme="minorHAnsi"/>
          <w:b/>
          <w:bCs/>
          <w:lang w:val="en-GB"/>
        </w:rPr>
        <w:t>action on priority areas and aspects in order to close the gender gap as soon as possible</w:t>
      </w:r>
      <w:r w:rsidRPr="00A07645">
        <w:rPr>
          <w:rFonts w:cstheme="minorHAnsi"/>
          <w:lang w:val="en-GB"/>
        </w:rPr>
        <w:t>;</w:t>
      </w:r>
    </w:p>
    <w:p w14:paraId="6191F801" w14:textId="77777777"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t xml:space="preserve">Can the budget user clearly respond to the identified gender gap within their competencies - </w:t>
      </w:r>
      <w:r w:rsidRPr="00A07645">
        <w:rPr>
          <w:rFonts w:cstheme="minorHAnsi"/>
          <w:b/>
          <w:bCs/>
          <w:lang w:val="en-GB"/>
        </w:rPr>
        <w:t>substantiation of the change in the gender aspects of the budget user's competencies</w:t>
      </w:r>
      <w:r w:rsidRPr="00A07645">
        <w:rPr>
          <w:rFonts w:cstheme="minorHAnsi"/>
          <w:lang w:val="en-GB"/>
        </w:rPr>
        <w:t xml:space="preserve">; </w:t>
      </w:r>
    </w:p>
    <w:p w14:paraId="37E42ADC" w14:textId="77777777"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lastRenderedPageBreak/>
        <w:t xml:space="preserve">Has the budget user used the recognized space indicated by gender statistics, gender analyses, GRB training and info-sessions, as well as available recommendations - </w:t>
      </w:r>
      <w:r w:rsidRPr="00A07645">
        <w:rPr>
          <w:rFonts w:cstheme="minorHAnsi"/>
          <w:b/>
          <w:bCs/>
          <w:lang w:val="en-GB"/>
        </w:rPr>
        <w:t>readiness to work on improving gender equality</w:t>
      </w:r>
      <w:r w:rsidRPr="00A07645">
        <w:rPr>
          <w:rFonts w:cstheme="minorHAnsi"/>
          <w:lang w:val="en-GB"/>
        </w:rPr>
        <w:t>, in accordance with the competencies, the Constitution of the Republic of Serbia, the Law on the budget system and the broader framework consisting of recommendations under the UN Conventions, laws and strategies related to gender equality;</w:t>
      </w:r>
    </w:p>
    <w:p w14:paraId="474D145C" w14:textId="77777777"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t xml:space="preserve">Is the gender perspective included in a systemic way so that it changes institutional practice and permanently, systemically contributes to gender equality - </w:t>
      </w:r>
      <w:r w:rsidRPr="00A07645">
        <w:rPr>
          <w:rFonts w:cstheme="minorHAnsi"/>
          <w:b/>
          <w:bCs/>
          <w:lang w:val="en-GB"/>
        </w:rPr>
        <w:t>the ambition of respective GRB objectives</w:t>
      </w:r>
      <w:r w:rsidRPr="00A07645">
        <w:rPr>
          <w:rFonts w:cstheme="minorHAnsi"/>
          <w:lang w:val="en-GB"/>
        </w:rPr>
        <w:t>;</w:t>
      </w:r>
    </w:p>
    <w:p w14:paraId="7312F079" w14:textId="77777777" w:rsidR="003F72E4" w:rsidRPr="00A07645" w:rsidRDefault="003F72E4" w:rsidP="00CD4876">
      <w:pPr>
        <w:pStyle w:val="ListParagraph"/>
        <w:numPr>
          <w:ilvl w:val="0"/>
          <w:numId w:val="29"/>
        </w:numPr>
        <w:spacing w:before="120" w:after="120" w:line="240" w:lineRule="auto"/>
        <w:jc w:val="both"/>
        <w:rPr>
          <w:rFonts w:cstheme="minorHAnsi"/>
          <w:lang w:val="en-GB"/>
        </w:rPr>
      </w:pPr>
      <w:r w:rsidRPr="00A07645">
        <w:rPr>
          <w:rFonts w:cstheme="minorHAnsi"/>
          <w:lang w:val="en-GB"/>
        </w:rPr>
        <w:t xml:space="preserve">Are the GRB objective and related indicators technically clearly presented and can everyone understand the logical setting, direction of change and the scope that the change should achieve - </w:t>
      </w:r>
      <w:r w:rsidRPr="00A07645">
        <w:rPr>
          <w:rFonts w:cstheme="minorHAnsi"/>
          <w:b/>
          <w:bCs/>
          <w:lang w:val="en-GB"/>
        </w:rPr>
        <w:t>technical characteristics of the GRB objective and indicators</w:t>
      </w:r>
      <w:r w:rsidRPr="00A07645">
        <w:rPr>
          <w:rFonts w:cstheme="minorHAnsi"/>
          <w:lang w:val="en-GB"/>
        </w:rPr>
        <w:t>.</w:t>
      </w:r>
    </w:p>
    <w:p w14:paraId="7A3A781A" w14:textId="77777777" w:rsidR="003F72E4" w:rsidRPr="00A07645" w:rsidRDefault="003F72E4" w:rsidP="00CD4876">
      <w:pPr>
        <w:spacing w:before="120" w:after="120" w:line="240" w:lineRule="auto"/>
        <w:jc w:val="both"/>
        <w:rPr>
          <w:rFonts w:cstheme="minorHAnsi"/>
        </w:rPr>
      </w:pPr>
      <w:r w:rsidRPr="00A07645">
        <w:rPr>
          <w:rFonts w:cstheme="minorHAnsi"/>
        </w:rPr>
        <w:t xml:space="preserve">Therefore, the contribution of each budget user to gender equality is measured on the basis of the same criteria, but in essence, each user is in a different situation and has its own special course of inclusion in the GRB process. The intention is for </w:t>
      </w:r>
      <w:r w:rsidRPr="00A07645">
        <w:rPr>
          <w:rFonts w:cstheme="minorHAnsi"/>
          <w:b/>
          <w:bCs/>
        </w:rPr>
        <w:t>budget users to continuously improve the quality of GRB</w:t>
      </w:r>
      <w:r w:rsidRPr="00A07645">
        <w:rPr>
          <w:rFonts w:cstheme="minorHAnsi"/>
        </w:rPr>
        <w:t xml:space="preserve"> through such a flexible and open process of joint learning.</w:t>
      </w:r>
    </w:p>
    <w:p w14:paraId="46A9B7BA" w14:textId="13422159" w:rsidR="003F72E4" w:rsidRPr="00A07645" w:rsidRDefault="003F72E4" w:rsidP="00CD4876">
      <w:pPr>
        <w:spacing w:before="120" w:after="120" w:line="240" w:lineRule="auto"/>
        <w:jc w:val="both"/>
        <w:rPr>
          <w:rFonts w:cstheme="minorHAnsi"/>
        </w:rPr>
      </w:pPr>
      <w:r w:rsidRPr="00A07645">
        <w:rPr>
          <w:rFonts w:cstheme="minorHAnsi"/>
        </w:rPr>
        <w:t>The contribution to gender equality can be increased in the following ways through the application of GRB:</w:t>
      </w:r>
    </w:p>
    <w:p w14:paraId="77FA3827" w14:textId="77777777" w:rsidR="003F72E4" w:rsidRPr="00A07645" w:rsidRDefault="003F72E4" w:rsidP="003F72E4">
      <w:pPr>
        <w:numPr>
          <w:ilvl w:val="0"/>
          <w:numId w:val="6"/>
        </w:numPr>
        <w:spacing w:before="120" w:after="120" w:line="240" w:lineRule="auto"/>
        <w:jc w:val="both"/>
        <w:rPr>
          <w:rFonts w:cstheme="minorHAnsi"/>
          <w:b/>
          <w:bCs/>
        </w:rPr>
      </w:pPr>
      <w:r w:rsidRPr="00A07645">
        <w:rPr>
          <w:rFonts w:cstheme="minorHAnsi"/>
          <w:b/>
          <w:bCs/>
        </w:rPr>
        <w:t xml:space="preserve">Continuous improvement of objectives and indicators, </w:t>
      </w:r>
      <w:r w:rsidRPr="00A07645">
        <w:rPr>
          <w:rFonts w:cstheme="minorHAnsi"/>
        </w:rPr>
        <w:t>especially in the early stages of the implementation of GRB, as is the case in the Republic of Serbia;</w:t>
      </w:r>
    </w:p>
    <w:p w14:paraId="55492B59" w14:textId="77777777" w:rsidR="003F72E4" w:rsidRPr="00A07645" w:rsidRDefault="003F72E4" w:rsidP="003F72E4">
      <w:pPr>
        <w:numPr>
          <w:ilvl w:val="0"/>
          <w:numId w:val="6"/>
        </w:numPr>
        <w:spacing w:before="120" w:after="120" w:line="240" w:lineRule="auto"/>
        <w:jc w:val="both"/>
        <w:rPr>
          <w:rFonts w:cstheme="minorHAnsi"/>
        </w:rPr>
      </w:pPr>
      <w:r w:rsidRPr="00A07645">
        <w:rPr>
          <w:rFonts w:cstheme="minorHAnsi"/>
        </w:rPr>
        <w:t>As mentioned above,</w:t>
      </w:r>
      <w:r w:rsidRPr="00A07645">
        <w:rPr>
          <w:rFonts w:cstheme="minorHAnsi"/>
          <w:b/>
          <w:bCs/>
        </w:rPr>
        <w:t xml:space="preserve"> the most transformative GRB objectives contribute the most to gender equality in the shortest time. </w:t>
      </w:r>
      <w:r w:rsidRPr="00A07645">
        <w:rPr>
          <w:rFonts w:cstheme="minorHAnsi"/>
        </w:rPr>
        <w:t>That is, from the budget point of view, the most efficient way. In contrast, underfunded or small-scale small-scale interventions have insufficient impact on eradicating the causes of inequality or permanently eliminating them. It is, from a budget point of view, expensive and inefficient;</w:t>
      </w:r>
    </w:p>
    <w:p w14:paraId="7310E6D8" w14:textId="4FB5BCE1" w:rsidR="003F72E4" w:rsidRPr="00A07645" w:rsidRDefault="003F72E4" w:rsidP="003F72E4">
      <w:pPr>
        <w:numPr>
          <w:ilvl w:val="0"/>
          <w:numId w:val="6"/>
        </w:numPr>
        <w:spacing w:before="120" w:after="120" w:line="240" w:lineRule="auto"/>
        <w:jc w:val="both"/>
        <w:rPr>
          <w:rFonts w:cstheme="minorHAnsi"/>
        </w:rPr>
      </w:pPr>
      <w:r w:rsidRPr="00A07645">
        <w:rPr>
          <w:rFonts w:cstheme="minorHAnsi"/>
          <w:b/>
          <w:bCs/>
        </w:rPr>
        <w:t xml:space="preserve">A more detailed view and analysis of the program structure and its view from the combined perspective of sectoral and gender priorities </w:t>
      </w:r>
      <w:r w:rsidRPr="00A07645">
        <w:rPr>
          <w:rFonts w:cstheme="minorHAnsi"/>
        </w:rPr>
        <w:t xml:space="preserve">is a good way to strategically direct the use of GRB tools to eradicate gender-based inequalities. That is why it is important to work together on the full implementation of GRB, both within each institution, through the cooperation of the entire GRB team, and in cooperation with other budget users who solve "other parts of the common problem" of inequality, which by its nature is necessary and </w:t>
      </w:r>
      <w:r w:rsidR="007C5CE5" w:rsidRPr="00A07645">
        <w:rPr>
          <w:rFonts w:cstheme="minorHAnsi"/>
        </w:rPr>
        <w:t>always inter</w:t>
      </w:r>
      <w:r w:rsidRPr="00A07645">
        <w:rPr>
          <w:rFonts w:cstheme="minorHAnsi"/>
        </w:rPr>
        <w:t xml:space="preserve">-sectoral. This is also in line with the Law on Planning System, which regulates the planning system in state administration and local governments, and explicitly lists cross-sectoral strategies in response to problems that have cross-sectoral characteristics and causes that arise in the gap between what we do in individual sectors; </w:t>
      </w:r>
    </w:p>
    <w:p w14:paraId="6A74F3C9" w14:textId="77777777" w:rsidR="003F72E4" w:rsidRPr="00A07645" w:rsidRDefault="003F72E4" w:rsidP="003F72E4">
      <w:pPr>
        <w:numPr>
          <w:ilvl w:val="0"/>
          <w:numId w:val="6"/>
        </w:numPr>
        <w:spacing w:before="120" w:after="120" w:line="240" w:lineRule="auto"/>
        <w:jc w:val="both"/>
        <w:rPr>
          <w:rFonts w:cstheme="minorHAnsi"/>
        </w:rPr>
      </w:pPr>
      <w:r w:rsidRPr="00A07645">
        <w:rPr>
          <w:rFonts w:cstheme="minorHAnsi"/>
          <w:b/>
          <w:bCs/>
        </w:rPr>
        <w:t xml:space="preserve">A stronger foundation of GRB goals in the priorities in the field of gender equality </w:t>
      </w:r>
      <w:r w:rsidRPr="00A07645">
        <w:rPr>
          <w:rFonts w:cstheme="minorHAnsi"/>
        </w:rPr>
        <w:t>is another of the typical tips for process improvement. However, the reality is that budget users are sometimes guided by other criteria that do not address these priorities, such as lesser resistance of one department or sector to the introduction of GRB compared to others, or the existence of projects that are not funded from the budget where gender equality also represents a value that is acceptable to or requested by the donor, or highlighting something that is done anyway as ‘gender responsible’ as it is also available to or intended for women;</w:t>
      </w:r>
    </w:p>
    <w:p w14:paraId="23B96806" w14:textId="7EE73D71" w:rsidR="003F72E4" w:rsidRPr="00A07645" w:rsidRDefault="003F72E4" w:rsidP="003F72E4">
      <w:pPr>
        <w:numPr>
          <w:ilvl w:val="0"/>
          <w:numId w:val="6"/>
        </w:numPr>
        <w:spacing w:before="120" w:after="120" w:line="240" w:lineRule="auto"/>
        <w:jc w:val="both"/>
        <w:rPr>
          <w:rFonts w:cstheme="minorHAnsi"/>
        </w:rPr>
      </w:pPr>
      <w:r w:rsidRPr="00A07645">
        <w:rPr>
          <w:rFonts w:cstheme="minorHAnsi"/>
          <w:b/>
          <w:bCs/>
        </w:rPr>
        <w:t xml:space="preserve">Stronger connection between the desired change and the way it is measured, </w:t>
      </w:r>
      <w:r w:rsidRPr="00A07645">
        <w:rPr>
          <w:rFonts w:cstheme="minorHAnsi"/>
        </w:rPr>
        <w:t>i</w:t>
      </w:r>
      <w:r w:rsidR="007C5CE5" w:rsidRPr="00A07645">
        <w:rPr>
          <w:rFonts w:cstheme="minorHAnsi"/>
        </w:rPr>
        <w:t>.</w:t>
      </w:r>
      <w:r w:rsidRPr="00A07645">
        <w:rPr>
          <w:rFonts w:cstheme="minorHAnsi"/>
        </w:rPr>
        <w:t xml:space="preserve">e. GRB target and GRB indicator. The ambition of the objective is also determined by the target values ​​of the indicators and that is why it is important that there is a clear connection between what is planned, what has been achieved and what has been measured. When it comes to reporting, it is necessary to strengthen the capacity to monitor progress in achieving the objective, as well as to provide clear and supported justifications for deviations from the target values ​​and </w:t>
      </w:r>
      <w:r w:rsidRPr="00A07645">
        <w:rPr>
          <w:rFonts w:cstheme="minorHAnsi"/>
        </w:rPr>
        <w:lastRenderedPageBreak/>
        <w:t>plan for the next period, in relation to the results achieved, which deviate from the original plan;</w:t>
      </w:r>
    </w:p>
    <w:p w14:paraId="1AD86747" w14:textId="77777777" w:rsidR="003F72E4" w:rsidRPr="00A07645" w:rsidRDefault="003F72E4" w:rsidP="003F72E4">
      <w:pPr>
        <w:numPr>
          <w:ilvl w:val="0"/>
          <w:numId w:val="6"/>
        </w:numPr>
        <w:spacing w:before="120" w:after="120" w:line="240" w:lineRule="auto"/>
        <w:jc w:val="both"/>
        <w:rPr>
          <w:rFonts w:cstheme="minorHAnsi"/>
        </w:rPr>
      </w:pPr>
      <w:r w:rsidRPr="00A07645">
        <w:rPr>
          <w:rFonts w:cstheme="minorHAnsi"/>
          <w:b/>
          <w:bCs/>
        </w:rPr>
        <w:t>Implementation of recommendations received at info-sessions and through the Progress Report on the gradual introduction of GRB</w:t>
      </w:r>
      <w:r w:rsidRPr="00A07645">
        <w:rPr>
          <w:rFonts w:cstheme="minorHAnsi"/>
        </w:rPr>
        <w:t xml:space="preserve">. It happens that budget users develop excellent proposals in info-sessions, but that these proposals do not enter the budget, but are replaced by lower quality GRB objectives and indicators. To prevent this from happening, it is important that the info-sessions, as well as during the entire cycle of preparation, execution and reporting on GRB objectives, involve the entire GRB team in the process, which includes decision makers, representatives of the finance department, as well as representatives programmatic side in the sector or department.  It is also necessary to leave a written trace of the entire process of implementation of GRB, from the proposal that arises at the beginning, when after the adoption of the Minister's Plan in March, budget users begin work on the implementation of GRB, to the final proposal of GRB objectives and indicators to be entered in the budget. In APV, this practice of documentation has already begun, and has been shown to allow for easier monitoring of processes within institutions, and progress in the appropriateness of the proposals themselves. </w:t>
      </w:r>
    </w:p>
    <w:p w14:paraId="7AFED200" w14:textId="77777777" w:rsidR="003F72E4" w:rsidRPr="00A07645" w:rsidRDefault="003F72E4" w:rsidP="003F72E4">
      <w:pPr>
        <w:spacing w:before="120" w:after="120" w:line="240" w:lineRule="auto"/>
        <w:ind w:left="360"/>
        <w:jc w:val="both"/>
        <w:rPr>
          <w:rFonts w:cstheme="minorHAnsi"/>
        </w:rPr>
      </w:pPr>
      <w:r w:rsidRPr="00A07645">
        <w:rPr>
          <w:rFonts w:cstheme="minorHAnsi"/>
        </w:rPr>
        <w:t>In the course of engagement with budget users, the following questions were raised very often:</w:t>
      </w:r>
    </w:p>
    <w:p w14:paraId="1CCB4795" w14:textId="4CB51A29" w:rsidR="003F72E4" w:rsidRPr="00A07645" w:rsidRDefault="003F72E4" w:rsidP="00AE442E">
      <w:pPr>
        <w:pStyle w:val="ListParagraph"/>
        <w:numPr>
          <w:ilvl w:val="0"/>
          <w:numId w:val="30"/>
        </w:numPr>
        <w:spacing w:before="120" w:after="120" w:line="240" w:lineRule="auto"/>
        <w:ind w:left="709" w:hanging="709"/>
        <w:contextualSpacing w:val="0"/>
        <w:jc w:val="both"/>
        <w:rPr>
          <w:rFonts w:cstheme="minorHAnsi"/>
          <w:b/>
          <w:bCs/>
          <w:i/>
          <w:iCs/>
          <w:lang w:val="en-GB"/>
        </w:rPr>
      </w:pPr>
      <w:r w:rsidRPr="00A07645">
        <w:rPr>
          <w:rFonts w:cstheme="minorHAnsi"/>
          <w:b/>
          <w:bCs/>
          <w:i/>
          <w:iCs/>
          <w:lang w:val="en-GB"/>
        </w:rPr>
        <w:t xml:space="preserve">Why does GRB go beyond the women-men </w:t>
      </w:r>
      <w:r w:rsidR="00AE442E" w:rsidRPr="00A07645">
        <w:rPr>
          <w:rFonts w:cstheme="minorHAnsi"/>
          <w:b/>
          <w:bCs/>
          <w:i/>
          <w:iCs/>
          <w:lang w:val="en-GB"/>
        </w:rPr>
        <w:t>dichotomy</w:t>
      </w:r>
      <w:r w:rsidRPr="00A07645">
        <w:rPr>
          <w:rFonts w:cstheme="minorHAnsi"/>
          <w:b/>
          <w:bCs/>
          <w:i/>
          <w:iCs/>
          <w:lang w:val="en-GB"/>
        </w:rPr>
        <w:t xml:space="preserve">? </w:t>
      </w:r>
    </w:p>
    <w:p w14:paraId="3D85E317" w14:textId="41213DBB" w:rsidR="003F72E4" w:rsidRPr="00A07645" w:rsidRDefault="003F72E4" w:rsidP="00AE442E">
      <w:pPr>
        <w:pStyle w:val="ListParagraph"/>
        <w:numPr>
          <w:ilvl w:val="0"/>
          <w:numId w:val="33"/>
        </w:numPr>
        <w:spacing w:before="120" w:after="120" w:line="240" w:lineRule="auto"/>
        <w:contextualSpacing w:val="0"/>
        <w:jc w:val="both"/>
        <w:rPr>
          <w:rFonts w:cstheme="minorHAnsi"/>
          <w:lang w:val="en-GB"/>
        </w:rPr>
      </w:pPr>
      <w:r w:rsidRPr="00A07645">
        <w:rPr>
          <w:rFonts w:cstheme="minorHAnsi"/>
          <w:lang w:val="en-GB"/>
        </w:rPr>
        <w:t xml:space="preserve">GRB does not imply separate budgets for women and men, but requires taking into account other characteristics, such as place of residence, level of education, property status, age, affiliation with a certain (minority) group, </w:t>
      </w:r>
      <w:r w:rsidR="00AE442E" w:rsidRPr="00A07645">
        <w:rPr>
          <w:rFonts w:cstheme="minorHAnsi"/>
          <w:lang w:val="en-GB"/>
        </w:rPr>
        <w:t>whether</w:t>
      </w:r>
      <w:r w:rsidRPr="00A07645">
        <w:rPr>
          <w:rFonts w:cstheme="minorHAnsi"/>
          <w:lang w:val="en-GB"/>
        </w:rPr>
        <w:t xml:space="preserve"> by ethnic background, disability, sexual orientation, etc. Due to this 'intersectionality' which is embedded in the relevant domestic normative strategic </w:t>
      </w:r>
      <w:r w:rsidR="00DD269A" w:rsidRPr="00A07645">
        <w:rPr>
          <w:rFonts w:cstheme="minorHAnsi"/>
          <w:lang w:val="en-GB"/>
        </w:rPr>
        <w:t>frameworks,</w:t>
      </w:r>
      <w:r w:rsidRPr="00A07645">
        <w:rPr>
          <w:rFonts w:cstheme="minorHAnsi"/>
          <w:lang w:val="en-GB"/>
        </w:rPr>
        <w:t xml:space="preserve"> and which is recognized by all relevant frameworks (UN, OSCE, EU), GRB should be rooted in the analysis and it never deals a priori and exclusively with women or men, but always seeks to consider the whole picture.</w:t>
      </w:r>
    </w:p>
    <w:p w14:paraId="5465B987" w14:textId="77777777" w:rsidR="003F72E4" w:rsidRPr="00A07645" w:rsidRDefault="003F72E4" w:rsidP="00AE442E">
      <w:pPr>
        <w:pStyle w:val="ListParagraph"/>
        <w:numPr>
          <w:ilvl w:val="0"/>
          <w:numId w:val="30"/>
        </w:numPr>
        <w:spacing w:before="120" w:after="120" w:line="240" w:lineRule="auto"/>
        <w:ind w:left="709" w:hanging="709"/>
        <w:contextualSpacing w:val="0"/>
        <w:jc w:val="both"/>
        <w:rPr>
          <w:rFonts w:cstheme="minorHAnsi"/>
          <w:b/>
          <w:bCs/>
          <w:i/>
          <w:iCs/>
          <w:lang w:val="en-GB"/>
        </w:rPr>
      </w:pPr>
      <w:r w:rsidRPr="00A07645">
        <w:rPr>
          <w:rFonts w:cstheme="minorHAnsi"/>
          <w:b/>
          <w:bCs/>
          <w:i/>
          <w:iCs/>
          <w:lang w:val="en-GB"/>
        </w:rPr>
        <w:t>What to do if our institution is a small budget user or if our job is to fight against multiple inequalities or discrimination and the GRB is insufficiently highlighted in our program budget framework?</w:t>
      </w:r>
    </w:p>
    <w:p w14:paraId="5D8B5784" w14:textId="4EB9001E" w:rsidR="003F72E4" w:rsidRPr="00A07645" w:rsidRDefault="003F72E4" w:rsidP="00AE442E">
      <w:pPr>
        <w:pStyle w:val="ListParagraph"/>
        <w:numPr>
          <w:ilvl w:val="0"/>
          <w:numId w:val="34"/>
        </w:numPr>
        <w:spacing w:before="120" w:after="120" w:line="240" w:lineRule="auto"/>
        <w:contextualSpacing w:val="0"/>
        <w:jc w:val="both"/>
        <w:rPr>
          <w:rFonts w:cstheme="minorHAnsi"/>
        </w:rPr>
      </w:pPr>
      <w:r w:rsidRPr="00A07645">
        <w:rPr>
          <w:rFonts w:cstheme="minorHAnsi"/>
        </w:rPr>
        <w:t xml:space="preserve">Empirical evidence shows that larger budget users with a more complex program structure and a larger number of program goals, seemingly have more room to </w:t>
      </w:r>
      <w:r w:rsidR="00AE442E" w:rsidRPr="00A07645">
        <w:rPr>
          <w:rFonts w:cstheme="minorHAnsi"/>
        </w:rPr>
        <w:t>identify</w:t>
      </w:r>
      <w:r w:rsidRPr="00A07645">
        <w:rPr>
          <w:rFonts w:cstheme="minorHAnsi"/>
        </w:rPr>
        <w:t xml:space="preserve"> GRB objectives in their budget and have a greater choice to include or purposefully add a GRB objective to their structure. Smaller budget users, who have only one program objective, often think that their possibilities are exhausted in the first year of the introduction of GRB.  Likewise, independent institutions that belong to the ‘small’ budget users and whose responsibilities cover multiple vulnerable groups, consider that they have limited space in the program structure to respond to the requirements of the GRB process. However, it has already been explained above that the GRB process is aimed at a strategic intervention in a sustainable elimination of gender-based inequalities within the competence of a budget user, and that the GRB process is interested in improving the position of all vulnerable groups, including women and men with disabilities, rural women, girls forced into early marriages, women with experience of domestic and other gender-based violence, women / men / girls / boys with experience of trafficking, men deprived of access to preventive urological health care, women who do not have equal access to universal services in the public sector, and to all other subgroups of citizens who, most often by chance, fall out of the scope of goods and services financed from the budget.</w:t>
      </w:r>
    </w:p>
    <w:p w14:paraId="0D6AB16C" w14:textId="77777777" w:rsidR="003F72E4" w:rsidRPr="00A07645" w:rsidRDefault="003F72E4" w:rsidP="00CD4876">
      <w:pPr>
        <w:spacing w:before="120" w:after="120" w:line="240" w:lineRule="auto"/>
        <w:jc w:val="both"/>
        <w:rPr>
          <w:rFonts w:cstheme="minorHAnsi"/>
        </w:rPr>
      </w:pPr>
      <w:r w:rsidRPr="00A07645">
        <w:rPr>
          <w:rFonts w:cstheme="minorHAnsi"/>
        </w:rPr>
        <w:lastRenderedPageBreak/>
        <w:t xml:space="preserve">When it comes to independent institutions, it is possible to sharpen </w:t>
      </w:r>
      <w:r w:rsidRPr="00A07645">
        <w:rPr>
          <w:rFonts w:cstheme="minorHAnsi"/>
          <w:b/>
          <w:bCs/>
        </w:rPr>
        <w:t>the strategic focus on resolving the specific problems</w:t>
      </w:r>
      <w:r w:rsidRPr="00A07645">
        <w:rPr>
          <w:rFonts w:cstheme="minorHAnsi"/>
        </w:rPr>
        <w:t xml:space="preserve"> that have been identified in the respective area of work. This would mean that through annual or multi-annual projects, the budget user focuses on a certain priority for which a project activity was established and against which funds are allocated.</w:t>
      </w:r>
    </w:p>
    <w:p w14:paraId="512541EB" w14:textId="77777777" w:rsidR="003F72E4" w:rsidRPr="00A07645" w:rsidRDefault="003F72E4" w:rsidP="00CD4876">
      <w:pPr>
        <w:spacing w:before="120" w:after="120" w:line="240" w:lineRule="auto"/>
        <w:jc w:val="both"/>
        <w:rPr>
          <w:rFonts w:cstheme="minorHAnsi"/>
        </w:rPr>
      </w:pPr>
      <w:r w:rsidRPr="00A07645">
        <w:rPr>
          <w:rFonts w:cstheme="minorHAnsi"/>
        </w:rPr>
        <w:t xml:space="preserve">In addition, </w:t>
      </w:r>
      <w:r w:rsidRPr="00A07645">
        <w:rPr>
          <w:rFonts w:cstheme="minorHAnsi"/>
          <w:b/>
          <w:bCs/>
        </w:rPr>
        <w:t>records and registers</w:t>
      </w:r>
      <w:r w:rsidRPr="00A07645">
        <w:rPr>
          <w:rFonts w:cstheme="minorHAnsi"/>
        </w:rPr>
        <w:t xml:space="preserve"> of all budget users should more consistently and systematically collect and present data disaggregated by gender (and other relevant characteristics), especially taking into account the requirement to keep gender-responsive statistics on the Law on Gender Equality (Article 12). The public availability of this data represents added value.</w:t>
      </w:r>
    </w:p>
    <w:p w14:paraId="1D5EAB5E" w14:textId="69878828" w:rsidR="003F72E4" w:rsidRPr="00A07645" w:rsidRDefault="003F72E4" w:rsidP="00CD4876">
      <w:pPr>
        <w:spacing w:before="120" w:after="120" w:line="240" w:lineRule="auto"/>
        <w:jc w:val="both"/>
        <w:rPr>
          <w:rFonts w:cstheme="minorHAnsi"/>
        </w:rPr>
      </w:pPr>
      <w:r w:rsidRPr="00A07645">
        <w:rPr>
          <w:rFonts w:cstheme="minorHAnsi"/>
        </w:rPr>
        <w:t xml:space="preserve">Finally, it is possible to </w:t>
      </w:r>
      <w:r w:rsidRPr="00A07645">
        <w:rPr>
          <w:rFonts w:cstheme="minorHAnsi"/>
          <w:b/>
          <w:bCs/>
        </w:rPr>
        <w:t>improve the quality of performance indicators</w:t>
      </w:r>
      <w:r w:rsidRPr="00A07645">
        <w:rPr>
          <w:rFonts w:cstheme="minorHAnsi"/>
        </w:rPr>
        <w:t xml:space="preserve"> so that they more adequately measure the intended result. The minimum </w:t>
      </w:r>
      <w:r w:rsidR="00AE442E" w:rsidRPr="00A07645">
        <w:rPr>
          <w:rFonts w:cstheme="minorHAnsi"/>
        </w:rPr>
        <w:t>threshold</w:t>
      </w:r>
      <w:r w:rsidRPr="00A07645">
        <w:rPr>
          <w:rFonts w:cstheme="minorHAnsi"/>
        </w:rPr>
        <w:t xml:space="preserve"> is to provide sex disaggregated data for all indicators related to individuals (in accordance with Article 12 of the Law on Gender Equality, gender-sensitive statistics are mandatory).</w:t>
      </w:r>
    </w:p>
    <w:p w14:paraId="3694007C" w14:textId="77777777" w:rsidR="003F72E4" w:rsidRPr="00A07645" w:rsidRDefault="003F72E4" w:rsidP="003F72E4">
      <w:pPr>
        <w:rPr>
          <w:rFonts w:cstheme="minorHAnsi"/>
        </w:rPr>
      </w:pPr>
    </w:p>
    <w:p w14:paraId="0BA62185" w14:textId="77777777" w:rsidR="00F755A6" w:rsidRPr="00A07645" w:rsidRDefault="00F755A6" w:rsidP="00740842">
      <w:pPr>
        <w:rPr>
          <w:rFonts w:cstheme="minorHAnsi"/>
          <w:sz w:val="26"/>
          <w:szCs w:val="26"/>
        </w:rPr>
      </w:pPr>
    </w:p>
    <w:sectPr w:rsidR="00F755A6" w:rsidRPr="00A07645" w:rsidSect="00A07645">
      <w:footerReference w:type="default" r:id="rId16"/>
      <w:headerReference w:type="first" r:id="rId17"/>
      <w:pgSz w:w="11906" w:h="16838"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AB10C" w14:textId="77777777" w:rsidR="00EC1D91" w:rsidRDefault="00EC1D91" w:rsidP="00B5216A">
      <w:pPr>
        <w:spacing w:after="0" w:line="240" w:lineRule="auto"/>
      </w:pPr>
      <w:r>
        <w:separator/>
      </w:r>
    </w:p>
  </w:endnote>
  <w:endnote w:type="continuationSeparator" w:id="0">
    <w:p w14:paraId="080A8539" w14:textId="77777777" w:rsidR="00EC1D91" w:rsidRDefault="00EC1D91" w:rsidP="00B5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896728"/>
      <w:docPartObj>
        <w:docPartGallery w:val="Page Numbers (Bottom of Page)"/>
        <w:docPartUnique/>
      </w:docPartObj>
    </w:sdtPr>
    <w:sdtEndPr>
      <w:rPr>
        <w:rFonts w:ascii="Segoe UI" w:hAnsi="Segoe UI" w:cs="Segoe UI"/>
        <w:noProof/>
        <w:sz w:val="20"/>
        <w:szCs w:val="20"/>
      </w:rPr>
    </w:sdtEndPr>
    <w:sdtContent>
      <w:p w14:paraId="7FE2AA49" w14:textId="17A0AD32" w:rsidR="000E60D1" w:rsidRPr="00B97651" w:rsidRDefault="000E60D1">
        <w:pPr>
          <w:pStyle w:val="Footer"/>
          <w:jc w:val="right"/>
          <w:rPr>
            <w:rFonts w:ascii="Segoe UI" w:hAnsi="Segoe UI" w:cs="Segoe UI"/>
            <w:sz w:val="20"/>
            <w:szCs w:val="20"/>
          </w:rPr>
        </w:pPr>
        <w:r w:rsidRPr="00B97651">
          <w:rPr>
            <w:rFonts w:ascii="Segoe UI" w:hAnsi="Segoe UI" w:cs="Segoe UI"/>
            <w:sz w:val="20"/>
            <w:szCs w:val="20"/>
          </w:rPr>
          <w:fldChar w:fldCharType="begin"/>
        </w:r>
        <w:r w:rsidRPr="00B97651">
          <w:rPr>
            <w:rFonts w:ascii="Segoe UI" w:hAnsi="Segoe UI" w:cs="Segoe UI"/>
            <w:sz w:val="20"/>
            <w:szCs w:val="20"/>
          </w:rPr>
          <w:instrText xml:space="preserve"> PAGE   \* MERGEFORMAT </w:instrText>
        </w:r>
        <w:r w:rsidRPr="00B97651">
          <w:rPr>
            <w:rFonts w:ascii="Segoe UI" w:hAnsi="Segoe UI" w:cs="Segoe UI"/>
            <w:sz w:val="20"/>
            <w:szCs w:val="20"/>
          </w:rPr>
          <w:fldChar w:fldCharType="separate"/>
        </w:r>
        <w:r w:rsidR="000043E5">
          <w:rPr>
            <w:rFonts w:ascii="Segoe UI" w:hAnsi="Segoe UI" w:cs="Segoe UI"/>
            <w:noProof/>
            <w:sz w:val="20"/>
            <w:szCs w:val="20"/>
          </w:rPr>
          <w:t>93</w:t>
        </w:r>
        <w:r w:rsidRPr="00B97651">
          <w:rPr>
            <w:rFonts w:ascii="Segoe UI" w:hAnsi="Segoe UI" w:cs="Segoe UI"/>
            <w:noProof/>
            <w:sz w:val="20"/>
            <w:szCs w:val="20"/>
          </w:rPr>
          <w:fldChar w:fldCharType="end"/>
        </w:r>
      </w:p>
    </w:sdtContent>
  </w:sdt>
  <w:p w14:paraId="66EB7247" w14:textId="77777777" w:rsidR="000E60D1" w:rsidRDefault="000E6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2C9A4" w14:textId="77777777" w:rsidR="00EC1D91" w:rsidRDefault="00EC1D91" w:rsidP="00B5216A">
      <w:pPr>
        <w:spacing w:after="0" w:line="240" w:lineRule="auto"/>
      </w:pPr>
      <w:r>
        <w:separator/>
      </w:r>
    </w:p>
  </w:footnote>
  <w:footnote w:type="continuationSeparator" w:id="0">
    <w:p w14:paraId="48320CC0" w14:textId="77777777" w:rsidR="00EC1D91" w:rsidRDefault="00EC1D91" w:rsidP="00B5216A">
      <w:pPr>
        <w:spacing w:after="0" w:line="240" w:lineRule="auto"/>
      </w:pPr>
      <w:r>
        <w:continuationSeparator/>
      </w:r>
    </w:p>
  </w:footnote>
  <w:footnote w:id="1">
    <w:p w14:paraId="20642F42" w14:textId="6660756E" w:rsidR="000E60D1" w:rsidRPr="001F5C9E"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rPr>
        <w:t xml:space="preserve"> </w:t>
      </w:r>
      <w:r w:rsidRPr="0019082C">
        <w:rPr>
          <w:rFonts w:ascii="Segoe UI" w:hAnsi="Segoe UI" w:cs="Segoe UI"/>
          <w:sz w:val="16"/>
          <w:szCs w:val="16"/>
          <w:lang w:val="sr-Cyrl-RS"/>
        </w:rPr>
        <w:t>„</w:t>
      </w:r>
      <w:r w:rsidRPr="0019082C">
        <w:rPr>
          <w:rFonts w:ascii="Segoe UI" w:hAnsi="Segoe UI" w:cs="Segoe UI"/>
          <w:sz w:val="16"/>
          <w:szCs w:val="16"/>
        </w:rPr>
        <w:t>Службени гласник РС", бр. 149 од 11. децембра 2020</w:t>
      </w:r>
      <w:r w:rsidR="001F5C9E">
        <w:rPr>
          <w:rFonts w:ascii="Segoe UI" w:hAnsi="Segoe UI" w:cs="Segoe UI"/>
          <w:sz w:val="16"/>
          <w:szCs w:val="16"/>
          <w:lang w:val="sr-Cyrl-RS"/>
        </w:rPr>
        <w:t>. године</w:t>
      </w:r>
      <w:r w:rsidRPr="0019082C">
        <w:rPr>
          <w:rFonts w:ascii="Segoe UI" w:hAnsi="Segoe UI" w:cs="Segoe UI"/>
          <w:sz w:val="16"/>
          <w:szCs w:val="16"/>
        </w:rPr>
        <w:t>, 40 од 22. априла 2021</w:t>
      </w:r>
      <w:r w:rsidR="001F5C9E">
        <w:rPr>
          <w:rFonts w:ascii="Segoe UI" w:hAnsi="Segoe UI" w:cs="Segoe UI"/>
          <w:sz w:val="16"/>
          <w:szCs w:val="16"/>
          <w:lang w:val="sr-Cyrl-RS"/>
        </w:rPr>
        <w:t>. године</w:t>
      </w:r>
    </w:p>
  </w:footnote>
  <w:footnote w:id="2">
    <w:p w14:paraId="2E44127F" w14:textId="4CEC265D"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Службени лист АП Војводине бр. 66 од 17.</w:t>
      </w:r>
      <w:r w:rsidR="001F5C9E">
        <w:rPr>
          <w:rFonts w:ascii="Segoe UI" w:hAnsi="Segoe UI" w:cs="Segoe UI"/>
          <w:sz w:val="16"/>
          <w:szCs w:val="16"/>
          <w:lang w:val="sr-Cyrl-RS"/>
        </w:rPr>
        <w:t xml:space="preserve"> децембра</w:t>
      </w:r>
      <w:r w:rsidR="001F5C9E" w:rsidRPr="0019082C" w:rsidDel="001F5C9E">
        <w:rPr>
          <w:rFonts w:ascii="Segoe UI" w:hAnsi="Segoe UI" w:cs="Segoe UI"/>
          <w:sz w:val="16"/>
          <w:szCs w:val="16"/>
          <w:lang w:val="sr-Cyrl-RS"/>
        </w:rPr>
        <w:t xml:space="preserve"> </w:t>
      </w:r>
      <w:r w:rsidRPr="0019082C">
        <w:rPr>
          <w:rFonts w:ascii="Segoe UI" w:hAnsi="Segoe UI" w:cs="Segoe UI"/>
          <w:sz w:val="16"/>
          <w:szCs w:val="16"/>
          <w:lang w:val="sr-Cyrl-RS"/>
        </w:rPr>
        <w:t>2020. године</w:t>
      </w:r>
    </w:p>
  </w:footnote>
  <w:footnote w:id="3">
    <w:p w14:paraId="0313181B" w14:textId="6BA44E20" w:rsidR="000E60D1" w:rsidRPr="00DA77B4" w:rsidRDefault="000E60D1" w:rsidP="004728F8">
      <w:pPr>
        <w:pStyle w:val="FootnoteText"/>
        <w:contextualSpacing/>
        <w:jc w:val="both"/>
        <w:rPr>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 Гласник РС", бр. 54/2009, 73/2010, 101/2010, 101/2011, 93/2012, 62/2013, 63/2013 - испр., 108/2013, 142/2014, 68/2015 - др. закон, 103/2015, 99/2016, 113/2017, 95/2018, 31/2019, 72/2019 и 149/2020</w:t>
      </w:r>
    </w:p>
  </w:footnote>
  <w:footnote w:id="4">
    <w:p w14:paraId="7D543409" w14:textId="79AF8605" w:rsidR="000E60D1" w:rsidRPr="0019082C" w:rsidRDefault="000E60D1" w:rsidP="00CE399D">
      <w:pPr>
        <w:pStyle w:val="FootnoteText"/>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„Службени гласник РС“, бр. 98 од 10. новембра 2006.</w:t>
      </w:r>
      <w:r w:rsidR="00CF7779">
        <w:rPr>
          <w:rFonts w:ascii="Segoe UI" w:hAnsi="Segoe UI" w:cs="Segoe UI"/>
          <w:sz w:val="16"/>
          <w:szCs w:val="16"/>
          <w:lang w:val="sr-Cyrl-RS"/>
        </w:rPr>
        <w:t xml:space="preserve"> године</w:t>
      </w:r>
    </w:p>
  </w:footnote>
  <w:footnote w:id="5">
    <w:p w14:paraId="4C44DBEA" w14:textId="465614B3" w:rsidR="000E60D1" w:rsidRPr="0019082C" w:rsidRDefault="000E60D1">
      <w:pPr>
        <w:pStyle w:val="FootnoteText"/>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"Службени гласник РС", број 52 од 24. маја 2021</w:t>
      </w:r>
      <w:r w:rsidR="00CF7779">
        <w:rPr>
          <w:rFonts w:ascii="Segoe UI" w:hAnsi="Segoe UI" w:cs="Segoe UI"/>
          <w:sz w:val="16"/>
          <w:szCs w:val="16"/>
          <w:lang w:val="sr-Cyrl-RS"/>
        </w:rPr>
        <w:t>. године</w:t>
      </w:r>
    </w:p>
  </w:footnote>
  <w:footnote w:id="6">
    <w:p w14:paraId="08BCD389" w14:textId="09157085" w:rsidR="000E60D1" w:rsidRPr="0019082C" w:rsidRDefault="000E60D1">
      <w:pPr>
        <w:pStyle w:val="FootnoteText"/>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Нова стратегија за родну равноправност је у изради</w:t>
      </w:r>
    </w:p>
  </w:footnote>
  <w:footnote w:id="7">
    <w:p w14:paraId="41231C23" w14:textId="5393164C" w:rsidR="000E60D1" w:rsidRPr="004728F8" w:rsidRDefault="000E60D1">
      <w:pPr>
        <w:pStyle w:val="FootnoteText"/>
        <w:rPr>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sidR="00472EF9">
        <w:rPr>
          <w:rFonts w:ascii="Segoe UI" w:hAnsi="Segoe UI" w:cs="Segoe UI"/>
          <w:sz w:val="16"/>
          <w:szCs w:val="16"/>
          <w:lang w:val="sr-Cyrl-RS"/>
        </w:rPr>
        <w:t xml:space="preserve">Извештај је доступан на наредном линку: </w:t>
      </w:r>
      <w:r w:rsidRPr="0019082C">
        <w:rPr>
          <w:rFonts w:ascii="Segoe UI" w:hAnsi="Segoe UI" w:cs="Segoe UI"/>
          <w:sz w:val="16"/>
          <w:szCs w:val="16"/>
          <w:lang w:val="sr-Cyrl-RS"/>
        </w:rPr>
        <w:t>https://peoplecenteredbudget.com/publications/7.Peti-ROB-izvestaj-o-napretku-za-budzet-2020.pdf</w:t>
      </w:r>
    </w:p>
  </w:footnote>
  <w:footnote w:id="8">
    <w:p w14:paraId="144E02B5" w14:textId="58ABC565" w:rsidR="000E60D1" w:rsidRPr="0019082C" w:rsidRDefault="000E60D1" w:rsidP="004728F8">
      <w:pPr>
        <w:pStyle w:val="FootnoteText"/>
        <w:spacing w:before="120" w:after="120"/>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У Републици Аустрији, на пример, ово је решено кроз рад Федералне канцеларије за управљање резултатима (</w:t>
      </w:r>
      <w:r w:rsidRPr="0019082C">
        <w:rPr>
          <w:rFonts w:ascii="Segoe UI" w:hAnsi="Segoe UI" w:cs="Segoe UI"/>
          <w:sz w:val="16"/>
          <w:szCs w:val="16"/>
        </w:rPr>
        <w:t>Federal</w:t>
      </w:r>
      <w:r w:rsidRPr="0019082C">
        <w:rPr>
          <w:rFonts w:ascii="Segoe UI" w:hAnsi="Segoe UI" w:cs="Segoe UI"/>
          <w:sz w:val="16"/>
          <w:szCs w:val="16"/>
          <w:lang w:val="sr-Cyrl-RS"/>
        </w:rPr>
        <w:t xml:space="preserve"> </w:t>
      </w:r>
      <w:r w:rsidRPr="0019082C">
        <w:rPr>
          <w:rFonts w:ascii="Segoe UI" w:hAnsi="Segoe UI" w:cs="Segoe UI"/>
          <w:sz w:val="16"/>
          <w:szCs w:val="16"/>
        </w:rPr>
        <w:t>performance</w:t>
      </w:r>
      <w:r w:rsidRPr="0019082C">
        <w:rPr>
          <w:rFonts w:ascii="Segoe UI" w:hAnsi="Segoe UI" w:cs="Segoe UI"/>
          <w:sz w:val="16"/>
          <w:szCs w:val="16"/>
          <w:lang w:val="sr-Cyrl-RS"/>
        </w:rPr>
        <w:t xml:space="preserve"> </w:t>
      </w:r>
      <w:r w:rsidRPr="0019082C">
        <w:rPr>
          <w:rFonts w:ascii="Segoe UI" w:hAnsi="Segoe UI" w:cs="Segoe UI"/>
          <w:sz w:val="16"/>
          <w:szCs w:val="16"/>
        </w:rPr>
        <w:t>management</w:t>
      </w:r>
      <w:r w:rsidRPr="0019082C">
        <w:rPr>
          <w:rFonts w:ascii="Segoe UI" w:hAnsi="Segoe UI" w:cs="Segoe UI"/>
          <w:sz w:val="16"/>
          <w:szCs w:val="16"/>
          <w:lang w:val="sr-Cyrl-RS"/>
        </w:rPr>
        <w:t xml:space="preserve"> </w:t>
      </w:r>
      <w:r w:rsidRPr="0019082C">
        <w:rPr>
          <w:rFonts w:ascii="Segoe UI" w:hAnsi="Segoe UI" w:cs="Segoe UI"/>
          <w:sz w:val="16"/>
          <w:szCs w:val="16"/>
        </w:rPr>
        <w:t>Office</w:t>
      </w:r>
      <w:r w:rsidRPr="0019082C">
        <w:rPr>
          <w:rFonts w:ascii="Segoe UI" w:hAnsi="Segoe UI" w:cs="Segoe UI"/>
          <w:sz w:val="16"/>
          <w:szCs w:val="16"/>
          <w:lang w:val="sr-Cyrl-RS"/>
        </w:rPr>
        <w:t>, ФПМО). Ова канцеларија задужена је за контролу квалитета, ефеката и извештавање. Федерална канцеларија за управљање резултатима гледа само информације о ефектима, док Министарство финансија прати финансијске аспекте, јер та два елемента, као ни код нас, нису директно апсолутно повезана. На пример, ФПМО прати да ли су РОБ циљеви релевантни, конзистентни, свеобухватни, контекстуализовани са вредностима индикатора које су упоредиве током времена, проверљиве и утемељене у подацима.</w:t>
      </w:r>
    </w:p>
  </w:footnote>
  <w:footnote w:id="9">
    <w:p w14:paraId="5CF6F991" w14:textId="7075AE5A" w:rsidR="000E60D1" w:rsidRPr="004035CA" w:rsidRDefault="000E60D1" w:rsidP="004728F8">
      <w:pPr>
        <w:pStyle w:val="FootnoteText"/>
        <w:spacing w:before="120" w:after="120"/>
        <w:contextualSpacing/>
        <w:jc w:val="both"/>
        <w:rPr>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На пример, у Републици Аустрији постоји Парламентарна буџетска канцеларија чији је задатак, између осталог, да за народне посланице и посланике припреми анализу РОБ предлога свих буџетских корисника пре усвајања буџета, како би буџетска расправа била што конструктивнија и кориснија.</w:t>
      </w:r>
    </w:p>
  </w:footnote>
  <w:footnote w:id="10">
    <w:p w14:paraId="63F80929" w14:textId="3D7A6E29" w:rsidR="000E60D1" w:rsidRPr="0019082C" w:rsidRDefault="000E60D1">
      <w:pPr>
        <w:pStyle w:val="FootnoteText"/>
        <w:rPr>
          <w:rFonts w:ascii="Segoe UI" w:hAnsi="Segoe UI" w:cs="Segoe UI"/>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sidR="00324E5D">
        <w:rPr>
          <w:rFonts w:ascii="Segoe UI" w:hAnsi="Segoe UI" w:cs="Segoe UI"/>
          <w:sz w:val="16"/>
          <w:szCs w:val="16"/>
          <w:lang w:val="sr-Cyrl-RS"/>
        </w:rPr>
        <w:t xml:space="preserve">Више информација доступно на следећем линку: </w:t>
      </w:r>
      <w:r w:rsidRPr="0019082C">
        <w:rPr>
          <w:rFonts w:ascii="Segoe UI" w:hAnsi="Segoe UI" w:cs="Segoe UI"/>
          <w:sz w:val="16"/>
          <w:szCs w:val="16"/>
          <w:lang w:val="sr-Cyrl-RS"/>
        </w:rPr>
        <w:t>https://www.pefa.org/</w:t>
      </w:r>
    </w:p>
  </w:footnote>
  <w:footnote w:id="11">
    <w:p w14:paraId="6A9F84F4" w14:textId="1A88AB55" w:rsidR="000E60D1" w:rsidRPr="0019082C" w:rsidRDefault="000E60D1" w:rsidP="008052C2">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Извештај је израђен уз финансијску подршку UN Women</w:t>
      </w:r>
      <w:r w:rsidR="00E000F8">
        <w:rPr>
          <w:rFonts w:ascii="Segoe UI" w:hAnsi="Segoe UI" w:cs="Segoe UI"/>
          <w:sz w:val="16"/>
          <w:szCs w:val="16"/>
          <w:lang w:val="sr-Cyrl-RS"/>
        </w:rPr>
        <w:t>,</w:t>
      </w:r>
      <w:r w:rsidRPr="0019082C">
        <w:rPr>
          <w:rFonts w:ascii="Segoe UI" w:hAnsi="Segoe UI" w:cs="Segoe UI"/>
          <w:sz w:val="16"/>
          <w:szCs w:val="16"/>
          <w:lang w:val="sr-Cyrl-RS"/>
        </w:rPr>
        <w:t xml:space="preserve"> а припремио г</w:t>
      </w:r>
      <w:r w:rsidR="00E000F8">
        <w:rPr>
          <w:rFonts w:ascii="Segoe UI" w:hAnsi="Segoe UI" w:cs="Segoe UI"/>
          <w:sz w:val="16"/>
          <w:szCs w:val="16"/>
          <w:lang w:val="sr-Cyrl-RS"/>
        </w:rPr>
        <w:t>а</w:t>
      </w:r>
      <w:r w:rsidRPr="0019082C">
        <w:rPr>
          <w:rFonts w:ascii="Segoe UI" w:hAnsi="Segoe UI" w:cs="Segoe UI"/>
          <w:sz w:val="16"/>
          <w:szCs w:val="16"/>
          <w:lang w:val="sr-Cyrl-RS"/>
        </w:rPr>
        <w:t xml:space="preserve"> је тим експерткиња и експерт за РОБ: Сања Николин, Александра Владисављевић, Александра Миленковић Букумировић и Милан Вујовић</w:t>
      </w:r>
      <w:r w:rsidR="00E000F8">
        <w:rPr>
          <w:rFonts w:ascii="Segoe UI" w:hAnsi="Segoe UI" w:cs="Segoe UI"/>
          <w:sz w:val="16"/>
          <w:szCs w:val="16"/>
          <w:lang w:val="sr-Cyrl-RS"/>
        </w:rPr>
        <w:t>.</w:t>
      </w:r>
    </w:p>
  </w:footnote>
  <w:footnote w:id="12">
    <w:p w14:paraId="4C921FDB" w14:textId="77777777"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 гласник РС“, бр. 103/2015</w:t>
      </w:r>
    </w:p>
  </w:footnote>
  <w:footnote w:id="13">
    <w:p w14:paraId="2C6D77EE" w14:textId="77777777"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Члан 2. Закона о буџетском систему</w:t>
      </w:r>
    </w:p>
  </w:footnote>
  <w:footnote w:id="14">
    <w:p w14:paraId="41E382DB" w14:textId="77777777"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 Гласник РС", бр. 54/2009, 73/2010, 101/2010, 101/2011, 93/2012, 62/2013, 63/2013 - испр., 108/2013, 142/2014, 68/2015 - др. закон, 103/2015, 99/2016, 113/2017, 95/2018, 31/2019, 72/2019 и 149/2020</w:t>
      </w:r>
    </w:p>
  </w:footnote>
  <w:footnote w:id="15">
    <w:p w14:paraId="7AE0460C" w14:textId="4ACA9D45"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Члан 4. Закона о буџетском систему</w:t>
      </w:r>
    </w:p>
  </w:footnote>
  <w:footnote w:id="16">
    <w:p w14:paraId="3D8CE41E" w14:textId="6269FE59"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Самосталан члан Закона о изменама и допунама Закона о буџетском систему "Службени гласник РС", бр. 103/2015, 72/2019 и 149/2020</w:t>
      </w:r>
    </w:p>
  </w:footnote>
  <w:footnote w:id="17">
    <w:p w14:paraId="437799D8" w14:textId="3EB0FA94"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 гласник РС“, бр. 99 од 12. децембра 2016</w:t>
      </w:r>
      <w:r w:rsidR="00123589">
        <w:rPr>
          <w:rFonts w:ascii="Segoe UI" w:hAnsi="Segoe UI" w:cs="Segoe UI"/>
          <w:sz w:val="16"/>
          <w:szCs w:val="16"/>
          <w:lang w:val="sr-Cyrl-RS"/>
        </w:rPr>
        <w:t>. године</w:t>
      </w:r>
    </w:p>
  </w:footnote>
  <w:footnote w:id="18">
    <w:p w14:paraId="2F0E29BF" w14:textId="6AE42227"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„Сл. гласник РС“, бр. 128/2020</w:t>
      </w:r>
    </w:p>
  </w:footnote>
  <w:footnote w:id="19">
    <w:p w14:paraId="21F45DEC" w14:textId="74339CB3"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На пример: Канцеларија за сарадњу са цвилиним друштвом и Канцеларија за људска и мањинска права су престале да постоје, а надлежности је преузело Министарство за људска и мањинска права и друштвени дијалог</w:t>
      </w:r>
      <w:r w:rsidR="007F7190">
        <w:rPr>
          <w:rFonts w:ascii="Segoe UI" w:hAnsi="Segoe UI" w:cs="Segoe UI"/>
          <w:sz w:val="16"/>
          <w:szCs w:val="16"/>
          <w:lang w:val="sr-Cyrl-RS"/>
        </w:rPr>
        <w:t>.</w:t>
      </w:r>
    </w:p>
  </w:footnote>
  <w:footnote w:id="20">
    <w:p w14:paraId="258C9217" w14:textId="19FBA9EE" w:rsidR="000E60D1" w:rsidRPr="0019082C" w:rsidRDefault="000E60D1" w:rsidP="004728F8">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Реч је о заједничком програму чији је носилац Министарство правде, тако да је Вискои савет судства формулисо индикатор на нивоу програма</w:t>
      </w:r>
      <w:r w:rsidR="007F7190">
        <w:rPr>
          <w:rFonts w:ascii="Segoe UI" w:hAnsi="Segoe UI" w:cs="Segoe UI"/>
          <w:sz w:val="16"/>
          <w:szCs w:val="16"/>
          <w:lang w:val="sr-Cyrl-RS"/>
        </w:rPr>
        <w:t>,</w:t>
      </w:r>
      <w:r w:rsidRPr="0019082C">
        <w:rPr>
          <w:rFonts w:ascii="Segoe UI" w:hAnsi="Segoe UI" w:cs="Segoe UI"/>
          <w:sz w:val="16"/>
          <w:szCs w:val="16"/>
          <w:lang w:val="sr-Cyrl-RS"/>
        </w:rPr>
        <w:t xml:space="preserve"> али није у обавези да извештава о њему</w:t>
      </w:r>
      <w:r w:rsidR="007F7190">
        <w:rPr>
          <w:rFonts w:ascii="Segoe UI" w:hAnsi="Segoe UI" w:cs="Segoe UI"/>
          <w:sz w:val="16"/>
          <w:szCs w:val="16"/>
          <w:lang w:val="sr-Cyrl-RS"/>
        </w:rPr>
        <w:t>.</w:t>
      </w:r>
    </w:p>
  </w:footnote>
  <w:footnote w:id="21">
    <w:p w14:paraId="2A57E912" w14:textId="5216BA5E" w:rsidR="000E60D1" w:rsidRPr="00DE7C11" w:rsidRDefault="000E60D1" w:rsidP="004728F8">
      <w:pPr>
        <w:pStyle w:val="FootnoteText"/>
        <w:contextualSpacing/>
        <w:jc w:val="both"/>
        <w:rPr>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sidR="007F7190">
        <w:rPr>
          <w:rFonts w:ascii="Segoe UI" w:hAnsi="Segoe UI" w:cs="Segoe UI"/>
          <w:sz w:val="16"/>
          <w:szCs w:val="16"/>
          <w:lang w:val="sr-Cyrl-RS"/>
        </w:rPr>
        <w:t xml:space="preserve">Међу њима су: </w:t>
      </w:r>
      <w:r w:rsidRPr="0019082C">
        <w:rPr>
          <w:rFonts w:ascii="Segoe UI" w:hAnsi="Segoe UI" w:cs="Segoe UI"/>
          <w:sz w:val="16"/>
          <w:szCs w:val="16"/>
          <w:lang w:val="sr-Cyrl-RS"/>
        </w:rPr>
        <w:t>Канцеларија за управљање јавним улагањима, Републички секретаријат за законодавство, Уставни суд (</w:t>
      </w:r>
      <w:r w:rsidR="00033349">
        <w:rPr>
          <w:rFonts w:ascii="Segoe UI" w:hAnsi="Segoe UI" w:cs="Segoe UI"/>
          <w:sz w:val="16"/>
          <w:szCs w:val="16"/>
          <w:lang w:val="sr-Cyrl-RS"/>
        </w:rPr>
        <w:t>уз посебну дозволу Министарства финансија</w:t>
      </w:r>
      <w:r w:rsidRPr="0019082C">
        <w:rPr>
          <w:rFonts w:ascii="Segoe UI" w:hAnsi="Segoe UI" w:cs="Segoe UI"/>
          <w:sz w:val="16"/>
          <w:szCs w:val="16"/>
          <w:lang w:val="sr-Cyrl-RS"/>
        </w:rPr>
        <w:t>), Агенција за спречавање корупције, Републичка комисија за заштиту права у поступцима јавних набавки</w:t>
      </w:r>
      <w:r w:rsidR="007F7190">
        <w:rPr>
          <w:rFonts w:ascii="Segoe UI" w:hAnsi="Segoe UI" w:cs="Segoe UI"/>
          <w:sz w:val="16"/>
          <w:szCs w:val="16"/>
          <w:lang w:val="sr-Cyrl-RS"/>
        </w:rPr>
        <w:t>.</w:t>
      </w:r>
    </w:p>
  </w:footnote>
  <w:footnote w:id="22">
    <w:p w14:paraId="28A37EC2" w14:textId="615AB2B8" w:rsidR="000E60D1" w:rsidRPr="00832C08" w:rsidRDefault="000E60D1">
      <w:pPr>
        <w:pStyle w:val="FootnoteText"/>
        <w:rPr>
          <w:lang w:val="sr-Cyrl-RS"/>
        </w:rPr>
      </w:pPr>
      <w:r>
        <w:rPr>
          <w:rStyle w:val="FootnoteReference"/>
        </w:rPr>
        <w:footnoteRef/>
      </w:r>
      <w:r w:rsidRPr="00874373">
        <w:rPr>
          <w:lang w:val="sr-Cyrl-RS"/>
        </w:rPr>
        <w:t xml:space="preserve"> "</w:t>
      </w:r>
      <w:r>
        <w:rPr>
          <w:lang w:val="sr-Cyrl-RS"/>
        </w:rPr>
        <w:t>Сл. Гласник РС</w:t>
      </w:r>
      <w:r w:rsidRPr="00874373">
        <w:rPr>
          <w:lang w:val="sr-Cyrl-RS"/>
        </w:rPr>
        <w:t xml:space="preserve">", </w:t>
      </w:r>
      <w:r>
        <w:rPr>
          <w:lang w:val="sr-Cyrl-RS"/>
        </w:rPr>
        <w:t>бр</w:t>
      </w:r>
      <w:r w:rsidRPr="00874373">
        <w:rPr>
          <w:lang w:val="sr-Cyrl-RS"/>
        </w:rPr>
        <w:t>. 30/2018</w:t>
      </w:r>
    </w:p>
  </w:footnote>
  <w:footnote w:id="23">
    <w:p w14:paraId="0E96AEAA" w14:textId="77777777" w:rsidR="003F72E4" w:rsidRDefault="003F72E4" w:rsidP="003F72E4">
      <w:pPr>
        <w:pStyle w:val="FootnoteText"/>
        <w:jc w:val="both"/>
        <w:rPr>
          <w:lang w:val="sr-Cyrl-RS"/>
        </w:rPr>
      </w:pPr>
      <w:r>
        <w:rPr>
          <w:rStyle w:val="FootnoteReference"/>
          <w:rFonts w:ascii="Segoe UI" w:hAnsi="Segoe UI" w:cs="Segoe UI"/>
          <w:sz w:val="16"/>
          <w:szCs w:val="16"/>
        </w:rPr>
        <w:footnoteRef/>
      </w:r>
      <w:r>
        <w:rPr>
          <w:rFonts w:ascii="Segoe UI" w:hAnsi="Segoe UI" w:cs="Segoe UI"/>
          <w:sz w:val="16"/>
          <w:szCs w:val="16"/>
          <w:lang w:val="sr-Cyrl-RS"/>
        </w:rPr>
        <w:t xml:space="preserve"> "</w:t>
      </w:r>
      <w:r>
        <w:rPr>
          <w:rFonts w:ascii="Segoe UI" w:hAnsi="Segoe UI" w:cs="Segoe UI"/>
          <w:sz w:val="16"/>
          <w:szCs w:val="16"/>
          <w:lang w:val="en-US"/>
        </w:rPr>
        <w:t xml:space="preserve">Official Gazette RS </w:t>
      </w:r>
      <w:r>
        <w:rPr>
          <w:rFonts w:ascii="Segoe UI" w:hAnsi="Segoe UI" w:cs="Segoe UI"/>
          <w:sz w:val="16"/>
          <w:szCs w:val="16"/>
          <w:lang w:val="sr-Cyrl-RS"/>
        </w:rPr>
        <w:t xml:space="preserve">", </w:t>
      </w:r>
      <w:r>
        <w:rPr>
          <w:rFonts w:ascii="Segoe UI" w:hAnsi="Segoe UI" w:cs="Segoe UI"/>
          <w:sz w:val="16"/>
          <w:szCs w:val="16"/>
          <w:lang w:val="en-US"/>
        </w:rPr>
        <w:t>No</w:t>
      </w:r>
      <w:r>
        <w:rPr>
          <w:rFonts w:ascii="Segoe UI" w:hAnsi="Segoe UI" w:cs="Segoe UI"/>
          <w:sz w:val="16"/>
          <w:szCs w:val="16"/>
          <w:lang w:val="sr-Cyrl-RS"/>
        </w:rPr>
        <w:t xml:space="preserve">. 54/2009, 73/2010, 101/2010, 101/2011, 93/2012, 62/2013, 63/2013 - </w:t>
      </w:r>
      <w:r>
        <w:rPr>
          <w:rFonts w:ascii="Segoe UI" w:hAnsi="Segoe UI" w:cs="Segoe UI"/>
          <w:sz w:val="16"/>
          <w:szCs w:val="16"/>
          <w:lang w:val="en-US"/>
        </w:rPr>
        <w:t>corr</w:t>
      </w:r>
      <w:r>
        <w:rPr>
          <w:rFonts w:ascii="Segoe UI" w:hAnsi="Segoe UI" w:cs="Segoe UI"/>
          <w:sz w:val="16"/>
          <w:szCs w:val="16"/>
          <w:lang w:val="sr-Cyrl-RS"/>
        </w:rPr>
        <w:t xml:space="preserve">., 108/2013, 142/2014, 68/2015 – </w:t>
      </w:r>
      <w:r>
        <w:rPr>
          <w:rFonts w:ascii="Segoe UI" w:hAnsi="Segoe UI" w:cs="Segoe UI"/>
          <w:sz w:val="16"/>
          <w:szCs w:val="16"/>
          <w:lang w:val="en-US"/>
        </w:rPr>
        <w:t>other law</w:t>
      </w:r>
      <w:r>
        <w:rPr>
          <w:rFonts w:ascii="Segoe UI" w:hAnsi="Segoe UI" w:cs="Segoe UI"/>
          <w:sz w:val="16"/>
          <w:szCs w:val="16"/>
          <w:lang w:val="sr-Cyrl-RS"/>
        </w:rPr>
        <w:t xml:space="preserve">, 103/2015, 99/2016, 113/2017, 95/2018, 31/2019, 72/2019 </w:t>
      </w:r>
      <w:r>
        <w:rPr>
          <w:rFonts w:ascii="Segoe UI" w:hAnsi="Segoe UI" w:cs="Segoe UI"/>
          <w:sz w:val="16"/>
          <w:szCs w:val="16"/>
          <w:lang w:val="en-US"/>
        </w:rPr>
        <w:t>and</w:t>
      </w:r>
      <w:r>
        <w:rPr>
          <w:rFonts w:ascii="Segoe UI" w:hAnsi="Segoe UI" w:cs="Segoe UI"/>
          <w:sz w:val="16"/>
          <w:szCs w:val="16"/>
          <w:lang w:val="sr-Cyrl-RS"/>
        </w:rPr>
        <w:t xml:space="preserve"> 149/2020</w:t>
      </w:r>
    </w:p>
  </w:footnote>
  <w:footnote w:id="24">
    <w:p w14:paraId="45B75CF1" w14:textId="77777777" w:rsidR="003F72E4" w:rsidRDefault="003F72E4" w:rsidP="003F72E4">
      <w:pPr>
        <w:pStyle w:val="FootnoteText"/>
        <w:rPr>
          <w:rFonts w:ascii="Segoe UI" w:hAnsi="Segoe UI" w:cs="Segoe UI"/>
          <w:sz w:val="16"/>
          <w:szCs w:val="16"/>
          <w:lang w:val="sr-Cyrl-RS"/>
        </w:rPr>
      </w:pPr>
      <w:r>
        <w:rPr>
          <w:rStyle w:val="FootnoteReference"/>
          <w:rFonts w:ascii="Segoe UI" w:hAnsi="Segoe UI" w:cs="Segoe UI"/>
          <w:sz w:val="16"/>
          <w:szCs w:val="16"/>
        </w:rPr>
        <w:footnoteRef/>
      </w:r>
      <w:r>
        <w:rPr>
          <w:rFonts w:ascii="Segoe UI" w:hAnsi="Segoe UI" w:cs="Segoe UI"/>
          <w:sz w:val="16"/>
          <w:szCs w:val="16"/>
          <w:lang w:val="sr-Cyrl-RS"/>
        </w:rPr>
        <w:t xml:space="preserve"> „Official Gazette RS </w:t>
      </w:r>
      <w:r>
        <w:rPr>
          <w:rFonts w:ascii="Segoe UI" w:hAnsi="Segoe UI" w:cs="Segoe UI"/>
          <w:sz w:val="16"/>
          <w:szCs w:val="16"/>
          <w:lang w:val="en-US"/>
        </w:rPr>
        <w:t>Official Gazette RS</w:t>
      </w:r>
      <w:r>
        <w:rPr>
          <w:rFonts w:ascii="Segoe UI" w:hAnsi="Segoe UI" w:cs="Segoe UI"/>
          <w:sz w:val="16"/>
          <w:szCs w:val="16"/>
          <w:lang w:val="sr-Cyrl-RS"/>
        </w:rPr>
        <w:t xml:space="preserve">“, </w:t>
      </w:r>
      <w:r>
        <w:rPr>
          <w:rFonts w:ascii="Segoe UI" w:hAnsi="Segoe UI" w:cs="Segoe UI"/>
          <w:sz w:val="16"/>
          <w:szCs w:val="16"/>
          <w:lang w:val="en-US"/>
        </w:rPr>
        <w:t>No</w:t>
      </w:r>
      <w:r>
        <w:rPr>
          <w:rFonts w:ascii="Segoe UI" w:hAnsi="Segoe UI" w:cs="Segoe UI"/>
          <w:sz w:val="16"/>
          <w:szCs w:val="16"/>
          <w:lang w:val="sr-Cyrl-RS"/>
        </w:rPr>
        <w:t xml:space="preserve">. 98 </w:t>
      </w:r>
      <w:r>
        <w:rPr>
          <w:rFonts w:ascii="Segoe UI" w:hAnsi="Segoe UI" w:cs="Segoe UI"/>
          <w:sz w:val="16"/>
          <w:szCs w:val="16"/>
          <w:lang w:val="en-US"/>
        </w:rPr>
        <w:t>from</w:t>
      </w:r>
      <w:r>
        <w:rPr>
          <w:rFonts w:ascii="Segoe UI" w:hAnsi="Segoe UI" w:cs="Segoe UI"/>
          <w:sz w:val="16"/>
          <w:szCs w:val="16"/>
          <w:lang w:val="sr-Cyrl-RS"/>
        </w:rPr>
        <w:t xml:space="preserve"> 10</w:t>
      </w:r>
      <w:r>
        <w:rPr>
          <w:rFonts w:ascii="Segoe UI" w:hAnsi="Segoe UI" w:cs="Segoe UI"/>
          <w:sz w:val="16"/>
          <w:szCs w:val="16"/>
          <w:lang w:val="en-US"/>
        </w:rPr>
        <w:t xml:space="preserve"> November</w:t>
      </w:r>
      <w:r>
        <w:rPr>
          <w:rFonts w:ascii="Segoe UI" w:hAnsi="Segoe UI" w:cs="Segoe UI"/>
          <w:sz w:val="16"/>
          <w:szCs w:val="16"/>
          <w:lang w:val="sr-Cyrl-RS"/>
        </w:rPr>
        <w:t xml:space="preserve"> 2006.</w:t>
      </w:r>
    </w:p>
  </w:footnote>
  <w:footnote w:id="25">
    <w:p w14:paraId="26755155" w14:textId="77777777" w:rsidR="003F72E4" w:rsidRDefault="003F72E4" w:rsidP="003F72E4">
      <w:pPr>
        <w:pStyle w:val="FootnoteText"/>
        <w:rPr>
          <w:rFonts w:ascii="Segoe UI" w:hAnsi="Segoe UI" w:cs="Segoe UI"/>
          <w:sz w:val="16"/>
          <w:szCs w:val="16"/>
          <w:lang w:val="sr-Cyrl-RS"/>
        </w:rPr>
      </w:pPr>
      <w:r>
        <w:rPr>
          <w:rStyle w:val="FootnoteReference"/>
          <w:rFonts w:ascii="Segoe UI" w:hAnsi="Segoe UI" w:cs="Segoe UI"/>
          <w:sz w:val="16"/>
          <w:szCs w:val="16"/>
        </w:rPr>
        <w:footnoteRef/>
      </w:r>
      <w:r>
        <w:rPr>
          <w:rFonts w:ascii="Segoe UI" w:hAnsi="Segoe UI" w:cs="Segoe UI"/>
          <w:sz w:val="16"/>
          <w:szCs w:val="16"/>
          <w:lang w:val="sr-Cyrl-RS"/>
        </w:rPr>
        <w:t xml:space="preserve"> "</w:t>
      </w:r>
      <w:r>
        <w:rPr>
          <w:lang w:val="sr-Cyrl-RS"/>
        </w:rPr>
        <w:t xml:space="preserve"> </w:t>
      </w:r>
      <w:r>
        <w:rPr>
          <w:rFonts w:ascii="Segoe UI" w:hAnsi="Segoe UI" w:cs="Segoe UI"/>
          <w:sz w:val="16"/>
          <w:szCs w:val="16"/>
          <w:lang w:val="sr-Cyrl-RS"/>
        </w:rPr>
        <w:t xml:space="preserve">Official Gazette RS ", </w:t>
      </w:r>
      <w:r>
        <w:rPr>
          <w:rFonts w:ascii="Segoe UI" w:hAnsi="Segoe UI" w:cs="Segoe UI"/>
          <w:sz w:val="16"/>
          <w:szCs w:val="16"/>
          <w:lang w:val="en-US"/>
        </w:rPr>
        <w:t>No.</w:t>
      </w:r>
      <w:r>
        <w:rPr>
          <w:rFonts w:ascii="Segoe UI" w:hAnsi="Segoe UI" w:cs="Segoe UI"/>
          <w:sz w:val="16"/>
          <w:szCs w:val="16"/>
          <w:lang w:val="sr-Cyrl-RS"/>
        </w:rPr>
        <w:t xml:space="preserve"> 52 </w:t>
      </w:r>
      <w:r>
        <w:rPr>
          <w:rFonts w:ascii="Segoe UI" w:hAnsi="Segoe UI" w:cs="Segoe UI"/>
          <w:sz w:val="16"/>
          <w:szCs w:val="16"/>
          <w:lang w:val="en-US"/>
        </w:rPr>
        <w:t>from</w:t>
      </w:r>
      <w:r>
        <w:rPr>
          <w:rFonts w:ascii="Segoe UI" w:hAnsi="Segoe UI" w:cs="Segoe UI"/>
          <w:sz w:val="16"/>
          <w:szCs w:val="16"/>
          <w:lang w:val="sr-Cyrl-RS"/>
        </w:rPr>
        <w:t xml:space="preserve"> 24. </w:t>
      </w:r>
      <w:r>
        <w:rPr>
          <w:rFonts w:ascii="Segoe UI" w:hAnsi="Segoe UI" w:cs="Segoe UI"/>
          <w:sz w:val="16"/>
          <w:szCs w:val="16"/>
          <w:lang w:val="en-US"/>
        </w:rPr>
        <w:t>May</w:t>
      </w:r>
      <w:r>
        <w:rPr>
          <w:rFonts w:ascii="Segoe UI" w:hAnsi="Segoe UI" w:cs="Segoe UI"/>
          <w:sz w:val="16"/>
          <w:szCs w:val="16"/>
          <w:lang w:val="sr-Cyrl-RS"/>
        </w:rPr>
        <w:t xml:space="preserve"> 2021</w:t>
      </w:r>
    </w:p>
  </w:footnote>
  <w:footnote w:id="26">
    <w:p w14:paraId="7DBE042A" w14:textId="77777777" w:rsidR="003F72E4" w:rsidRDefault="003F72E4" w:rsidP="003F72E4">
      <w:pPr>
        <w:pStyle w:val="FootnoteText"/>
        <w:rPr>
          <w:rFonts w:ascii="Segoe UI" w:hAnsi="Segoe UI" w:cs="Segoe UI"/>
          <w:sz w:val="16"/>
          <w:szCs w:val="16"/>
          <w:lang w:val="sr-Cyrl-RS"/>
        </w:rPr>
      </w:pPr>
      <w:r>
        <w:rPr>
          <w:rStyle w:val="FootnoteReference"/>
          <w:rFonts w:ascii="Segoe UI" w:hAnsi="Segoe UI" w:cs="Segoe UI"/>
          <w:sz w:val="16"/>
          <w:szCs w:val="16"/>
        </w:rPr>
        <w:footnoteRef/>
      </w:r>
      <w:r>
        <w:rPr>
          <w:rFonts w:ascii="Segoe UI" w:hAnsi="Segoe UI" w:cs="Segoe UI"/>
          <w:sz w:val="16"/>
          <w:szCs w:val="16"/>
          <w:lang w:val="sr-Cyrl-RS"/>
        </w:rPr>
        <w:t xml:space="preserve"> </w:t>
      </w:r>
      <w:r>
        <w:rPr>
          <w:rFonts w:ascii="Segoe UI" w:hAnsi="Segoe UI" w:cs="Segoe UI"/>
          <w:sz w:val="16"/>
          <w:szCs w:val="16"/>
          <w:lang w:val="en-US"/>
        </w:rPr>
        <w:t xml:space="preserve">New strategy for gender equality is currently under design </w:t>
      </w:r>
    </w:p>
  </w:footnote>
  <w:footnote w:id="27">
    <w:p w14:paraId="7DB2BABC" w14:textId="77777777" w:rsidR="003F72E4" w:rsidRDefault="003F72E4" w:rsidP="003F72E4">
      <w:pPr>
        <w:pStyle w:val="FootnoteText"/>
        <w:jc w:val="both"/>
        <w:rPr>
          <w:rFonts w:ascii="Segoe UI" w:hAnsi="Segoe UI" w:cs="Segoe UI"/>
          <w:sz w:val="16"/>
          <w:szCs w:val="16"/>
          <w:lang w:val="sr-Cyrl-RS"/>
        </w:rPr>
      </w:pPr>
      <w:r>
        <w:rPr>
          <w:rStyle w:val="FootnoteReference"/>
          <w:rFonts w:ascii="Segoe UI" w:hAnsi="Segoe UI" w:cs="Segoe UI"/>
          <w:sz w:val="16"/>
          <w:szCs w:val="16"/>
        </w:rPr>
        <w:footnoteRef/>
      </w:r>
      <w:r>
        <w:rPr>
          <w:rFonts w:ascii="Segoe UI" w:hAnsi="Segoe UI" w:cs="Segoe UI"/>
          <w:sz w:val="16"/>
          <w:szCs w:val="16"/>
          <w:lang w:val="sr-Cyrl-RS"/>
        </w:rPr>
        <w:t xml:space="preserve"> In the Republic of Austria, for example, this has been addressed through the work of the Federal Performance Management Office (FPMO). This office is in charge of quality control, performance and reporting. The Federal Office for Results Management only looks at information on the effects, while the Ministry of Finance monitors the financial aspects, because these two elements, as in our country, are not directly absolutely related. For example, the FPMO monitors whether </w:t>
      </w:r>
      <w:r>
        <w:rPr>
          <w:rFonts w:ascii="Segoe UI" w:hAnsi="Segoe UI" w:cs="Segoe UI"/>
          <w:sz w:val="16"/>
          <w:szCs w:val="16"/>
          <w:lang w:val="en-US"/>
        </w:rPr>
        <w:t>GR</w:t>
      </w:r>
      <w:r>
        <w:rPr>
          <w:rFonts w:ascii="Segoe UI" w:hAnsi="Segoe UI" w:cs="Segoe UI"/>
          <w:sz w:val="16"/>
          <w:szCs w:val="16"/>
          <w:lang w:val="sr-Cyrl-RS"/>
        </w:rPr>
        <w:t>B objectives are relevant, consistent, comprehensive, contextualized with indicator values ​​that are comparable over time, verifiable, and data-based.</w:t>
      </w:r>
    </w:p>
  </w:footnote>
  <w:footnote w:id="28">
    <w:p w14:paraId="4CB2CBB0" w14:textId="77777777" w:rsidR="003F72E4" w:rsidRDefault="003F72E4" w:rsidP="003F72E4">
      <w:pPr>
        <w:pStyle w:val="FootnoteText"/>
        <w:rPr>
          <w:rFonts w:ascii="Segoe UI" w:hAnsi="Segoe UI" w:cs="Segoe UI"/>
          <w:lang w:val="sr-Cyrl-RS"/>
        </w:rPr>
      </w:pPr>
      <w:r>
        <w:rPr>
          <w:rStyle w:val="FootnoteReference"/>
          <w:rFonts w:ascii="Segoe UI" w:hAnsi="Segoe UI" w:cs="Segoe UI"/>
          <w:sz w:val="16"/>
          <w:szCs w:val="16"/>
        </w:rPr>
        <w:footnoteRef/>
      </w:r>
      <w:r>
        <w:rPr>
          <w:rFonts w:ascii="Segoe UI" w:hAnsi="Segoe UI" w:cs="Segoe UI"/>
          <w:sz w:val="16"/>
          <w:szCs w:val="16"/>
          <w:lang w:val="sr-Cyrl-RS"/>
        </w:rPr>
        <w:t xml:space="preserve"> https://www.pefa.org/</w:t>
      </w:r>
    </w:p>
  </w:footnote>
  <w:footnote w:id="29">
    <w:p w14:paraId="023CEF7D"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Pr>
          <w:rFonts w:ascii="Segoe UI" w:hAnsi="Segoe UI" w:cs="Segoe UI"/>
          <w:sz w:val="16"/>
          <w:szCs w:val="16"/>
          <w:lang w:val="sr-Cyrl-RS"/>
        </w:rPr>
        <w:t>.</w:t>
      </w:r>
      <w:r w:rsidRPr="007D1AC7">
        <w:t xml:space="preserve"> </w:t>
      </w:r>
      <w:r w:rsidRPr="007D1AC7">
        <w:rPr>
          <w:rFonts w:ascii="Segoe UI" w:hAnsi="Segoe UI" w:cs="Segoe UI"/>
          <w:sz w:val="16"/>
          <w:szCs w:val="16"/>
          <w:lang w:val="sr-Cyrl-RS"/>
        </w:rPr>
        <w:t xml:space="preserve">The report was prepared with the financial support of UN Women, and was prepared by a team of experts and experts for </w:t>
      </w:r>
      <w:r>
        <w:rPr>
          <w:rFonts w:ascii="Segoe UI" w:hAnsi="Segoe UI" w:cs="Segoe UI"/>
          <w:sz w:val="16"/>
          <w:szCs w:val="16"/>
          <w:lang w:val="en-US"/>
        </w:rPr>
        <w:t>G</w:t>
      </w:r>
      <w:r w:rsidRPr="007D1AC7">
        <w:rPr>
          <w:rFonts w:ascii="Segoe UI" w:hAnsi="Segoe UI" w:cs="Segoe UI"/>
          <w:sz w:val="16"/>
          <w:szCs w:val="16"/>
          <w:lang w:val="sr-Cyrl-RS"/>
        </w:rPr>
        <w:t>RB: Sanja Nikolin, Aleksandra Vladisavljević, Aleksandra Milenković Bukumirović and Milan Vujović.</w:t>
      </w:r>
    </w:p>
  </w:footnote>
  <w:footnote w:id="30">
    <w:p w14:paraId="76BC4C00"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bookmarkStart w:id="305" w:name="_Hlk87797031"/>
      <w:r>
        <w:rPr>
          <w:rFonts w:ascii="Segoe UI" w:hAnsi="Segoe UI" w:cs="Segoe UI"/>
          <w:sz w:val="16"/>
          <w:szCs w:val="16"/>
          <w:lang w:val="en-US"/>
        </w:rPr>
        <w:t>Official Gazette RS</w:t>
      </w:r>
      <w:r w:rsidRPr="0019082C">
        <w:rPr>
          <w:rFonts w:ascii="Segoe UI" w:hAnsi="Segoe UI" w:cs="Segoe UI"/>
          <w:sz w:val="16"/>
          <w:szCs w:val="16"/>
          <w:lang w:val="sr-Cyrl-RS"/>
        </w:rPr>
        <w:t xml:space="preserve">“, </w:t>
      </w:r>
      <w:r>
        <w:rPr>
          <w:rFonts w:ascii="Segoe UI" w:hAnsi="Segoe UI" w:cs="Segoe UI"/>
          <w:sz w:val="16"/>
          <w:szCs w:val="16"/>
          <w:lang w:val="en-US"/>
        </w:rPr>
        <w:t>No.</w:t>
      </w:r>
      <w:bookmarkEnd w:id="305"/>
      <w:r w:rsidRPr="0019082C">
        <w:rPr>
          <w:rFonts w:ascii="Segoe UI" w:hAnsi="Segoe UI" w:cs="Segoe UI"/>
          <w:sz w:val="16"/>
          <w:szCs w:val="16"/>
          <w:lang w:val="sr-Cyrl-RS"/>
        </w:rPr>
        <w:t xml:space="preserve"> 103/2015</w:t>
      </w:r>
    </w:p>
  </w:footnote>
  <w:footnote w:id="31">
    <w:p w14:paraId="30BC81AE"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sidRPr="00F93D1E">
        <w:t xml:space="preserve"> </w:t>
      </w:r>
      <w:r w:rsidRPr="00F93D1E">
        <w:rPr>
          <w:rFonts w:ascii="Segoe UI" w:hAnsi="Segoe UI" w:cs="Segoe UI"/>
          <w:sz w:val="16"/>
          <w:szCs w:val="16"/>
          <w:lang w:val="sr-Cyrl-RS"/>
        </w:rPr>
        <w:t>Official Gazette RS“, No.</w:t>
      </w:r>
      <w:r w:rsidRPr="0019082C">
        <w:rPr>
          <w:rFonts w:ascii="Segoe UI" w:hAnsi="Segoe UI" w:cs="Segoe UI"/>
          <w:sz w:val="16"/>
          <w:szCs w:val="16"/>
          <w:lang w:val="sr-Cyrl-RS"/>
        </w:rPr>
        <w:t xml:space="preserve"> 54/2009, 73/2010, 101/2010, 101/2011, 93/2012, 62/2013, 63/2013 -</w:t>
      </w:r>
      <w:r>
        <w:rPr>
          <w:rFonts w:ascii="Segoe UI" w:hAnsi="Segoe UI" w:cs="Segoe UI"/>
          <w:sz w:val="16"/>
          <w:szCs w:val="16"/>
          <w:lang w:val="en-US"/>
        </w:rPr>
        <w:t>corr.</w:t>
      </w:r>
      <w:r w:rsidRPr="0019082C">
        <w:rPr>
          <w:rFonts w:ascii="Segoe UI" w:hAnsi="Segoe UI" w:cs="Segoe UI"/>
          <w:sz w:val="16"/>
          <w:szCs w:val="16"/>
          <w:lang w:val="sr-Cyrl-RS"/>
        </w:rPr>
        <w:t xml:space="preserve"> 108/2013, 142/2014, 68/2015 </w:t>
      </w:r>
      <w:r>
        <w:rPr>
          <w:rFonts w:ascii="Segoe UI" w:hAnsi="Segoe UI" w:cs="Segoe UI"/>
          <w:sz w:val="16"/>
          <w:szCs w:val="16"/>
          <w:lang w:val="sr-Cyrl-RS"/>
        </w:rPr>
        <w:t>–</w:t>
      </w:r>
      <w:r w:rsidRPr="0019082C">
        <w:rPr>
          <w:rFonts w:ascii="Segoe UI" w:hAnsi="Segoe UI" w:cs="Segoe UI"/>
          <w:sz w:val="16"/>
          <w:szCs w:val="16"/>
          <w:lang w:val="sr-Cyrl-RS"/>
        </w:rPr>
        <w:t xml:space="preserve"> </w:t>
      </w:r>
      <w:r>
        <w:rPr>
          <w:rFonts w:ascii="Segoe UI" w:hAnsi="Segoe UI" w:cs="Segoe UI"/>
          <w:sz w:val="16"/>
          <w:szCs w:val="16"/>
          <w:lang w:val="en-US"/>
        </w:rPr>
        <w:t>other law</w:t>
      </w:r>
      <w:r w:rsidRPr="0019082C">
        <w:rPr>
          <w:rFonts w:ascii="Segoe UI" w:hAnsi="Segoe UI" w:cs="Segoe UI"/>
          <w:sz w:val="16"/>
          <w:szCs w:val="16"/>
          <w:lang w:val="sr-Cyrl-RS"/>
        </w:rPr>
        <w:t xml:space="preserve">, 103/2015, 99/2016, 113/2017, 95/2018, 31/2019, 72/2019 </w:t>
      </w:r>
      <w:r>
        <w:rPr>
          <w:rFonts w:ascii="Segoe UI" w:hAnsi="Segoe UI" w:cs="Segoe UI"/>
          <w:sz w:val="16"/>
          <w:szCs w:val="16"/>
          <w:lang w:val="en-US"/>
        </w:rPr>
        <w:t>and</w:t>
      </w:r>
      <w:r w:rsidRPr="0019082C">
        <w:rPr>
          <w:rFonts w:ascii="Segoe UI" w:hAnsi="Segoe UI" w:cs="Segoe UI"/>
          <w:sz w:val="16"/>
          <w:szCs w:val="16"/>
          <w:lang w:val="sr-Cyrl-RS"/>
        </w:rPr>
        <w:t xml:space="preserve"> 149/2020</w:t>
      </w:r>
    </w:p>
  </w:footnote>
  <w:footnote w:id="32">
    <w:p w14:paraId="4AC7CD59"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Pr>
          <w:rFonts w:ascii="Segoe UI" w:hAnsi="Segoe UI" w:cs="Segoe UI"/>
          <w:sz w:val="16"/>
          <w:szCs w:val="16"/>
          <w:lang w:val="en-US"/>
        </w:rPr>
        <w:t>Article</w:t>
      </w:r>
      <w:r w:rsidRPr="0019082C">
        <w:rPr>
          <w:rFonts w:ascii="Segoe UI" w:hAnsi="Segoe UI" w:cs="Segoe UI"/>
          <w:sz w:val="16"/>
          <w:szCs w:val="16"/>
          <w:lang w:val="sr-Cyrl-RS"/>
        </w:rPr>
        <w:t xml:space="preserve"> 4. </w:t>
      </w:r>
      <w:r>
        <w:rPr>
          <w:rFonts w:ascii="Segoe UI" w:hAnsi="Segoe UI" w:cs="Segoe UI"/>
          <w:sz w:val="16"/>
          <w:szCs w:val="16"/>
          <w:lang w:val="en-US"/>
        </w:rPr>
        <w:t xml:space="preserve">Law on the Budget System </w:t>
      </w:r>
    </w:p>
  </w:footnote>
  <w:footnote w:id="33">
    <w:p w14:paraId="6E1DA0B4"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Pr>
          <w:rFonts w:ascii="Segoe UI" w:hAnsi="Segoe UI" w:cs="Segoe UI"/>
          <w:sz w:val="16"/>
          <w:szCs w:val="16"/>
          <w:lang w:val="en-US"/>
        </w:rPr>
        <w:t xml:space="preserve">Article of the Law on changes and amendments of the Law on Budget System </w:t>
      </w:r>
      <w:r w:rsidRPr="0019082C">
        <w:rPr>
          <w:rFonts w:ascii="Segoe UI" w:hAnsi="Segoe UI" w:cs="Segoe UI"/>
          <w:sz w:val="16"/>
          <w:szCs w:val="16"/>
          <w:lang w:val="sr-Cyrl-RS"/>
        </w:rPr>
        <w:t>"</w:t>
      </w:r>
      <w:r>
        <w:rPr>
          <w:rFonts w:ascii="Segoe UI" w:hAnsi="Segoe UI" w:cs="Segoe UI"/>
          <w:sz w:val="16"/>
          <w:szCs w:val="16"/>
          <w:lang w:val="en-US"/>
        </w:rPr>
        <w:t>Official Gazette RS</w:t>
      </w:r>
      <w:r w:rsidRPr="0019082C">
        <w:rPr>
          <w:rFonts w:ascii="Segoe UI" w:hAnsi="Segoe UI" w:cs="Segoe UI"/>
          <w:sz w:val="16"/>
          <w:szCs w:val="16"/>
          <w:lang w:val="sr-Cyrl-RS"/>
        </w:rPr>
        <w:t>"</w:t>
      </w:r>
      <w:r>
        <w:rPr>
          <w:rFonts w:ascii="Segoe UI" w:hAnsi="Segoe UI" w:cs="Segoe UI"/>
          <w:sz w:val="16"/>
          <w:szCs w:val="16"/>
          <w:lang w:val="en-US"/>
        </w:rPr>
        <w:t xml:space="preserve"> No.</w:t>
      </w:r>
      <w:r w:rsidRPr="0019082C">
        <w:rPr>
          <w:rFonts w:ascii="Segoe UI" w:hAnsi="Segoe UI" w:cs="Segoe UI"/>
          <w:sz w:val="16"/>
          <w:szCs w:val="16"/>
          <w:lang w:val="sr-Cyrl-RS"/>
        </w:rPr>
        <w:t xml:space="preserve"> 103/2015, 72/2019 </w:t>
      </w:r>
      <w:r>
        <w:rPr>
          <w:rFonts w:ascii="Segoe UI" w:hAnsi="Segoe UI" w:cs="Segoe UI"/>
          <w:sz w:val="16"/>
          <w:szCs w:val="16"/>
          <w:lang w:val="en-US"/>
        </w:rPr>
        <w:t>and</w:t>
      </w:r>
      <w:r w:rsidRPr="0019082C">
        <w:rPr>
          <w:rFonts w:ascii="Segoe UI" w:hAnsi="Segoe UI" w:cs="Segoe UI"/>
          <w:sz w:val="16"/>
          <w:szCs w:val="16"/>
          <w:lang w:val="sr-Cyrl-RS"/>
        </w:rPr>
        <w:t xml:space="preserve"> 149/2020</w:t>
      </w:r>
    </w:p>
  </w:footnote>
  <w:footnote w:id="34">
    <w:p w14:paraId="01AAFD46"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sidRPr="00605CC5">
        <w:rPr>
          <w:rFonts w:ascii="Segoe UI" w:hAnsi="Segoe UI" w:cs="Segoe UI"/>
          <w:sz w:val="16"/>
          <w:szCs w:val="16"/>
          <w:lang w:val="sr-Cyrl-RS"/>
        </w:rPr>
        <w:t>Official Gazette RS“, No.</w:t>
      </w:r>
      <w:r w:rsidRPr="0019082C">
        <w:rPr>
          <w:rFonts w:ascii="Segoe UI" w:hAnsi="Segoe UI" w:cs="Segoe UI"/>
          <w:sz w:val="16"/>
          <w:szCs w:val="16"/>
          <w:lang w:val="sr-Cyrl-RS"/>
        </w:rPr>
        <w:t xml:space="preserve"> 99 </w:t>
      </w:r>
      <w:r>
        <w:rPr>
          <w:rFonts w:ascii="Segoe UI" w:hAnsi="Segoe UI" w:cs="Segoe UI"/>
          <w:sz w:val="16"/>
          <w:szCs w:val="16"/>
          <w:lang w:val="en-US"/>
        </w:rPr>
        <w:t>from</w:t>
      </w:r>
      <w:r w:rsidRPr="0019082C">
        <w:rPr>
          <w:rFonts w:ascii="Segoe UI" w:hAnsi="Segoe UI" w:cs="Segoe UI"/>
          <w:sz w:val="16"/>
          <w:szCs w:val="16"/>
          <w:lang w:val="sr-Cyrl-RS"/>
        </w:rPr>
        <w:t xml:space="preserve"> 12</w:t>
      </w:r>
      <w:r>
        <w:rPr>
          <w:rFonts w:ascii="Segoe UI" w:hAnsi="Segoe UI" w:cs="Segoe UI"/>
          <w:sz w:val="16"/>
          <w:szCs w:val="16"/>
          <w:lang w:val="en-US"/>
        </w:rPr>
        <w:t xml:space="preserve"> Dec</w:t>
      </w:r>
      <w:r w:rsidRPr="0019082C">
        <w:rPr>
          <w:rFonts w:ascii="Segoe UI" w:hAnsi="Segoe UI" w:cs="Segoe UI"/>
          <w:sz w:val="16"/>
          <w:szCs w:val="16"/>
          <w:lang w:val="sr-Cyrl-RS"/>
        </w:rPr>
        <w:t xml:space="preserve"> 2016</w:t>
      </w:r>
    </w:p>
  </w:footnote>
  <w:footnote w:id="35">
    <w:p w14:paraId="3383626C"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Pr>
          <w:rFonts w:ascii="Segoe UI" w:hAnsi="Segoe UI" w:cs="Segoe UI"/>
          <w:sz w:val="16"/>
          <w:szCs w:val="16"/>
          <w:lang w:val="en-US"/>
        </w:rPr>
        <w:t>Official Gazette RS</w:t>
      </w:r>
      <w:r w:rsidRPr="0019082C">
        <w:rPr>
          <w:rFonts w:ascii="Segoe UI" w:hAnsi="Segoe UI" w:cs="Segoe UI"/>
          <w:sz w:val="16"/>
          <w:szCs w:val="16"/>
          <w:lang w:val="sr-Cyrl-RS"/>
        </w:rPr>
        <w:t xml:space="preserve">“, </w:t>
      </w:r>
      <w:r>
        <w:rPr>
          <w:rFonts w:ascii="Segoe UI" w:hAnsi="Segoe UI" w:cs="Segoe UI"/>
          <w:sz w:val="16"/>
          <w:szCs w:val="16"/>
          <w:lang w:val="en-US"/>
        </w:rPr>
        <w:t>No</w:t>
      </w:r>
      <w:r w:rsidRPr="0019082C">
        <w:rPr>
          <w:rFonts w:ascii="Segoe UI" w:hAnsi="Segoe UI" w:cs="Segoe UI"/>
          <w:sz w:val="16"/>
          <w:szCs w:val="16"/>
          <w:lang w:val="sr-Cyrl-RS"/>
        </w:rPr>
        <w:t>. 128/2020</w:t>
      </w:r>
    </w:p>
  </w:footnote>
  <w:footnote w:id="36">
    <w:p w14:paraId="52638FD1"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Pr>
          <w:rFonts w:ascii="Segoe UI" w:hAnsi="Segoe UI" w:cs="Segoe UI"/>
          <w:sz w:val="16"/>
          <w:szCs w:val="16"/>
          <w:lang w:val="en-US"/>
        </w:rPr>
        <w:t>For example</w:t>
      </w:r>
      <w:r w:rsidRPr="0019082C">
        <w:rPr>
          <w:rFonts w:ascii="Segoe UI" w:hAnsi="Segoe UI" w:cs="Segoe UI"/>
          <w:sz w:val="16"/>
          <w:szCs w:val="16"/>
          <w:lang w:val="sr-Cyrl-RS"/>
        </w:rPr>
        <w:t>:</w:t>
      </w:r>
      <w:r w:rsidRPr="0052656D">
        <w:t xml:space="preserve"> </w:t>
      </w:r>
      <w:r w:rsidRPr="0052656D">
        <w:rPr>
          <w:rFonts w:ascii="Segoe UI" w:hAnsi="Segoe UI" w:cs="Segoe UI"/>
          <w:sz w:val="16"/>
          <w:szCs w:val="16"/>
          <w:lang w:val="sr-Cyrl-RS"/>
        </w:rPr>
        <w:t xml:space="preserve">The Office for Cooperation with Civil Society and the Office for Human and Minority Rights have ceased to exist, and the Ministry of Human and Minority Rights and Social Dialogue has taken over the responsibilities. </w:t>
      </w:r>
    </w:p>
  </w:footnote>
  <w:footnote w:id="37">
    <w:p w14:paraId="509122CF" w14:textId="77777777" w:rsidR="003F72E4" w:rsidRPr="0019082C" w:rsidRDefault="003F72E4" w:rsidP="003F72E4">
      <w:pPr>
        <w:pStyle w:val="FootnoteText"/>
        <w:contextualSpacing/>
        <w:jc w:val="both"/>
        <w:rPr>
          <w:rFonts w:ascii="Segoe UI" w:hAnsi="Segoe UI" w:cs="Segoe UI"/>
          <w:sz w:val="16"/>
          <w:szCs w:val="16"/>
          <w:lang w:val="sr-Cyrl-RS"/>
        </w:rPr>
      </w:pPr>
      <w:r w:rsidRPr="0019082C">
        <w:rPr>
          <w:rStyle w:val="FootnoteReference"/>
          <w:rFonts w:ascii="Segoe UI" w:hAnsi="Segoe UI" w:cs="Segoe UI"/>
          <w:sz w:val="16"/>
          <w:szCs w:val="16"/>
        </w:rPr>
        <w:footnoteRef/>
      </w:r>
      <w:r>
        <w:rPr>
          <w:rFonts w:ascii="Segoe UI" w:hAnsi="Segoe UI" w:cs="Segoe UI"/>
          <w:sz w:val="16"/>
          <w:szCs w:val="16"/>
          <w:lang w:val="sr-Cyrl-RS"/>
        </w:rPr>
        <w:t>.</w:t>
      </w:r>
      <w:r w:rsidRPr="0052656D">
        <w:rPr>
          <w:rFonts w:ascii="Segoe UI" w:hAnsi="Segoe UI" w:cs="Segoe UI"/>
          <w:sz w:val="16"/>
          <w:szCs w:val="16"/>
          <w:lang w:val="sr-Cyrl-RS"/>
        </w:rPr>
        <w:t xml:space="preserve"> It is a joint program whose holder is the Ministry of Justice, so the High Judicial Council has formulated an indicator at the level of the program, but it is not obliged to report on it.</w:t>
      </w:r>
    </w:p>
  </w:footnote>
  <w:footnote w:id="38">
    <w:p w14:paraId="6AF14FE4" w14:textId="77777777" w:rsidR="003F72E4" w:rsidRPr="00DE7C11" w:rsidRDefault="003F72E4" w:rsidP="003F72E4">
      <w:pPr>
        <w:pStyle w:val="FootnoteText"/>
        <w:contextualSpacing/>
        <w:jc w:val="both"/>
        <w:rPr>
          <w:lang w:val="sr-Cyrl-RS"/>
        </w:rPr>
      </w:pPr>
      <w:r w:rsidRPr="0019082C">
        <w:rPr>
          <w:rStyle w:val="FootnoteReference"/>
          <w:rFonts w:ascii="Segoe UI" w:hAnsi="Segoe UI" w:cs="Segoe UI"/>
          <w:sz w:val="16"/>
          <w:szCs w:val="16"/>
        </w:rPr>
        <w:footnoteRef/>
      </w:r>
      <w:r w:rsidRPr="0019082C">
        <w:rPr>
          <w:rFonts w:ascii="Segoe UI" w:hAnsi="Segoe UI" w:cs="Segoe UI"/>
          <w:sz w:val="16"/>
          <w:szCs w:val="16"/>
          <w:lang w:val="sr-Cyrl-RS"/>
        </w:rPr>
        <w:t xml:space="preserve"> </w:t>
      </w:r>
      <w:r w:rsidRPr="008A4751">
        <w:rPr>
          <w:rFonts w:ascii="Segoe UI" w:hAnsi="Segoe UI" w:cs="Segoe UI"/>
          <w:sz w:val="16"/>
          <w:szCs w:val="16"/>
          <w:lang w:val="sr-Cyrl-RS"/>
        </w:rPr>
        <w:t>Among them are: the Office for Public Investment Management, the Republic Secretariat for Legislation, the Constitutional Court (with the special permission of the Ministry of Finance), the Agency for the Prevention of Corruption, the Republic Commission for the Protection of Rights in Public Procurement Procedures.</w:t>
      </w:r>
      <w:r>
        <w:rPr>
          <w:rFonts w:ascii="Segoe UI" w:hAnsi="Segoe UI" w:cs="Segoe UI"/>
          <w:sz w:val="16"/>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2222" w14:textId="18B24FEF" w:rsidR="00A07645" w:rsidRDefault="00A07645" w:rsidP="00A07645">
    <w:pPr>
      <w:pStyle w:val="Header"/>
      <w:jc w:val="right"/>
    </w:pPr>
    <w:r w:rsidRPr="002F1BDF">
      <w:rPr>
        <w:rFonts w:cstheme="minorHAnsi"/>
        <w:noProof/>
        <w:sz w:val="20"/>
        <w:szCs w:val="20"/>
      </w:rPr>
      <w:drawing>
        <wp:inline distT="0" distB="0" distL="0" distR="0" wp14:anchorId="0BB13D73" wp14:editId="2925E15C">
          <wp:extent cx="1701800" cy="820831"/>
          <wp:effectExtent l="0" t="0" r="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5147" cy="84173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4DF6"/>
    <w:multiLevelType w:val="hybridMultilevel"/>
    <w:tmpl w:val="12EA188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7828FF"/>
    <w:multiLevelType w:val="hybridMultilevel"/>
    <w:tmpl w:val="E0B4DDBC"/>
    <w:lvl w:ilvl="0" w:tplc="6FAA483C">
      <w:numFmt w:val="bullet"/>
      <w:lvlText w:val="-"/>
      <w:lvlJc w:val="left"/>
      <w:pPr>
        <w:ind w:left="765" w:hanging="360"/>
      </w:pPr>
      <w:rPr>
        <w:rFonts w:ascii="Open Sans" w:eastAsiaTheme="minorHAnsi" w:hAnsi="Open Sans" w:cs="Open San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88802E0"/>
    <w:multiLevelType w:val="hybridMultilevel"/>
    <w:tmpl w:val="16F28D34"/>
    <w:lvl w:ilvl="0" w:tplc="EDBCFA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80DCB"/>
    <w:multiLevelType w:val="hybridMultilevel"/>
    <w:tmpl w:val="A80C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31500"/>
    <w:multiLevelType w:val="hybridMultilevel"/>
    <w:tmpl w:val="C35C1E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632936"/>
    <w:multiLevelType w:val="hybridMultilevel"/>
    <w:tmpl w:val="94088FFC"/>
    <w:lvl w:ilvl="0" w:tplc="EDBCFA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0D7336"/>
    <w:multiLevelType w:val="hybridMultilevel"/>
    <w:tmpl w:val="E25096B8"/>
    <w:lvl w:ilvl="0" w:tplc="849234F6">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15:restartNumberingAfterBreak="0">
    <w:nsid w:val="25FE4992"/>
    <w:multiLevelType w:val="hybridMultilevel"/>
    <w:tmpl w:val="6778CD32"/>
    <w:lvl w:ilvl="0" w:tplc="84923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F3036"/>
    <w:multiLevelType w:val="hybridMultilevel"/>
    <w:tmpl w:val="F2241166"/>
    <w:lvl w:ilvl="0" w:tplc="08090017">
      <w:start w:val="1"/>
      <w:numFmt w:val="lowerLetter"/>
      <w:lvlText w:val="%1)"/>
      <w:lvlJc w:val="left"/>
      <w:pPr>
        <w:ind w:left="1799" w:hanging="360"/>
      </w:pPr>
    </w:lvl>
    <w:lvl w:ilvl="1" w:tplc="08090019" w:tentative="1">
      <w:start w:val="1"/>
      <w:numFmt w:val="lowerLetter"/>
      <w:lvlText w:val="%2."/>
      <w:lvlJc w:val="left"/>
      <w:pPr>
        <w:ind w:left="2519" w:hanging="360"/>
      </w:pPr>
    </w:lvl>
    <w:lvl w:ilvl="2" w:tplc="0809001B" w:tentative="1">
      <w:start w:val="1"/>
      <w:numFmt w:val="lowerRoman"/>
      <w:lvlText w:val="%3."/>
      <w:lvlJc w:val="right"/>
      <w:pPr>
        <w:ind w:left="3239" w:hanging="180"/>
      </w:pPr>
    </w:lvl>
    <w:lvl w:ilvl="3" w:tplc="0809000F" w:tentative="1">
      <w:start w:val="1"/>
      <w:numFmt w:val="decimal"/>
      <w:lvlText w:val="%4."/>
      <w:lvlJc w:val="left"/>
      <w:pPr>
        <w:ind w:left="3959" w:hanging="360"/>
      </w:pPr>
    </w:lvl>
    <w:lvl w:ilvl="4" w:tplc="08090019" w:tentative="1">
      <w:start w:val="1"/>
      <w:numFmt w:val="lowerLetter"/>
      <w:lvlText w:val="%5."/>
      <w:lvlJc w:val="left"/>
      <w:pPr>
        <w:ind w:left="4679" w:hanging="360"/>
      </w:pPr>
    </w:lvl>
    <w:lvl w:ilvl="5" w:tplc="0809001B" w:tentative="1">
      <w:start w:val="1"/>
      <w:numFmt w:val="lowerRoman"/>
      <w:lvlText w:val="%6."/>
      <w:lvlJc w:val="right"/>
      <w:pPr>
        <w:ind w:left="5399" w:hanging="180"/>
      </w:pPr>
    </w:lvl>
    <w:lvl w:ilvl="6" w:tplc="0809000F" w:tentative="1">
      <w:start w:val="1"/>
      <w:numFmt w:val="decimal"/>
      <w:lvlText w:val="%7."/>
      <w:lvlJc w:val="left"/>
      <w:pPr>
        <w:ind w:left="6119" w:hanging="360"/>
      </w:pPr>
    </w:lvl>
    <w:lvl w:ilvl="7" w:tplc="08090019" w:tentative="1">
      <w:start w:val="1"/>
      <w:numFmt w:val="lowerLetter"/>
      <w:lvlText w:val="%8."/>
      <w:lvlJc w:val="left"/>
      <w:pPr>
        <w:ind w:left="6839" w:hanging="360"/>
      </w:pPr>
    </w:lvl>
    <w:lvl w:ilvl="8" w:tplc="0809001B" w:tentative="1">
      <w:start w:val="1"/>
      <w:numFmt w:val="lowerRoman"/>
      <w:lvlText w:val="%9."/>
      <w:lvlJc w:val="right"/>
      <w:pPr>
        <w:ind w:left="7559" w:hanging="180"/>
      </w:pPr>
    </w:lvl>
  </w:abstractNum>
  <w:abstractNum w:abstractNumId="9" w15:restartNumberingAfterBreak="0">
    <w:nsid w:val="2E7A3F40"/>
    <w:multiLevelType w:val="hybridMultilevel"/>
    <w:tmpl w:val="3932C5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334B0"/>
    <w:multiLevelType w:val="hybridMultilevel"/>
    <w:tmpl w:val="DE529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B01CC6"/>
    <w:multiLevelType w:val="hybridMultilevel"/>
    <w:tmpl w:val="35B602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BCA05F8"/>
    <w:multiLevelType w:val="hybridMultilevel"/>
    <w:tmpl w:val="746CAF46"/>
    <w:lvl w:ilvl="0" w:tplc="EDBCFA5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B53B5A"/>
    <w:multiLevelType w:val="hybridMultilevel"/>
    <w:tmpl w:val="4EA6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533FA5"/>
    <w:multiLevelType w:val="hybridMultilevel"/>
    <w:tmpl w:val="C0A88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642BA"/>
    <w:multiLevelType w:val="hybridMultilevel"/>
    <w:tmpl w:val="32148A32"/>
    <w:lvl w:ilvl="0" w:tplc="EDBCFA5A">
      <w:start w:val="1"/>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4A461C05"/>
    <w:multiLevelType w:val="hybridMultilevel"/>
    <w:tmpl w:val="2CCA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7830C0"/>
    <w:multiLevelType w:val="hybridMultilevel"/>
    <w:tmpl w:val="F2241166"/>
    <w:lvl w:ilvl="0" w:tplc="FFFFFFFF">
      <w:start w:val="1"/>
      <w:numFmt w:val="lowerLetter"/>
      <w:lvlText w:val="%1)"/>
      <w:lvlJc w:val="left"/>
      <w:pPr>
        <w:ind w:left="1799" w:hanging="360"/>
      </w:pPr>
    </w:lvl>
    <w:lvl w:ilvl="1" w:tplc="FFFFFFFF" w:tentative="1">
      <w:start w:val="1"/>
      <w:numFmt w:val="lowerLetter"/>
      <w:lvlText w:val="%2."/>
      <w:lvlJc w:val="left"/>
      <w:pPr>
        <w:ind w:left="2519" w:hanging="360"/>
      </w:pPr>
    </w:lvl>
    <w:lvl w:ilvl="2" w:tplc="FFFFFFFF" w:tentative="1">
      <w:start w:val="1"/>
      <w:numFmt w:val="lowerRoman"/>
      <w:lvlText w:val="%3."/>
      <w:lvlJc w:val="right"/>
      <w:pPr>
        <w:ind w:left="3239" w:hanging="180"/>
      </w:pPr>
    </w:lvl>
    <w:lvl w:ilvl="3" w:tplc="FFFFFFFF" w:tentative="1">
      <w:start w:val="1"/>
      <w:numFmt w:val="decimal"/>
      <w:lvlText w:val="%4."/>
      <w:lvlJc w:val="left"/>
      <w:pPr>
        <w:ind w:left="3959" w:hanging="360"/>
      </w:pPr>
    </w:lvl>
    <w:lvl w:ilvl="4" w:tplc="FFFFFFFF" w:tentative="1">
      <w:start w:val="1"/>
      <w:numFmt w:val="lowerLetter"/>
      <w:lvlText w:val="%5."/>
      <w:lvlJc w:val="left"/>
      <w:pPr>
        <w:ind w:left="4679" w:hanging="360"/>
      </w:pPr>
    </w:lvl>
    <w:lvl w:ilvl="5" w:tplc="FFFFFFFF" w:tentative="1">
      <w:start w:val="1"/>
      <w:numFmt w:val="lowerRoman"/>
      <w:lvlText w:val="%6."/>
      <w:lvlJc w:val="right"/>
      <w:pPr>
        <w:ind w:left="5399" w:hanging="180"/>
      </w:pPr>
    </w:lvl>
    <w:lvl w:ilvl="6" w:tplc="FFFFFFFF" w:tentative="1">
      <w:start w:val="1"/>
      <w:numFmt w:val="decimal"/>
      <w:lvlText w:val="%7."/>
      <w:lvlJc w:val="left"/>
      <w:pPr>
        <w:ind w:left="6119" w:hanging="360"/>
      </w:pPr>
    </w:lvl>
    <w:lvl w:ilvl="7" w:tplc="FFFFFFFF" w:tentative="1">
      <w:start w:val="1"/>
      <w:numFmt w:val="lowerLetter"/>
      <w:lvlText w:val="%8."/>
      <w:lvlJc w:val="left"/>
      <w:pPr>
        <w:ind w:left="6839" w:hanging="360"/>
      </w:pPr>
    </w:lvl>
    <w:lvl w:ilvl="8" w:tplc="FFFFFFFF" w:tentative="1">
      <w:start w:val="1"/>
      <w:numFmt w:val="lowerRoman"/>
      <w:lvlText w:val="%9."/>
      <w:lvlJc w:val="right"/>
      <w:pPr>
        <w:ind w:left="7559" w:hanging="180"/>
      </w:pPr>
    </w:lvl>
  </w:abstractNum>
  <w:abstractNum w:abstractNumId="18" w15:restartNumberingAfterBreak="0">
    <w:nsid w:val="4B69419B"/>
    <w:multiLevelType w:val="hybridMultilevel"/>
    <w:tmpl w:val="8432EA2E"/>
    <w:lvl w:ilvl="0" w:tplc="84923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EB7DC3"/>
    <w:multiLevelType w:val="hybridMultilevel"/>
    <w:tmpl w:val="23140AC0"/>
    <w:lvl w:ilvl="0" w:tplc="08090017">
      <w:start w:val="1"/>
      <w:numFmt w:val="lowerLetter"/>
      <w:lvlText w:val="%1)"/>
      <w:lvlJc w:val="left"/>
      <w:pPr>
        <w:ind w:left="1286" w:hanging="360"/>
      </w:pPr>
    </w:lvl>
    <w:lvl w:ilvl="1" w:tplc="08090019" w:tentative="1">
      <w:start w:val="1"/>
      <w:numFmt w:val="lowerLetter"/>
      <w:lvlText w:val="%2."/>
      <w:lvlJc w:val="left"/>
      <w:pPr>
        <w:ind w:left="2006" w:hanging="360"/>
      </w:pPr>
    </w:lvl>
    <w:lvl w:ilvl="2" w:tplc="0809001B" w:tentative="1">
      <w:start w:val="1"/>
      <w:numFmt w:val="lowerRoman"/>
      <w:lvlText w:val="%3."/>
      <w:lvlJc w:val="right"/>
      <w:pPr>
        <w:ind w:left="2726" w:hanging="180"/>
      </w:pPr>
    </w:lvl>
    <w:lvl w:ilvl="3" w:tplc="0809000F" w:tentative="1">
      <w:start w:val="1"/>
      <w:numFmt w:val="decimal"/>
      <w:lvlText w:val="%4."/>
      <w:lvlJc w:val="left"/>
      <w:pPr>
        <w:ind w:left="3446" w:hanging="360"/>
      </w:pPr>
    </w:lvl>
    <w:lvl w:ilvl="4" w:tplc="08090019" w:tentative="1">
      <w:start w:val="1"/>
      <w:numFmt w:val="lowerLetter"/>
      <w:lvlText w:val="%5."/>
      <w:lvlJc w:val="left"/>
      <w:pPr>
        <w:ind w:left="4166" w:hanging="360"/>
      </w:pPr>
    </w:lvl>
    <w:lvl w:ilvl="5" w:tplc="0809001B" w:tentative="1">
      <w:start w:val="1"/>
      <w:numFmt w:val="lowerRoman"/>
      <w:lvlText w:val="%6."/>
      <w:lvlJc w:val="right"/>
      <w:pPr>
        <w:ind w:left="4886" w:hanging="180"/>
      </w:pPr>
    </w:lvl>
    <w:lvl w:ilvl="6" w:tplc="0809000F" w:tentative="1">
      <w:start w:val="1"/>
      <w:numFmt w:val="decimal"/>
      <w:lvlText w:val="%7."/>
      <w:lvlJc w:val="left"/>
      <w:pPr>
        <w:ind w:left="5606" w:hanging="360"/>
      </w:pPr>
    </w:lvl>
    <w:lvl w:ilvl="7" w:tplc="08090019" w:tentative="1">
      <w:start w:val="1"/>
      <w:numFmt w:val="lowerLetter"/>
      <w:lvlText w:val="%8."/>
      <w:lvlJc w:val="left"/>
      <w:pPr>
        <w:ind w:left="6326" w:hanging="360"/>
      </w:pPr>
    </w:lvl>
    <w:lvl w:ilvl="8" w:tplc="0809001B" w:tentative="1">
      <w:start w:val="1"/>
      <w:numFmt w:val="lowerRoman"/>
      <w:lvlText w:val="%9."/>
      <w:lvlJc w:val="right"/>
      <w:pPr>
        <w:ind w:left="7046" w:hanging="180"/>
      </w:pPr>
    </w:lvl>
  </w:abstractNum>
  <w:abstractNum w:abstractNumId="20" w15:restartNumberingAfterBreak="0">
    <w:nsid w:val="59B37601"/>
    <w:multiLevelType w:val="hybridMultilevel"/>
    <w:tmpl w:val="A35C7D82"/>
    <w:lvl w:ilvl="0" w:tplc="849234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05CEC"/>
    <w:multiLevelType w:val="hybridMultilevel"/>
    <w:tmpl w:val="2E387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642F03"/>
    <w:multiLevelType w:val="hybridMultilevel"/>
    <w:tmpl w:val="A15240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5B4866"/>
    <w:multiLevelType w:val="hybridMultilevel"/>
    <w:tmpl w:val="767A8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056372"/>
    <w:multiLevelType w:val="hybridMultilevel"/>
    <w:tmpl w:val="F2DEB0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6B271397"/>
    <w:multiLevelType w:val="hybridMultilevel"/>
    <w:tmpl w:val="77B4A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A82F6D"/>
    <w:multiLevelType w:val="hybridMultilevel"/>
    <w:tmpl w:val="54861A1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7" w15:restartNumberingAfterBreak="0">
    <w:nsid w:val="70843CCA"/>
    <w:multiLevelType w:val="hybridMultilevel"/>
    <w:tmpl w:val="23140AC0"/>
    <w:lvl w:ilvl="0" w:tplc="FFFFFFFF">
      <w:start w:val="1"/>
      <w:numFmt w:val="lowerLetter"/>
      <w:lvlText w:val="%1)"/>
      <w:lvlJc w:val="left"/>
      <w:pPr>
        <w:ind w:left="1286" w:hanging="360"/>
      </w:pPr>
    </w:lvl>
    <w:lvl w:ilvl="1" w:tplc="FFFFFFFF" w:tentative="1">
      <w:start w:val="1"/>
      <w:numFmt w:val="lowerLetter"/>
      <w:lvlText w:val="%2."/>
      <w:lvlJc w:val="left"/>
      <w:pPr>
        <w:ind w:left="2006" w:hanging="360"/>
      </w:pPr>
    </w:lvl>
    <w:lvl w:ilvl="2" w:tplc="FFFFFFFF" w:tentative="1">
      <w:start w:val="1"/>
      <w:numFmt w:val="lowerRoman"/>
      <w:lvlText w:val="%3."/>
      <w:lvlJc w:val="right"/>
      <w:pPr>
        <w:ind w:left="2726" w:hanging="180"/>
      </w:pPr>
    </w:lvl>
    <w:lvl w:ilvl="3" w:tplc="FFFFFFFF" w:tentative="1">
      <w:start w:val="1"/>
      <w:numFmt w:val="decimal"/>
      <w:lvlText w:val="%4."/>
      <w:lvlJc w:val="left"/>
      <w:pPr>
        <w:ind w:left="3446" w:hanging="360"/>
      </w:pPr>
    </w:lvl>
    <w:lvl w:ilvl="4" w:tplc="FFFFFFFF" w:tentative="1">
      <w:start w:val="1"/>
      <w:numFmt w:val="lowerLetter"/>
      <w:lvlText w:val="%5."/>
      <w:lvlJc w:val="left"/>
      <w:pPr>
        <w:ind w:left="4166" w:hanging="360"/>
      </w:pPr>
    </w:lvl>
    <w:lvl w:ilvl="5" w:tplc="FFFFFFFF" w:tentative="1">
      <w:start w:val="1"/>
      <w:numFmt w:val="lowerRoman"/>
      <w:lvlText w:val="%6."/>
      <w:lvlJc w:val="right"/>
      <w:pPr>
        <w:ind w:left="4886" w:hanging="180"/>
      </w:pPr>
    </w:lvl>
    <w:lvl w:ilvl="6" w:tplc="FFFFFFFF" w:tentative="1">
      <w:start w:val="1"/>
      <w:numFmt w:val="decimal"/>
      <w:lvlText w:val="%7."/>
      <w:lvlJc w:val="left"/>
      <w:pPr>
        <w:ind w:left="5606" w:hanging="360"/>
      </w:pPr>
    </w:lvl>
    <w:lvl w:ilvl="7" w:tplc="FFFFFFFF" w:tentative="1">
      <w:start w:val="1"/>
      <w:numFmt w:val="lowerLetter"/>
      <w:lvlText w:val="%8."/>
      <w:lvlJc w:val="left"/>
      <w:pPr>
        <w:ind w:left="6326" w:hanging="360"/>
      </w:pPr>
    </w:lvl>
    <w:lvl w:ilvl="8" w:tplc="FFFFFFFF" w:tentative="1">
      <w:start w:val="1"/>
      <w:numFmt w:val="lowerRoman"/>
      <w:lvlText w:val="%9."/>
      <w:lvlJc w:val="right"/>
      <w:pPr>
        <w:ind w:left="7046" w:hanging="180"/>
      </w:pPr>
    </w:lvl>
  </w:abstractNum>
  <w:abstractNum w:abstractNumId="28" w15:restartNumberingAfterBreak="0">
    <w:nsid w:val="73BD6B65"/>
    <w:multiLevelType w:val="hybridMultilevel"/>
    <w:tmpl w:val="83D63E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024681"/>
    <w:multiLevelType w:val="hybridMultilevel"/>
    <w:tmpl w:val="11F4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18"/>
  </w:num>
  <w:num w:numId="5">
    <w:abstractNumId w:val="22"/>
  </w:num>
  <w:num w:numId="6">
    <w:abstractNumId w:val="7"/>
  </w:num>
  <w:num w:numId="7">
    <w:abstractNumId w:val="0"/>
  </w:num>
  <w:num w:numId="8">
    <w:abstractNumId w:val="21"/>
  </w:num>
  <w:num w:numId="9">
    <w:abstractNumId w:val="28"/>
  </w:num>
  <w:num w:numId="10">
    <w:abstractNumId w:val="6"/>
  </w:num>
  <w:num w:numId="11">
    <w:abstractNumId w:val="26"/>
  </w:num>
  <w:num w:numId="12">
    <w:abstractNumId w:val="20"/>
  </w:num>
  <w:num w:numId="13">
    <w:abstractNumId w:val="2"/>
  </w:num>
  <w:num w:numId="14">
    <w:abstractNumId w:val="5"/>
  </w:num>
  <w:num w:numId="15">
    <w:abstractNumId w:val="25"/>
  </w:num>
  <w:num w:numId="16">
    <w:abstractNumId w:val="3"/>
  </w:num>
  <w:num w:numId="17">
    <w:abstractNumId w:val="23"/>
  </w:num>
  <w:num w:numId="18">
    <w:abstractNumId w:val="13"/>
  </w:num>
  <w:num w:numId="19">
    <w:abstractNumId w:val="14"/>
  </w:num>
  <w:num w:numId="20">
    <w:abstractNumId w:val="10"/>
  </w:num>
  <w:num w:numId="21">
    <w:abstractNumId w:val="15"/>
  </w:num>
  <w:num w:numId="22">
    <w:abstractNumId w:val="16"/>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6"/>
  </w:num>
  <w:num w:numId="27">
    <w:abstractNumId w:val="12"/>
  </w:num>
  <w:num w:numId="28">
    <w:abstractNumId w:val="29"/>
  </w:num>
  <w:num w:numId="29">
    <w:abstractNumId w:val="4"/>
  </w:num>
  <w:num w:numId="30">
    <w:abstractNumId w:val="24"/>
  </w:num>
  <w:num w:numId="31">
    <w:abstractNumId w:val="8"/>
  </w:num>
  <w:num w:numId="32">
    <w:abstractNumId w:val="17"/>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1NjU1szAwNrOwtDBV0lEKTi0uzszPAykwqgUAVLecYywAAAA="/>
  </w:docVars>
  <w:rsids>
    <w:rsidRoot w:val="0057083D"/>
    <w:rsid w:val="00000E7F"/>
    <w:rsid w:val="0000219B"/>
    <w:rsid w:val="000024DA"/>
    <w:rsid w:val="000043E5"/>
    <w:rsid w:val="000135E4"/>
    <w:rsid w:val="00013F65"/>
    <w:rsid w:val="000141EE"/>
    <w:rsid w:val="000149A0"/>
    <w:rsid w:val="000200F5"/>
    <w:rsid w:val="00020824"/>
    <w:rsid w:val="000253BF"/>
    <w:rsid w:val="000254ED"/>
    <w:rsid w:val="00025996"/>
    <w:rsid w:val="000263B0"/>
    <w:rsid w:val="00027226"/>
    <w:rsid w:val="000328B3"/>
    <w:rsid w:val="00033349"/>
    <w:rsid w:val="00033777"/>
    <w:rsid w:val="00036143"/>
    <w:rsid w:val="000369F6"/>
    <w:rsid w:val="00037CF3"/>
    <w:rsid w:val="00041F12"/>
    <w:rsid w:val="000420FB"/>
    <w:rsid w:val="00045F65"/>
    <w:rsid w:val="00050867"/>
    <w:rsid w:val="000517DE"/>
    <w:rsid w:val="00051DE8"/>
    <w:rsid w:val="00053BFE"/>
    <w:rsid w:val="00053E8C"/>
    <w:rsid w:val="00055421"/>
    <w:rsid w:val="00055BE9"/>
    <w:rsid w:val="000563F1"/>
    <w:rsid w:val="00056F7A"/>
    <w:rsid w:val="0006026E"/>
    <w:rsid w:val="00062B03"/>
    <w:rsid w:val="000655C8"/>
    <w:rsid w:val="000712FA"/>
    <w:rsid w:val="00071F11"/>
    <w:rsid w:val="00072581"/>
    <w:rsid w:val="00072B97"/>
    <w:rsid w:val="0007352F"/>
    <w:rsid w:val="00080128"/>
    <w:rsid w:val="00080905"/>
    <w:rsid w:val="00082C9F"/>
    <w:rsid w:val="000834B1"/>
    <w:rsid w:val="00090E39"/>
    <w:rsid w:val="00091D65"/>
    <w:rsid w:val="000A177D"/>
    <w:rsid w:val="000A1F14"/>
    <w:rsid w:val="000A24A3"/>
    <w:rsid w:val="000A4791"/>
    <w:rsid w:val="000A519A"/>
    <w:rsid w:val="000A6F78"/>
    <w:rsid w:val="000A744D"/>
    <w:rsid w:val="000B13EC"/>
    <w:rsid w:val="000B31C1"/>
    <w:rsid w:val="000B51AC"/>
    <w:rsid w:val="000B624C"/>
    <w:rsid w:val="000B6B70"/>
    <w:rsid w:val="000C0E8A"/>
    <w:rsid w:val="000C340E"/>
    <w:rsid w:val="000C376E"/>
    <w:rsid w:val="000C42FB"/>
    <w:rsid w:val="000D1410"/>
    <w:rsid w:val="000D1607"/>
    <w:rsid w:val="000D17CB"/>
    <w:rsid w:val="000D25A5"/>
    <w:rsid w:val="000D3813"/>
    <w:rsid w:val="000D4575"/>
    <w:rsid w:val="000D4694"/>
    <w:rsid w:val="000D4C7F"/>
    <w:rsid w:val="000D7E5B"/>
    <w:rsid w:val="000E4E7C"/>
    <w:rsid w:val="000E5C37"/>
    <w:rsid w:val="000E60D1"/>
    <w:rsid w:val="000F0AB9"/>
    <w:rsid w:val="000F2375"/>
    <w:rsid w:val="000F3A8E"/>
    <w:rsid w:val="000F3DCD"/>
    <w:rsid w:val="000F484E"/>
    <w:rsid w:val="000F5B33"/>
    <w:rsid w:val="000F7B83"/>
    <w:rsid w:val="00100510"/>
    <w:rsid w:val="001011DB"/>
    <w:rsid w:val="001030D7"/>
    <w:rsid w:val="00103451"/>
    <w:rsid w:val="00106402"/>
    <w:rsid w:val="00107A92"/>
    <w:rsid w:val="001109D2"/>
    <w:rsid w:val="00110C7E"/>
    <w:rsid w:val="00111264"/>
    <w:rsid w:val="00113F9D"/>
    <w:rsid w:val="00113FB6"/>
    <w:rsid w:val="001140DA"/>
    <w:rsid w:val="0011546A"/>
    <w:rsid w:val="00120A06"/>
    <w:rsid w:val="00121C56"/>
    <w:rsid w:val="00123589"/>
    <w:rsid w:val="00124AFB"/>
    <w:rsid w:val="001255AC"/>
    <w:rsid w:val="0012638C"/>
    <w:rsid w:val="001303D5"/>
    <w:rsid w:val="001312FB"/>
    <w:rsid w:val="001405FE"/>
    <w:rsid w:val="0014172C"/>
    <w:rsid w:val="00142A6C"/>
    <w:rsid w:val="00143045"/>
    <w:rsid w:val="00143BE7"/>
    <w:rsid w:val="00144817"/>
    <w:rsid w:val="00147BC4"/>
    <w:rsid w:val="001516E2"/>
    <w:rsid w:val="001542AE"/>
    <w:rsid w:val="001542CC"/>
    <w:rsid w:val="0015472C"/>
    <w:rsid w:val="00156142"/>
    <w:rsid w:val="00157417"/>
    <w:rsid w:val="00157DC3"/>
    <w:rsid w:val="00157DC9"/>
    <w:rsid w:val="00164381"/>
    <w:rsid w:val="00164CF6"/>
    <w:rsid w:val="00165915"/>
    <w:rsid w:val="00186BBD"/>
    <w:rsid w:val="00187851"/>
    <w:rsid w:val="001905AB"/>
    <w:rsid w:val="0019082C"/>
    <w:rsid w:val="00191E6D"/>
    <w:rsid w:val="00192CF7"/>
    <w:rsid w:val="00193A08"/>
    <w:rsid w:val="00193F93"/>
    <w:rsid w:val="0019418F"/>
    <w:rsid w:val="00194F4C"/>
    <w:rsid w:val="001A1721"/>
    <w:rsid w:val="001A26AE"/>
    <w:rsid w:val="001A2F01"/>
    <w:rsid w:val="001A314F"/>
    <w:rsid w:val="001A5A26"/>
    <w:rsid w:val="001A76F5"/>
    <w:rsid w:val="001B1B11"/>
    <w:rsid w:val="001B1F9F"/>
    <w:rsid w:val="001B3AF5"/>
    <w:rsid w:val="001B4ABF"/>
    <w:rsid w:val="001B50AB"/>
    <w:rsid w:val="001B7C3A"/>
    <w:rsid w:val="001C3F77"/>
    <w:rsid w:val="001C480A"/>
    <w:rsid w:val="001C654E"/>
    <w:rsid w:val="001C7076"/>
    <w:rsid w:val="001D0DA3"/>
    <w:rsid w:val="001D3680"/>
    <w:rsid w:val="001D42D6"/>
    <w:rsid w:val="001D50F6"/>
    <w:rsid w:val="001D7203"/>
    <w:rsid w:val="001D720F"/>
    <w:rsid w:val="001E3F91"/>
    <w:rsid w:val="001E4081"/>
    <w:rsid w:val="001E5C64"/>
    <w:rsid w:val="001E77D2"/>
    <w:rsid w:val="001F1AC2"/>
    <w:rsid w:val="001F1CFF"/>
    <w:rsid w:val="001F2AFE"/>
    <w:rsid w:val="001F2F57"/>
    <w:rsid w:val="001F3684"/>
    <w:rsid w:val="001F3E3E"/>
    <w:rsid w:val="001F491D"/>
    <w:rsid w:val="001F5C9E"/>
    <w:rsid w:val="001F5F66"/>
    <w:rsid w:val="001F7D76"/>
    <w:rsid w:val="00200978"/>
    <w:rsid w:val="002013B4"/>
    <w:rsid w:val="00201A5C"/>
    <w:rsid w:val="002049A4"/>
    <w:rsid w:val="00205D69"/>
    <w:rsid w:val="002069AF"/>
    <w:rsid w:val="00206CAF"/>
    <w:rsid w:val="0021030A"/>
    <w:rsid w:val="00210931"/>
    <w:rsid w:val="0021365D"/>
    <w:rsid w:val="00214A1A"/>
    <w:rsid w:val="00217109"/>
    <w:rsid w:val="002176BA"/>
    <w:rsid w:val="00217949"/>
    <w:rsid w:val="00222312"/>
    <w:rsid w:val="0023104A"/>
    <w:rsid w:val="00232359"/>
    <w:rsid w:val="00233375"/>
    <w:rsid w:val="00237AB5"/>
    <w:rsid w:val="00237F16"/>
    <w:rsid w:val="0024185A"/>
    <w:rsid w:val="00247376"/>
    <w:rsid w:val="002514B1"/>
    <w:rsid w:val="00253342"/>
    <w:rsid w:val="002533C4"/>
    <w:rsid w:val="0025795F"/>
    <w:rsid w:val="00262F51"/>
    <w:rsid w:val="00264337"/>
    <w:rsid w:val="00264481"/>
    <w:rsid w:val="002652B6"/>
    <w:rsid w:val="00265C63"/>
    <w:rsid w:val="00267DF8"/>
    <w:rsid w:val="00272D88"/>
    <w:rsid w:val="00273D7D"/>
    <w:rsid w:val="00273F22"/>
    <w:rsid w:val="00275004"/>
    <w:rsid w:val="002769F6"/>
    <w:rsid w:val="0028118E"/>
    <w:rsid w:val="00281691"/>
    <w:rsid w:val="00285589"/>
    <w:rsid w:val="00285754"/>
    <w:rsid w:val="002877C1"/>
    <w:rsid w:val="00291C08"/>
    <w:rsid w:val="0029386B"/>
    <w:rsid w:val="00293A9A"/>
    <w:rsid w:val="00293D41"/>
    <w:rsid w:val="002A0EE8"/>
    <w:rsid w:val="002A1534"/>
    <w:rsid w:val="002A1630"/>
    <w:rsid w:val="002A4873"/>
    <w:rsid w:val="002A62B8"/>
    <w:rsid w:val="002A6524"/>
    <w:rsid w:val="002A795D"/>
    <w:rsid w:val="002B008E"/>
    <w:rsid w:val="002B52C0"/>
    <w:rsid w:val="002B68D4"/>
    <w:rsid w:val="002B795B"/>
    <w:rsid w:val="002C02B4"/>
    <w:rsid w:val="002C098D"/>
    <w:rsid w:val="002C47F8"/>
    <w:rsid w:val="002C74BE"/>
    <w:rsid w:val="002D03EB"/>
    <w:rsid w:val="002D0E64"/>
    <w:rsid w:val="002D1C8A"/>
    <w:rsid w:val="002D1FAC"/>
    <w:rsid w:val="002D687D"/>
    <w:rsid w:val="002E3637"/>
    <w:rsid w:val="002E40FA"/>
    <w:rsid w:val="002E6076"/>
    <w:rsid w:val="002E6939"/>
    <w:rsid w:val="002E7130"/>
    <w:rsid w:val="002F04E8"/>
    <w:rsid w:val="002F0AD1"/>
    <w:rsid w:val="002F0D9F"/>
    <w:rsid w:val="002F26F8"/>
    <w:rsid w:val="002F4AAE"/>
    <w:rsid w:val="002F569C"/>
    <w:rsid w:val="002F592C"/>
    <w:rsid w:val="002F5FC7"/>
    <w:rsid w:val="002F6447"/>
    <w:rsid w:val="003033A5"/>
    <w:rsid w:val="00303F42"/>
    <w:rsid w:val="00304221"/>
    <w:rsid w:val="003052E9"/>
    <w:rsid w:val="00307784"/>
    <w:rsid w:val="003147D6"/>
    <w:rsid w:val="003205B5"/>
    <w:rsid w:val="0032343C"/>
    <w:rsid w:val="00324E5D"/>
    <w:rsid w:val="003259DC"/>
    <w:rsid w:val="00325E49"/>
    <w:rsid w:val="00326CCC"/>
    <w:rsid w:val="00330BD6"/>
    <w:rsid w:val="003320B4"/>
    <w:rsid w:val="00336434"/>
    <w:rsid w:val="00337C07"/>
    <w:rsid w:val="00343249"/>
    <w:rsid w:val="0034545E"/>
    <w:rsid w:val="0034657E"/>
    <w:rsid w:val="00346977"/>
    <w:rsid w:val="00346FD4"/>
    <w:rsid w:val="00347A2B"/>
    <w:rsid w:val="00350071"/>
    <w:rsid w:val="00352C9F"/>
    <w:rsid w:val="00352CDE"/>
    <w:rsid w:val="00354208"/>
    <w:rsid w:val="003551FF"/>
    <w:rsid w:val="003560A9"/>
    <w:rsid w:val="00356CE3"/>
    <w:rsid w:val="00360107"/>
    <w:rsid w:val="00360DFA"/>
    <w:rsid w:val="00361906"/>
    <w:rsid w:val="003628A4"/>
    <w:rsid w:val="0036767B"/>
    <w:rsid w:val="00371659"/>
    <w:rsid w:val="003720A0"/>
    <w:rsid w:val="003760FA"/>
    <w:rsid w:val="00381B24"/>
    <w:rsid w:val="003834E0"/>
    <w:rsid w:val="00390FC1"/>
    <w:rsid w:val="00391D97"/>
    <w:rsid w:val="00392170"/>
    <w:rsid w:val="00394435"/>
    <w:rsid w:val="00396971"/>
    <w:rsid w:val="00396CE3"/>
    <w:rsid w:val="003A0FA3"/>
    <w:rsid w:val="003A3980"/>
    <w:rsid w:val="003A53AB"/>
    <w:rsid w:val="003B310E"/>
    <w:rsid w:val="003B431F"/>
    <w:rsid w:val="003B658C"/>
    <w:rsid w:val="003C2A34"/>
    <w:rsid w:val="003C384B"/>
    <w:rsid w:val="003C3863"/>
    <w:rsid w:val="003C495F"/>
    <w:rsid w:val="003C68C9"/>
    <w:rsid w:val="003C6C88"/>
    <w:rsid w:val="003C72F5"/>
    <w:rsid w:val="003C7642"/>
    <w:rsid w:val="003D2439"/>
    <w:rsid w:val="003D5C5F"/>
    <w:rsid w:val="003D670B"/>
    <w:rsid w:val="003D6A09"/>
    <w:rsid w:val="003D7888"/>
    <w:rsid w:val="003E1CE9"/>
    <w:rsid w:val="003E6924"/>
    <w:rsid w:val="003E6997"/>
    <w:rsid w:val="003E7F4A"/>
    <w:rsid w:val="003F0777"/>
    <w:rsid w:val="003F16F8"/>
    <w:rsid w:val="003F33FE"/>
    <w:rsid w:val="003F3F32"/>
    <w:rsid w:val="003F4140"/>
    <w:rsid w:val="003F4AB4"/>
    <w:rsid w:val="003F4C21"/>
    <w:rsid w:val="003F4DDF"/>
    <w:rsid w:val="003F5897"/>
    <w:rsid w:val="003F72E4"/>
    <w:rsid w:val="00402D37"/>
    <w:rsid w:val="004035CA"/>
    <w:rsid w:val="00405191"/>
    <w:rsid w:val="0040545C"/>
    <w:rsid w:val="00405ACA"/>
    <w:rsid w:val="00406831"/>
    <w:rsid w:val="00407A85"/>
    <w:rsid w:val="004117D2"/>
    <w:rsid w:val="00411B2D"/>
    <w:rsid w:val="0041337D"/>
    <w:rsid w:val="00415989"/>
    <w:rsid w:val="00416592"/>
    <w:rsid w:val="00416F48"/>
    <w:rsid w:val="004218EF"/>
    <w:rsid w:val="00421E20"/>
    <w:rsid w:val="004241D4"/>
    <w:rsid w:val="0042792E"/>
    <w:rsid w:val="00430101"/>
    <w:rsid w:val="00430E96"/>
    <w:rsid w:val="00430FB6"/>
    <w:rsid w:val="00432102"/>
    <w:rsid w:val="00434308"/>
    <w:rsid w:val="00434AFA"/>
    <w:rsid w:val="00435834"/>
    <w:rsid w:val="00436B32"/>
    <w:rsid w:val="0043718A"/>
    <w:rsid w:val="00440D10"/>
    <w:rsid w:val="004410FA"/>
    <w:rsid w:val="0044311D"/>
    <w:rsid w:val="00446A7D"/>
    <w:rsid w:val="00447D34"/>
    <w:rsid w:val="00447F0B"/>
    <w:rsid w:val="00451D88"/>
    <w:rsid w:val="00451FD6"/>
    <w:rsid w:val="00454E73"/>
    <w:rsid w:val="00455B79"/>
    <w:rsid w:val="00460E6D"/>
    <w:rsid w:val="004631DB"/>
    <w:rsid w:val="00464888"/>
    <w:rsid w:val="004728F8"/>
    <w:rsid w:val="00472EF9"/>
    <w:rsid w:val="004760A7"/>
    <w:rsid w:val="004765E6"/>
    <w:rsid w:val="0048108E"/>
    <w:rsid w:val="0048163C"/>
    <w:rsid w:val="00481D1B"/>
    <w:rsid w:val="00486FCA"/>
    <w:rsid w:val="00490CFC"/>
    <w:rsid w:val="00491797"/>
    <w:rsid w:val="00491B60"/>
    <w:rsid w:val="00491F4E"/>
    <w:rsid w:val="00493A3F"/>
    <w:rsid w:val="00494B00"/>
    <w:rsid w:val="004A01D2"/>
    <w:rsid w:val="004A0DD4"/>
    <w:rsid w:val="004A35D8"/>
    <w:rsid w:val="004A37D8"/>
    <w:rsid w:val="004A68E0"/>
    <w:rsid w:val="004A6C0B"/>
    <w:rsid w:val="004A6CCE"/>
    <w:rsid w:val="004A733E"/>
    <w:rsid w:val="004B113C"/>
    <w:rsid w:val="004B11B0"/>
    <w:rsid w:val="004B1B44"/>
    <w:rsid w:val="004B1CE5"/>
    <w:rsid w:val="004B3863"/>
    <w:rsid w:val="004B38A7"/>
    <w:rsid w:val="004B4262"/>
    <w:rsid w:val="004B5F79"/>
    <w:rsid w:val="004B6C8A"/>
    <w:rsid w:val="004B7592"/>
    <w:rsid w:val="004C1FA7"/>
    <w:rsid w:val="004C39E8"/>
    <w:rsid w:val="004C7452"/>
    <w:rsid w:val="004D1D28"/>
    <w:rsid w:val="004D3B62"/>
    <w:rsid w:val="004D44DE"/>
    <w:rsid w:val="004D4FFF"/>
    <w:rsid w:val="004D6A88"/>
    <w:rsid w:val="004D78DC"/>
    <w:rsid w:val="004D7CC1"/>
    <w:rsid w:val="004E288F"/>
    <w:rsid w:val="004E2B11"/>
    <w:rsid w:val="004E36ED"/>
    <w:rsid w:val="004E54DA"/>
    <w:rsid w:val="004F4913"/>
    <w:rsid w:val="004F5A84"/>
    <w:rsid w:val="004F7335"/>
    <w:rsid w:val="004F7C7C"/>
    <w:rsid w:val="00503752"/>
    <w:rsid w:val="00504927"/>
    <w:rsid w:val="00504D19"/>
    <w:rsid w:val="00504E63"/>
    <w:rsid w:val="00504EE9"/>
    <w:rsid w:val="00504F9C"/>
    <w:rsid w:val="00506303"/>
    <w:rsid w:val="005103DB"/>
    <w:rsid w:val="0051056A"/>
    <w:rsid w:val="0051695D"/>
    <w:rsid w:val="00521884"/>
    <w:rsid w:val="00521F78"/>
    <w:rsid w:val="005243E6"/>
    <w:rsid w:val="00526EE6"/>
    <w:rsid w:val="005305B2"/>
    <w:rsid w:val="00530A95"/>
    <w:rsid w:val="00532D84"/>
    <w:rsid w:val="005339C8"/>
    <w:rsid w:val="005366E9"/>
    <w:rsid w:val="00536717"/>
    <w:rsid w:val="005370AB"/>
    <w:rsid w:val="005373D8"/>
    <w:rsid w:val="00537E49"/>
    <w:rsid w:val="00542500"/>
    <w:rsid w:val="00543039"/>
    <w:rsid w:val="0054307A"/>
    <w:rsid w:val="00544C58"/>
    <w:rsid w:val="00547645"/>
    <w:rsid w:val="00550714"/>
    <w:rsid w:val="00552A08"/>
    <w:rsid w:val="00554BEB"/>
    <w:rsid w:val="00557541"/>
    <w:rsid w:val="00561810"/>
    <w:rsid w:val="005621B1"/>
    <w:rsid w:val="0057083D"/>
    <w:rsid w:val="005709BD"/>
    <w:rsid w:val="00573704"/>
    <w:rsid w:val="00575371"/>
    <w:rsid w:val="00580E81"/>
    <w:rsid w:val="00583222"/>
    <w:rsid w:val="0058383D"/>
    <w:rsid w:val="005849D2"/>
    <w:rsid w:val="0058702A"/>
    <w:rsid w:val="00587A07"/>
    <w:rsid w:val="00590130"/>
    <w:rsid w:val="00590C2A"/>
    <w:rsid w:val="005916DF"/>
    <w:rsid w:val="00592308"/>
    <w:rsid w:val="00592A35"/>
    <w:rsid w:val="00592C63"/>
    <w:rsid w:val="00592D81"/>
    <w:rsid w:val="00593A17"/>
    <w:rsid w:val="00593C0B"/>
    <w:rsid w:val="0059437E"/>
    <w:rsid w:val="00594A04"/>
    <w:rsid w:val="005951BB"/>
    <w:rsid w:val="00596B1B"/>
    <w:rsid w:val="0059773D"/>
    <w:rsid w:val="005A311A"/>
    <w:rsid w:val="005A365A"/>
    <w:rsid w:val="005B2279"/>
    <w:rsid w:val="005B2894"/>
    <w:rsid w:val="005B2B20"/>
    <w:rsid w:val="005B2C35"/>
    <w:rsid w:val="005B2F56"/>
    <w:rsid w:val="005B301C"/>
    <w:rsid w:val="005B4B75"/>
    <w:rsid w:val="005B5B7F"/>
    <w:rsid w:val="005B5E5B"/>
    <w:rsid w:val="005B6738"/>
    <w:rsid w:val="005B6FE5"/>
    <w:rsid w:val="005B7366"/>
    <w:rsid w:val="005C145C"/>
    <w:rsid w:val="005C3A22"/>
    <w:rsid w:val="005C416A"/>
    <w:rsid w:val="005C52F6"/>
    <w:rsid w:val="005C594F"/>
    <w:rsid w:val="005C5B24"/>
    <w:rsid w:val="005C6403"/>
    <w:rsid w:val="005C680D"/>
    <w:rsid w:val="005C785A"/>
    <w:rsid w:val="005C7E1B"/>
    <w:rsid w:val="005D0867"/>
    <w:rsid w:val="005D52CC"/>
    <w:rsid w:val="005D54A0"/>
    <w:rsid w:val="005D5DAC"/>
    <w:rsid w:val="005D6D27"/>
    <w:rsid w:val="005E264D"/>
    <w:rsid w:val="005E32DD"/>
    <w:rsid w:val="005E5448"/>
    <w:rsid w:val="005E7C54"/>
    <w:rsid w:val="005F34E9"/>
    <w:rsid w:val="005F7DCF"/>
    <w:rsid w:val="0060025A"/>
    <w:rsid w:val="00602BBD"/>
    <w:rsid w:val="00602D1C"/>
    <w:rsid w:val="0060365C"/>
    <w:rsid w:val="00603FED"/>
    <w:rsid w:val="0060515C"/>
    <w:rsid w:val="006051D8"/>
    <w:rsid w:val="00605D20"/>
    <w:rsid w:val="00606B42"/>
    <w:rsid w:val="006152D4"/>
    <w:rsid w:val="00616A72"/>
    <w:rsid w:val="0061747C"/>
    <w:rsid w:val="006179EE"/>
    <w:rsid w:val="00617F9C"/>
    <w:rsid w:val="006204A3"/>
    <w:rsid w:val="006229DB"/>
    <w:rsid w:val="006230F3"/>
    <w:rsid w:val="00623E6B"/>
    <w:rsid w:val="00624004"/>
    <w:rsid w:val="00626361"/>
    <w:rsid w:val="006311D3"/>
    <w:rsid w:val="00632DBB"/>
    <w:rsid w:val="00633639"/>
    <w:rsid w:val="00634357"/>
    <w:rsid w:val="00634615"/>
    <w:rsid w:val="006351B7"/>
    <w:rsid w:val="00636637"/>
    <w:rsid w:val="00640F31"/>
    <w:rsid w:val="006416A4"/>
    <w:rsid w:val="00641B49"/>
    <w:rsid w:val="00643ED7"/>
    <w:rsid w:val="006466C1"/>
    <w:rsid w:val="00647334"/>
    <w:rsid w:val="0065167D"/>
    <w:rsid w:val="00651D00"/>
    <w:rsid w:val="00651DD8"/>
    <w:rsid w:val="006529FA"/>
    <w:rsid w:val="006546A4"/>
    <w:rsid w:val="00654E4E"/>
    <w:rsid w:val="006574E2"/>
    <w:rsid w:val="006611D7"/>
    <w:rsid w:val="00661965"/>
    <w:rsid w:val="00662304"/>
    <w:rsid w:val="00662D23"/>
    <w:rsid w:val="00664551"/>
    <w:rsid w:val="00664F41"/>
    <w:rsid w:val="00665281"/>
    <w:rsid w:val="00670CDE"/>
    <w:rsid w:val="006745CC"/>
    <w:rsid w:val="00674FBA"/>
    <w:rsid w:val="00675A62"/>
    <w:rsid w:val="006763BA"/>
    <w:rsid w:val="00676A5B"/>
    <w:rsid w:val="00685B7F"/>
    <w:rsid w:val="00686B04"/>
    <w:rsid w:val="006921F3"/>
    <w:rsid w:val="00692596"/>
    <w:rsid w:val="00692917"/>
    <w:rsid w:val="00693E93"/>
    <w:rsid w:val="006971FE"/>
    <w:rsid w:val="006A1814"/>
    <w:rsid w:val="006A33B3"/>
    <w:rsid w:val="006A3ADB"/>
    <w:rsid w:val="006A3FB1"/>
    <w:rsid w:val="006A4011"/>
    <w:rsid w:val="006A4D00"/>
    <w:rsid w:val="006A5125"/>
    <w:rsid w:val="006A5170"/>
    <w:rsid w:val="006A53AD"/>
    <w:rsid w:val="006A64D3"/>
    <w:rsid w:val="006A6899"/>
    <w:rsid w:val="006A7A3F"/>
    <w:rsid w:val="006B5744"/>
    <w:rsid w:val="006B7BDF"/>
    <w:rsid w:val="006C0991"/>
    <w:rsid w:val="006C6C79"/>
    <w:rsid w:val="006C79AD"/>
    <w:rsid w:val="006D063F"/>
    <w:rsid w:val="006D1F51"/>
    <w:rsid w:val="006D4B62"/>
    <w:rsid w:val="006D708D"/>
    <w:rsid w:val="006D73B5"/>
    <w:rsid w:val="006E1D57"/>
    <w:rsid w:val="006E4889"/>
    <w:rsid w:val="006E56A9"/>
    <w:rsid w:val="006E570A"/>
    <w:rsid w:val="006E68F1"/>
    <w:rsid w:val="006E73E5"/>
    <w:rsid w:val="006F0376"/>
    <w:rsid w:val="006F100B"/>
    <w:rsid w:val="006F1562"/>
    <w:rsid w:val="006F17CD"/>
    <w:rsid w:val="006F48A0"/>
    <w:rsid w:val="006F5FD5"/>
    <w:rsid w:val="00700C6A"/>
    <w:rsid w:val="00701703"/>
    <w:rsid w:val="00701CA4"/>
    <w:rsid w:val="0070227B"/>
    <w:rsid w:val="0070312A"/>
    <w:rsid w:val="00703228"/>
    <w:rsid w:val="00710C56"/>
    <w:rsid w:val="007122F9"/>
    <w:rsid w:val="00714D27"/>
    <w:rsid w:val="00714E6B"/>
    <w:rsid w:val="00722EBB"/>
    <w:rsid w:val="007236AC"/>
    <w:rsid w:val="0072597D"/>
    <w:rsid w:val="00727E3A"/>
    <w:rsid w:val="007316B6"/>
    <w:rsid w:val="00732AF3"/>
    <w:rsid w:val="0073455C"/>
    <w:rsid w:val="00740842"/>
    <w:rsid w:val="00740AB9"/>
    <w:rsid w:val="0074140B"/>
    <w:rsid w:val="00743125"/>
    <w:rsid w:val="007442BA"/>
    <w:rsid w:val="007447AF"/>
    <w:rsid w:val="00747B9A"/>
    <w:rsid w:val="00750436"/>
    <w:rsid w:val="0075048D"/>
    <w:rsid w:val="0075059A"/>
    <w:rsid w:val="007506D3"/>
    <w:rsid w:val="00757E15"/>
    <w:rsid w:val="007651FF"/>
    <w:rsid w:val="007652D0"/>
    <w:rsid w:val="00765659"/>
    <w:rsid w:val="0076639B"/>
    <w:rsid w:val="0077026F"/>
    <w:rsid w:val="00770D60"/>
    <w:rsid w:val="00771668"/>
    <w:rsid w:val="0077194A"/>
    <w:rsid w:val="007721DC"/>
    <w:rsid w:val="00774FC4"/>
    <w:rsid w:val="00777522"/>
    <w:rsid w:val="00784110"/>
    <w:rsid w:val="007844FF"/>
    <w:rsid w:val="007848C4"/>
    <w:rsid w:val="00785210"/>
    <w:rsid w:val="00786803"/>
    <w:rsid w:val="00790AF8"/>
    <w:rsid w:val="00791E02"/>
    <w:rsid w:val="007952A6"/>
    <w:rsid w:val="00796DB4"/>
    <w:rsid w:val="007A06C4"/>
    <w:rsid w:val="007A39DF"/>
    <w:rsid w:val="007A4313"/>
    <w:rsid w:val="007B39E7"/>
    <w:rsid w:val="007B4C23"/>
    <w:rsid w:val="007B5E38"/>
    <w:rsid w:val="007B5FE6"/>
    <w:rsid w:val="007C1888"/>
    <w:rsid w:val="007C4575"/>
    <w:rsid w:val="007C4DDB"/>
    <w:rsid w:val="007C5CE5"/>
    <w:rsid w:val="007C5DDF"/>
    <w:rsid w:val="007C6EFD"/>
    <w:rsid w:val="007C71B5"/>
    <w:rsid w:val="007C78AE"/>
    <w:rsid w:val="007D1BE1"/>
    <w:rsid w:val="007D25DC"/>
    <w:rsid w:val="007D265A"/>
    <w:rsid w:val="007D3C03"/>
    <w:rsid w:val="007D406F"/>
    <w:rsid w:val="007D448E"/>
    <w:rsid w:val="007D4F10"/>
    <w:rsid w:val="007D4F3C"/>
    <w:rsid w:val="007D5AFA"/>
    <w:rsid w:val="007D62F1"/>
    <w:rsid w:val="007D69C6"/>
    <w:rsid w:val="007D7560"/>
    <w:rsid w:val="007E4F7E"/>
    <w:rsid w:val="007E65E9"/>
    <w:rsid w:val="007E7DAA"/>
    <w:rsid w:val="007F0939"/>
    <w:rsid w:val="007F131F"/>
    <w:rsid w:val="007F326B"/>
    <w:rsid w:val="007F432D"/>
    <w:rsid w:val="007F459D"/>
    <w:rsid w:val="007F5F71"/>
    <w:rsid w:val="007F7190"/>
    <w:rsid w:val="008009B1"/>
    <w:rsid w:val="00800BE2"/>
    <w:rsid w:val="00801D33"/>
    <w:rsid w:val="00802504"/>
    <w:rsid w:val="00804F76"/>
    <w:rsid w:val="008052C2"/>
    <w:rsid w:val="00807860"/>
    <w:rsid w:val="0081252B"/>
    <w:rsid w:val="00814D9D"/>
    <w:rsid w:val="0081676B"/>
    <w:rsid w:val="0081699B"/>
    <w:rsid w:val="00822426"/>
    <w:rsid w:val="00824E93"/>
    <w:rsid w:val="00825B27"/>
    <w:rsid w:val="00830908"/>
    <w:rsid w:val="00831802"/>
    <w:rsid w:val="00831F09"/>
    <w:rsid w:val="00832C08"/>
    <w:rsid w:val="00833D9E"/>
    <w:rsid w:val="00834B3B"/>
    <w:rsid w:val="00834F40"/>
    <w:rsid w:val="00837416"/>
    <w:rsid w:val="008402E0"/>
    <w:rsid w:val="00840590"/>
    <w:rsid w:val="00840A75"/>
    <w:rsid w:val="00845190"/>
    <w:rsid w:val="008455F9"/>
    <w:rsid w:val="00847624"/>
    <w:rsid w:val="00850FB0"/>
    <w:rsid w:val="0085177A"/>
    <w:rsid w:val="00853C88"/>
    <w:rsid w:val="00854E20"/>
    <w:rsid w:val="00861F5A"/>
    <w:rsid w:val="008628FD"/>
    <w:rsid w:val="0086455D"/>
    <w:rsid w:val="0087156C"/>
    <w:rsid w:val="00874373"/>
    <w:rsid w:val="00875FF5"/>
    <w:rsid w:val="0088022C"/>
    <w:rsid w:val="0088340A"/>
    <w:rsid w:val="00883AD2"/>
    <w:rsid w:val="00884D24"/>
    <w:rsid w:val="008904B8"/>
    <w:rsid w:val="008921E9"/>
    <w:rsid w:val="008954AB"/>
    <w:rsid w:val="008961C6"/>
    <w:rsid w:val="00896C36"/>
    <w:rsid w:val="008976D2"/>
    <w:rsid w:val="00897783"/>
    <w:rsid w:val="008A29F3"/>
    <w:rsid w:val="008A58F8"/>
    <w:rsid w:val="008A6501"/>
    <w:rsid w:val="008B340C"/>
    <w:rsid w:val="008B3608"/>
    <w:rsid w:val="008B4722"/>
    <w:rsid w:val="008B4DA0"/>
    <w:rsid w:val="008B7402"/>
    <w:rsid w:val="008B7C53"/>
    <w:rsid w:val="008C3D71"/>
    <w:rsid w:val="008C4472"/>
    <w:rsid w:val="008C4AB9"/>
    <w:rsid w:val="008C4E3B"/>
    <w:rsid w:val="008C53BC"/>
    <w:rsid w:val="008D09D3"/>
    <w:rsid w:val="008D0FFE"/>
    <w:rsid w:val="008D1CB1"/>
    <w:rsid w:val="008D459B"/>
    <w:rsid w:val="008D48ED"/>
    <w:rsid w:val="008D59A2"/>
    <w:rsid w:val="008D63CE"/>
    <w:rsid w:val="008E1044"/>
    <w:rsid w:val="008E1D80"/>
    <w:rsid w:val="008E20CF"/>
    <w:rsid w:val="008E2D16"/>
    <w:rsid w:val="008E3B10"/>
    <w:rsid w:val="008E7191"/>
    <w:rsid w:val="008E7C2C"/>
    <w:rsid w:val="008F23AF"/>
    <w:rsid w:val="008F54C5"/>
    <w:rsid w:val="00900544"/>
    <w:rsid w:val="00900B01"/>
    <w:rsid w:val="00901124"/>
    <w:rsid w:val="00901374"/>
    <w:rsid w:val="009017CE"/>
    <w:rsid w:val="00906890"/>
    <w:rsid w:val="00910D62"/>
    <w:rsid w:val="00914E46"/>
    <w:rsid w:val="0091715C"/>
    <w:rsid w:val="00920120"/>
    <w:rsid w:val="009203B3"/>
    <w:rsid w:val="00921F41"/>
    <w:rsid w:val="009224E7"/>
    <w:rsid w:val="00922856"/>
    <w:rsid w:val="00923E64"/>
    <w:rsid w:val="00924BE9"/>
    <w:rsid w:val="00924E62"/>
    <w:rsid w:val="00925243"/>
    <w:rsid w:val="00925493"/>
    <w:rsid w:val="00925FF5"/>
    <w:rsid w:val="00926574"/>
    <w:rsid w:val="00926AF1"/>
    <w:rsid w:val="00927A38"/>
    <w:rsid w:val="00927D12"/>
    <w:rsid w:val="00927FE1"/>
    <w:rsid w:val="00930D03"/>
    <w:rsid w:val="0093184D"/>
    <w:rsid w:val="00931CBD"/>
    <w:rsid w:val="00933617"/>
    <w:rsid w:val="00935546"/>
    <w:rsid w:val="00937609"/>
    <w:rsid w:val="0094017D"/>
    <w:rsid w:val="00941DA7"/>
    <w:rsid w:val="00941E44"/>
    <w:rsid w:val="00942659"/>
    <w:rsid w:val="009447B0"/>
    <w:rsid w:val="00945F2C"/>
    <w:rsid w:val="0094604B"/>
    <w:rsid w:val="00950A8B"/>
    <w:rsid w:val="00951225"/>
    <w:rsid w:val="009514E1"/>
    <w:rsid w:val="00954568"/>
    <w:rsid w:val="00954E0E"/>
    <w:rsid w:val="0095677F"/>
    <w:rsid w:val="0096431F"/>
    <w:rsid w:val="009644B0"/>
    <w:rsid w:val="00964793"/>
    <w:rsid w:val="009662E4"/>
    <w:rsid w:val="009671BB"/>
    <w:rsid w:val="0096781C"/>
    <w:rsid w:val="0097461E"/>
    <w:rsid w:val="00976E07"/>
    <w:rsid w:val="00983CB1"/>
    <w:rsid w:val="00986CCA"/>
    <w:rsid w:val="00992CE6"/>
    <w:rsid w:val="00993B29"/>
    <w:rsid w:val="00994F9C"/>
    <w:rsid w:val="0099581F"/>
    <w:rsid w:val="00996781"/>
    <w:rsid w:val="009967A5"/>
    <w:rsid w:val="009A00D6"/>
    <w:rsid w:val="009A0795"/>
    <w:rsid w:val="009A0D27"/>
    <w:rsid w:val="009A39E6"/>
    <w:rsid w:val="009A51D0"/>
    <w:rsid w:val="009A5EBB"/>
    <w:rsid w:val="009A64B9"/>
    <w:rsid w:val="009A748B"/>
    <w:rsid w:val="009B0A91"/>
    <w:rsid w:val="009B1CD4"/>
    <w:rsid w:val="009B4858"/>
    <w:rsid w:val="009B48B0"/>
    <w:rsid w:val="009C06E0"/>
    <w:rsid w:val="009C27FB"/>
    <w:rsid w:val="009C2923"/>
    <w:rsid w:val="009C3693"/>
    <w:rsid w:val="009C537E"/>
    <w:rsid w:val="009C65B1"/>
    <w:rsid w:val="009C6957"/>
    <w:rsid w:val="009C7402"/>
    <w:rsid w:val="009D0DEF"/>
    <w:rsid w:val="009D104A"/>
    <w:rsid w:val="009D186D"/>
    <w:rsid w:val="009D429A"/>
    <w:rsid w:val="009D4B5E"/>
    <w:rsid w:val="009D51CD"/>
    <w:rsid w:val="009D5629"/>
    <w:rsid w:val="009D69D9"/>
    <w:rsid w:val="009D70DB"/>
    <w:rsid w:val="009D7AE9"/>
    <w:rsid w:val="009E1E63"/>
    <w:rsid w:val="009E260D"/>
    <w:rsid w:val="009E49FE"/>
    <w:rsid w:val="009E4A86"/>
    <w:rsid w:val="009E5BFC"/>
    <w:rsid w:val="009E5D18"/>
    <w:rsid w:val="009E71F4"/>
    <w:rsid w:val="009F1FD7"/>
    <w:rsid w:val="009F2CDF"/>
    <w:rsid w:val="009F402E"/>
    <w:rsid w:val="009F66ED"/>
    <w:rsid w:val="009F7D92"/>
    <w:rsid w:val="00A017AE"/>
    <w:rsid w:val="00A02BBD"/>
    <w:rsid w:val="00A034F1"/>
    <w:rsid w:val="00A036E2"/>
    <w:rsid w:val="00A06C9C"/>
    <w:rsid w:val="00A07645"/>
    <w:rsid w:val="00A1394D"/>
    <w:rsid w:val="00A1524A"/>
    <w:rsid w:val="00A15B02"/>
    <w:rsid w:val="00A15D69"/>
    <w:rsid w:val="00A208B6"/>
    <w:rsid w:val="00A22D92"/>
    <w:rsid w:val="00A23A5F"/>
    <w:rsid w:val="00A24795"/>
    <w:rsid w:val="00A26EB9"/>
    <w:rsid w:val="00A2791C"/>
    <w:rsid w:val="00A32595"/>
    <w:rsid w:val="00A33E1C"/>
    <w:rsid w:val="00A34070"/>
    <w:rsid w:val="00A34716"/>
    <w:rsid w:val="00A37D31"/>
    <w:rsid w:val="00A41880"/>
    <w:rsid w:val="00A430C4"/>
    <w:rsid w:val="00A43CB5"/>
    <w:rsid w:val="00A44CC4"/>
    <w:rsid w:val="00A47FC8"/>
    <w:rsid w:val="00A500FC"/>
    <w:rsid w:val="00A548A2"/>
    <w:rsid w:val="00A60DE5"/>
    <w:rsid w:val="00A6164D"/>
    <w:rsid w:val="00A63A0E"/>
    <w:rsid w:val="00A643DC"/>
    <w:rsid w:val="00A644CB"/>
    <w:rsid w:val="00A65487"/>
    <w:rsid w:val="00A66027"/>
    <w:rsid w:val="00A703F7"/>
    <w:rsid w:val="00A70D80"/>
    <w:rsid w:val="00A74B51"/>
    <w:rsid w:val="00A74CB5"/>
    <w:rsid w:val="00A76C24"/>
    <w:rsid w:val="00A77C3D"/>
    <w:rsid w:val="00A84561"/>
    <w:rsid w:val="00A85481"/>
    <w:rsid w:val="00A8690E"/>
    <w:rsid w:val="00A87801"/>
    <w:rsid w:val="00A90910"/>
    <w:rsid w:val="00A91ACE"/>
    <w:rsid w:val="00A93542"/>
    <w:rsid w:val="00A94172"/>
    <w:rsid w:val="00A95508"/>
    <w:rsid w:val="00A97E34"/>
    <w:rsid w:val="00AA0034"/>
    <w:rsid w:val="00AA1A9A"/>
    <w:rsid w:val="00AA2CCB"/>
    <w:rsid w:val="00AA3A2E"/>
    <w:rsid w:val="00AA4A42"/>
    <w:rsid w:val="00AA6D23"/>
    <w:rsid w:val="00AB0183"/>
    <w:rsid w:val="00AB0FEB"/>
    <w:rsid w:val="00AB2748"/>
    <w:rsid w:val="00AB30D2"/>
    <w:rsid w:val="00AB6586"/>
    <w:rsid w:val="00AB7AB7"/>
    <w:rsid w:val="00AC06BC"/>
    <w:rsid w:val="00AC28D4"/>
    <w:rsid w:val="00AC53F1"/>
    <w:rsid w:val="00AC5A6C"/>
    <w:rsid w:val="00AC62E8"/>
    <w:rsid w:val="00AD083F"/>
    <w:rsid w:val="00AD12C1"/>
    <w:rsid w:val="00AD1CAA"/>
    <w:rsid w:val="00AD57FE"/>
    <w:rsid w:val="00AD5D50"/>
    <w:rsid w:val="00AD7BC9"/>
    <w:rsid w:val="00AE0823"/>
    <w:rsid w:val="00AE0CF0"/>
    <w:rsid w:val="00AE2E45"/>
    <w:rsid w:val="00AE442E"/>
    <w:rsid w:val="00AE59EA"/>
    <w:rsid w:val="00AE59F9"/>
    <w:rsid w:val="00AE6CA4"/>
    <w:rsid w:val="00AE7DB1"/>
    <w:rsid w:val="00AF2BAB"/>
    <w:rsid w:val="00AF3107"/>
    <w:rsid w:val="00AF3458"/>
    <w:rsid w:val="00AF61F0"/>
    <w:rsid w:val="00B012E3"/>
    <w:rsid w:val="00B03A49"/>
    <w:rsid w:val="00B11777"/>
    <w:rsid w:val="00B12AD5"/>
    <w:rsid w:val="00B13B96"/>
    <w:rsid w:val="00B1513E"/>
    <w:rsid w:val="00B15E58"/>
    <w:rsid w:val="00B1645D"/>
    <w:rsid w:val="00B17CB0"/>
    <w:rsid w:val="00B206DE"/>
    <w:rsid w:val="00B21072"/>
    <w:rsid w:val="00B21CB1"/>
    <w:rsid w:val="00B2229C"/>
    <w:rsid w:val="00B22902"/>
    <w:rsid w:val="00B30981"/>
    <w:rsid w:val="00B30F66"/>
    <w:rsid w:val="00B31233"/>
    <w:rsid w:val="00B31B22"/>
    <w:rsid w:val="00B32F01"/>
    <w:rsid w:val="00B34FBD"/>
    <w:rsid w:val="00B34FDF"/>
    <w:rsid w:val="00B35AB7"/>
    <w:rsid w:val="00B379C2"/>
    <w:rsid w:val="00B44151"/>
    <w:rsid w:val="00B4435B"/>
    <w:rsid w:val="00B44612"/>
    <w:rsid w:val="00B44B5B"/>
    <w:rsid w:val="00B44F7E"/>
    <w:rsid w:val="00B46021"/>
    <w:rsid w:val="00B4753F"/>
    <w:rsid w:val="00B479DE"/>
    <w:rsid w:val="00B47E52"/>
    <w:rsid w:val="00B50243"/>
    <w:rsid w:val="00B5216A"/>
    <w:rsid w:val="00B54159"/>
    <w:rsid w:val="00B57D49"/>
    <w:rsid w:val="00B57EB3"/>
    <w:rsid w:val="00B6067A"/>
    <w:rsid w:val="00B61337"/>
    <w:rsid w:val="00B63719"/>
    <w:rsid w:val="00B649A4"/>
    <w:rsid w:val="00B6619B"/>
    <w:rsid w:val="00B71F70"/>
    <w:rsid w:val="00B72E41"/>
    <w:rsid w:val="00B73199"/>
    <w:rsid w:val="00B73206"/>
    <w:rsid w:val="00B733E9"/>
    <w:rsid w:val="00B757D3"/>
    <w:rsid w:val="00B75F4E"/>
    <w:rsid w:val="00B76A4B"/>
    <w:rsid w:val="00B77522"/>
    <w:rsid w:val="00B95D5C"/>
    <w:rsid w:val="00B9679B"/>
    <w:rsid w:val="00B96FCF"/>
    <w:rsid w:val="00B9723E"/>
    <w:rsid w:val="00B97651"/>
    <w:rsid w:val="00B977CD"/>
    <w:rsid w:val="00BA09EB"/>
    <w:rsid w:val="00BA1BE8"/>
    <w:rsid w:val="00BA2BC3"/>
    <w:rsid w:val="00BA584F"/>
    <w:rsid w:val="00BB16EE"/>
    <w:rsid w:val="00BB1C3A"/>
    <w:rsid w:val="00BB3225"/>
    <w:rsid w:val="00BB3E92"/>
    <w:rsid w:val="00BB5E5F"/>
    <w:rsid w:val="00BB6166"/>
    <w:rsid w:val="00BB6B7A"/>
    <w:rsid w:val="00BB6DD9"/>
    <w:rsid w:val="00BB7266"/>
    <w:rsid w:val="00BB7446"/>
    <w:rsid w:val="00BB7F40"/>
    <w:rsid w:val="00BC3D71"/>
    <w:rsid w:val="00BC4CBF"/>
    <w:rsid w:val="00BC4EBE"/>
    <w:rsid w:val="00BC707D"/>
    <w:rsid w:val="00BC7D54"/>
    <w:rsid w:val="00BC7E19"/>
    <w:rsid w:val="00BD1CA4"/>
    <w:rsid w:val="00BE3C24"/>
    <w:rsid w:val="00BE40E5"/>
    <w:rsid w:val="00BE5C72"/>
    <w:rsid w:val="00BE5EFB"/>
    <w:rsid w:val="00BE731B"/>
    <w:rsid w:val="00BF23F7"/>
    <w:rsid w:val="00BF27E0"/>
    <w:rsid w:val="00BF466C"/>
    <w:rsid w:val="00BF5362"/>
    <w:rsid w:val="00BF6F2A"/>
    <w:rsid w:val="00BF7A33"/>
    <w:rsid w:val="00C0168F"/>
    <w:rsid w:val="00C02426"/>
    <w:rsid w:val="00C02E20"/>
    <w:rsid w:val="00C07C2E"/>
    <w:rsid w:val="00C116F6"/>
    <w:rsid w:val="00C149AE"/>
    <w:rsid w:val="00C15883"/>
    <w:rsid w:val="00C200D6"/>
    <w:rsid w:val="00C2188A"/>
    <w:rsid w:val="00C2448A"/>
    <w:rsid w:val="00C30115"/>
    <w:rsid w:val="00C30D04"/>
    <w:rsid w:val="00C332D5"/>
    <w:rsid w:val="00C349AA"/>
    <w:rsid w:val="00C353B4"/>
    <w:rsid w:val="00C36342"/>
    <w:rsid w:val="00C363D4"/>
    <w:rsid w:val="00C41E3E"/>
    <w:rsid w:val="00C44A21"/>
    <w:rsid w:val="00C44BC6"/>
    <w:rsid w:val="00C4546A"/>
    <w:rsid w:val="00C46541"/>
    <w:rsid w:val="00C47B25"/>
    <w:rsid w:val="00C5018A"/>
    <w:rsid w:val="00C516CC"/>
    <w:rsid w:val="00C52709"/>
    <w:rsid w:val="00C57612"/>
    <w:rsid w:val="00C61B9F"/>
    <w:rsid w:val="00C61C7A"/>
    <w:rsid w:val="00C65139"/>
    <w:rsid w:val="00C655D7"/>
    <w:rsid w:val="00C67781"/>
    <w:rsid w:val="00C70B39"/>
    <w:rsid w:val="00C71126"/>
    <w:rsid w:val="00C74153"/>
    <w:rsid w:val="00C742ED"/>
    <w:rsid w:val="00C75C0E"/>
    <w:rsid w:val="00C76C4A"/>
    <w:rsid w:val="00C77F05"/>
    <w:rsid w:val="00C806BD"/>
    <w:rsid w:val="00C80A1A"/>
    <w:rsid w:val="00C80DD8"/>
    <w:rsid w:val="00C81A96"/>
    <w:rsid w:val="00C83D23"/>
    <w:rsid w:val="00C83E92"/>
    <w:rsid w:val="00C854D0"/>
    <w:rsid w:val="00C87624"/>
    <w:rsid w:val="00C87EF3"/>
    <w:rsid w:val="00C90D2F"/>
    <w:rsid w:val="00C92B4C"/>
    <w:rsid w:val="00C93119"/>
    <w:rsid w:val="00C933BA"/>
    <w:rsid w:val="00C94BFF"/>
    <w:rsid w:val="00C95C54"/>
    <w:rsid w:val="00C968C2"/>
    <w:rsid w:val="00CA088B"/>
    <w:rsid w:val="00CA143E"/>
    <w:rsid w:val="00CA1DBF"/>
    <w:rsid w:val="00CA2DB6"/>
    <w:rsid w:val="00CA5DD0"/>
    <w:rsid w:val="00CA6F7C"/>
    <w:rsid w:val="00CB1A17"/>
    <w:rsid w:val="00CB4416"/>
    <w:rsid w:val="00CB4861"/>
    <w:rsid w:val="00CB49AD"/>
    <w:rsid w:val="00CB4B30"/>
    <w:rsid w:val="00CB4B50"/>
    <w:rsid w:val="00CB59E2"/>
    <w:rsid w:val="00CB5F88"/>
    <w:rsid w:val="00CB6AE9"/>
    <w:rsid w:val="00CB6E62"/>
    <w:rsid w:val="00CC0D4D"/>
    <w:rsid w:val="00CC151B"/>
    <w:rsid w:val="00CC2AD4"/>
    <w:rsid w:val="00CC373D"/>
    <w:rsid w:val="00CC5B91"/>
    <w:rsid w:val="00CC7BCB"/>
    <w:rsid w:val="00CC7D4B"/>
    <w:rsid w:val="00CD2FB4"/>
    <w:rsid w:val="00CD4876"/>
    <w:rsid w:val="00CD5EA9"/>
    <w:rsid w:val="00CD5ECB"/>
    <w:rsid w:val="00CD751F"/>
    <w:rsid w:val="00CD77C8"/>
    <w:rsid w:val="00CE0952"/>
    <w:rsid w:val="00CE0BB1"/>
    <w:rsid w:val="00CE0C1B"/>
    <w:rsid w:val="00CE24F2"/>
    <w:rsid w:val="00CE279B"/>
    <w:rsid w:val="00CE2B5E"/>
    <w:rsid w:val="00CE399D"/>
    <w:rsid w:val="00CE4920"/>
    <w:rsid w:val="00CE749B"/>
    <w:rsid w:val="00CE799F"/>
    <w:rsid w:val="00CE7A07"/>
    <w:rsid w:val="00CF040A"/>
    <w:rsid w:val="00CF1D31"/>
    <w:rsid w:val="00CF2FCD"/>
    <w:rsid w:val="00CF3401"/>
    <w:rsid w:val="00CF586F"/>
    <w:rsid w:val="00CF7779"/>
    <w:rsid w:val="00D0089D"/>
    <w:rsid w:val="00D02DE4"/>
    <w:rsid w:val="00D04AC3"/>
    <w:rsid w:val="00D05C62"/>
    <w:rsid w:val="00D06F08"/>
    <w:rsid w:val="00D077C8"/>
    <w:rsid w:val="00D07EF8"/>
    <w:rsid w:val="00D12A20"/>
    <w:rsid w:val="00D136AB"/>
    <w:rsid w:val="00D14126"/>
    <w:rsid w:val="00D14590"/>
    <w:rsid w:val="00D17A5E"/>
    <w:rsid w:val="00D20356"/>
    <w:rsid w:val="00D20E87"/>
    <w:rsid w:val="00D24A79"/>
    <w:rsid w:val="00D24ACF"/>
    <w:rsid w:val="00D24C47"/>
    <w:rsid w:val="00D27845"/>
    <w:rsid w:val="00D35DE5"/>
    <w:rsid w:val="00D366E9"/>
    <w:rsid w:val="00D37489"/>
    <w:rsid w:val="00D40842"/>
    <w:rsid w:val="00D40FC0"/>
    <w:rsid w:val="00D410B7"/>
    <w:rsid w:val="00D44886"/>
    <w:rsid w:val="00D46131"/>
    <w:rsid w:val="00D46966"/>
    <w:rsid w:val="00D507EA"/>
    <w:rsid w:val="00D50F31"/>
    <w:rsid w:val="00D549A0"/>
    <w:rsid w:val="00D55083"/>
    <w:rsid w:val="00D577FF"/>
    <w:rsid w:val="00D657CD"/>
    <w:rsid w:val="00D67B51"/>
    <w:rsid w:val="00D709EB"/>
    <w:rsid w:val="00D71067"/>
    <w:rsid w:val="00D72468"/>
    <w:rsid w:val="00D7700B"/>
    <w:rsid w:val="00D81312"/>
    <w:rsid w:val="00D82610"/>
    <w:rsid w:val="00D870D1"/>
    <w:rsid w:val="00D8719A"/>
    <w:rsid w:val="00D8773F"/>
    <w:rsid w:val="00D90333"/>
    <w:rsid w:val="00D906E1"/>
    <w:rsid w:val="00D90CC8"/>
    <w:rsid w:val="00D912C2"/>
    <w:rsid w:val="00D91375"/>
    <w:rsid w:val="00D9234D"/>
    <w:rsid w:val="00D93329"/>
    <w:rsid w:val="00D94211"/>
    <w:rsid w:val="00D949FF"/>
    <w:rsid w:val="00D95612"/>
    <w:rsid w:val="00D95FDC"/>
    <w:rsid w:val="00D97A3C"/>
    <w:rsid w:val="00D97B3E"/>
    <w:rsid w:val="00DA30C2"/>
    <w:rsid w:val="00DA660F"/>
    <w:rsid w:val="00DA77B4"/>
    <w:rsid w:val="00DB5AF5"/>
    <w:rsid w:val="00DB6219"/>
    <w:rsid w:val="00DB78C6"/>
    <w:rsid w:val="00DC3976"/>
    <w:rsid w:val="00DC40B4"/>
    <w:rsid w:val="00DC519F"/>
    <w:rsid w:val="00DC5756"/>
    <w:rsid w:val="00DC5F68"/>
    <w:rsid w:val="00DC7BDF"/>
    <w:rsid w:val="00DD048A"/>
    <w:rsid w:val="00DD07C9"/>
    <w:rsid w:val="00DD15DB"/>
    <w:rsid w:val="00DD1A50"/>
    <w:rsid w:val="00DD269A"/>
    <w:rsid w:val="00DD272B"/>
    <w:rsid w:val="00DD3045"/>
    <w:rsid w:val="00DD44B8"/>
    <w:rsid w:val="00DD62A7"/>
    <w:rsid w:val="00DD711B"/>
    <w:rsid w:val="00DD78B7"/>
    <w:rsid w:val="00DD7A48"/>
    <w:rsid w:val="00DE0514"/>
    <w:rsid w:val="00DE0A69"/>
    <w:rsid w:val="00DE4147"/>
    <w:rsid w:val="00DE5B63"/>
    <w:rsid w:val="00DE66C6"/>
    <w:rsid w:val="00DE7C11"/>
    <w:rsid w:val="00DF15CA"/>
    <w:rsid w:val="00DF1D7F"/>
    <w:rsid w:val="00DF35AE"/>
    <w:rsid w:val="00DF3A4E"/>
    <w:rsid w:val="00DF4554"/>
    <w:rsid w:val="00DF5DBE"/>
    <w:rsid w:val="00DF5E2F"/>
    <w:rsid w:val="00DF6ED3"/>
    <w:rsid w:val="00DF7197"/>
    <w:rsid w:val="00DF7D4C"/>
    <w:rsid w:val="00E000F8"/>
    <w:rsid w:val="00E00533"/>
    <w:rsid w:val="00E0083F"/>
    <w:rsid w:val="00E0210B"/>
    <w:rsid w:val="00E02212"/>
    <w:rsid w:val="00E02B63"/>
    <w:rsid w:val="00E03065"/>
    <w:rsid w:val="00E03F41"/>
    <w:rsid w:val="00E04F36"/>
    <w:rsid w:val="00E0530A"/>
    <w:rsid w:val="00E061CC"/>
    <w:rsid w:val="00E069FE"/>
    <w:rsid w:val="00E06E7B"/>
    <w:rsid w:val="00E074B2"/>
    <w:rsid w:val="00E077F7"/>
    <w:rsid w:val="00E109FD"/>
    <w:rsid w:val="00E1337F"/>
    <w:rsid w:val="00E15190"/>
    <w:rsid w:val="00E1563E"/>
    <w:rsid w:val="00E16454"/>
    <w:rsid w:val="00E209A8"/>
    <w:rsid w:val="00E22181"/>
    <w:rsid w:val="00E22289"/>
    <w:rsid w:val="00E23625"/>
    <w:rsid w:val="00E23951"/>
    <w:rsid w:val="00E25C7F"/>
    <w:rsid w:val="00E26154"/>
    <w:rsid w:val="00E3066C"/>
    <w:rsid w:val="00E33F67"/>
    <w:rsid w:val="00E42AA0"/>
    <w:rsid w:val="00E42C48"/>
    <w:rsid w:val="00E42D2E"/>
    <w:rsid w:val="00E443A1"/>
    <w:rsid w:val="00E475D8"/>
    <w:rsid w:val="00E50BA4"/>
    <w:rsid w:val="00E5209F"/>
    <w:rsid w:val="00E52203"/>
    <w:rsid w:val="00E52300"/>
    <w:rsid w:val="00E60617"/>
    <w:rsid w:val="00E6074A"/>
    <w:rsid w:val="00E614A0"/>
    <w:rsid w:val="00E62E14"/>
    <w:rsid w:val="00E635CD"/>
    <w:rsid w:val="00E63B39"/>
    <w:rsid w:val="00E651E2"/>
    <w:rsid w:val="00E65345"/>
    <w:rsid w:val="00E66EBA"/>
    <w:rsid w:val="00E702BC"/>
    <w:rsid w:val="00E7156D"/>
    <w:rsid w:val="00E72FB4"/>
    <w:rsid w:val="00E75BB8"/>
    <w:rsid w:val="00E75D70"/>
    <w:rsid w:val="00E75DE2"/>
    <w:rsid w:val="00E80A08"/>
    <w:rsid w:val="00E84250"/>
    <w:rsid w:val="00E90A18"/>
    <w:rsid w:val="00E93C71"/>
    <w:rsid w:val="00E96AC3"/>
    <w:rsid w:val="00E96F5C"/>
    <w:rsid w:val="00E97A3F"/>
    <w:rsid w:val="00EA3237"/>
    <w:rsid w:val="00EA4800"/>
    <w:rsid w:val="00EA7512"/>
    <w:rsid w:val="00EB16E5"/>
    <w:rsid w:val="00EB2DB1"/>
    <w:rsid w:val="00EB30CF"/>
    <w:rsid w:val="00EB3D73"/>
    <w:rsid w:val="00EB5441"/>
    <w:rsid w:val="00EB5E35"/>
    <w:rsid w:val="00EB6BAE"/>
    <w:rsid w:val="00EB7DA0"/>
    <w:rsid w:val="00EC1A39"/>
    <w:rsid w:val="00EC1D91"/>
    <w:rsid w:val="00EC3376"/>
    <w:rsid w:val="00EC5C82"/>
    <w:rsid w:val="00EC682B"/>
    <w:rsid w:val="00ED17E9"/>
    <w:rsid w:val="00ED2282"/>
    <w:rsid w:val="00ED557D"/>
    <w:rsid w:val="00ED5989"/>
    <w:rsid w:val="00ED63B6"/>
    <w:rsid w:val="00ED7A4A"/>
    <w:rsid w:val="00EE34FD"/>
    <w:rsid w:val="00EF3C4F"/>
    <w:rsid w:val="00EF605D"/>
    <w:rsid w:val="00F0082A"/>
    <w:rsid w:val="00F01360"/>
    <w:rsid w:val="00F03968"/>
    <w:rsid w:val="00F03F81"/>
    <w:rsid w:val="00F05732"/>
    <w:rsid w:val="00F057DA"/>
    <w:rsid w:val="00F06233"/>
    <w:rsid w:val="00F077C8"/>
    <w:rsid w:val="00F10031"/>
    <w:rsid w:val="00F12395"/>
    <w:rsid w:val="00F136C8"/>
    <w:rsid w:val="00F14686"/>
    <w:rsid w:val="00F14E35"/>
    <w:rsid w:val="00F15698"/>
    <w:rsid w:val="00F15EEB"/>
    <w:rsid w:val="00F15FDD"/>
    <w:rsid w:val="00F2034D"/>
    <w:rsid w:val="00F221F5"/>
    <w:rsid w:val="00F224FE"/>
    <w:rsid w:val="00F22FF5"/>
    <w:rsid w:val="00F24693"/>
    <w:rsid w:val="00F24C76"/>
    <w:rsid w:val="00F25489"/>
    <w:rsid w:val="00F31B87"/>
    <w:rsid w:val="00F33410"/>
    <w:rsid w:val="00F35752"/>
    <w:rsid w:val="00F35BC9"/>
    <w:rsid w:val="00F406AA"/>
    <w:rsid w:val="00F41E84"/>
    <w:rsid w:val="00F43AB3"/>
    <w:rsid w:val="00F475B9"/>
    <w:rsid w:val="00F52323"/>
    <w:rsid w:val="00F54266"/>
    <w:rsid w:val="00F542C3"/>
    <w:rsid w:val="00F548FE"/>
    <w:rsid w:val="00F56FF5"/>
    <w:rsid w:val="00F57885"/>
    <w:rsid w:val="00F60466"/>
    <w:rsid w:val="00F61101"/>
    <w:rsid w:val="00F635D0"/>
    <w:rsid w:val="00F64B28"/>
    <w:rsid w:val="00F656D5"/>
    <w:rsid w:val="00F661C2"/>
    <w:rsid w:val="00F667FA"/>
    <w:rsid w:val="00F66BA6"/>
    <w:rsid w:val="00F66E42"/>
    <w:rsid w:val="00F7049B"/>
    <w:rsid w:val="00F71206"/>
    <w:rsid w:val="00F715CB"/>
    <w:rsid w:val="00F72A93"/>
    <w:rsid w:val="00F72AE1"/>
    <w:rsid w:val="00F7363F"/>
    <w:rsid w:val="00F755A6"/>
    <w:rsid w:val="00F76A81"/>
    <w:rsid w:val="00F771BF"/>
    <w:rsid w:val="00F8024F"/>
    <w:rsid w:val="00F81990"/>
    <w:rsid w:val="00F8271E"/>
    <w:rsid w:val="00F82DBE"/>
    <w:rsid w:val="00F8475E"/>
    <w:rsid w:val="00F907ED"/>
    <w:rsid w:val="00F93280"/>
    <w:rsid w:val="00F96B05"/>
    <w:rsid w:val="00F96FAC"/>
    <w:rsid w:val="00F97D3A"/>
    <w:rsid w:val="00FA0D69"/>
    <w:rsid w:val="00FA1DAA"/>
    <w:rsid w:val="00FB0B8F"/>
    <w:rsid w:val="00FB19C5"/>
    <w:rsid w:val="00FB2234"/>
    <w:rsid w:val="00FB329E"/>
    <w:rsid w:val="00FB32FD"/>
    <w:rsid w:val="00FB39F1"/>
    <w:rsid w:val="00FB60E0"/>
    <w:rsid w:val="00FB62EB"/>
    <w:rsid w:val="00FB78D7"/>
    <w:rsid w:val="00FC4141"/>
    <w:rsid w:val="00FC4B87"/>
    <w:rsid w:val="00FC5D0E"/>
    <w:rsid w:val="00FD0C75"/>
    <w:rsid w:val="00FD53C8"/>
    <w:rsid w:val="00FD59F4"/>
    <w:rsid w:val="00FD5D64"/>
    <w:rsid w:val="00FD633A"/>
    <w:rsid w:val="00FD6637"/>
    <w:rsid w:val="00FD6E40"/>
    <w:rsid w:val="00FE2109"/>
    <w:rsid w:val="00FE47B3"/>
    <w:rsid w:val="00FE660F"/>
    <w:rsid w:val="00FE73D3"/>
    <w:rsid w:val="00FE7691"/>
    <w:rsid w:val="00FE7ECB"/>
    <w:rsid w:val="00FF0088"/>
    <w:rsid w:val="00FF39F1"/>
    <w:rsid w:val="00FF3CD9"/>
    <w:rsid w:val="00FF63F5"/>
    <w:rsid w:val="00FF7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51C204"/>
  <w15:chartTrackingRefBased/>
  <w15:docId w15:val="{5DA0305D-8CC8-4DE9-9339-6B67926F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16A"/>
  </w:style>
  <w:style w:type="paragraph" w:styleId="Heading1">
    <w:name w:val="heading 1"/>
    <w:basedOn w:val="Normal"/>
    <w:next w:val="Normal"/>
    <w:link w:val="Heading1Char"/>
    <w:uiPriority w:val="9"/>
    <w:qFormat/>
    <w:rsid w:val="006921F3"/>
    <w:pPr>
      <w:keepNext/>
      <w:keepLines/>
      <w:spacing w:before="120" w:after="120" w:line="240" w:lineRule="auto"/>
      <w:outlineLvl w:val="0"/>
    </w:pPr>
    <w:rPr>
      <w:rFonts w:ascii="Segoe UI" w:eastAsiaTheme="majorEastAsia" w:hAnsi="Segoe UI"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920120"/>
    <w:pPr>
      <w:keepNext/>
      <w:keepLines/>
      <w:spacing w:after="0" w:line="240" w:lineRule="auto"/>
      <w:outlineLvl w:val="1"/>
    </w:pPr>
    <w:rPr>
      <w:rFonts w:ascii="Segoe UI" w:eastAsiaTheme="majorEastAsia" w:hAnsi="Segoe UI" w:cstheme="majorBidi"/>
      <w:b/>
      <w:noProof/>
      <w:color w:val="2E74B5" w:themeColor="accent5" w:themeShade="BF"/>
      <w:sz w:val="28"/>
      <w:lang w:val="en-US" w:eastAsia="en-GB"/>
    </w:rPr>
  </w:style>
  <w:style w:type="paragraph" w:styleId="Heading3">
    <w:name w:val="heading 3"/>
    <w:basedOn w:val="Normal"/>
    <w:next w:val="Normal"/>
    <w:link w:val="Heading3Char"/>
    <w:uiPriority w:val="9"/>
    <w:unhideWhenUsed/>
    <w:qFormat/>
    <w:rsid w:val="002F04E8"/>
    <w:pPr>
      <w:keepNext/>
      <w:keepLines/>
      <w:spacing w:before="120" w:after="120" w:line="240" w:lineRule="auto"/>
      <w:outlineLvl w:val="2"/>
    </w:pPr>
    <w:rPr>
      <w:rFonts w:ascii="Segoe UI" w:eastAsiaTheme="majorEastAsia" w:hAnsi="Segoe UI" w:cstheme="majorBidi"/>
      <w:i/>
      <w:color w:val="2E74B5" w:themeColor="accent5"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52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16A"/>
    <w:rPr>
      <w:sz w:val="20"/>
      <w:szCs w:val="20"/>
    </w:rPr>
  </w:style>
  <w:style w:type="character" w:styleId="FootnoteReference">
    <w:name w:val="footnote reference"/>
    <w:basedOn w:val="DefaultParagraphFont"/>
    <w:uiPriority w:val="99"/>
    <w:semiHidden/>
    <w:unhideWhenUsed/>
    <w:rsid w:val="00B5216A"/>
    <w:rPr>
      <w:vertAlign w:val="superscript"/>
    </w:rPr>
  </w:style>
  <w:style w:type="table" w:styleId="TableGrid">
    <w:name w:val="Table Grid"/>
    <w:basedOn w:val="TableNormal"/>
    <w:uiPriority w:val="39"/>
    <w:rsid w:val="00AF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1D88"/>
    <w:rPr>
      <w:sz w:val="16"/>
      <w:szCs w:val="16"/>
    </w:rPr>
  </w:style>
  <w:style w:type="paragraph" w:styleId="CommentText">
    <w:name w:val="annotation text"/>
    <w:basedOn w:val="Normal"/>
    <w:link w:val="CommentTextChar"/>
    <w:uiPriority w:val="99"/>
    <w:unhideWhenUsed/>
    <w:rsid w:val="00451D88"/>
    <w:pPr>
      <w:spacing w:line="240" w:lineRule="auto"/>
    </w:pPr>
    <w:rPr>
      <w:sz w:val="20"/>
      <w:szCs w:val="20"/>
    </w:rPr>
  </w:style>
  <w:style w:type="character" w:customStyle="1" w:styleId="CommentTextChar">
    <w:name w:val="Comment Text Char"/>
    <w:basedOn w:val="DefaultParagraphFont"/>
    <w:link w:val="CommentText"/>
    <w:uiPriority w:val="99"/>
    <w:rsid w:val="00451D88"/>
    <w:rPr>
      <w:sz w:val="20"/>
      <w:szCs w:val="20"/>
    </w:rPr>
  </w:style>
  <w:style w:type="paragraph" w:styleId="CommentSubject">
    <w:name w:val="annotation subject"/>
    <w:basedOn w:val="CommentText"/>
    <w:next w:val="CommentText"/>
    <w:link w:val="CommentSubjectChar"/>
    <w:uiPriority w:val="99"/>
    <w:semiHidden/>
    <w:unhideWhenUsed/>
    <w:rsid w:val="00451D88"/>
    <w:rPr>
      <w:b/>
      <w:bCs/>
    </w:rPr>
  </w:style>
  <w:style w:type="character" w:customStyle="1" w:styleId="CommentSubjectChar">
    <w:name w:val="Comment Subject Char"/>
    <w:basedOn w:val="CommentTextChar"/>
    <w:link w:val="CommentSubject"/>
    <w:uiPriority w:val="99"/>
    <w:semiHidden/>
    <w:rsid w:val="00451D88"/>
    <w:rPr>
      <w:b/>
      <w:bCs/>
      <w:sz w:val="20"/>
      <w:szCs w:val="20"/>
    </w:rPr>
  </w:style>
  <w:style w:type="paragraph" w:styleId="ListParagraph">
    <w:name w:val="List Paragraph"/>
    <w:basedOn w:val="Normal"/>
    <w:link w:val="ListParagraphChar"/>
    <w:uiPriority w:val="34"/>
    <w:qFormat/>
    <w:rsid w:val="00C30115"/>
    <w:pPr>
      <w:spacing w:after="200" w:line="276" w:lineRule="auto"/>
      <w:ind w:left="720"/>
      <w:contextualSpacing/>
    </w:pPr>
    <w:rPr>
      <w:lang w:val="en-US"/>
    </w:rPr>
  </w:style>
  <w:style w:type="character" w:customStyle="1" w:styleId="ListParagraphChar">
    <w:name w:val="List Paragraph Char"/>
    <w:link w:val="ListParagraph"/>
    <w:uiPriority w:val="34"/>
    <w:locked/>
    <w:rsid w:val="00C30115"/>
    <w:rPr>
      <w:lang w:val="en-US"/>
    </w:rPr>
  </w:style>
  <w:style w:type="table" w:styleId="GridTable5Dark-Accent5">
    <w:name w:val="Grid Table 5 Dark Accent 5"/>
    <w:basedOn w:val="TableNormal"/>
    <w:uiPriority w:val="50"/>
    <w:rsid w:val="001109D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2Char">
    <w:name w:val="Heading 2 Char"/>
    <w:basedOn w:val="DefaultParagraphFont"/>
    <w:link w:val="Heading2"/>
    <w:uiPriority w:val="9"/>
    <w:rsid w:val="00920120"/>
    <w:rPr>
      <w:rFonts w:ascii="Segoe UI" w:eastAsiaTheme="majorEastAsia" w:hAnsi="Segoe UI" w:cstheme="majorBidi"/>
      <w:b/>
      <w:noProof/>
      <w:color w:val="2E74B5" w:themeColor="accent5" w:themeShade="BF"/>
      <w:sz w:val="28"/>
      <w:lang w:val="en-US" w:eastAsia="en-GB"/>
    </w:rPr>
  </w:style>
  <w:style w:type="paragraph" w:styleId="NormalWeb">
    <w:name w:val="Normal (Web)"/>
    <w:basedOn w:val="Normal"/>
    <w:uiPriority w:val="99"/>
    <w:unhideWhenUsed/>
    <w:rsid w:val="00285589"/>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styleId="Hyperlink">
    <w:name w:val="Hyperlink"/>
    <w:basedOn w:val="DefaultParagraphFont"/>
    <w:uiPriority w:val="99"/>
    <w:unhideWhenUsed/>
    <w:rsid w:val="00E02B63"/>
    <w:rPr>
      <w:color w:val="0563C1" w:themeColor="hyperlink"/>
      <w:u w:val="single"/>
    </w:rPr>
  </w:style>
  <w:style w:type="paragraph" w:customStyle="1" w:styleId="Default">
    <w:name w:val="Default"/>
    <w:rsid w:val="00624004"/>
    <w:pPr>
      <w:autoSpaceDE w:val="0"/>
      <w:autoSpaceDN w:val="0"/>
      <w:adjustRightInd w:val="0"/>
      <w:spacing w:after="0" w:line="240" w:lineRule="auto"/>
    </w:pPr>
    <w:rPr>
      <w:rFonts w:ascii="Segoe UI" w:hAnsi="Segoe UI" w:cs="Segoe UI"/>
      <w:color w:val="000000"/>
      <w:sz w:val="24"/>
      <w:szCs w:val="24"/>
      <w:lang w:val="en-US"/>
    </w:rPr>
  </w:style>
  <w:style w:type="character" w:customStyle="1" w:styleId="Heading1Char">
    <w:name w:val="Heading 1 Char"/>
    <w:basedOn w:val="DefaultParagraphFont"/>
    <w:link w:val="Heading1"/>
    <w:uiPriority w:val="9"/>
    <w:rsid w:val="006921F3"/>
    <w:rPr>
      <w:rFonts w:ascii="Segoe UI" w:eastAsiaTheme="majorEastAsia" w:hAnsi="Segoe UI" w:cstheme="majorBidi"/>
      <w:b/>
      <w:color w:val="2F5496" w:themeColor="accent1" w:themeShade="BF"/>
      <w:sz w:val="32"/>
      <w:szCs w:val="32"/>
    </w:rPr>
  </w:style>
  <w:style w:type="numbering" w:customStyle="1" w:styleId="NoList1">
    <w:name w:val="No List1"/>
    <w:next w:val="NoList"/>
    <w:uiPriority w:val="99"/>
    <w:semiHidden/>
    <w:unhideWhenUsed/>
    <w:rsid w:val="003E6924"/>
  </w:style>
  <w:style w:type="paragraph" w:customStyle="1" w:styleId="TOCHeading1">
    <w:name w:val="TOC Heading1"/>
    <w:basedOn w:val="Heading1"/>
    <w:next w:val="Normal"/>
    <w:uiPriority w:val="39"/>
    <w:unhideWhenUsed/>
    <w:qFormat/>
    <w:rsid w:val="003E6924"/>
    <w:pPr>
      <w:outlineLvl w:val="9"/>
    </w:pPr>
    <w:rPr>
      <w:rFonts w:eastAsia="Times New Roman"/>
      <w:lang w:val="sr-Cyrl-RS"/>
    </w:rPr>
  </w:style>
  <w:style w:type="paragraph" w:styleId="TOC1">
    <w:name w:val="toc 1"/>
    <w:basedOn w:val="Normal"/>
    <w:next w:val="Normal"/>
    <w:autoRedefine/>
    <w:uiPriority w:val="39"/>
    <w:unhideWhenUsed/>
    <w:rsid w:val="009A51D0"/>
    <w:pPr>
      <w:tabs>
        <w:tab w:val="right" w:leader="dot" w:pos="9016"/>
      </w:tabs>
      <w:spacing w:after="0" w:line="240" w:lineRule="auto"/>
    </w:pPr>
    <w:rPr>
      <w:rFonts w:ascii="Segoe UI" w:hAnsi="Segoe UI" w:cs="Segoe UI"/>
      <w:noProof/>
      <w:lang w:val="sr-Cyrl-RS"/>
    </w:rPr>
  </w:style>
  <w:style w:type="paragraph" w:styleId="BalloonText">
    <w:name w:val="Balloon Text"/>
    <w:basedOn w:val="Normal"/>
    <w:link w:val="BalloonTextChar"/>
    <w:uiPriority w:val="99"/>
    <w:semiHidden/>
    <w:unhideWhenUsed/>
    <w:rsid w:val="003E6924"/>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3E6924"/>
    <w:rPr>
      <w:rFonts w:ascii="Segoe UI" w:hAnsi="Segoe UI" w:cs="Segoe UI"/>
      <w:sz w:val="18"/>
      <w:szCs w:val="18"/>
      <w:lang w:val="en-US"/>
    </w:rPr>
  </w:style>
  <w:style w:type="character" w:customStyle="1" w:styleId="Heading3Char">
    <w:name w:val="Heading 3 Char"/>
    <w:basedOn w:val="DefaultParagraphFont"/>
    <w:link w:val="Heading3"/>
    <w:uiPriority w:val="9"/>
    <w:rsid w:val="002F04E8"/>
    <w:rPr>
      <w:rFonts w:ascii="Segoe UI" w:eastAsiaTheme="majorEastAsia" w:hAnsi="Segoe UI" w:cstheme="majorBidi"/>
      <w:i/>
      <w:color w:val="2E74B5" w:themeColor="accent5" w:themeShade="BF"/>
      <w:szCs w:val="24"/>
    </w:rPr>
  </w:style>
  <w:style w:type="paragraph" w:styleId="Header">
    <w:name w:val="header"/>
    <w:basedOn w:val="Normal"/>
    <w:link w:val="HeaderChar"/>
    <w:uiPriority w:val="99"/>
    <w:unhideWhenUsed/>
    <w:rsid w:val="00B117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777"/>
  </w:style>
  <w:style w:type="paragraph" w:styleId="Footer">
    <w:name w:val="footer"/>
    <w:basedOn w:val="Normal"/>
    <w:link w:val="FooterChar"/>
    <w:uiPriority w:val="99"/>
    <w:unhideWhenUsed/>
    <w:rsid w:val="00B117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777"/>
  </w:style>
  <w:style w:type="paragraph" w:styleId="TOCHeading">
    <w:name w:val="TOC Heading"/>
    <w:basedOn w:val="Heading1"/>
    <w:next w:val="Normal"/>
    <w:uiPriority w:val="39"/>
    <w:unhideWhenUsed/>
    <w:qFormat/>
    <w:rsid w:val="009A51D0"/>
    <w:pPr>
      <w:spacing w:before="240" w:after="0" w:line="259" w:lineRule="auto"/>
      <w:outlineLvl w:val="9"/>
    </w:pPr>
    <w:rPr>
      <w:rFonts w:asciiTheme="majorHAnsi" w:hAnsiTheme="majorHAnsi"/>
      <w:b w:val="0"/>
      <w:lang w:val="en-US"/>
    </w:rPr>
  </w:style>
  <w:style w:type="paragraph" w:styleId="TOC2">
    <w:name w:val="toc 2"/>
    <w:basedOn w:val="Normal"/>
    <w:next w:val="Normal"/>
    <w:autoRedefine/>
    <w:uiPriority w:val="39"/>
    <w:unhideWhenUsed/>
    <w:rsid w:val="009A51D0"/>
    <w:pPr>
      <w:spacing w:after="100"/>
      <w:ind w:left="220"/>
    </w:pPr>
  </w:style>
  <w:style w:type="paragraph" w:styleId="TOC3">
    <w:name w:val="toc 3"/>
    <w:basedOn w:val="Normal"/>
    <w:next w:val="Normal"/>
    <w:autoRedefine/>
    <w:uiPriority w:val="39"/>
    <w:unhideWhenUsed/>
    <w:rsid w:val="009A51D0"/>
    <w:pPr>
      <w:spacing w:after="100"/>
      <w:ind w:left="440"/>
    </w:pPr>
  </w:style>
  <w:style w:type="paragraph" w:styleId="TOC4">
    <w:name w:val="toc 4"/>
    <w:basedOn w:val="Normal"/>
    <w:next w:val="Normal"/>
    <w:autoRedefine/>
    <w:uiPriority w:val="39"/>
    <w:unhideWhenUsed/>
    <w:rsid w:val="009A51D0"/>
    <w:pPr>
      <w:spacing w:after="100"/>
      <w:ind w:left="660"/>
    </w:pPr>
    <w:rPr>
      <w:rFonts w:eastAsiaTheme="minorEastAsia"/>
      <w:lang w:eastAsia="en-GB"/>
    </w:rPr>
  </w:style>
  <w:style w:type="paragraph" w:styleId="TOC5">
    <w:name w:val="toc 5"/>
    <w:basedOn w:val="Normal"/>
    <w:next w:val="Normal"/>
    <w:autoRedefine/>
    <w:uiPriority w:val="39"/>
    <w:unhideWhenUsed/>
    <w:rsid w:val="009A51D0"/>
    <w:pPr>
      <w:spacing w:after="100"/>
      <w:ind w:left="880"/>
    </w:pPr>
    <w:rPr>
      <w:rFonts w:eastAsiaTheme="minorEastAsia"/>
      <w:lang w:eastAsia="en-GB"/>
    </w:rPr>
  </w:style>
  <w:style w:type="paragraph" w:styleId="TOC6">
    <w:name w:val="toc 6"/>
    <w:basedOn w:val="Normal"/>
    <w:next w:val="Normal"/>
    <w:autoRedefine/>
    <w:uiPriority w:val="39"/>
    <w:unhideWhenUsed/>
    <w:rsid w:val="009A51D0"/>
    <w:pPr>
      <w:spacing w:after="100"/>
      <w:ind w:left="1100"/>
    </w:pPr>
    <w:rPr>
      <w:rFonts w:eastAsiaTheme="minorEastAsia"/>
      <w:lang w:eastAsia="en-GB"/>
    </w:rPr>
  </w:style>
  <w:style w:type="paragraph" w:styleId="TOC7">
    <w:name w:val="toc 7"/>
    <w:basedOn w:val="Normal"/>
    <w:next w:val="Normal"/>
    <w:autoRedefine/>
    <w:uiPriority w:val="39"/>
    <w:unhideWhenUsed/>
    <w:rsid w:val="009A51D0"/>
    <w:pPr>
      <w:spacing w:after="100"/>
      <w:ind w:left="1320"/>
    </w:pPr>
    <w:rPr>
      <w:rFonts w:eastAsiaTheme="minorEastAsia"/>
      <w:lang w:eastAsia="en-GB"/>
    </w:rPr>
  </w:style>
  <w:style w:type="paragraph" w:styleId="TOC8">
    <w:name w:val="toc 8"/>
    <w:basedOn w:val="Normal"/>
    <w:next w:val="Normal"/>
    <w:autoRedefine/>
    <w:uiPriority w:val="39"/>
    <w:unhideWhenUsed/>
    <w:rsid w:val="009A51D0"/>
    <w:pPr>
      <w:spacing w:after="100"/>
      <w:ind w:left="1540"/>
    </w:pPr>
    <w:rPr>
      <w:rFonts w:eastAsiaTheme="minorEastAsia"/>
      <w:lang w:eastAsia="en-GB"/>
    </w:rPr>
  </w:style>
  <w:style w:type="paragraph" w:styleId="TOC9">
    <w:name w:val="toc 9"/>
    <w:basedOn w:val="Normal"/>
    <w:next w:val="Normal"/>
    <w:autoRedefine/>
    <w:uiPriority w:val="39"/>
    <w:unhideWhenUsed/>
    <w:rsid w:val="009A51D0"/>
    <w:pPr>
      <w:spacing w:after="100"/>
      <w:ind w:left="1760"/>
    </w:pPr>
    <w:rPr>
      <w:rFonts w:eastAsiaTheme="minorEastAsia"/>
      <w:lang w:eastAsia="en-GB"/>
    </w:rPr>
  </w:style>
  <w:style w:type="character" w:customStyle="1" w:styleId="UnresolvedMention1">
    <w:name w:val="Unresolved Mention1"/>
    <w:basedOn w:val="DefaultParagraphFont"/>
    <w:uiPriority w:val="99"/>
    <w:semiHidden/>
    <w:unhideWhenUsed/>
    <w:rsid w:val="009A51D0"/>
    <w:rPr>
      <w:color w:val="605E5C"/>
      <w:shd w:val="clear" w:color="auto" w:fill="E1DFDD"/>
    </w:rPr>
  </w:style>
  <w:style w:type="table" w:customStyle="1" w:styleId="GridTable5Dark-Accent51">
    <w:name w:val="Grid Table 5 Dark - Accent 51"/>
    <w:basedOn w:val="TableNormal"/>
    <w:next w:val="GridTable5Dark-Accent5"/>
    <w:uiPriority w:val="50"/>
    <w:rsid w:val="009B1CD4"/>
    <w:pPr>
      <w:spacing w:after="0" w:line="240" w:lineRule="auto"/>
    </w:pPr>
    <w:rPr>
      <w:rFonts w:ascii="Calibri" w:eastAsia="Calibri" w:hAnsi="Calibri" w:cs="Times New Roman"/>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UnresolvedMention">
    <w:name w:val="Unresolved Mention"/>
    <w:basedOn w:val="DefaultParagraphFont"/>
    <w:uiPriority w:val="99"/>
    <w:semiHidden/>
    <w:unhideWhenUsed/>
    <w:rsid w:val="00CE74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22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rbia.un.org/sites/default/files/2021-%2006/RR%20i%20budzetiranje%20u%20doba%20pandemije_SRB.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ige.europa.eu/gender-mainstreaming/policy-areas/cultur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ri.rs/cir/dokumenti.htm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dri.rs/cir/dokumenti.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8FE69-EB76-4A94-A3E7-29F8478D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208</Pages>
  <Words>88681</Words>
  <Characters>505488</Characters>
  <Application>Microsoft Office Word</Application>
  <DocSecurity>0</DocSecurity>
  <Lines>4212</Lines>
  <Paragraphs>1185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Milenkovic</dc:creator>
  <cp:keywords/>
  <dc:description/>
  <cp:lastModifiedBy>UN Women</cp:lastModifiedBy>
  <cp:revision>19</cp:revision>
  <cp:lastPrinted>2021-09-19T15:51:00Z</cp:lastPrinted>
  <dcterms:created xsi:type="dcterms:W3CDTF">2021-12-22T10:55:00Z</dcterms:created>
  <dcterms:modified xsi:type="dcterms:W3CDTF">2022-01-12T10:52:00Z</dcterms:modified>
</cp:coreProperties>
</file>