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77" w:rsidRPr="006C3268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  <w:bookmarkStart w:id="0" w:name="_Toc482099816"/>
    </w:p>
    <w:p w:rsidR="00751D77" w:rsidRPr="006C3268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576CE6" w:rsidRDefault="00576CE6" w:rsidP="00576CE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</w:pPr>
    </w:p>
    <w:p w:rsidR="00A55CEF" w:rsidRPr="00576CE6" w:rsidRDefault="00A55CEF" w:rsidP="00576CE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</w:pPr>
      <w:r w:rsidRPr="00576CE6"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  <w:t>ПОКРАЈИНСКИ СЕКРЕТАРИЈАТ ЗА ФИНАНСИЈЕ</w:t>
      </w:r>
    </w:p>
    <w:p w:rsidR="00751D77" w:rsidRPr="006C3268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751D77" w:rsidRPr="006C3268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751D77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537C44" w:rsidRDefault="00537C44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537C44" w:rsidRPr="006C3268" w:rsidRDefault="00537C44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DF02B1" w:rsidRDefault="00DF02B1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537C44" w:rsidRDefault="00537C44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537C44" w:rsidRPr="006C3268" w:rsidRDefault="00537C44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751D77" w:rsidRPr="006C3268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DF02B1" w:rsidRPr="00DA011B" w:rsidRDefault="00DF02B1" w:rsidP="00E56F8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</w:pPr>
      <w:r w:rsidRPr="00DA011B"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  <w:t>И Н Ф О Р М А Ц И Ј А</w:t>
      </w:r>
    </w:p>
    <w:p w:rsidR="00DF02B1" w:rsidRPr="00DA011B" w:rsidRDefault="00DF02B1" w:rsidP="00E56F8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</w:pPr>
      <w:r w:rsidRPr="00DA011B"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  <w:t>О ОСТВАРЕЊУ ЈАВНИХ ПРИХОДА И ПРИМАЊА У АП ВОЈВОДИНИ</w:t>
      </w:r>
    </w:p>
    <w:p w:rsidR="00751D77" w:rsidRPr="00DA011B" w:rsidRDefault="00DF02B1" w:rsidP="00E56F80">
      <w:pPr>
        <w:spacing w:after="0" w:line="240" w:lineRule="auto"/>
        <w:jc w:val="center"/>
        <w:rPr>
          <w:rFonts w:ascii="Calibri" w:eastAsia="Times New Roman" w:hAnsi="Calibri" w:cs="Times New Roman"/>
          <w:color w:val="002060"/>
          <w:sz w:val="28"/>
          <w:lang w:val="sr-Cyrl-RS" w:eastAsia="x-none"/>
        </w:rPr>
      </w:pPr>
      <w:r w:rsidRPr="00DA011B"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  <w:t xml:space="preserve">У </w:t>
      </w:r>
      <w:r w:rsidR="00AC47BA"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  <w:t>ПЕРИОДУ ЈАНУАР – ЈУН 2020</w:t>
      </w:r>
      <w:r w:rsidRPr="00DA011B"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  <w:t>. ГОДИН</w:t>
      </w:r>
      <w:r w:rsidR="00AC47BA"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  <w:t>Е</w:t>
      </w:r>
    </w:p>
    <w:p w:rsidR="00751D77" w:rsidRPr="00DA011B" w:rsidRDefault="00751D77" w:rsidP="00751D77">
      <w:pPr>
        <w:rPr>
          <w:rFonts w:ascii="Calibri" w:eastAsia="Times New Roman" w:hAnsi="Calibri" w:cs="Times New Roman"/>
          <w:color w:val="002060"/>
          <w:sz w:val="28"/>
          <w:lang w:val="sr-Cyrl-RS" w:eastAsia="x-none"/>
        </w:rPr>
      </w:pPr>
    </w:p>
    <w:p w:rsidR="00751D77" w:rsidRPr="006C3268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DF02B1" w:rsidRPr="006C3268" w:rsidRDefault="00DF02B1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DF02B1" w:rsidRPr="006C3268" w:rsidRDefault="00DF02B1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2E7059" w:rsidRPr="006C3268" w:rsidRDefault="002E7059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DF02B1" w:rsidRDefault="00DF02B1" w:rsidP="00751D77">
      <w:pPr>
        <w:rPr>
          <w:rFonts w:ascii="Calibri" w:eastAsia="Times New Roman" w:hAnsi="Calibri" w:cs="Times New Roman"/>
          <w:sz w:val="28"/>
          <w:lang w:val="sr-Latn-RS" w:eastAsia="x-none"/>
        </w:rPr>
      </w:pPr>
    </w:p>
    <w:p w:rsidR="001F4530" w:rsidRPr="001F4530" w:rsidRDefault="001F4530" w:rsidP="00751D77">
      <w:pPr>
        <w:rPr>
          <w:rFonts w:ascii="Calibri" w:eastAsia="Times New Roman" w:hAnsi="Calibri" w:cs="Times New Roman"/>
          <w:sz w:val="28"/>
          <w:lang w:val="sr-Latn-RS" w:eastAsia="x-none"/>
        </w:rPr>
      </w:pPr>
    </w:p>
    <w:p w:rsidR="00751D77" w:rsidRPr="006C3268" w:rsidRDefault="00751D77" w:rsidP="00751D77">
      <w:pPr>
        <w:rPr>
          <w:rFonts w:ascii="Calibri" w:eastAsia="Times New Roman" w:hAnsi="Calibri" w:cs="Times New Roman"/>
          <w:color w:val="365F91" w:themeColor="accent1" w:themeShade="BF"/>
          <w:sz w:val="28"/>
          <w:lang w:val="sr-Cyrl-RS" w:eastAsia="x-none"/>
        </w:rPr>
      </w:pPr>
    </w:p>
    <w:p w:rsidR="006E57AA" w:rsidRPr="006C3268" w:rsidRDefault="006E57AA" w:rsidP="00751D77">
      <w:pPr>
        <w:rPr>
          <w:rFonts w:ascii="Calibri" w:eastAsia="Times New Roman" w:hAnsi="Calibri" w:cs="Times New Roman"/>
          <w:color w:val="365F91" w:themeColor="accent1" w:themeShade="BF"/>
          <w:sz w:val="28"/>
          <w:lang w:val="sr-Cyrl-RS" w:eastAsia="x-none"/>
        </w:rPr>
      </w:pPr>
    </w:p>
    <w:p w:rsidR="006E57AA" w:rsidRPr="00DA011B" w:rsidRDefault="006E57AA" w:rsidP="00751D77">
      <w:pPr>
        <w:rPr>
          <w:rFonts w:ascii="Calibri" w:eastAsia="Times New Roman" w:hAnsi="Calibri" w:cs="Times New Roman"/>
          <w:b/>
          <w:color w:val="002060"/>
          <w:sz w:val="28"/>
          <w:lang w:val="sr-Cyrl-RS" w:eastAsia="x-none"/>
        </w:rPr>
      </w:pPr>
    </w:p>
    <w:p w:rsidR="00751D77" w:rsidRPr="00DA011B" w:rsidRDefault="00751D77" w:rsidP="00751D77">
      <w:pPr>
        <w:jc w:val="center"/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</w:pPr>
      <w:r w:rsidRPr="00DA011B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 xml:space="preserve">Нови Сад, </w:t>
      </w:r>
      <w:r w:rsidR="00AC47BA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>септембар</w:t>
      </w:r>
      <w:r w:rsidR="00A272EF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 xml:space="preserve"> </w:t>
      </w:r>
      <w:r w:rsidR="002B0917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>20</w:t>
      </w:r>
      <w:r w:rsidR="005B69C6">
        <w:rPr>
          <w:rFonts w:ascii="Calibri" w:eastAsia="Times New Roman" w:hAnsi="Calibri" w:cs="Times New Roman"/>
          <w:b/>
          <w:i/>
          <w:color w:val="002060"/>
          <w:sz w:val="24"/>
          <w:lang w:val="sr-Latn-RS" w:eastAsia="x-none"/>
        </w:rPr>
        <w:t>20</w:t>
      </w:r>
      <w:r w:rsidRPr="00DA011B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>.</w:t>
      </w:r>
      <w:r w:rsidR="00C45BE3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 xml:space="preserve"> </w:t>
      </w:r>
      <w:r w:rsidR="00537C44" w:rsidRPr="00DA011B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>године</w:t>
      </w:r>
    </w:p>
    <w:p w:rsidR="00271D40" w:rsidRDefault="00271D40" w:rsidP="00751D77">
      <w:pPr>
        <w:spacing w:after="0"/>
        <w:rPr>
          <w:rFonts w:ascii="Calibri" w:eastAsia="Times New Roman" w:hAnsi="Calibri" w:cs="Times New Roman"/>
          <w:b/>
          <w:bCs/>
          <w:noProof/>
          <w:color w:val="0070C0"/>
          <w:kern w:val="32"/>
          <w:sz w:val="28"/>
          <w:szCs w:val="32"/>
          <w:lang w:val="sr-Cyrl-RS" w:eastAsia="x-none"/>
        </w:rPr>
        <w:sectPr w:rsidR="00271D40" w:rsidSect="00271D40">
          <w:headerReference w:type="default" r:id="rId9"/>
          <w:footerReference w:type="default" r:id="rId10"/>
          <w:footerReference w:type="first" r:id="rId11"/>
          <w:pgSz w:w="11907" w:h="16840" w:code="9"/>
          <w:pgMar w:top="426" w:right="850" w:bottom="284" w:left="1440" w:header="709" w:footer="9" w:gutter="0"/>
          <w:cols w:space="708"/>
          <w:titlePg/>
          <w:docGrid w:linePitch="360"/>
        </w:sectPr>
      </w:pPr>
    </w:p>
    <w:p w:rsidR="00B930D6" w:rsidRPr="00B930D6" w:rsidRDefault="00B930D6" w:rsidP="00B930D6">
      <w:pPr>
        <w:keepNext/>
        <w:tabs>
          <w:tab w:val="left" w:pos="1418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noProof/>
          <w:color w:val="17365D" w:themeColor="text2" w:themeShade="BF"/>
          <w:kern w:val="32"/>
          <w:sz w:val="24"/>
          <w:szCs w:val="24"/>
          <w:lang w:val="sr-Cyrl-RS" w:eastAsia="x-none"/>
        </w:rPr>
      </w:pPr>
      <w:r w:rsidRPr="00B930D6">
        <w:rPr>
          <w:rFonts w:ascii="Calibri" w:eastAsia="Times New Roman" w:hAnsi="Calibri" w:cs="Times New Roman"/>
          <w:b/>
          <w:bCs/>
          <w:noProof/>
          <w:color w:val="17365D" w:themeColor="text2" w:themeShade="BF"/>
          <w:kern w:val="32"/>
          <w:sz w:val="24"/>
          <w:szCs w:val="24"/>
          <w:lang w:val="sr-Cyrl-RS" w:eastAsia="x-none"/>
        </w:rPr>
        <w:lastRenderedPageBreak/>
        <w:t xml:space="preserve">I        ЕВИДЕНТИРАНА НАПЛАТА ЈАВНИХ ПРИХОДА И ПРИМАЊА </w:t>
      </w:r>
    </w:p>
    <w:p w:rsidR="00B930D6" w:rsidRPr="00B930D6" w:rsidRDefault="00B930D6" w:rsidP="00B930D6">
      <w:pPr>
        <w:rPr>
          <w:lang w:val="sr-Cyrl-RS" w:eastAsia="x-none"/>
        </w:rPr>
      </w:pPr>
      <w:r w:rsidRPr="00B930D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7A6001" wp14:editId="3EC1DD95">
                <wp:simplePos x="0" y="0"/>
                <wp:positionH relativeFrom="column">
                  <wp:posOffset>-118110</wp:posOffset>
                </wp:positionH>
                <wp:positionV relativeFrom="paragraph">
                  <wp:posOffset>193040</wp:posOffset>
                </wp:positionV>
                <wp:extent cx="6207263" cy="1232886"/>
                <wp:effectExtent l="0" t="0" r="22225" b="24765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263" cy="1232886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A47BC" w:rsidRPr="00BB6697" w:rsidRDefault="002A47BC" w:rsidP="00B930D6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</w:pPr>
                            <w:r w:rsidRPr="00BB6697">
                              <w:rPr>
                                <w:color w:val="002060"/>
                                <w:lang w:val="sr-Cyrl-RS"/>
                              </w:rPr>
                              <w:t>Према Извештају</w:t>
                            </w:r>
                            <w:r w:rsidRPr="00BB6697">
                              <w:rPr>
                                <w:color w:val="002060"/>
                                <w:lang w:val="sr-Latn-RS"/>
                              </w:rPr>
                              <w:t xml:space="preserve"> </w:t>
                            </w:r>
                            <w:r w:rsidRPr="00BB6697">
                              <w:rPr>
                                <w:color w:val="002060"/>
                                <w:lang w:val="sr-Cyrl-RS"/>
                              </w:rPr>
                              <w:t>Министарства финансија</w:t>
                            </w:r>
                            <w:r>
                              <w:rPr>
                                <w:color w:val="002060"/>
                                <w:lang w:val="sr-Latn-RS"/>
                              </w:rPr>
                              <w:t xml:space="preserve"> -</w:t>
                            </w:r>
                            <w:r w:rsidRPr="00BB6697">
                              <w:rPr>
                                <w:color w:val="002060"/>
                                <w:lang w:val="sr-Cyrl-CS"/>
                              </w:rPr>
                              <w:t xml:space="preserve"> Управе за трезор</w:t>
                            </w:r>
                            <w:r>
                              <w:rPr>
                                <w:color w:val="002060"/>
                                <w:lang w:val="sr-Cyrl-CS"/>
                              </w:rPr>
                              <w:t>,</w:t>
                            </w:r>
                            <w:r w:rsidRPr="00BB6697">
                              <w:rPr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="00E41387">
                              <w:rPr>
                                <w:color w:val="002060"/>
                                <w:lang w:val="sr-Cyrl-CS"/>
                              </w:rPr>
                              <w:t xml:space="preserve">у </w:t>
                            </w:r>
                            <w:r w:rsidR="00E4138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>првом полугодишту 2020.</w:t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 годин</w:t>
                            </w:r>
                            <w:r w:rsidR="00E4138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>е</w:t>
                            </w:r>
                            <w:r w:rsidRPr="00BB6697">
                              <w:rPr>
                                <w:color w:val="002060"/>
                                <w:lang w:val="sr-Cyrl-CS"/>
                              </w:rPr>
                              <w:t xml:space="preserve"> н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а територији АП Војводине евидентирана је наплата јавних прихода </w:t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и примања 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у износу од </w:t>
                            </w:r>
                            <w:r w:rsidR="00E41387">
                              <w:rPr>
                                <w:rFonts w:ascii="Calibri" w:hAnsi="Calibri"/>
                                <w:b/>
                                <w:color w:val="002060"/>
                                <w:lang w:val="sr-Cyrl-RS"/>
                              </w:rPr>
                              <w:t xml:space="preserve">188,2 </w:t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 милијард</w:t>
                            </w:r>
                            <w:r w:rsidR="00E4138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>е</w:t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>динара</w:t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 (у даљем тексту: јавни приходи)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Latn-RS"/>
                              </w:rPr>
                              <w:t xml:space="preserve">, 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од чега је наплата </w:t>
                            </w:r>
                            <w:r w:rsidRPr="00BB6697">
                              <w:rPr>
                                <w:rFonts w:ascii="Calibri" w:hAnsi="Calibri"/>
                                <w:b/>
                                <w:color w:val="002060"/>
                                <w:lang w:val="sr-Cyrl-RS"/>
                              </w:rPr>
                              <w:t>буџетских прихода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Pr="00AE0E9D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евидентирана 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у износу од </w:t>
                            </w:r>
                            <w:r w:rsidR="00E41387">
                              <w:rPr>
                                <w:rFonts w:ascii="Calibri" w:hAnsi="Calibri"/>
                                <w:b/>
                                <w:color w:val="002060"/>
                                <w:lang w:val="sr-Cyrl-RS"/>
                              </w:rPr>
                              <w:t>122,2</w:t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 милијар</w:t>
                            </w:r>
                            <w:r w:rsidR="00E41387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>е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 динара, а </w:t>
                            </w:r>
                            <w:r w:rsidRPr="00BB6697">
                              <w:rPr>
                                <w:rFonts w:ascii="Calibri" w:hAnsi="Calibri"/>
                                <w:b/>
                                <w:color w:val="002060"/>
                                <w:lang w:val="sr-Cyrl-RS"/>
                              </w:rPr>
                              <w:t>приход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lang w:val="sr-Cyrl-RS"/>
                              </w:rPr>
                              <w:t>и</w:t>
                            </w:r>
                            <w:r w:rsidRPr="00BB6697">
                              <w:rPr>
                                <w:rFonts w:ascii="Calibri" w:hAnsi="Calibri"/>
                                <w:b/>
                                <w:color w:val="002060"/>
                                <w:lang w:val="sr-Cyrl-RS"/>
                              </w:rPr>
                              <w:t xml:space="preserve"> организација обавезног социјалног осигурања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остварени су у износу од </w:t>
                            </w:r>
                            <w:r w:rsidR="00E41387">
                              <w:rPr>
                                <w:rFonts w:ascii="Calibri" w:hAnsi="Calibri"/>
                                <w:b/>
                                <w:color w:val="002060"/>
                                <w:lang w:val="sr-Cyrl-CS"/>
                              </w:rPr>
                              <w:t>66</w:t>
                            </w:r>
                            <w:r w:rsidR="00B83F41">
                              <w:rPr>
                                <w:rFonts w:ascii="Calibri" w:hAnsi="Calibri"/>
                                <w:b/>
                                <w:color w:val="002060"/>
                                <w:lang w:val="sr-Latn-RS"/>
                              </w:rPr>
                              <w:t>,0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 ми</w:t>
                            </w:r>
                            <w:r w:rsidRPr="00EC77AF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>лијард</w:t>
                            </w:r>
                            <w:r w:rsidR="00E4138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>и</w:t>
                            </w:r>
                            <w:r w:rsidRPr="00EC77AF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>динара.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17A600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0" o:spid="_x0000_s1026" type="#_x0000_t176" style="position:absolute;margin-left:-9.3pt;margin-top:15.2pt;width:488.75pt;height:9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" fillcolor="#dce6f2" strokecolor="#dce6f2" strokeweight="2pt">
                <v:textbox>
                  <w:txbxContent>
                    <w:p w:rsidR="002A47BC" w:rsidRPr="00BB6697" w:rsidRDefault="002A47BC" w:rsidP="00B930D6">
                      <w:pPr>
                        <w:shd w:val="clear" w:color="auto" w:fill="DBE5F1" w:themeFill="accent1" w:themeFillTint="33"/>
                        <w:jc w:val="both"/>
                        <w:rPr>
                          <w:rFonts w:ascii="Calibri" w:hAnsi="Calibri"/>
                          <w:color w:val="002060"/>
                          <w:lang w:val="sr-Cyrl-CS"/>
                        </w:rPr>
                      </w:pPr>
                      <w:r w:rsidRPr="00BB6697">
                        <w:rPr>
                          <w:color w:val="002060"/>
                          <w:lang w:val="sr-Cyrl-RS"/>
                        </w:rPr>
                        <w:t>Према Извештају</w:t>
                      </w:r>
                      <w:r w:rsidRPr="00BB6697">
                        <w:rPr>
                          <w:color w:val="002060"/>
                          <w:lang w:val="sr-Latn-RS"/>
                        </w:rPr>
                        <w:t xml:space="preserve"> </w:t>
                      </w:r>
                      <w:r w:rsidRPr="00BB6697">
                        <w:rPr>
                          <w:color w:val="002060"/>
                          <w:lang w:val="sr-Cyrl-RS"/>
                        </w:rPr>
                        <w:t>Министарства финансија</w:t>
                      </w:r>
                      <w:r>
                        <w:rPr>
                          <w:color w:val="002060"/>
                          <w:lang w:val="sr-Latn-RS"/>
                        </w:rPr>
                        <w:t xml:space="preserve"> -</w:t>
                      </w:r>
                      <w:r w:rsidRPr="00BB6697">
                        <w:rPr>
                          <w:color w:val="002060"/>
                          <w:lang w:val="sr-Cyrl-CS"/>
                        </w:rPr>
                        <w:t xml:space="preserve"> Управе за трезор</w:t>
                      </w:r>
                      <w:r>
                        <w:rPr>
                          <w:color w:val="002060"/>
                          <w:lang w:val="sr-Cyrl-CS"/>
                        </w:rPr>
                        <w:t>,</w:t>
                      </w:r>
                      <w:r w:rsidRPr="00BB6697">
                        <w:rPr>
                          <w:color w:val="002060"/>
                          <w:lang w:val="sr-Cyrl-CS"/>
                        </w:rPr>
                        <w:t xml:space="preserve"> </w:t>
                      </w:r>
                      <w:r w:rsidR="00E41387">
                        <w:rPr>
                          <w:color w:val="002060"/>
                          <w:lang w:val="sr-Cyrl-CS"/>
                        </w:rPr>
                        <w:t xml:space="preserve">у </w:t>
                      </w:r>
                      <w:r w:rsidR="00E41387">
                        <w:rPr>
                          <w:rFonts w:ascii="Calibri" w:hAnsi="Calibri"/>
                          <w:color w:val="002060"/>
                          <w:lang w:val="sr-Cyrl-CS"/>
                        </w:rPr>
                        <w:t>првом полугодишту 2020.</w:t>
                      </w:r>
                      <w:r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 годин</w:t>
                      </w:r>
                      <w:r w:rsidR="00E41387">
                        <w:rPr>
                          <w:rFonts w:ascii="Calibri" w:hAnsi="Calibri"/>
                          <w:color w:val="002060"/>
                          <w:lang w:val="sr-Cyrl-CS"/>
                        </w:rPr>
                        <w:t>е</w:t>
                      </w:r>
                      <w:r w:rsidRPr="00BB6697">
                        <w:rPr>
                          <w:color w:val="002060"/>
                          <w:lang w:val="sr-Cyrl-CS"/>
                        </w:rPr>
                        <w:t xml:space="preserve"> н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а територији АП Војводине евидентирана је наплата јавних прихода </w:t>
                      </w:r>
                      <w:r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и примања 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у износу од </w:t>
                      </w:r>
                      <w:r w:rsidR="00E41387">
                        <w:rPr>
                          <w:rFonts w:ascii="Calibri" w:hAnsi="Calibri"/>
                          <w:b/>
                          <w:color w:val="002060"/>
                          <w:lang w:val="sr-Cyrl-RS"/>
                        </w:rPr>
                        <w:t xml:space="preserve">188,2 </w:t>
                      </w:r>
                      <w:r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 милијард</w:t>
                      </w:r>
                      <w:r w:rsidR="00E41387">
                        <w:rPr>
                          <w:rFonts w:ascii="Calibri" w:hAnsi="Calibri"/>
                          <w:color w:val="002060"/>
                          <w:lang w:val="sr-Cyrl-CS"/>
                        </w:rPr>
                        <w:t>е</w:t>
                      </w:r>
                      <w:r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 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CS"/>
                        </w:rPr>
                        <w:t>динара</w:t>
                      </w:r>
                      <w:r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 (у даљем тексту: јавни приходи)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Latn-RS"/>
                        </w:rPr>
                        <w:t xml:space="preserve">, 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од чега је наплата </w:t>
                      </w:r>
                      <w:r w:rsidRPr="00BB6697">
                        <w:rPr>
                          <w:rFonts w:ascii="Calibri" w:hAnsi="Calibri"/>
                          <w:b/>
                          <w:color w:val="002060"/>
                          <w:lang w:val="sr-Cyrl-RS"/>
                        </w:rPr>
                        <w:t>буџетских прихода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 </w:t>
                      </w:r>
                      <w:r w:rsidRPr="00AE0E9D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евидентирана 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у износу од </w:t>
                      </w:r>
                      <w:r w:rsidR="00E41387">
                        <w:rPr>
                          <w:rFonts w:ascii="Calibri" w:hAnsi="Calibri"/>
                          <w:b/>
                          <w:color w:val="002060"/>
                          <w:lang w:val="sr-Cyrl-RS"/>
                        </w:rPr>
                        <w:t>122,2</w:t>
                      </w:r>
                      <w:r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 милијар</w:t>
                      </w:r>
                      <w:r w:rsidR="00E41387">
                        <w:rPr>
                          <w:rFonts w:ascii="Calibri" w:hAnsi="Calibri"/>
                          <w:color w:val="002060"/>
                          <w:lang w:val="sr-Cyrl-RS"/>
                        </w:rPr>
                        <w:t>е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 динара, а </w:t>
                      </w:r>
                      <w:r w:rsidRPr="00BB6697">
                        <w:rPr>
                          <w:rFonts w:ascii="Calibri" w:hAnsi="Calibri"/>
                          <w:b/>
                          <w:color w:val="002060"/>
                          <w:lang w:val="sr-Cyrl-RS"/>
                        </w:rPr>
                        <w:t>приход</w:t>
                      </w:r>
                      <w:r>
                        <w:rPr>
                          <w:rFonts w:ascii="Calibri" w:hAnsi="Calibri"/>
                          <w:b/>
                          <w:color w:val="002060"/>
                          <w:lang w:val="sr-Cyrl-RS"/>
                        </w:rPr>
                        <w:t>и</w:t>
                      </w:r>
                      <w:r w:rsidRPr="00BB6697">
                        <w:rPr>
                          <w:rFonts w:ascii="Calibri" w:hAnsi="Calibri"/>
                          <w:b/>
                          <w:color w:val="002060"/>
                          <w:lang w:val="sr-Cyrl-RS"/>
                        </w:rPr>
                        <w:t xml:space="preserve"> организација обавезног социјалног осигурања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остварени су у износу од </w:t>
                      </w:r>
                      <w:r w:rsidR="00E41387">
                        <w:rPr>
                          <w:rFonts w:ascii="Calibri" w:hAnsi="Calibri"/>
                          <w:b/>
                          <w:color w:val="002060"/>
                          <w:lang w:val="sr-Cyrl-CS"/>
                        </w:rPr>
                        <w:t>66</w:t>
                      </w:r>
                      <w:r w:rsidR="00B83F41">
                        <w:rPr>
                          <w:rFonts w:ascii="Calibri" w:hAnsi="Calibri"/>
                          <w:b/>
                          <w:color w:val="002060"/>
                          <w:lang w:val="sr-Latn-RS"/>
                        </w:rPr>
                        <w:t>,0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 ми</w:t>
                      </w:r>
                      <w:r w:rsidRPr="00EC77AF">
                        <w:rPr>
                          <w:rFonts w:ascii="Calibri" w:hAnsi="Calibri"/>
                          <w:color w:val="002060"/>
                          <w:lang w:val="sr-Cyrl-CS"/>
                        </w:rPr>
                        <w:t>лијард</w:t>
                      </w:r>
                      <w:r w:rsidR="00E41387">
                        <w:rPr>
                          <w:rFonts w:ascii="Calibri" w:hAnsi="Calibri"/>
                          <w:color w:val="002060"/>
                          <w:lang w:val="sr-Cyrl-CS"/>
                        </w:rPr>
                        <w:t>и</w:t>
                      </w:r>
                      <w:r w:rsidRPr="00EC77AF"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 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CS"/>
                        </w:rPr>
                        <w:t>динара.</w:t>
                      </w:r>
                    </w:p>
                  </w:txbxContent>
                </v:textbox>
              </v:shape>
            </w:pict>
          </mc:Fallback>
        </mc:AlternateContent>
      </w:r>
    </w:p>
    <w:p w:rsidR="00B930D6" w:rsidRPr="00B930D6" w:rsidRDefault="00B930D6" w:rsidP="00B930D6">
      <w:pPr>
        <w:spacing w:after="0" w:line="240" w:lineRule="auto"/>
        <w:jc w:val="both"/>
        <w:rPr>
          <w:lang w:val="sr-Cyrl-RS"/>
        </w:rPr>
      </w:pPr>
    </w:p>
    <w:p w:rsidR="00B930D6" w:rsidRPr="00B930D6" w:rsidRDefault="00B930D6" w:rsidP="00B930D6">
      <w:pPr>
        <w:spacing w:after="0" w:line="240" w:lineRule="auto"/>
        <w:jc w:val="both"/>
        <w:rPr>
          <w:lang w:val="sr-Cyrl-RS"/>
        </w:rPr>
      </w:pPr>
    </w:p>
    <w:p w:rsidR="00B930D6" w:rsidRPr="00B930D6" w:rsidRDefault="00B930D6" w:rsidP="00B930D6">
      <w:pPr>
        <w:spacing w:after="0" w:line="240" w:lineRule="auto"/>
        <w:jc w:val="both"/>
        <w:rPr>
          <w:lang w:val="sr-Cyrl-RS"/>
        </w:rPr>
      </w:pPr>
    </w:p>
    <w:p w:rsidR="00B930D6" w:rsidRPr="00B930D6" w:rsidRDefault="00B930D6" w:rsidP="00B930D6">
      <w:pPr>
        <w:spacing w:after="0" w:line="240" w:lineRule="auto"/>
        <w:jc w:val="both"/>
        <w:rPr>
          <w:lang w:val="sr-Cyrl-RS"/>
        </w:rPr>
      </w:pPr>
    </w:p>
    <w:p w:rsidR="00B930D6" w:rsidRPr="00B930D6" w:rsidRDefault="00B930D6" w:rsidP="00B930D6">
      <w:pPr>
        <w:spacing w:after="0" w:line="240" w:lineRule="auto"/>
        <w:jc w:val="both"/>
        <w:rPr>
          <w:lang w:val="sr-Cyrl-RS"/>
        </w:rPr>
      </w:pPr>
    </w:p>
    <w:p w:rsidR="00B930D6" w:rsidRPr="00B930D6" w:rsidRDefault="00B930D6" w:rsidP="00B930D6">
      <w:pPr>
        <w:spacing w:after="0" w:line="240" w:lineRule="auto"/>
        <w:jc w:val="both"/>
        <w:rPr>
          <w:lang w:val="sr-Cyrl-RS"/>
        </w:rPr>
      </w:pPr>
    </w:p>
    <w:p w:rsidR="00B930D6" w:rsidRDefault="00B930D6" w:rsidP="00B930D6">
      <w:pPr>
        <w:spacing w:after="0" w:line="240" w:lineRule="auto"/>
        <w:jc w:val="both"/>
        <w:rPr>
          <w:b/>
          <w:lang w:val="sr-Latn-RS"/>
        </w:rPr>
      </w:pPr>
    </w:p>
    <w:p w:rsidR="004454B2" w:rsidRDefault="004454B2" w:rsidP="004454B2">
      <w:pPr>
        <w:spacing w:after="0" w:line="240" w:lineRule="auto"/>
        <w:ind w:left="-142"/>
        <w:jc w:val="both"/>
        <w:rPr>
          <w:b/>
          <w:lang w:val="sr-Cyrl-RS"/>
        </w:rPr>
      </w:pPr>
      <w:r w:rsidRPr="004454B2">
        <w:rPr>
          <w:noProof/>
          <w:lang w:val="sr-Latn-RS" w:eastAsia="sr-Latn-RS"/>
        </w:rPr>
        <w:drawing>
          <wp:inline distT="0" distB="0" distL="0" distR="0" wp14:anchorId="2E5E6117" wp14:editId="75BF7F87">
            <wp:extent cx="6177915" cy="234963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234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B2" w:rsidRPr="004454B2" w:rsidRDefault="00510611" w:rsidP="00B930D6">
      <w:pPr>
        <w:spacing w:after="0" w:line="240" w:lineRule="auto"/>
        <w:jc w:val="both"/>
        <w:rPr>
          <w:b/>
          <w:lang w:val="sr-Cyrl-RS"/>
        </w:rPr>
      </w:pPr>
      <w:r w:rsidRPr="00B930D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06310" wp14:editId="1FE559CC">
                <wp:simplePos x="0" y="0"/>
                <wp:positionH relativeFrom="column">
                  <wp:posOffset>-219075</wp:posOffset>
                </wp:positionH>
                <wp:positionV relativeFrom="paragraph">
                  <wp:posOffset>90067</wp:posOffset>
                </wp:positionV>
                <wp:extent cx="6448425" cy="1895475"/>
                <wp:effectExtent l="0" t="0" r="28575" b="28575"/>
                <wp:wrapNone/>
                <wp:docPr id="41" name="Flowchart: Alternate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8954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A47BC" w:rsidRPr="006450E8" w:rsidRDefault="002A47BC" w:rsidP="00B930D6">
                            <w:pPr>
                              <w:shd w:val="clear" w:color="auto" w:fill="FFFFFF" w:themeFill="background1"/>
                              <w:spacing w:before="120" w:after="0" w:line="240" w:lineRule="auto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>У Извештају Управе за трезор није евидентирана наплата најиздашнијих буџетских прихода међу којима  су:</w:t>
                            </w:r>
                          </w:p>
                          <w:p w:rsidR="002A47BC" w:rsidRPr="006450E8" w:rsidRDefault="002A47BC" w:rsidP="007745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before="120" w:after="0" w:line="240" w:lineRule="auto"/>
                              <w:ind w:left="709" w:hanging="283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 xml:space="preserve">порез на додату вредност, </w:t>
                            </w:r>
                          </w:p>
                          <w:p w:rsidR="002A47BC" w:rsidRPr="006450E8" w:rsidRDefault="002A47BC" w:rsidP="007745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before="120" w:after="0" w:line="240" w:lineRule="auto"/>
                              <w:ind w:left="709" w:hanging="283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>царине и друге увозне дажбине,</w:t>
                            </w:r>
                          </w:p>
                          <w:p w:rsidR="002A47BC" w:rsidRPr="006450E8" w:rsidRDefault="002A47BC" w:rsidP="007745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before="120" w:after="0" w:line="240" w:lineRule="auto"/>
                              <w:ind w:left="709" w:hanging="283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 xml:space="preserve">акцизе код увоза и </w:t>
                            </w:r>
                          </w:p>
                          <w:p w:rsidR="002A47BC" w:rsidRPr="006450E8" w:rsidRDefault="002A47BC" w:rsidP="007745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before="120" w:after="0" w:line="240" w:lineRule="auto"/>
                              <w:ind w:left="709" w:hanging="283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 xml:space="preserve">акциза на електричну енергију, </w:t>
                            </w:r>
                          </w:p>
                          <w:p w:rsidR="002A47BC" w:rsidRPr="006450E8" w:rsidRDefault="002A47BC" w:rsidP="00B930D6">
                            <w:pPr>
                              <w:shd w:val="clear" w:color="auto" w:fill="FFFFFF" w:themeFill="background1"/>
                              <w:spacing w:before="120" w:after="0" w:line="240" w:lineRule="auto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 xml:space="preserve">будући да се сагласно </w:t>
                            </w:r>
                            <w:r w:rsidRPr="006450E8">
                              <w:rPr>
                                <w:smallCaps/>
                                <w:color w:val="002060"/>
                                <w:lang w:val="sr-Cyrl-RS"/>
                              </w:rPr>
                              <w:t>Правилнику о условима и начину вођења рачуна за уплату јавних прихода и распоред средстава са тих рачуна</w:t>
                            </w: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>, ови приходи евидентирају само на нивоу Републике Србије.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006310" id="Flowchart: Alternate Process 41" o:spid="_x0000_s1027" type="#_x0000_t176" style="position:absolute;left:0;text-align:left;margin-left:-17.25pt;margin-top:7.1pt;width:507.75pt;height:1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" fillcolor="window" strokecolor="#dce6f2" strokeweight="2pt">
                <v:textbox>
                  <w:txbxContent>
                    <w:p w:rsidR="002A47BC" w:rsidRPr="006450E8" w:rsidRDefault="002A47BC" w:rsidP="00B930D6">
                      <w:pPr>
                        <w:shd w:val="clear" w:color="auto" w:fill="FFFFFF" w:themeFill="background1"/>
                        <w:spacing w:before="120" w:after="0" w:line="240" w:lineRule="auto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color w:val="002060"/>
                          <w:lang w:val="sr-Cyrl-RS"/>
                        </w:rPr>
                        <w:t>У Извештају Управе за трезор није евидентирана наплата најиздашнијих буџетских прихода међу којима  су:</w:t>
                      </w:r>
                    </w:p>
                    <w:p w:rsidR="002A47BC" w:rsidRPr="006450E8" w:rsidRDefault="002A47BC" w:rsidP="007745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spacing w:before="120" w:after="0" w:line="240" w:lineRule="auto"/>
                        <w:ind w:left="709" w:hanging="283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color w:val="002060"/>
                          <w:lang w:val="sr-Cyrl-RS"/>
                        </w:rPr>
                        <w:t xml:space="preserve">порез на додату вредност, </w:t>
                      </w:r>
                    </w:p>
                    <w:p w:rsidR="002A47BC" w:rsidRPr="006450E8" w:rsidRDefault="002A47BC" w:rsidP="007745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spacing w:before="120" w:after="0" w:line="240" w:lineRule="auto"/>
                        <w:ind w:left="709" w:hanging="283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color w:val="002060"/>
                          <w:lang w:val="sr-Cyrl-RS"/>
                        </w:rPr>
                        <w:t>царине и друге увозне дажбине,</w:t>
                      </w:r>
                    </w:p>
                    <w:p w:rsidR="002A47BC" w:rsidRPr="006450E8" w:rsidRDefault="002A47BC" w:rsidP="007745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spacing w:before="120" w:after="0" w:line="240" w:lineRule="auto"/>
                        <w:ind w:left="709" w:hanging="283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color w:val="002060"/>
                          <w:lang w:val="sr-Cyrl-RS"/>
                        </w:rPr>
                        <w:t xml:space="preserve">акцизе код увоза и </w:t>
                      </w:r>
                    </w:p>
                    <w:p w:rsidR="002A47BC" w:rsidRPr="006450E8" w:rsidRDefault="002A47BC" w:rsidP="007745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spacing w:before="120" w:after="0" w:line="240" w:lineRule="auto"/>
                        <w:ind w:left="709" w:hanging="283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color w:val="002060"/>
                          <w:lang w:val="sr-Cyrl-RS"/>
                        </w:rPr>
                        <w:t xml:space="preserve">акциза на електричну енергију, </w:t>
                      </w:r>
                    </w:p>
                    <w:p w:rsidR="002A47BC" w:rsidRPr="006450E8" w:rsidRDefault="002A47BC" w:rsidP="00B930D6">
                      <w:pPr>
                        <w:shd w:val="clear" w:color="auto" w:fill="FFFFFF" w:themeFill="background1"/>
                        <w:spacing w:before="120" w:after="0" w:line="240" w:lineRule="auto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color w:val="002060"/>
                          <w:lang w:val="sr-Cyrl-RS"/>
                        </w:rPr>
                        <w:t xml:space="preserve">будући да се сагласно </w:t>
                      </w:r>
                      <w:r w:rsidRPr="006450E8">
                        <w:rPr>
                          <w:smallCaps/>
                          <w:color w:val="002060"/>
                          <w:lang w:val="sr-Cyrl-RS"/>
                        </w:rPr>
                        <w:t>Правилнику о условима и начину вођења рачуна за уплату јавних прихода и распоред средстава са тих рачуна</w:t>
                      </w:r>
                      <w:r w:rsidRPr="006450E8">
                        <w:rPr>
                          <w:color w:val="002060"/>
                          <w:lang w:val="sr-Cyrl-RS"/>
                        </w:rPr>
                        <w:t>, ови приходи евидентирају само на нивоу Републике Србије.</w:t>
                      </w:r>
                    </w:p>
                  </w:txbxContent>
                </v:textbox>
              </v:shape>
            </w:pict>
          </mc:Fallback>
        </mc:AlternateContent>
      </w:r>
    </w:p>
    <w:p w:rsidR="00E809D2" w:rsidRDefault="00E809D2" w:rsidP="004C3798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color w:val="FFFFFF"/>
          <w:lang w:val="sr-Cyrl-RS" w:eastAsia="sr-Latn-RS"/>
        </w:rPr>
      </w:pPr>
    </w:p>
    <w:p w:rsidR="00E809D2" w:rsidRPr="00E809D2" w:rsidRDefault="00E809D2" w:rsidP="0089747D">
      <w:pPr>
        <w:spacing w:after="0" w:line="240" w:lineRule="auto"/>
        <w:jc w:val="both"/>
        <w:rPr>
          <w:rFonts w:ascii="Calibri" w:eastAsia="Times New Roman" w:hAnsi="Calibri" w:cs="Arial"/>
          <w:b/>
          <w:bCs/>
          <w:i/>
          <w:iCs/>
          <w:color w:val="FFFFFF"/>
          <w:lang w:val="sr-Cyrl-RS" w:eastAsia="sr-Latn-RS"/>
        </w:rPr>
      </w:pPr>
    </w:p>
    <w:p w:rsidR="009216BF" w:rsidRPr="00B83F41" w:rsidRDefault="00B83F41" w:rsidP="004C3798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2060"/>
          <w:u w:val="single"/>
          <w:lang w:val="de-DE"/>
        </w:rPr>
      </w:pPr>
      <w:r w:rsidRPr="00B83F41">
        <w:rPr>
          <w:noProof/>
          <w:color w:val="002060"/>
          <w:u w:val="single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5DA7DE" wp14:editId="01FDF0AE">
                <wp:simplePos x="0" y="0"/>
                <wp:positionH relativeFrom="column">
                  <wp:posOffset>-246380</wp:posOffset>
                </wp:positionH>
                <wp:positionV relativeFrom="paragraph">
                  <wp:posOffset>1554525</wp:posOffset>
                </wp:positionV>
                <wp:extent cx="6486525" cy="2190750"/>
                <wp:effectExtent l="0" t="0" r="28575" b="19050"/>
                <wp:wrapNone/>
                <wp:docPr id="56" name="Flowchart: Alternate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19075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4454B2" w:rsidRDefault="002A47BC" w:rsidP="00B359E8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rFonts w:ascii="Calibri" w:hAnsi="Calibri"/>
                                <w:i/>
                                <w:color w:val="002060"/>
                                <w:lang w:val="sr-Latn-RS"/>
                              </w:rPr>
                            </w:pP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У односу на </w:t>
                            </w:r>
                            <w:r w:rsidRPr="004C379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остварење у </w:t>
                            </w:r>
                            <w:r w:rsidR="004C3798" w:rsidRPr="004C379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првом полугодишту</w:t>
                            </w:r>
                            <w:r w:rsidR="004C3798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="004C379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2019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г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один</w:t>
                            </w:r>
                            <w:r w:rsidR="004C379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е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,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Pr="00D05926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евидентирани јавни приходи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="004C379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>смањени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су за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1,3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милијарде динара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или за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4454B2" w:rsidRPr="004454B2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Latn-RS"/>
                              </w:rPr>
                              <w:t>1</w:t>
                            </w:r>
                            <w:r w:rsidRPr="004C379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>%,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при чему су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евидентирани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 буџетски приходи </w:t>
                            </w:r>
                            <w:r w:rsidRPr="004C379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>повећани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за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="004C379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>4,6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милијард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е динара</w:t>
                            </w:r>
                            <w:r w:rsidR="0085363A">
                              <w:rPr>
                                <w:rFonts w:ascii="Calibri" w:hAnsi="Calibri"/>
                                <w:i/>
                                <w:color w:val="002060"/>
                                <w:lang w:val="sr-Latn-RS"/>
                              </w:rPr>
                              <w:t xml:space="preserve"> </w:t>
                            </w:r>
                            <w:r w:rsidR="0085363A">
                              <w:rPr>
                                <w:rFonts w:ascii="Calibri" w:hAnsi="Calibri"/>
                                <w:i/>
                                <w:color w:val="002060"/>
                                <w:lang w:val="sr-Cyrl-RS"/>
                              </w:rPr>
                              <w:t xml:space="preserve">или за </w:t>
                            </w:r>
                            <w:r w:rsidR="004454B2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Latn-RS"/>
                              </w:rPr>
                              <w:t>4</w:t>
                            </w:r>
                            <w:r w:rsidR="0085363A" w:rsidRPr="0085363A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%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, </w:t>
                            </w:r>
                            <w:r w:rsidR="0085363A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док су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приходи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 организација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 обавезног социјалног осигурања</w:t>
                            </w:r>
                            <w:r w:rsidRPr="006450E8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="004C3798" w:rsidRPr="004C379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>смањени</w:t>
                            </w:r>
                            <w:r w:rsidR="004C3798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за </w:t>
                            </w:r>
                            <w:r w:rsidR="004C379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>,</w:t>
                            </w:r>
                            <w:r w:rsidR="00CD0C09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Latn-RS"/>
                              </w:rPr>
                              <w:t>9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милијард</w:t>
                            </w:r>
                            <w:r w:rsidR="00CD0C09">
                              <w:rPr>
                                <w:rFonts w:ascii="Calibri" w:hAnsi="Calibri"/>
                                <w:i/>
                                <w:color w:val="002060"/>
                                <w:lang w:val="sr-Cyrl-RS"/>
                              </w:rPr>
                              <w:t>и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динара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или за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>8</w:t>
                            </w:r>
                            <w:r w:rsidR="004C3798" w:rsidRPr="004C379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%</w:t>
                            </w:r>
                            <w:r w:rsidR="004454B2">
                              <w:rPr>
                                <w:rFonts w:ascii="Calibri" w:hAnsi="Calibri"/>
                                <w:i/>
                                <w:color w:val="002060"/>
                                <w:lang w:val="sr-Latn-RS"/>
                              </w:rPr>
                              <w:t>.</w:t>
                            </w:r>
                          </w:p>
                          <w:p w:rsidR="002A47BC" w:rsidRPr="00E30CDD" w:rsidRDefault="004C3798" w:rsidP="00B359E8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rFonts w:ascii="Calibri" w:hAnsi="Calibri"/>
                                <w:i/>
                                <w:color w:val="002060"/>
                                <w:lang w:val="de-DE"/>
                              </w:rPr>
                            </w:pPr>
                            <w:r w:rsidRPr="00925C5C">
                              <w:rPr>
                                <w:rFonts w:ascii="Calibri" w:hAnsi="Calibri"/>
                                <w:i/>
                                <w:color w:val="FF0000"/>
                                <w:lang w:val="sr-Cyrl-CS"/>
                              </w:rPr>
                              <w:t xml:space="preserve"> </w:t>
                            </w:r>
                            <w:r w:rsidR="004454B2" w:rsidRPr="00E30CDD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До значајног пада појединих јавних прихода у првом полугодишту ове године дошло је због  </w:t>
                            </w:r>
                            <w:r w:rsidRPr="00E30CDD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одлагања доспелости плаћања </w:t>
                            </w:r>
                            <w:r w:rsidR="00B359E8" w:rsidRPr="00E30CDD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појединих јавних прихода у склопу </w:t>
                            </w:r>
                            <w:r w:rsidRPr="00E30CDD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економских мера Владе Републике Србије за помоћ привреди током трајања ванредног стања узрокованог пандемијом вируса </w:t>
                            </w:r>
                            <w:r w:rsidRPr="00E30CDD">
                              <w:rPr>
                                <w:rFonts w:ascii="Calibri" w:hAnsi="Calibri"/>
                                <w:i/>
                                <w:color w:val="002060"/>
                                <w:lang w:val="de-DE"/>
                              </w:rPr>
                              <w:t>Covid-19</w:t>
                            </w:r>
                            <w:r w:rsidR="00B359E8" w:rsidRPr="00E30CDD">
                              <w:rPr>
                                <w:rFonts w:ascii="Calibri" w:hAnsi="Calibri"/>
                                <w:i/>
                                <w:color w:val="002060"/>
                                <w:lang w:val="sr-Cyrl-RS"/>
                              </w:rPr>
                              <w:t>, а</w:t>
                            </w:r>
                            <w:r w:rsidRPr="00E30CDD">
                              <w:rPr>
                                <w:rFonts w:ascii="Calibri" w:hAnsi="Calibri"/>
                                <w:i/>
                                <w:color w:val="002060"/>
                                <w:lang w:val="de-DE"/>
                              </w:rPr>
                              <w:t xml:space="preserve"> </w:t>
                            </w:r>
                            <w:r w:rsidRPr="00E30CDD">
                              <w:rPr>
                                <w:rFonts w:ascii="Calibri" w:hAnsi="Calibri"/>
                                <w:i/>
                                <w:color w:val="002060"/>
                                <w:lang w:val="sr-Cyrl-RS"/>
                              </w:rPr>
                              <w:t>регулисаних</w:t>
                            </w:r>
                            <w:r w:rsidR="00B359E8" w:rsidRPr="00E30CDD">
                              <w:rPr>
                                <w:rFonts w:ascii="Calibri" w:hAnsi="Calibri"/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Pr="00E30CDD">
                              <w:rPr>
                                <w:rFonts w:ascii="Calibri" w:hAnsi="Calibri"/>
                                <w:i/>
                                <w:color w:val="002060"/>
                                <w:lang w:val="sr-Cyrl-RS"/>
                              </w:rPr>
                              <w:t>Уредб</w:t>
                            </w:r>
                            <w:r w:rsidR="004454B2" w:rsidRPr="00E30CDD">
                              <w:rPr>
                                <w:rFonts w:ascii="Calibri" w:hAnsi="Calibri"/>
                                <w:i/>
                                <w:color w:val="002060"/>
                                <w:lang w:val="sr-Cyrl-RS"/>
                              </w:rPr>
                              <w:t>ом</w:t>
                            </w:r>
                            <w:r w:rsidRPr="00E30CDD">
                              <w:rPr>
                                <w:rFonts w:ascii="Calibri" w:hAnsi="Calibri"/>
                                <w:i/>
                                <w:color w:val="002060"/>
                                <w:lang w:val="sr-Cyrl-RS"/>
                              </w:rPr>
                              <w:t xml:space="preserve"> о фискалним погодностима и директним давањима привредним субјекима у приватном сектору и новчаној помоћи грађанима у циљу ублажавања економских последица насталих услед болести.</w:t>
                            </w:r>
                          </w:p>
                          <w:p w:rsidR="00B83F41" w:rsidRDefault="00B83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6" o:spid="_x0000_s1028" type="#_x0000_t176" style="position:absolute;left:0;text-align:left;margin-left:-19.4pt;margin-top:122.4pt;width:510.75pt;height:17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" fillcolor="#dce6f2" strokecolor="#dce6f2" strokeweight="2pt">
                <v:textbox>
                  <w:txbxContent>
                    <w:p w:rsidR="004454B2" w:rsidRDefault="002A47BC" w:rsidP="00B359E8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rFonts w:ascii="Calibri" w:hAnsi="Calibri"/>
                          <w:i/>
                          <w:color w:val="002060"/>
                          <w:lang w:val="sr-Latn-RS"/>
                        </w:rPr>
                      </w:pP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У односу на </w:t>
                      </w:r>
                      <w:r w:rsidRPr="004C379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остварење у </w:t>
                      </w:r>
                      <w:r w:rsidR="004C3798" w:rsidRPr="004C379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првом полугодишту</w:t>
                      </w:r>
                      <w:r w:rsidR="004C3798"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 </w:t>
                      </w:r>
                      <w:r w:rsidR="004C379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2019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г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один</w:t>
                      </w:r>
                      <w:r w:rsidR="004C379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е</w:t>
                      </w:r>
                      <w:r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,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</w:t>
                      </w:r>
                      <w:r w:rsidRPr="00D05926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евидентирани јавни приходи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</w:t>
                      </w:r>
                      <w:r w:rsidR="004C379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>смањени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су за 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2060"/>
                          <w:lang w:val="sr-Cyrl-RS"/>
                        </w:rPr>
                        <w:t>1,3</w:t>
                      </w:r>
                      <w:r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милијарде динара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или за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="004454B2" w:rsidRPr="004454B2">
                        <w:rPr>
                          <w:rFonts w:ascii="Calibri" w:hAnsi="Calibri"/>
                          <w:b/>
                          <w:i/>
                          <w:color w:val="002060"/>
                          <w:lang w:val="sr-Latn-RS"/>
                        </w:rPr>
                        <w:t>1</w:t>
                      </w:r>
                      <w:r w:rsidRPr="004C379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>%,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 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при чему су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 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евидентирани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 буџетски приходи </w:t>
                      </w:r>
                      <w:r w:rsidRPr="004C379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>повећани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за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 </w:t>
                      </w:r>
                      <w:r w:rsidR="004C379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>4,6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 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милијард</w:t>
                      </w:r>
                      <w:r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е динара</w:t>
                      </w:r>
                      <w:r w:rsidR="0085363A">
                        <w:rPr>
                          <w:rFonts w:ascii="Calibri" w:hAnsi="Calibri"/>
                          <w:i/>
                          <w:color w:val="002060"/>
                          <w:lang w:val="sr-Latn-RS"/>
                        </w:rPr>
                        <w:t xml:space="preserve"> </w:t>
                      </w:r>
                      <w:r w:rsidR="0085363A">
                        <w:rPr>
                          <w:rFonts w:ascii="Calibri" w:hAnsi="Calibri"/>
                          <w:i/>
                          <w:color w:val="002060"/>
                          <w:lang w:val="sr-Cyrl-RS"/>
                        </w:rPr>
                        <w:t xml:space="preserve">или за </w:t>
                      </w:r>
                      <w:r w:rsidR="004454B2">
                        <w:rPr>
                          <w:rFonts w:ascii="Calibri" w:hAnsi="Calibri"/>
                          <w:b/>
                          <w:i/>
                          <w:color w:val="002060"/>
                          <w:lang w:val="sr-Latn-RS"/>
                        </w:rPr>
                        <w:t>4</w:t>
                      </w:r>
                      <w:r w:rsidR="0085363A" w:rsidRPr="0085363A">
                        <w:rPr>
                          <w:rFonts w:ascii="Calibri" w:hAnsi="Calibri"/>
                          <w:b/>
                          <w:i/>
                          <w:color w:val="002060"/>
                          <w:lang w:val="sr-Cyrl-RS"/>
                        </w:rPr>
                        <w:t>%</w:t>
                      </w:r>
                      <w:r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, </w:t>
                      </w:r>
                      <w:r w:rsidR="0085363A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док су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приходи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 организација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 обавезног социјалног осигурања</w:t>
                      </w:r>
                      <w:r w:rsidRPr="006450E8"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 </w:t>
                      </w:r>
                      <w:r w:rsidR="004C3798" w:rsidRPr="004C379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>смањени</w:t>
                      </w:r>
                      <w:r w:rsidR="004C3798"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 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за </w:t>
                      </w:r>
                      <w:r w:rsidR="004C379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>5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>,</w:t>
                      </w:r>
                      <w:r w:rsidR="00CD0C09">
                        <w:rPr>
                          <w:rFonts w:ascii="Calibri" w:hAnsi="Calibri"/>
                          <w:b/>
                          <w:i/>
                          <w:color w:val="002060"/>
                          <w:lang w:val="sr-Latn-RS"/>
                        </w:rPr>
                        <w:t>9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 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милијард</w:t>
                      </w:r>
                      <w:r w:rsidR="00CD0C09">
                        <w:rPr>
                          <w:rFonts w:ascii="Calibri" w:hAnsi="Calibri"/>
                          <w:i/>
                          <w:color w:val="002060"/>
                          <w:lang w:val="sr-Cyrl-RS"/>
                        </w:rPr>
                        <w:t>и</w:t>
                      </w:r>
                      <w:r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динара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или за 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>8</w:t>
                      </w:r>
                      <w:r w:rsidR="004C3798" w:rsidRPr="004C379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%</w:t>
                      </w:r>
                      <w:r w:rsidR="004454B2">
                        <w:rPr>
                          <w:rFonts w:ascii="Calibri" w:hAnsi="Calibri"/>
                          <w:i/>
                          <w:color w:val="002060"/>
                          <w:lang w:val="sr-Latn-RS"/>
                        </w:rPr>
                        <w:t>.</w:t>
                      </w:r>
                    </w:p>
                    <w:p w:rsidR="002A47BC" w:rsidRPr="00E30CDD" w:rsidRDefault="004C3798" w:rsidP="00B359E8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rFonts w:ascii="Calibri" w:hAnsi="Calibri"/>
                          <w:i/>
                          <w:color w:val="002060"/>
                          <w:lang w:val="de-DE"/>
                        </w:rPr>
                      </w:pPr>
                      <w:r w:rsidRPr="00925C5C">
                        <w:rPr>
                          <w:rFonts w:ascii="Calibri" w:hAnsi="Calibri"/>
                          <w:i/>
                          <w:color w:val="FF0000"/>
                          <w:lang w:val="sr-Cyrl-CS"/>
                        </w:rPr>
                        <w:t xml:space="preserve"> </w:t>
                      </w:r>
                      <w:r w:rsidR="004454B2" w:rsidRPr="00E30CDD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До значајног пада појединих јавних прихода у првом полугодишту ове године дошло је због  </w:t>
                      </w:r>
                      <w:r w:rsidRPr="00E30CDD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одлагања доспелости плаћања </w:t>
                      </w:r>
                      <w:r w:rsidR="00B359E8" w:rsidRPr="00E30CDD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појединих јавних прихода у склопу </w:t>
                      </w:r>
                      <w:r w:rsidRPr="00E30CDD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економских мера Владе Републике Србије за помоћ привреди током трајања ванредног стања узрокованог пандемијом вируса </w:t>
                      </w:r>
                      <w:r w:rsidRPr="00E30CDD">
                        <w:rPr>
                          <w:rFonts w:ascii="Calibri" w:hAnsi="Calibri"/>
                          <w:i/>
                          <w:color w:val="002060"/>
                          <w:lang w:val="de-DE"/>
                        </w:rPr>
                        <w:t>Covid-19</w:t>
                      </w:r>
                      <w:r w:rsidR="00B359E8" w:rsidRPr="00E30CDD">
                        <w:rPr>
                          <w:rFonts w:ascii="Calibri" w:hAnsi="Calibri"/>
                          <w:i/>
                          <w:color w:val="002060"/>
                          <w:lang w:val="sr-Cyrl-RS"/>
                        </w:rPr>
                        <w:t>, а</w:t>
                      </w:r>
                      <w:r w:rsidRPr="00E30CDD">
                        <w:rPr>
                          <w:rFonts w:ascii="Calibri" w:hAnsi="Calibri"/>
                          <w:i/>
                          <w:color w:val="002060"/>
                          <w:lang w:val="de-DE"/>
                        </w:rPr>
                        <w:t xml:space="preserve"> </w:t>
                      </w:r>
                      <w:r w:rsidRPr="00E30CDD">
                        <w:rPr>
                          <w:rFonts w:ascii="Calibri" w:hAnsi="Calibri"/>
                          <w:i/>
                          <w:color w:val="002060"/>
                          <w:lang w:val="sr-Cyrl-RS"/>
                        </w:rPr>
                        <w:t>регулисаних</w:t>
                      </w:r>
                      <w:r w:rsidR="00B359E8" w:rsidRPr="00E30CDD">
                        <w:rPr>
                          <w:rFonts w:ascii="Calibri" w:hAnsi="Calibri"/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Pr="00E30CDD">
                        <w:rPr>
                          <w:rFonts w:ascii="Calibri" w:hAnsi="Calibri"/>
                          <w:i/>
                          <w:color w:val="002060"/>
                          <w:lang w:val="sr-Cyrl-RS"/>
                        </w:rPr>
                        <w:t>Уредб</w:t>
                      </w:r>
                      <w:r w:rsidR="004454B2" w:rsidRPr="00E30CDD">
                        <w:rPr>
                          <w:rFonts w:ascii="Calibri" w:hAnsi="Calibri"/>
                          <w:i/>
                          <w:color w:val="002060"/>
                          <w:lang w:val="sr-Cyrl-RS"/>
                        </w:rPr>
                        <w:t>ом</w:t>
                      </w:r>
                      <w:r w:rsidRPr="00E30CDD">
                        <w:rPr>
                          <w:rFonts w:ascii="Calibri" w:hAnsi="Calibri"/>
                          <w:i/>
                          <w:color w:val="002060"/>
                          <w:lang w:val="sr-Cyrl-RS"/>
                        </w:rPr>
                        <w:t xml:space="preserve"> о фискалним погодностима и директним давањима привредним субјекима у приватном сектору и новчаној помоћи грађанима у циљу ублажавања економских последица насталих услед болести.</w:t>
                      </w:r>
                    </w:p>
                    <w:p w:rsidR="00B83F41" w:rsidRDefault="00B83F41"/>
                  </w:txbxContent>
                </v:textbox>
              </v:shape>
            </w:pict>
          </mc:Fallback>
        </mc:AlternateContent>
      </w:r>
      <w:r w:rsidRPr="00B930D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249133" wp14:editId="4EE305AD">
                <wp:simplePos x="0" y="0"/>
                <wp:positionH relativeFrom="column">
                  <wp:posOffset>-219075</wp:posOffset>
                </wp:positionH>
                <wp:positionV relativeFrom="paragraph">
                  <wp:posOffset>3824606</wp:posOffset>
                </wp:positionV>
                <wp:extent cx="6448425" cy="990600"/>
                <wp:effectExtent l="0" t="0" r="28575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9906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B83F41" w:rsidRPr="00300042" w:rsidRDefault="00B83F41" w:rsidP="00B83F41">
                            <w:pPr>
                              <w:spacing w:before="120" w:after="0" w:line="240" w:lineRule="auto"/>
                              <w:jc w:val="both"/>
                              <w:rPr>
                                <w:b/>
                                <w:color w:val="002060"/>
                                <w:lang w:val="sr-Cyrl-CS"/>
                              </w:rPr>
                            </w:pPr>
                            <w:r w:rsidRPr="00683CE0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Указујемо да због исказивања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остварених јавних прихода у милијардама динара долази до незнатног одступања у исказивању номиналног и процентуалног раста у односу на износе остварених јавних прихода датих у табелама у прилогу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2060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2060"/>
                                <w:lang w:val="sr-Cyrl-RS"/>
                              </w:rPr>
                              <w:t>Информације,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а који су исказани у хиљадама динара. </w:t>
                            </w:r>
                          </w:p>
                          <w:p w:rsidR="00B83F41" w:rsidRPr="006450E8" w:rsidRDefault="00B83F41" w:rsidP="00B83F41">
                            <w:pPr>
                              <w:spacing w:before="120" w:after="0" w:line="240" w:lineRule="auto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249133" id="Flowchart: Alternate Process 7" o:spid="_x0000_s1029" type="#_x0000_t176" style="position:absolute;left:0;text-align:left;margin-left:-17.25pt;margin-top:301.15pt;width:507.75pt;height:7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" fillcolor="window" strokecolor="#dce6f2" strokeweight="2pt">
                <v:textbox>
                  <w:txbxContent>
                    <w:p w:rsidR="00B83F41" w:rsidRPr="00300042" w:rsidRDefault="00B83F41" w:rsidP="00B83F41">
                      <w:pPr>
                        <w:spacing w:before="120" w:after="0" w:line="240" w:lineRule="auto"/>
                        <w:jc w:val="both"/>
                        <w:rPr>
                          <w:b/>
                          <w:color w:val="002060"/>
                          <w:lang w:val="sr-Cyrl-CS"/>
                        </w:rPr>
                      </w:pPr>
                      <w:r w:rsidRPr="00683CE0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Указујемо да због исказивања </w:t>
                      </w:r>
                      <w:r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остварених јавних прихода у милијардама динара долази до незнатног одступања у исказивању номиналног и процентуалног раста у односу на износе остварених јавних прихода датих у табелама у прилогу</w:t>
                      </w:r>
                      <w:r>
                        <w:rPr>
                          <w:rFonts w:ascii="Calibri" w:hAnsi="Calibri"/>
                          <w:i/>
                          <w:color w:val="002060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2060"/>
                          <w:lang w:val="sr-Cyrl-RS"/>
                        </w:rPr>
                        <w:t>Информације,</w:t>
                      </w:r>
                      <w:r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а који су исказани у хиљадама динара. </w:t>
                      </w:r>
                    </w:p>
                    <w:p w:rsidR="00B83F41" w:rsidRPr="006450E8" w:rsidRDefault="00B83F41" w:rsidP="00B83F41">
                      <w:pPr>
                        <w:spacing w:before="120" w:after="0" w:line="240" w:lineRule="auto"/>
                        <w:jc w:val="both"/>
                        <w:rPr>
                          <w:color w:val="00206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0D6" w:rsidRPr="00B83F41">
        <w:rPr>
          <w:rFonts w:ascii="Calibri" w:hAnsi="Calibri"/>
          <w:bCs/>
          <w:color w:val="002060"/>
          <w:u w:val="single"/>
          <w:lang w:val="sr-Cyrl-RS"/>
        </w:rPr>
        <w:br w:type="page"/>
      </w:r>
      <w:bookmarkEnd w:id="0"/>
    </w:p>
    <w:p w:rsidR="00A5029B" w:rsidRPr="008768FE" w:rsidRDefault="00A5029B" w:rsidP="008768FE">
      <w:pPr>
        <w:pStyle w:val="Heading1"/>
        <w:numPr>
          <w:ilvl w:val="0"/>
          <w:numId w:val="6"/>
        </w:numPr>
        <w:ind w:left="-142" w:firstLine="0"/>
        <w:rPr>
          <w:color w:val="17365D" w:themeColor="text2" w:themeShade="BF"/>
          <w:szCs w:val="24"/>
          <w:lang w:val="sr-Cyrl-RS"/>
        </w:rPr>
      </w:pPr>
      <w:r w:rsidRPr="008768FE">
        <w:rPr>
          <w:color w:val="17365D" w:themeColor="text2" w:themeShade="BF"/>
          <w:szCs w:val="24"/>
          <w:lang w:val="sr-Cyrl-RS"/>
        </w:rPr>
        <w:lastRenderedPageBreak/>
        <w:t>НАПЛАТА ДОПРИНОСА ЗА ОБАВЕЗНО СОЦИЈАЛНО ОСИГУРАЊЕ</w:t>
      </w:r>
    </w:p>
    <w:p w:rsidR="00C9766B" w:rsidRPr="006C3268" w:rsidRDefault="00683CE0" w:rsidP="00C9766B">
      <w:pPr>
        <w:rPr>
          <w:lang w:val="sr-Cyrl-RS" w:eastAsia="x-none"/>
        </w:rPr>
      </w:pPr>
      <w:r w:rsidRPr="006C3268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BA2767" wp14:editId="4D865C94">
                <wp:simplePos x="0" y="0"/>
                <wp:positionH relativeFrom="column">
                  <wp:posOffset>-277792</wp:posOffset>
                </wp:positionH>
                <wp:positionV relativeFrom="paragraph">
                  <wp:posOffset>154506</wp:posOffset>
                </wp:positionV>
                <wp:extent cx="6502287" cy="1307939"/>
                <wp:effectExtent l="0" t="0" r="13335" b="26035"/>
                <wp:wrapNone/>
                <wp:docPr id="47" name="Flowchart: Alternate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287" cy="1307939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A47BC" w:rsidRPr="002613FA" w:rsidRDefault="00D94BAD" w:rsidP="00E81E4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>У периду јануар</w:t>
                            </w:r>
                            <w:r w:rsidR="00B359E8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>-</w:t>
                            </w:r>
                            <w:r w:rsidR="00B359E8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>јун</w:t>
                            </w:r>
                            <w:r w:rsidR="00E41387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2020.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годин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>е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организације обавезног социјалног осигурања оствариле су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66</w:t>
                            </w:r>
                            <w:r w:rsidR="006539D8"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,0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милијарди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динара,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color w:val="002060"/>
                                <w:lang w:val="sr-Latn-RS"/>
                              </w:rPr>
                              <w:t xml:space="preserve"> 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и то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65,8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>и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динара од 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доприноса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за обавезно социјално осигурање и 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0,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2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 w:rsidR="002A47BC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>е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динара 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из 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сопствених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прихода</w:t>
                            </w:r>
                            <w:r w:rsidR="002A47BC" w:rsidRPr="002613FA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. </w:t>
                            </w:r>
                          </w:p>
                          <w:p w:rsidR="002A47BC" w:rsidRPr="002613FA" w:rsidRDefault="002A47BC" w:rsidP="00E81E42">
                            <w:pPr>
                              <w:spacing w:before="120" w:after="120" w:line="240" w:lineRule="auto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2613FA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>Структура наплаћених прихода од доприноса за обавезно социјално осигурање може се видети из следеће табеле: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BA2767" id="Flowchart: Alternate Process 47" o:spid="_x0000_s1030" type="#_x0000_t176" style="position:absolute;margin-left:-21.85pt;margin-top:12.15pt;width:512pt;height:10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" fillcolor="#dce6f2" strokecolor="#dce6f2" strokeweight="2pt">
                <v:textbox>
                  <w:txbxContent>
                    <w:p w:rsidR="002A47BC" w:rsidRPr="002613FA" w:rsidRDefault="00D94BAD" w:rsidP="00E81E42">
                      <w:pPr>
                        <w:spacing w:before="120" w:after="120" w:line="240" w:lineRule="auto"/>
                        <w:jc w:val="both"/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</w:pPr>
                      <w:r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>У периду јануар</w:t>
                      </w:r>
                      <w:r w:rsidR="00B359E8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>-</w:t>
                      </w:r>
                      <w:r w:rsidR="00B359E8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>јун</w:t>
                      </w:r>
                      <w:r w:rsidR="00E41387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2020.</w:t>
                      </w:r>
                      <w:r w:rsidR="002A47BC" w:rsidRPr="002613FA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годин</w:t>
                      </w:r>
                      <w:r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>е</w:t>
                      </w:r>
                      <w:r w:rsidR="002A47BC" w:rsidRPr="002613FA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организације обавезног социјалног осигурања оствариле су 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66</w:t>
                      </w:r>
                      <w:r w:rsidR="006539D8"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,0</w:t>
                      </w:r>
                      <w:r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милијарди</w:t>
                      </w:r>
                      <w:r w:rsidR="002A47BC" w:rsidRPr="002613FA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динара,</w:t>
                      </w:r>
                      <w:r w:rsidR="002A47BC" w:rsidRPr="002613FA">
                        <w:rPr>
                          <w:rFonts w:ascii="Calibri" w:hAnsi="Calibri" w:cs="Calibri"/>
                          <w:color w:val="002060"/>
                          <w:lang w:val="sr-Latn-RS"/>
                        </w:rPr>
                        <w:t xml:space="preserve"> </w:t>
                      </w:r>
                      <w:r w:rsidR="002A47BC" w:rsidRPr="002613FA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и то 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65,8</w:t>
                      </w:r>
                      <w:r w:rsidR="002A47BC" w:rsidRPr="002613FA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милијард</w:t>
                      </w:r>
                      <w:r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>и</w:t>
                      </w:r>
                      <w:r w:rsidR="002A47BC" w:rsidRPr="002613FA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динара од </w:t>
                      </w:r>
                      <w:r w:rsidR="002A47BC" w:rsidRPr="002613FA"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доприноса</w:t>
                      </w:r>
                      <w:r w:rsidR="002A47BC" w:rsidRPr="002613FA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за обавезно социјално осигурање и </w:t>
                      </w:r>
                      <w:r w:rsidR="002A47BC" w:rsidRPr="002613FA"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0,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2</w:t>
                      </w:r>
                      <w:r w:rsidR="002A47BC" w:rsidRPr="002613FA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милијард</w:t>
                      </w:r>
                      <w:r w:rsidR="002A47BC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>е</w:t>
                      </w:r>
                      <w:r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динара </w:t>
                      </w:r>
                      <w:r w:rsidR="002A47BC" w:rsidRPr="002613FA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из </w:t>
                      </w:r>
                      <w:r w:rsidR="002A47BC" w:rsidRPr="002613FA"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сопствених</w:t>
                      </w:r>
                      <w:r w:rsidR="002A47BC" w:rsidRPr="002613FA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</w:t>
                      </w:r>
                      <w:r w:rsidR="002A47BC" w:rsidRPr="002613FA"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прихода</w:t>
                      </w:r>
                      <w:r w:rsidR="002A47BC" w:rsidRPr="002613FA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. </w:t>
                      </w:r>
                    </w:p>
                    <w:p w:rsidR="002A47BC" w:rsidRPr="002613FA" w:rsidRDefault="002A47BC" w:rsidP="00E81E42">
                      <w:pPr>
                        <w:spacing w:before="120" w:after="120" w:line="240" w:lineRule="auto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2613FA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>Структура наплаћених прихода од доприноса за обавезно социјално осигурање може се видети из следеће табеле:</w:t>
                      </w:r>
                    </w:p>
                  </w:txbxContent>
                </v:textbox>
              </v:shape>
            </w:pict>
          </mc:Fallback>
        </mc:AlternateContent>
      </w:r>
    </w:p>
    <w:p w:rsidR="00E81E42" w:rsidRPr="006C3268" w:rsidRDefault="00E81E4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6C3268" w:rsidRDefault="00E81E4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6C3268" w:rsidRDefault="00E81E4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6C3268" w:rsidRDefault="00E81E4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6C3268" w:rsidRDefault="00E81E4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C9766B" w:rsidRDefault="00C9766B" w:rsidP="006539D8">
      <w:pPr>
        <w:pStyle w:val="BlockText"/>
        <w:spacing w:before="120" w:after="0"/>
        <w:ind w:left="-426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tbl>
      <w:tblPr>
        <w:tblW w:w="10356" w:type="dxa"/>
        <w:tblInd w:w="-318" w:type="dxa"/>
        <w:tblLook w:val="04A0" w:firstRow="1" w:lastRow="0" w:firstColumn="1" w:lastColumn="0" w:noHBand="0" w:noVBand="1"/>
      </w:tblPr>
      <w:tblGrid>
        <w:gridCol w:w="498"/>
        <w:gridCol w:w="3518"/>
        <w:gridCol w:w="1136"/>
        <w:gridCol w:w="916"/>
        <w:gridCol w:w="1103"/>
        <w:gridCol w:w="774"/>
        <w:gridCol w:w="999"/>
        <w:gridCol w:w="696"/>
        <w:gridCol w:w="716"/>
      </w:tblGrid>
      <w:tr w:rsidR="007B13F0" w:rsidRPr="007B13F0" w:rsidTr="007B13F0">
        <w:trPr>
          <w:trHeight w:val="240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color w:val="16365C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16365C"/>
                <w:lang w:val="sr-Latn-RS" w:eastAsia="sr-Latn-RS"/>
              </w:rPr>
              <w:t>Табела 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color w:val="16365C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16365C"/>
                <w:lang w:val="sr-Latn-RS" w:eastAsia="sr-Latn-R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color w:val="16365C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16365C"/>
                <w:lang w:val="sr-Latn-RS" w:eastAsia="sr-Latn-RS"/>
              </w:rPr>
              <w:t> </w:t>
            </w: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16365C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i/>
                <w:iCs/>
                <w:color w:val="16365C"/>
                <w:lang w:val="sr-Latn-RS" w:eastAsia="sr-Latn-RS"/>
              </w:rPr>
              <w:t>У милијардама динара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6365C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16365C"/>
                <w:lang w:val="sr-Latn-RS" w:eastAsia="sr-Latn-R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color w:val="16365C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16365C"/>
                <w:lang w:val="sr-Latn-RS" w:eastAsia="sr-Latn-RS"/>
              </w:rPr>
              <w:t> </w:t>
            </w:r>
          </w:p>
        </w:tc>
      </w:tr>
      <w:tr w:rsidR="007B13F0" w:rsidRPr="007B13F0" w:rsidTr="00FF18DB">
        <w:trPr>
          <w:trHeight w:val="96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  <w:t>Редни број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  <w:t>ДОПРИНОСИ ЗА ОБАВЕЗНО СОЦИЈАЛНО ОСИГУРАЊЕ, ЗА: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  <w:t>I-VI 2019.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textDirection w:val="btLr"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i/>
                <w:iCs/>
                <w:color w:val="002060"/>
                <w:lang w:val="sr-Latn-RS" w:eastAsia="sr-Latn-RS"/>
              </w:rPr>
              <w:t xml:space="preserve">% </w:t>
            </w:r>
            <w:r w:rsidRPr="007B13F0">
              <w:rPr>
                <w:rFonts w:ascii="Calibri" w:eastAsia="Times New Roman" w:hAnsi="Calibri" w:cs="Arial"/>
                <w:b/>
                <w:bCs/>
                <w:i/>
                <w:iCs/>
                <w:color w:val="002060"/>
                <w:lang w:val="sr-Latn-RS" w:eastAsia="sr-Latn-RS"/>
              </w:rPr>
              <w:br/>
              <w:t>учешћa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  <w:t>I-VI 2020.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B7DEE8"/>
            <w:textDirection w:val="btLr"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i/>
                <w:iCs/>
                <w:color w:val="002060"/>
                <w:lang w:val="sr-Latn-RS" w:eastAsia="sr-Latn-RS"/>
              </w:rPr>
              <w:t xml:space="preserve">% </w:t>
            </w:r>
            <w:r w:rsidRPr="007B13F0">
              <w:rPr>
                <w:rFonts w:ascii="Calibri" w:eastAsia="Times New Roman" w:hAnsi="Calibri" w:cs="Arial"/>
                <w:b/>
                <w:bCs/>
                <w:i/>
                <w:iCs/>
                <w:color w:val="002060"/>
                <w:lang w:val="sr-Latn-RS" w:eastAsia="sr-Latn-RS"/>
              </w:rPr>
              <w:br/>
              <w:t>учешћa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7DEE8"/>
            <w:textDirection w:val="btLr"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  <w:t>Номинални</w:t>
            </w:r>
            <w:r w:rsidRPr="007B13F0"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  <w:br/>
              <w:t xml:space="preserve"> раст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Wingdings 3" w:eastAsia="Times New Roman" w:hAnsi="Wingdings 3" w:cs="Arial"/>
                <w:b/>
                <w:bCs/>
                <w:color w:val="002060"/>
                <w:lang w:val="sr-Latn-RS" w:eastAsia="sr-Latn-RS"/>
              </w:rPr>
            </w:pPr>
            <w:r w:rsidRPr="007B13F0">
              <w:rPr>
                <w:rFonts w:ascii="Wingdings 3" w:eastAsia="Times New Roman" w:hAnsi="Wingdings 3" w:cs="Arial"/>
                <w:b/>
                <w:bCs/>
                <w:color w:val="002060"/>
                <w:lang w:val="sr-Latn-RS" w:eastAsia="sr-Latn-RS"/>
              </w:rPr>
              <w:t>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  <w:t>Стопа раста</w:t>
            </w:r>
          </w:p>
        </w:tc>
      </w:tr>
      <w:tr w:rsidR="007B13F0" w:rsidRPr="007B13F0" w:rsidTr="00FF18DB">
        <w:trPr>
          <w:trHeight w:val="93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2060"/>
                <w:lang w:val="sr-Latn-RS" w:eastAsia="sr-Latn-R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2060"/>
                <w:lang w:val="sr-Latn-RS" w:eastAsia="sr-Latn-R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Wingdings 3" w:eastAsia="Times New Roman" w:hAnsi="Wingdings 3" w:cs="Arial"/>
                <w:b/>
                <w:bCs/>
                <w:color w:val="002060"/>
                <w:lang w:val="sr-Latn-RS" w:eastAsia="sr-Latn-RS"/>
              </w:rPr>
            </w:pPr>
            <w:r w:rsidRPr="007B13F0">
              <w:rPr>
                <w:rFonts w:ascii="Wingdings 3" w:eastAsia="Times New Roman" w:hAnsi="Wingdings 3" w:cs="Arial"/>
                <w:b/>
                <w:bCs/>
                <w:color w:val="002060"/>
                <w:lang w:val="sr-Latn-RS" w:eastAsia="sr-Latn-RS"/>
              </w:rPr>
              <w:t>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2060"/>
                <w:lang w:val="sr-Latn-RS" w:eastAsia="sr-Latn-RS"/>
              </w:rPr>
            </w:pPr>
          </w:p>
        </w:tc>
      </w:tr>
      <w:tr w:rsidR="007B13F0" w:rsidRPr="007B13F0" w:rsidTr="00FF18DB">
        <w:trPr>
          <w:trHeight w:val="70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ПЕНЗИЈСКО И ИНВАЛИДСКО ОСИГУРАЊЕ</w:t>
            </w:r>
          </w:p>
        </w:tc>
        <w:tc>
          <w:tcPr>
            <w:tcW w:w="11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48,93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  <w:t>68%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44,30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  <w:t>67%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-4,6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Wingdings 3" w:eastAsia="Times New Roman" w:hAnsi="Wingdings 3" w:cs="Arial"/>
                <w:color w:val="00B050"/>
                <w:lang w:val="sr-Latn-RS" w:eastAsia="sr-Latn-RS"/>
              </w:rPr>
            </w:pPr>
            <w:r>
              <w:rPr>
                <w:rFonts w:ascii="Wingdings 3" w:eastAsia="Times New Roman" w:hAnsi="Wingdings 3" w:cs="Arial"/>
                <w:noProof/>
                <w:color w:val="00B05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5878EA6" wp14:editId="7C784B5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180975</wp:posOffset>
                      </wp:positionV>
                      <wp:extent cx="133350" cy="123825"/>
                      <wp:effectExtent l="19050" t="0" r="38100" b="47625"/>
                      <wp:wrapNone/>
                      <wp:docPr id="37" name="Down Arrow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163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4F3001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7" o:spid="_x0000_s1026" type="#_x0000_t67" style="position:absolute;margin-left:9.75pt;margin-top:14.25pt;width:10.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" adj="10800" fillcolor="red" strokecolor="red" strokeweight=".25pt"/>
                  </w:pict>
                </mc:Fallback>
              </mc:AlternateConten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  <w:t>-9%</w:t>
            </w:r>
          </w:p>
        </w:tc>
      </w:tr>
      <w:tr w:rsidR="007B13F0" w:rsidRPr="007B13F0" w:rsidTr="00FF18DB">
        <w:trPr>
          <w:trHeight w:val="70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ЗДРАВСТВЕНО ОСИГУРАЊЕ</w:t>
            </w:r>
          </w:p>
        </w:tc>
        <w:tc>
          <w:tcPr>
            <w:tcW w:w="11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21,45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  <w:t>30%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20,30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  <w:t>31%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-1,2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Wingdings 3" w:eastAsia="Times New Roman" w:hAnsi="Wingdings 3" w:cs="Arial"/>
                <w:color w:val="00B050"/>
                <w:lang w:val="sr-Latn-RS" w:eastAsia="sr-Latn-RS"/>
              </w:rPr>
            </w:pPr>
            <w:r>
              <w:rPr>
                <w:rFonts w:ascii="Wingdings 3" w:eastAsia="Times New Roman" w:hAnsi="Wingdings 3" w:cs="Arial"/>
                <w:noProof/>
                <w:color w:val="00B05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2BE0682" wp14:editId="2F0CA0E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171450</wp:posOffset>
                      </wp:positionV>
                      <wp:extent cx="152400" cy="123825"/>
                      <wp:effectExtent l="19050" t="0" r="19050" b="47625"/>
                      <wp:wrapNone/>
                      <wp:docPr id="35" name="Down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163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4C17066" id="Down Arrow 35" o:spid="_x0000_s1026" type="#_x0000_t67" style="position:absolute;margin-left:8.25pt;margin-top:13.5pt;width:12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" adj="10800" fillcolor="red" strokecolor="red" strokeweight=".25pt"/>
                  </w:pict>
                </mc:Fallback>
              </mc:AlternateConten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  <w:t>-5%</w:t>
            </w:r>
          </w:p>
        </w:tc>
      </w:tr>
      <w:tr w:rsidR="007B13F0" w:rsidRPr="007B13F0" w:rsidTr="00FF18DB">
        <w:trPr>
          <w:trHeight w:val="702"/>
        </w:trPr>
        <w:tc>
          <w:tcPr>
            <w:tcW w:w="4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3.</w:t>
            </w:r>
          </w:p>
        </w:tc>
        <w:tc>
          <w:tcPr>
            <w:tcW w:w="35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7B13F0" w:rsidRPr="007B13F0" w:rsidRDefault="007B13F0" w:rsidP="007B13F0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ОСИГУРАЊЕ ЗА СЛУЧАЈ НЕЗАПОСЛЕНОСТИ</w:t>
            </w:r>
          </w:p>
        </w:tc>
        <w:tc>
          <w:tcPr>
            <w:tcW w:w="113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1,37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  <w:t>2%</w:t>
            </w: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  <w:t>2%</w:t>
            </w:r>
          </w:p>
        </w:tc>
        <w:tc>
          <w:tcPr>
            <w:tcW w:w="9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002060"/>
                <w:lang w:val="sr-Latn-RS" w:eastAsia="sr-Latn-RS"/>
              </w:rPr>
              <w:t>-0,1</w:t>
            </w: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Wingdings 3" w:eastAsia="Times New Roman" w:hAnsi="Wingdings 3" w:cs="Arial"/>
                <w:color w:val="00B050"/>
                <w:lang w:val="sr-Latn-RS" w:eastAsia="sr-Latn-RS"/>
              </w:rPr>
            </w:pPr>
            <w:r>
              <w:rPr>
                <w:rFonts w:ascii="Wingdings 3" w:eastAsia="Times New Roman" w:hAnsi="Wingdings 3" w:cs="Arial"/>
                <w:noProof/>
                <w:color w:val="00B05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C45E55" wp14:editId="56639920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152400</wp:posOffset>
                      </wp:positionV>
                      <wp:extent cx="133350" cy="123825"/>
                      <wp:effectExtent l="19050" t="0" r="38100" b="47625"/>
                      <wp:wrapNone/>
                      <wp:docPr id="28" name="Down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163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D742F7E" id="Down Arrow 28" o:spid="_x0000_s1026" type="#_x0000_t67" style="position:absolute;margin-left:9.75pt;margin-top:12pt;width:10.5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" adj="10800" fillcolor="red" strokecolor="red" strokeweight=".25pt"/>
                  </w:pict>
                </mc:Fallback>
              </mc:AlternateConten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i/>
                <w:iCs/>
                <w:color w:val="002060"/>
                <w:lang w:val="sr-Latn-RS" w:eastAsia="sr-Latn-RS"/>
              </w:rPr>
              <w:t>-9%</w:t>
            </w:r>
          </w:p>
        </w:tc>
      </w:tr>
      <w:tr w:rsidR="007B13F0" w:rsidRPr="007B13F0" w:rsidTr="00FF18DB">
        <w:trPr>
          <w:trHeight w:val="702"/>
        </w:trPr>
        <w:tc>
          <w:tcPr>
            <w:tcW w:w="49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4"/>
                <w:szCs w:val="24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color w:val="FFFFFF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0070C0"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val="sr-Latn-RS" w:eastAsia="sr-Latn-RS"/>
              </w:rPr>
              <w:t>УКУПНО</w:t>
            </w:r>
            <w:r w:rsidRPr="007B13F0">
              <w:rPr>
                <w:rFonts w:ascii="Calibri" w:eastAsia="Times New Roman" w:hAnsi="Calibri" w:cs="Arial"/>
                <w:color w:val="FFFFFF"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val="sr-Latn-RS" w:eastAsia="sr-Latn-RS"/>
              </w:rPr>
              <w:t>71,8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70C0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FFFFFF"/>
                <w:sz w:val="24"/>
                <w:szCs w:val="24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i/>
                <w:iCs/>
                <w:color w:val="FFFFFF"/>
                <w:sz w:val="24"/>
                <w:szCs w:val="24"/>
                <w:lang w:val="sr-Latn-RS" w:eastAsia="sr-Latn-RS"/>
              </w:rPr>
              <w:t>100%</w:t>
            </w: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val="sr-Latn-RS" w:eastAsia="sr-Latn-RS"/>
              </w:rPr>
              <w:t>65,8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70C0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FFFFFF"/>
                <w:sz w:val="24"/>
                <w:szCs w:val="24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i/>
                <w:iCs/>
                <w:color w:val="FFFFFF"/>
                <w:sz w:val="24"/>
                <w:szCs w:val="24"/>
                <w:lang w:val="sr-Latn-RS" w:eastAsia="sr-Latn-RS"/>
              </w:rPr>
              <w:t>100%</w:t>
            </w:r>
          </w:p>
        </w:tc>
        <w:tc>
          <w:tcPr>
            <w:tcW w:w="9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val="sr-Latn-RS" w:eastAsia="sr-Latn-RS"/>
              </w:rPr>
              <w:t>-5,9</w:t>
            </w: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Wingdings 3" w:eastAsia="Times New Roman" w:hAnsi="Wingdings 3" w:cs="Arial"/>
                <w:color w:val="00B050"/>
                <w:sz w:val="32"/>
                <w:szCs w:val="32"/>
                <w:lang w:val="sr-Latn-RS" w:eastAsia="sr-Latn-RS"/>
              </w:rPr>
            </w:pPr>
            <w:r w:rsidRPr="00925C5C">
              <w:rPr>
                <w:rFonts w:ascii="Wingdings 3" w:eastAsia="Times New Roman" w:hAnsi="Wingdings 3" w:cs="Arial"/>
                <w:noProof/>
                <w:color w:val="00B050"/>
                <w:sz w:val="32"/>
                <w:szCs w:val="32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33AF071" wp14:editId="6727196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152400</wp:posOffset>
                      </wp:positionV>
                      <wp:extent cx="133350" cy="123825"/>
                      <wp:effectExtent l="19050" t="0" r="38100" b="47625"/>
                      <wp:wrapNone/>
                      <wp:docPr id="27" name="Down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163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94D9DCE" id="Down Arrow 27" o:spid="_x0000_s1026" type="#_x0000_t67" style="position:absolute;margin-left:9.75pt;margin-top:12pt;width:10.5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" adj="10800" fillcolor="red" strokecolor="red" strokeweight=".25pt"/>
                  </w:pict>
                </mc:Fallback>
              </mc:AlternateConten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B13F0" w:rsidRPr="007B13F0" w:rsidRDefault="007B13F0" w:rsidP="007B13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FFFFFF"/>
                <w:sz w:val="24"/>
                <w:szCs w:val="24"/>
                <w:lang w:val="sr-Latn-RS" w:eastAsia="sr-Latn-RS"/>
              </w:rPr>
            </w:pPr>
            <w:r w:rsidRPr="007B13F0">
              <w:rPr>
                <w:rFonts w:ascii="Calibri" w:eastAsia="Times New Roman" w:hAnsi="Calibri" w:cs="Arial"/>
                <w:b/>
                <w:bCs/>
                <w:i/>
                <w:iCs/>
                <w:color w:val="FFFFFF"/>
                <w:sz w:val="24"/>
                <w:szCs w:val="24"/>
                <w:lang w:val="sr-Latn-RS" w:eastAsia="sr-Latn-RS"/>
              </w:rPr>
              <w:t>-8%</w:t>
            </w:r>
          </w:p>
        </w:tc>
      </w:tr>
    </w:tbl>
    <w:p w:rsidR="002613FA" w:rsidRDefault="002613FA" w:rsidP="007B13F0">
      <w:pPr>
        <w:pStyle w:val="BlockText"/>
        <w:spacing w:before="120" w:after="0"/>
        <w:ind w:left="-709" w:right="0"/>
        <w:jc w:val="left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683CE0" w:rsidRDefault="00683CE0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925C5C" w:rsidRDefault="00925C5C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AE223B" w:rsidRDefault="00467591" w:rsidP="00B3550A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  <w:r w:rsidRPr="00381285">
        <w:rPr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DB6791" wp14:editId="1721030A">
                <wp:simplePos x="0" y="0"/>
                <wp:positionH relativeFrom="column">
                  <wp:posOffset>-276225</wp:posOffset>
                </wp:positionH>
                <wp:positionV relativeFrom="paragraph">
                  <wp:posOffset>100965</wp:posOffset>
                </wp:positionV>
                <wp:extent cx="6563512" cy="2228850"/>
                <wp:effectExtent l="0" t="0" r="27940" b="19050"/>
                <wp:wrapNone/>
                <wp:docPr id="55" name="Flowchart: Alternate 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512" cy="222885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9C36FD" w:rsidRPr="004B332F" w:rsidRDefault="007B13F0" w:rsidP="00381285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</w:pPr>
                            <w:r w:rsidRPr="00E30CD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Због </w:t>
                            </w:r>
                            <w:r w:rsidRPr="00E30CD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примене економских мера Владе Републике Србије ради помоћи привреди за време трајања ванредног стања услед пандемије </w:t>
                            </w:r>
                            <w:r w:rsidR="00CB3D91" w:rsidRPr="00E30CD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корона </w:t>
                            </w:r>
                            <w:r w:rsidRPr="00E30CD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вируса </w:t>
                            </w:r>
                            <w:r w:rsidR="002A47BC" w:rsidRPr="00E30CD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забележен је </w:t>
                            </w:r>
                            <w:r w:rsidR="009C36FD" w:rsidRPr="00E30CD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u w:val="single"/>
                                <w:lang w:val="sr-Cyrl-RS"/>
                              </w:rPr>
                              <w:t>пад</w:t>
                            </w:r>
                            <w:r w:rsidR="002A47BC" w:rsidRPr="00E30CD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наплате </w:t>
                            </w:r>
                            <w:r w:rsidR="009C36FD" w:rsidRPr="00E30CD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u w:val="single"/>
                                <w:lang w:val="sr-Cyrl-RS"/>
                              </w:rPr>
                              <w:t xml:space="preserve">свих </w:t>
                            </w:r>
                            <w:r w:rsidR="002A47BC" w:rsidRPr="00E30CD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u w:val="single"/>
                                <w:lang w:val="sr-Cyrl-RS"/>
                              </w:rPr>
                              <w:t>доприноса</w:t>
                            </w:r>
                            <w:r w:rsidR="002A47BC" w:rsidRPr="00E30CD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за</w:t>
                            </w:r>
                            <w:r w:rsidR="00CB3D91" w:rsidRPr="00E30CD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обавезно социјално осигурање у односу на остарену </w:t>
                            </w:r>
                            <w:r w:rsidR="00CB3D91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>наплату у првом полугодишту 2019. године</w:t>
                            </w:r>
                            <w:r w:rsidR="00CB3D91" w:rsidRPr="004B332F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, </w:t>
                            </w:r>
                            <w:r w:rsidR="009C36FD" w:rsidRPr="004B332F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и то доприноса за:</w:t>
                            </w:r>
                          </w:p>
                          <w:p w:rsidR="009C36FD" w:rsidRPr="009C36FD" w:rsidRDefault="002A47BC" w:rsidP="007B13F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20" w:after="120" w:line="240" w:lineRule="auto"/>
                              <w:ind w:left="402" w:hanging="357"/>
                              <w:contextualSpacing w:val="0"/>
                              <w:jc w:val="both"/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</w:pPr>
                            <w:r w:rsidRPr="009C36F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пензијско и инвалидско осигурање</w:t>
                            </w:r>
                            <w:r w:rsidRP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CB3D91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- </w:t>
                            </w:r>
                            <w:r w:rsidRP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за </w:t>
                            </w:r>
                            <w:r w:rsidR="009C36FD" w:rsidRPr="009C36F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4,6</w:t>
                            </w:r>
                            <w:r w:rsidRP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милијарди динара или за </w:t>
                            </w:r>
                            <w:r w:rsidR="009C36FD" w:rsidRPr="009C36F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9</w:t>
                            </w:r>
                            <w:r w:rsidR="007B13F0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%</w:t>
                            </w:r>
                            <w:r w:rsidR="009C36F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,</w:t>
                            </w:r>
                          </w:p>
                          <w:p w:rsidR="009C36FD" w:rsidRDefault="002A47BC" w:rsidP="007B13F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20" w:after="120" w:line="240" w:lineRule="auto"/>
                              <w:ind w:left="402" w:hanging="357"/>
                              <w:contextualSpacing w:val="0"/>
                              <w:jc w:val="both"/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</w:pPr>
                            <w:r w:rsidRPr="009C36F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здравствено осигурање -</w:t>
                            </w:r>
                            <w:r w:rsidRP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за </w:t>
                            </w:r>
                            <w:r w:rsidR="009C36FD" w:rsidRPr="009C36F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1,2</w:t>
                            </w:r>
                            <w:r w:rsidRP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 w:rsidR="00CB3D91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>е</w:t>
                            </w:r>
                            <w:r w:rsidRP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динара, или за </w:t>
                            </w:r>
                            <w:r w:rsidR="009C36FD" w:rsidRPr="00CB3D91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5</w:t>
                            </w:r>
                            <w:r w:rsidRPr="00CB3D91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%</w:t>
                            </w:r>
                            <w:r w:rsid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и</w:t>
                            </w:r>
                          </w:p>
                          <w:p w:rsidR="002A47BC" w:rsidRPr="009C36FD" w:rsidRDefault="002A47BC" w:rsidP="007B13F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20" w:after="120" w:line="240" w:lineRule="auto"/>
                              <w:ind w:left="402" w:hanging="357"/>
                              <w:contextualSpacing w:val="0"/>
                              <w:jc w:val="both"/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</w:pPr>
                            <w:r w:rsidRPr="009C36F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за случај незапослености</w:t>
                            </w:r>
                            <w:r w:rsidRP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- пад </w:t>
                            </w:r>
                            <w:r w:rsidRP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за </w:t>
                            </w:r>
                            <w:r w:rsidR="009C36F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0,1</w:t>
                            </w:r>
                            <w:r w:rsid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 w:rsidR="00925C5C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>е</w:t>
                            </w:r>
                            <w:r w:rsid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динара</w:t>
                            </w:r>
                            <w:r w:rsidRP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или за </w:t>
                            </w:r>
                            <w:r w:rsidR="009C36FD" w:rsidRPr="00CB3D91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9</w:t>
                            </w:r>
                            <w:r w:rsidRPr="00CB3D91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%.</w:t>
                            </w:r>
                            <w:r w:rsidRPr="009C36F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5" o:spid="_x0000_s1031" type="#_x0000_t176" style="position:absolute;left:0;text-align:left;margin-left:-21.75pt;margin-top:7.95pt;width:516.8pt;height:17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" fillcolor="#dce6f2" strokecolor="#dce6f2" strokeweight="2pt">
                <v:textbox>
                  <w:txbxContent>
                    <w:p w:rsidR="009C36FD" w:rsidRPr="004B332F" w:rsidRDefault="007B13F0" w:rsidP="00381285">
                      <w:pPr>
                        <w:spacing w:before="120" w:after="120" w:line="240" w:lineRule="auto"/>
                        <w:jc w:val="both"/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</w:pPr>
                      <w:r w:rsidRPr="00E30CD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Због </w:t>
                      </w:r>
                      <w:r w:rsidRPr="00E30CD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примене економских мера Владе Републике Србије ради помоћи привреди за време трајања ванредног стања услед пандемије </w:t>
                      </w:r>
                      <w:r w:rsidR="00CB3D91" w:rsidRPr="00E30CD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корона </w:t>
                      </w:r>
                      <w:r w:rsidRPr="00E30CD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вируса </w:t>
                      </w:r>
                      <w:r w:rsidR="002A47BC" w:rsidRPr="00E30CD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забележен је </w:t>
                      </w:r>
                      <w:r w:rsidR="009C36FD" w:rsidRPr="00E30CDD">
                        <w:rPr>
                          <w:rFonts w:ascii="Calibri" w:hAnsi="Calibri" w:cs="Calibri"/>
                          <w:b/>
                          <w:i/>
                          <w:color w:val="002060"/>
                          <w:u w:val="single"/>
                          <w:lang w:val="sr-Cyrl-RS"/>
                        </w:rPr>
                        <w:t>пад</w:t>
                      </w:r>
                      <w:r w:rsidR="002A47BC" w:rsidRPr="00E30CD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наплате </w:t>
                      </w:r>
                      <w:r w:rsidR="009C36FD" w:rsidRPr="00E30CDD">
                        <w:rPr>
                          <w:rFonts w:ascii="Calibri" w:hAnsi="Calibri" w:cs="Calibri"/>
                          <w:b/>
                          <w:i/>
                          <w:color w:val="002060"/>
                          <w:u w:val="single"/>
                          <w:lang w:val="sr-Cyrl-RS"/>
                        </w:rPr>
                        <w:t xml:space="preserve">свих </w:t>
                      </w:r>
                      <w:r w:rsidR="002A47BC" w:rsidRPr="00E30CDD">
                        <w:rPr>
                          <w:rFonts w:ascii="Calibri" w:hAnsi="Calibri" w:cs="Calibri"/>
                          <w:b/>
                          <w:i/>
                          <w:color w:val="002060"/>
                          <w:u w:val="single"/>
                          <w:lang w:val="sr-Cyrl-RS"/>
                        </w:rPr>
                        <w:t>доприноса</w:t>
                      </w:r>
                      <w:r w:rsidR="002A47BC" w:rsidRPr="00E30CD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за</w:t>
                      </w:r>
                      <w:r w:rsidR="00CB3D91" w:rsidRPr="00E30CD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обавезно социјално осигурање у односу на остарену </w:t>
                      </w:r>
                      <w:r w:rsidR="00CB3D91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>наплату у првом полугодишту 2019. године</w:t>
                      </w:r>
                      <w:r w:rsidR="00CB3D91" w:rsidRPr="004B332F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, </w:t>
                      </w:r>
                      <w:r w:rsidR="009C36FD" w:rsidRPr="004B332F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и то доприноса за:</w:t>
                      </w:r>
                    </w:p>
                    <w:p w:rsidR="009C36FD" w:rsidRPr="009C36FD" w:rsidRDefault="002A47BC" w:rsidP="007B13F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120" w:after="120" w:line="240" w:lineRule="auto"/>
                        <w:ind w:left="402" w:hanging="357"/>
                        <w:contextualSpacing w:val="0"/>
                        <w:jc w:val="both"/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</w:pPr>
                      <w:r w:rsidRPr="009C36FD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пензијско и инвалидско осигурање</w:t>
                      </w:r>
                      <w:r w:rsidRP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="00CB3D91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- </w:t>
                      </w:r>
                      <w:r w:rsidRP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за </w:t>
                      </w:r>
                      <w:r w:rsidR="009C36FD" w:rsidRPr="009C36FD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4,6</w:t>
                      </w:r>
                      <w:r w:rsidRP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милијарди динара или за </w:t>
                      </w:r>
                      <w:r w:rsidR="009C36FD" w:rsidRPr="009C36FD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9</w:t>
                      </w:r>
                      <w:r w:rsidR="007B13F0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%</w:t>
                      </w:r>
                      <w:r w:rsidR="009C36FD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,</w:t>
                      </w:r>
                    </w:p>
                    <w:p w:rsidR="009C36FD" w:rsidRDefault="002A47BC" w:rsidP="007B13F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120" w:after="120" w:line="240" w:lineRule="auto"/>
                        <w:ind w:left="402" w:hanging="357"/>
                        <w:contextualSpacing w:val="0"/>
                        <w:jc w:val="both"/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</w:pPr>
                      <w:r w:rsidRPr="009C36FD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здравствено осигурање -</w:t>
                      </w:r>
                      <w:r w:rsidRP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за </w:t>
                      </w:r>
                      <w:r w:rsidR="009C36FD" w:rsidRPr="009C36FD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1,2</w:t>
                      </w:r>
                      <w:r w:rsidRP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милијард</w:t>
                      </w:r>
                      <w:r w:rsidR="00CB3D91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>е</w:t>
                      </w:r>
                      <w:r w:rsidRP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динара, или за </w:t>
                      </w:r>
                      <w:r w:rsidR="009C36FD" w:rsidRPr="00CB3D91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5</w:t>
                      </w:r>
                      <w:r w:rsidRPr="00CB3D91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%</w:t>
                      </w:r>
                      <w:r w:rsid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и</w:t>
                      </w:r>
                    </w:p>
                    <w:p w:rsidR="002A47BC" w:rsidRPr="009C36FD" w:rsidRDefault="002A47BC" w:rsidP="007B13F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120" w:after="120" w:line="240" w:lineRule="auto"/>
                        <w:ind w:left="402" w:hanging="357"/>
                        <w:contextualSpacing w:val="0"/>
                        <w:jc w:val="both"/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</w:pPr>
                      <w:r w:rsidRPr="009C36FD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за случај незапослености</w:t>
                      </w:r>
                      <w:r w:rsidRP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- пад </w:t>
                      </w:r>
                      <w:r w:rsidRP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за </w:t>
                      </w:r>
                      <w:r w:rsidR="009C36FD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0,1</w:t>
                      </w:r>
                      <w:r w:rsid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милијард</w:t>
                      </w:r>
                      <w:r w:rsidR="00925C5C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>е</w:t>
                      </w:r>
                      <w:r w:rsid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динара</w:t>
                      </w:r>
                      <w:r w:rsidRP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или за </w:t>
                      </w:r>
                      <w:r w:rsidR="009C36FD" w:rsidRPr="00CB3D91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9</w:t>
                      </w:r>
                      <w:r w:rsidRPr="00CB3D91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%.</w:t>
                      </w:r>
                      <w:r w:rsidRPr="009C36F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4032" w:rsidRDefault="0034403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344032" w:rsidRDefault="0034403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344032" w:rsidRDefault="0034403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344032" w:rsidRDefault="0034403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344032" w:rsidRDefault="0034403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344032" w:rsidRDefault="00344032" w:rsidP="0019549D">
      <w:pPr>
        <w:rPr>
          <w:rFonts w:ascii="Calibri" w:hAnsi="Calibri"/>
          <w:bCs/>
          <w:lang w:val="sr-Cyrl-RS"/>
        </w:rPr>
      </w:pPr>
    </w:p>
    <w:p w:rsidR="00467591" w:rsidRDefault="00467591" w:rsidP="0019549D">
      <w:pPr>
        <w:rPr>
          <w:rFonts w:ascii="Calibri" w:hAnsi="Calibri"/>
          <w:bCs/>
          <w:lang w:val="sr-Cyrl-RS"/>
        </w:rPr>
        <w:sectPr w:rsidR="00467591" w:rsidSect="00CD0C09">
          <w:pgSz w:w="11907" w:h="16840" w:code="9"/>
          <w:pgMar w:top="27" w:right="850" w:bottom="284" w:left="1440" w:header="709" w:footer="9" w:gutter="0"/>
          <w:pgNumType w:start="1"/>
          <w:cols w:space="708"/>
          <w:docGrid w:linePitch="360"/>
        </w:sectPr>
      </w:pPr>
    </w:p>
    <w:p w:rsidR="008F6223" w:rsidRPr="008F6223" w:rsidRDefault="008F6223" w:rsidP="008F6223">
      <w:pPr>
        <w:pStyle w:val="Heading1"/>
        <w:numPr>
          <w:ilvl w:val="0"/>
          <w:numId w:val="0"/>
        </w:numPr>
        <w:spacing w:before="120" w:after="0"/>
        <w:ind w:left="-426"/>
        <w:jc w:val="left"/>
        <w:rPr>
          <w:noProof w:val="0"/>
          <w:color w:val="17365D" w:themeColor="text2" w:themeShade="BF"/>
          <w:szCs w:val="24"/>
          <w:lang w:val="sr-Latn-RS"/>
        </w:rPr>
      </w:pPr>
    </w:p>
    <w:p w:rsidR="00EB33F8" w:rsidRPr="0019549D" w:rsidRDefault="00EB33F8" w:rsidP="008768FE">
      <w:pPr>
        <w:pStyle w:val="Heading1"/>
        <w:numPr>
          <w:ilvl w:val="0"/>
          <w:numId w:val="6"/>
        </w:numPr>
        <w:spacing w:before="120" w:after="0"/>
        <w:ind w:left="-426" w:firstLine="0"/>
        <w:rPr>
          <w:noProof w:val="0"/>
          <w:color w:val="17365D" w:themeColor="text2" w:themeShade="BF"/>
          <w:szCs w:val="24"/>
          <w:lang w:val="sr-Latn-RS"/>
        </w:rPr>
      </w:pPr>
      <w:r w:rsidRPr="0019549D">
        <w:rPr>
          <w:noProof w:val="0"/>
          <w:color w:val="17365D" w:themeColor="text2" w:themeShade="BF"/>
          <w:szCs w:val="24"/>
          <w:lang w:val="sr-Cyrl-RS"/>
        </w:rPr>
        <w:t>ЕВИДЕНТИРАНА НАПЛАТА БУЏЕТСКИХ ПРИХОДА</w:t>
      </w:r>
    </w:p>
    <w:p w:rsidR="0019549D" w:rsidRPr="0019549D" w:rsidRDefault="00CE110F" w:rsidP="0019549D">
      <w:pPr>
        <w:rPr>
          <w:lang w:val="sr-Latn-RS" w:eastAsia="x-none"/>
        </w:rPr>
      </w:pPr>
      <w:r w:rsidRPr="006C3268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7E568B" wp14:editId="51CB1060">
                <wp:simplePos x="0" y="0"/>
                <wp:positionH relativeFrom="column">
                  <wp:posOffset>-152400</wp:posOffset>
                </wp:positionH>
                <wp:positionV relativeFrom="paragraph">
                  <wp:posOffset>247650</wp:posOffset>
                </wp:positionV>
                <wp:extent cx="6236970" cy="1390650"/>
                <wp:effectExtent l="0" t="0" r="11430" b="19050"/>
                <wp:wrapNone/>
                <wp:docPr id="50" name="Flowchart: Alternate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70" cy="139065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A47BC" w:rsidRPr="003D17DC" w:rsidRDefault="002A47BC" w:rsidP="00E81E42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Од пореза, накнада, такса и других буџетских прихода и примања евидентирана је наплата у износу од  </w:t>
                            </w:r>
                            <w:r w:rsidR="006C796A">
                              <w:rPr>
                                <w:b/>
                                <w:color w:val="002060"/>
                                <w:lang w:val="sr-Cyrl-RS"/>
                              </w:rPr>
                              <w:t>122,2</w:t>
                            </w: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 w:rsidR="006C796A">
                              <w:rPr>
                                <w:color w:val="002060"/>
                                <w:lang w:val="sr-Cyrl-RS"/>
                              </w:rPr>
                              <w:t>е</w:t>
                            </w: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 динара.</w:t>
                            </w:r>
                          </w:p>
                          <w:p w:rsidR="002A47BC" w:rsidRPr="003D17DC" w:rsidRDefault="002A47BC" w:rsidP="00E81E42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Посматрано по пореским облицима највише средстава је остварено од „унутрашњих“ </w:t>
                            </w:r>
                            <w:r w:rsidRPr="003D17DC">
                              <w:rPr>
                                <w:b/>
                                <w:color w:val="002060"/>
                                <w:lang w:val="sr-Cyrl-RS"/>
                              </w:rPr>
                              <w:t>акциза</w:t>
                            </w: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lang w:val="sr-Cyrl-RS"/>
                              </w:rPr>
                              <w:t>–</w:t>
                            </w:r>
                            <w:r w:rsidRPr="003D17DC">
                              <w:rPr>
                                <w:b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6C796A">
                              <w:rPr>
                                <w:b/>
                                <w:color w:val="002060"/>
                                <w:lang w:val="sr-Cyrl-RS"/>
                              </w:rPr>
                              <w:t>66</w:t>
                            </w:r>
                            <w:r w:rsidR="00232596">
                              <w:rPr>
                                <w:b/>
                                <w:color w:val="002060"/>
                                <w:lang w:val="sr-Latn-RS"/>
                              </w:rPr>
                              <w:t>,0</w:t>
                            </w: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>
                              <w:rPr>
                                <w:color w:val="002060"/>
                                <w:lang w:val="sr-Cyrl-RS"/>
                              </w:rPr>
                              <w:t>и</w:t>
                            </w: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 динара, затим од пореза </w:t>
                            </w:r>
                            <w:r w:rsidRPr="00152B87">
                              <w:rPr>
                                <w:color w:val="002060"/>
                                <w:lang w:val="sr-Cyrl-RS"/>
                              </w:rPr>
                              <w:t>на</w:t>
                            </w: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Pr="003D17DC">
                              <w:rPr>
                                <w:b/>
                                <w:color w:val="002060"/>
                                <w:lang w:val="sr-Cyrl-RS"/>
                              </w:rPr>
                              <w:t>зараде</w:t>
                            </w:r>
                            <w:r>
                              <w:rPr>
                                <w:b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6C796A">
                              <w:rPr>
                                <w:b/>
                                <w:color w:val="002060"/>
                                <w:lang w:val="sr-Cyrl-RS"/>
                              </w:rPr>
                              <w:t>–</w:t>
                            </w: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6C796A">
                              <w:rPr>
                                <w:b/>
                                <w:color w:val="002060"/>
                                <w:lang w:val="sr-Cyrl-RS"/>
                              </w:rPr>
                              <w:t>16,6</w:t>
                            </w: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>
                              <w:rPr>
                                <w:color w:val="002060"/>
                                <w:lang w:val="sr-Cyrl-RS"/>
                              </w:rPr>
                              <w:t>и</w:t>
                            </w: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 динара и пореза на </w:t>
                            </w:r>
                            <w:r w:rsidRPr="003D17DC">
                              <w:rPr>
                                <w:b/>
                                <w:color w:val="002060"/>
                                <w:lang w:val="sr-Cyrl-RS"/>
                              </w:rPr>
                              <w:t>добит</w:t>
                            </w: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 правних лица</w:t>
                            </w:r>
                            <w:r>
                              <w:rPr>
                                <w:color w:val="002060"/>
                                <w:lang w:val="sr-Cyrl-RS"/>
                              </w:rPr>
                              <w:t xml:space="preserve"> –</w:t>
                            </w: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6C796A">
                              <w:rPr>
                                <w:b/>
                                <w:color w:val="002060"/>
                                <w:lang w:val="sr-Cyrl-RS"/>
                              </w:rPr>
                              <w:t>8,2</w:t>
                            </w: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 w:rsidR="006C796A">
                              <w:rPr>
                                <w:color w:val="002060"/>
                                <w:lang w:val="sr-Cyrl-RS"/>
                              </w:rPr>
                              <w:t>е</w:t>
                            </w:r>
                            <w:r w:rsidRPr="003D17DC">
                              <w:rPr>
                                <w:color w:val="002060"/>
                                <w:lang w:val="sr-Cyrl-RS"/>
                              </w:rPr>
                              <w:t xml:space="preserve"> динара, а што се може видети из следећег графичког приказа:</w:t>
                            </w:r>
                          </w:p>
                          <w:p w:rsidR="002A47BC" w:rsidRPr="00C9766B" w:rsidRDefault="002A47BC" w:rsidP="00E81E42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7E568B" id="Flowchart: Alternate Process 50" o:spid="_x0000_s1032" type="#_x0000_t176" style="position:absolute;margin-left:-12pt;margin-top:19.5pt;width:491.1pt;height:10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" fillcolor="#dce6f2" strokecolor="#dce6f2" strokeweight="2pt">
                <v:textbox>
                  <w:txbxContent>
                    <w:p w:rsidR="002A47BC" w:rsidRPr="003D17DC" w:rsidRDefault="002A47BC" w:rsidP="00E81E42">
                      <w:pPr>
                        <w:shd w:val="clear" w:color="auto" w:fill="DBE5F1" w:themeFill="accent1" w:themeFillTint="33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3D17DC">
                        <w:rPr>
                          <w:color w:val="002060"/>
                          <w:lang w:val="sr-Cyrl-RS"/>
                        </w:rPr>
                        <w:t xml:space="preserve">Од пореза, накнада, такса и других буџетских прихода и примања евидентирана је наплата у износу од  </w:t>
                      </w:r>
                      <w:r w:rsidR="006C796A">
                        <w:rPr>
                          <w:b/>
                          <w:color w:val="002060"/>
                          <w:lang w:val="sr-Cyrl-RS"/>
                        </w:rPr>
                        <w:t>122,2</w:t>
                      </w:r>
                      <w:r w:rsidRPr="003D17DC">
                        <w:rPr>
                          <w:color w:val="002060"/>
                          <w:lang w:val="sr-Cyrl-RS"/>
                        </w:rPr>
                        <w:t xml:space="preserve"> милијард</w:t>
                      </w:r>
                      <w:r w:rsidR="006C796A">
                        <w:rPr>
                          <w:color w:val="002060"/>
                          <w:lang w:val="sr-Cyrl-RS"/>
                        </w:rPr>
                        <w:t>е</w:t>
                      </w:r>
                      <w:r w:rsidRPr="003D17DC">
                        <w:rPr>
                          <w:color w:val="002060"/>
                          <w:lang w:val="sr-Cyrl-RS"/>
                        </w:rPr>
                        <w:t xml:space="preserve"> динара.</w:t>
                      </w:r>
                    </w:p>
                    <w:p w:rsidR="002A47BC" w:rsidRPr="003D17DC" w:rsidRDefault="002A47BC" w:rsidP="00E81E42">
                      <w:pPr>
                        <w:shd w:val="clear" w:color="auto" w:fill="DBE5F1" w:themeFill="accent1" w:themeFillTint="33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3D17DC">
                        <w:rPr>
                          <w:color w:val="002060"/>
                          <w:lang w:val="sr-Cyrl-RS"/>
                        </w:rPr>
                        <w:t xml:space="preserve">Посматрано по пореским облицима највише средстава је остварено од „унутрашњих“ </w:t>
                      </w:r>
                      <w:r w:rsidRPr="003D17DC">
                        <w:rPr>
                          <w:b/>
                          <w:color w:val="002060"/>
                          <w:lang w:val="sr-Cyrl-RS"/>
                        </w:rPr>
                        <w:t>акциза</w:t>
                      </w:r>
                      <w:r w:rsidRPr="003D17DC">
                        <w:rPr>
                          <w:color w:val="002060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2060"/>
                          <w:lang w:val="sr-Cyrl-RS"/>
                        </w:rPr>
                        <w:t>–</w:t>
                      </w:r>
                      <w:r w:rsidRPr="003D17DC">
                        <w:rPr>
                          <w:b/>
                          <w:color w:val="002060"/>
                          <w:lang w:val="sr-Cyrl-RS"/>
                        </w:rPr>
                        <w:t xml:space="preserve"> </w:t>
                      </w:r>
                      <w:r w:rsidR="006C796A">
                        <w:rPr>
                          <w:b/>
                          <w:color w:val="002060"/>
                          <w:lang w:val="sr-Cyrl-RS"/>
                        </w:rPr>
                        <w:t>66</w:t>
                      </w:r>
                      <w:r w:rsidR="00232596">
                        <w:rPr>
                          <w:b/>
                          <w:color w:val="002060"/>
                          <w:lang w:val="sr-Latn-RS"/>
                        </w:rPr>
                        <w:t>,0</w:t>
                      </w:r>
                      <w:r w:rsidRPr="003D17DC">
                        <w:rPr>
                          <w:color w:val="002060"/>
                          <w:lang w:val="sr-Cyrl-RS"/>
                        </w:rPr>
                        <w:t xml:space="preserve"> милијард</w:t>
                      </w:r>
                      <w:r>
                        <w:rPr>
                          <w:color w:val="002060"/>
                          <w:lang w:val="sr-Cyrl-RS"/>
                        </w:rPr>
                        <w:t>и</w:t>
                      </w:r>
                      <w:r w:rsidRPr="003D17DC">
                        <w:rPr>
                          <w:color w:val="002060"/>
                          <w:lang w:val="sr-Cyrl-RS"/>
                        </w:rPr>
                        <w:t xml:space="preserve"> динара, затим од пореза </w:t>
                      </w:r>
                      <w:r w:rsidRPr="00152B87">
                        <w:rPr>
                          <w:color w:val="002060"/>
                          <w:lang w:val="sr-Cyrl-RS"/>
                        </w:rPr>
                        <w:t>на</w:t>
                      </w:r>
                      <w:r w:rsidRPr="003D17DC">
                        <w:rPr>
                          <w:color w:val="002060"/>
                          <w:lang w:val="sr-Cyrl-RS"/>
                        </w:rPr>
                        <w:t xml:space="preserve"> </w:t>
                      </w:r>
                      <w:r w:rsidRPr="003D17DC">
                        <w:rPr>
                          <w:b/>
                          <w:color w:val="002060"/>
                          <w:lang w:val="sr-Cyrl-RS"/>
                        </w:rPr>
                        <w:t>зараде</w:t>
                      </w:r>
                      <w:r>
                        <w:rPr>
                          <w:b/>
                          <w:color w:val="002060"/>
                          <w:lang w:val="sr-Cyrl-RS"/>
                        </w:rPr>
                        <w:t xml:space="preserve"> </w:t>
                      </w:r>
                      <w:r w:rsidR="006C796A">
                        <w:rPr>
                          <w:b/>
                          <w:color w:val="002060"/>
                          <w:lang w:val="sr-Cyrl-RS"/>
                        </w:rPr>
                        <w:t>–</w:t>
                      </w:r>
                      <w:r w:rsidRPr="003D17DC">
                        <w:rPr>
                          <w:color w:val="002060"/>
                          <w:lang w:val="sr-Cyrl-RS"/>
                        </w:rPr>
                        <w:t xml:space="preserve"> </w:t>
                      </w:r>
                      <w:r w:rsidR="006C796A">
                        <w:rPr>
                          <w:b/>
                          <w:color w:val="002060"/>
                          <w:lang w:val="sr-Cyrl-RS"/>
                        </w:rPr>
                        <w:t>16,6</w:t>
                      </w:r>
                      <w:r w:rsidRPr="003D17DC">
                        <w:rPr>
                          <w:color w:val="002060"/>
                          <w:lang w:val="sr-Cyrl-RS"/>
                        </w:rPr>
                        <w:t xml:space="preserve"> милијард</w:t>
                      </w:r>
                      <w:r>
                        <w:rPr>
                          <w:color w:val="002060"/>
                          <w:lang w:val="sr-Cyrl-RS"/>
                        </w:rPr>
                        <w:t>и</w:t>
                      </w:r>
                      <w:r w:rsidRPr="003D17DC">
                        <w:rPr>
                          <w:color w:val="002060"/>
                          <w:lang w:val="sr-Cyrl-RS"/>
                        </w:rPr>
                        <w:t xml:space="preserve"> динара и пореза на </w:t>
                      </w:r>
                      <w:r w:rsidRPr="003D17DC">
                        <w:rPr>
                          <w:b/>
                          <w:color w:val="002060"/>
                          <w:lang w:val="sr-Cyrl-RS"/>
                        </w:rPr>
                        <w:t>добит</w:t>
                      </w:r>
                      <w:r w:rsidRPr="003D17DC">
                        <w:rPr>
                          <w:color w:val="002060"/>
                          <w:lang w:val="sr-Cyrl-RS"/>
                        </w:rPr>
                        <w:t xml:space="preserve"> правних лица</w:t>
                      </w:r>
                      <w:r>
                        <w:rPr>
                          <w:color w:val="002060"/>
                          <w:lang w:val="sr-Cyrl-RS"/>
                        </w:rPr>
                        <w:t xml:space="preserve"> –</w:t>
                      </w:r>
                      <w:r w:rsidRPr="003D17DC">
                        <w:rPr>
                          <w:color w:val="002060"/>
                          <w:lang w:val="sr-Cyrl-RS"/>
                        </w:rPr>
                        <w:t xml:space="preserve"> </w:t>
                      </w:r>
                      <w:r w:rsidR="006C796A">
                        <w:rPr>
                          <w:b/>
                          <w:color w:val="002060"/>
                          <w:lang w:val="sr-Cyrl-RS"/>
                        </w:rPr>
                        <w:t>8,2</w:t>
                      </w:r>
                      <w:r w:rsidRPr="003D17DC">
                        <w:rPr>
                          <w:color w:val="002060"/>
                          <w:lang w:val="sr-Cyrl-RS"/>
                        </w:rPr>
                        <w:t xml:space="preserve"> милијард</w:t>
                      </w:r>
                      <w:r w:rsidR="006C796A">
                        <w:rPr>
                          <w:color w:val="002060"/>
                          <w:lang w:val="sr-Cyrl-RS"/>
                        </w:rPr>
                        <w:t>е</w:t>
                      </w:r>
                      <w:r w:rsidRPr="003D17DC">
                        <w:rPr>
                          <w:color w:val="002060"/>
                          <w:lang w:val="sr-Cyrl-RS"/>
                        </w:rPr>
                        <w:t xml:space="preserve"> динара, а што се може видети из следећег графичког приказа:</w:t>
                      </w:r>
                    </w:p>
                    <w:p w:rsidR="002A47BC" w:rsidRPr="00C9766B" w:rsidRDefault="002A47BC" w:rsidP="00E81E42">
                      <w:pPr>
                        <w:shd w:val="clear" w:color="auto" w:fill="DBE5F1" w:themeFill="accent1" w:themeFillTint="33"/>
                        <w:jc w:val="both"/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1E42" w:rsidRPr="006C3268" w:rsidRDefault="00E81E42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6C3268" w:rsidRDefault="00E81E42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6C3268" w:rsidRDefault="00E81E42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6C3268" w:rsidRDefault="00E81E42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C9766B" w:rsidRPr="006C3268" w:rsidRDefault="00C9766B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C9766B" w:rsidRDefault="00C9766B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52434E" w:rsidRDefault="001B3A81" w:rsidP="001B3A81">
      <w:pPr>
        <w:pStyle w:val="BlockText"/>
        <w:spacing w:before="120" w:after="0"/>
        <w:ind w:left="0" w:right="0"/>
        <w:jc w:val="center"/>
        <w:rPr>
          <w:rFonts w:ascii="Calibri" w:hAnsi="Calibri"/>
          <w:b/>
          <w:bCs/>
          <w:i/>
          <w:noProof w:val="0"/>
          <w:color w:val="17365D" w:themeColor="text2" w:themeShade="BF"/>
          <w:sz w:val="22"/>
          <w:szCs w:val="22"/>
          <w:lang w:val="sr-Latn-RS"/>
        </w:rPr>
      </w:pPr>
      <w:r w:rsidRPr="001B3A81">
        <w:rPr>
          <w:rFonts w:ascii="Calibri" w:hAnsi="Calibri"/>
          <w:b/>
          <w:bCs/>
          <w:i/>
          <w:noProof w:val="0"/>
          <w:color w:val="17365D" w:themeColor="text2" w:themeShade="BF"/>
          <w:sz w:val="22"/>
          <w:szCs w:val="22"/>
          <w:lang w:val="sr-Cyrl-RS"/>
        </w:rPr>
        <w:t xml:space="preserve">Графикон 1: Евидентирана наплата буџетских прихода </w:t>
      </w:r>
      <w:r w:rsidR="007A7BB8">
        <w:rPr>
          <w:rFonts w:ascii="Calibri" w:hAnsi="Calibri"/>
          <w:b/>
          <w:bCs/>
          <w:i/>
          <w:noProof w:val="0"/>
          <w:color w:val="17365D" w:themeColor="text2" w:themeShade="BF"/>
          <w:sz w:val="22"/>
          <w:szCs w:val="22"/>
          <w:lang w:val="sr-Cyrl-RS"/>
        </w:rPr>
        <w:t xml:space="preserve">остварених у </w:t>
      </w:r>
      <w:r w:rsidR="00E41387">
        <w:rPr>
          <w:rFonts w:ascii="Calibri" w:hAnsi="Calibri"/>
          <w:b/>
          <w:bCs/>
          <w:i/>
          <w:noProof w:val="0"/>
          <w:color w:val="17365D" w:themeColor="text2" w:themeShade="BF"/>
          <w:sz w:val="22"/>
          <w:szCs w:val="22"/>
          <w:lang w:val="sr-Cyrl-RS"/>
        </w:rPr>
        <w:t>првом полугодишту 2020.</w:t>
      </w:r>
      <w:r w:rsidRPr="001B3A81">
        <w:rPr>
          <w:rFonts w:ascii="Calibri" w:hAnsi="Calibri"/>
          <w:b/>
          <w:bCs/>
          <w:i/>
          <w:noProof w:val="0"/>
          <w:color w:val="17365D" w:themeColor="text2" w:themeShade="BF"/>
          <w:sz w:val="22"/>
          <w:szCs w:val="22"/>
          <w:lang w:val="sr-Cyrl-RS"/>
        </w:rPr>
        <w:t xml:space="preserve"> </w:t>
      </w:r>
      <w:r w:rsidR="008D5C90">
        <w:rPr>
          <w:rFonts w:ascii="Calibri" w:hAnsi="Calibri"/>
          <w:b/>
          <w:bCs/>
          <w:i/>
          <w:noProof w:val="0"/>
          <w:color w:val="17365D" w:themeColor="text2" w:themeShade="BF"/>
          <w:sz w:val="22"/>
          <w:szCs w:val="22"/>
          <w:lang w:val="sr-Cyrl-RS"/>
        </w:rPr>
        <w:t>г</w:t>
      </w:r>
      <w:r w:rsidRPr="001B3A81">
        <w:rPr>
          <w:rFonts w:ascii="Calibri" w:hAnsi="Calibri"/>
          <w:b/>
          <w:bCs/>
          <w:i/>
          <w:noProof w:val="0"/>
          <w:color w:val="17365D" w:themeColor="text2" w:themeShade="BF"/>
          <w:sz w:val="22"/>
          <w:szCs w:val="22"/>
          <w:lang w:val="sr-Cyrl-RS"/>
        </w:rPr>
        <w:t>один</w:t>
      </w:r>
      <w:r w:rsidR="007A7BB8">
        <w:rPr>
          <w:rFonts w:ascii="Calibri" w:hAnsi="Calibri"/>
          <w:b/>
          <w:bCs/>
          <w:i/>
          <w:noProof w:val="0"/>
          <w:color w:val="17365D" w:themeColor="text2" w:themeShade="BF"/>
          <w:sz w:val="22"/>
          <w:szCs w:val="22"/>
          <w:lang w:val="sr-Cyrl-RS"/>
        </w:rPr>
        <w:t>е</w:t>
      </w:r>
    </w:p>
    <w:p w:rsidR="00E7648C" w:rsidRDefault="007A7BB8" w:rsidP="007A7BB8">
      <w:pPr>
        <w:pStyle w:val="BlockText"/>
        <w:spacing w:before="120" w:after="0"/>
        <w:ind w:left="-426" w:right="0"/>
        <w:jc w:val="left"/>
        <w:rPr>
          <w:rFonts w:ascii="Calibri" w:hAnsi="Calibri"/>
          <w:b/>
          <w:bCs/>
          <w:i/>
          <w:noProof w:val="0"/>
          <w:color w:val="17365D" w:themeColor="text2" w:themeShade="BF"/>
          <w:sz w:val="22"/>
          <w:szCs w:val="22"/>
          <w:lang w:val="sr-Cyrl-RS"/>
        </w:rPr>
      </w:pPr>
      <w:r>
        <w:rPr>
          <w:rFonts w:ascii="Calibri" w:hAnsi="Calibri"/>
          <w:b/>
          <w:bCs/>
          <w:i/>
          <w:color w:val="17365D" w:themeColor="text2" w:themeShade="BF"/>
          <w:sz w:val="22"/>
          <w:szCs w:val="22"/>
          <w:lang w:val="sr-Latn-RS" w:eastAsia="sr-Latn-RS"/>
        </w:rPr>
        <w:drawing>
          <wp:inline distT="0" distB="0" distL="0" distR="0" wp14:anchorId="414E5D53">
            <wp:extent cx="6351270" cy="4167752"/>
            <wp:effectExtent l="0" t="0" r="0" b="444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921" cy="4178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CBC" w:rsidRPr="005A6CBC" w:rsidRDefault="00AC7C9F" w:rsidP="001B3A81">
      <w:pPr>
        <w:pStyle w:val="BlockText"/>
        <w:spacing w:before="120" w:after="0"/>
        <w:ind w:left="0" w:right="0"/>
        <w:jc w:val="center"/>
        <w:rPr>
          <w:rFonts w:ascii="Calibri" w:hAnsi="Calibri"/>
          <w:b/>
          <w:bCs/>
          <w:i/>
          <w:noProof w:val="0"/>
          <w:color w:val="17365D" w:themeColor="text2" w:themeShade="BF"/>
          <w:sz w:val="22"/>
          <w:szCs w:val="22"/>
          <w:lang w:val="sr-Cyrl-RS"/>
        </w:rPr>
      </w:pPr>
      <w:r w:rsidRPr="006C3268">
        <w:rPr>
          <w:rFonts w:asciiTheme="minorHAnsi" w:eastAsiaTheme="minorHAnsi" w:hAnsiTheme="minorHAnsi" w:cstheme="minorBidi"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652054" wp14:editId="6D95EFFC">
                <wp:simplePos x="0" y="0"/>
                <wp:positionH relativeFrom="column">
                  <wp:posOffset>-390525</wp:posOffset>
                </wp:positionH>
                <wp:positionV relativeFrom="paragraph">
                  <wp:posOffset>141605</wp:posOffset>
                </wp:positionV>
                <wp:extent cx="6477000" cy="2609850"/>
                <wp:effectExtent l="0" t="0" r="19050" b="19050"/>
                <wp:wrapNone/>
                <wp:docPr id="54" name="Flowchart: Alternate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60985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A47BC" w:rsidRPr="003D17DC" w:rsidRDefault="002A47BC" w:rsidP="00D56C9F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</w:pPr>
                            <w:r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У </w:t>
                            </w:r>
                            <w:r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односу на евидентирану наплату </w:t>
                            </w:r>
                            <w:r w:rsidR="00AB733E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у </w:t>
                            </w:r>
                            <w:r w:rsidR="00A15CF2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првом полугодишту </w:t>
                            </w:r>
                            <w:r>
                              <w:rPr>
                                <w:i/>
                                <w:color w:val="002060"/>
                                <w:lang w:val="sr-Cyrl-RS"/>
                              </w:rPr>
                              <w:t>201</w:t>
                            </w:r>
                            <w:r w:rsidR="00A15CF2">
                              <w:rPr>
                                <w:i/>
                                <w:color w:val="002060"/>
                                <w:lang w:val="sr-Latn-RS"/>
                              </w:rPr>
                              <w:t>9</w:t>
                            </w:r>
                            <w:r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>. годин</w:t>
                            </w:r>
                            <w:r w:rsidR="00A15CF2">
                              <w:rPr>
                                <w:i/>
                                <w:color w:val="002060"/>
                                <w:lang w:val="sr-Cyrl-RS"/>
                              </w:rPr>
                              <w:t>е</w:t>
                            </w:r>
                            <w:r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буџетски приходи бележе </w:t>
                            </w:r>
                            <w:r w:rsidRPr="003D17DC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повећање</w:t>
                            </w:r>
                            <w:r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за </w:t>
                            </w:r>
                            <w:r w:rsidR="00A15CF2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4,</w:t>
                            </w:r>
                            <w:r w:rsidR="007A7BB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6</w:t>
                            </w:r>
                            <w:r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 w:rsidR="00A15CF2">
                              <w:rPr>
                                <w:i/>
                                <w:color w:val="002060"/>
                                <w:lang w:val="sr-Cyrl-RS"/>
                              </w:rPr>
                              <w:t>и</w:t>
                            </w:r>
                            <w:r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динар</w:t>
                            </w:r>
                            <w:r>
                              <w:rPr>
                                <w:i/>
                                <w:color w:val="002060"/>
                                <w:lang w:val="sr-Latn-RS"/>
                              </w:rPr>
                              <w:t>a</w:t>
                            </w:r>
                            <w:r w:rsidRPr="003D17DC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 xml:space="preserve">. </w:t>
                            </w:r>
                          </w:p>
                          <w:p w:rsidR="00AB733E" w:rsidRDefault="002A47BC" w:rsidP="00D56C9F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</w:pPr>
                            <w:r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Посматрано по пореским облицима најзначајнији номинални </w:t>
                            </w:r>
                            <w:r w:rsidRPr="00525DDA">
                              <w:rPr>
                                <w:b/>
                                <w:i/>
                                <w:color w:val="002060"/>
                                <w:u w:val="single"/>
                                <w:lang w:val="sr-Cyrl-RS"/>
                              </w:rPr>
                              <w:t>раст</w:t>
                            </w:r>
                            <w:r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исказали су приходи од </w:t>
                            </w:r>
                            <w:r w:rsidR="00A15CF2" w:rsidRPr="007A7BB8">
                              <w:rPr>
                                <w:i/>
                                <w:color w:val="002060"/>
                                <w:lang w:val="sr-Cyrl-RS"/>
                              </w:rPr>
                              <w:t>„унутрашњих“</w:t>
                            </w:r>
                            <w:r w:rsidR="00A15CF2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A15CF2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акциза</w:t>
                            </w:r>
                            <w:r w:rsidR="00A15CF2"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9216BF">
                              <w:rPr>
                                <w:i/>
                                <w:color w:val="002060"/>
                                <w:lang w:val="sr-Cyrl-RS"/>
                              </w:rPr>
                              <w:t>-</w:t>
                            </w:r>
                            <w:r w:rsidR="00AB733E">
                              <w:rPr>
                                <w:i/>
                                <w:color w:val="002060"/>
                                <w:lang w:val="sr-Cyrl-RS"/>
                              </w:rPr>
                              <w:t>повећање</w:t>
                            </w:r>
                            <w:r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за </w:t>
                            </w:r>
                            <w:r w:rsidR="00253DA1" w:rsidRPr="00253DA1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1</w:t>
                            </w:r>
                            <w:r w:rsidRPr="00253DA1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,</w:t>
                            </w:r>
                            <w:r w:rsidR="00253DA1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4</w:t>
                            </w:r>
                            <w:r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 w:rsidR="007A7BB8">
                              <w:rPr>
                                <w:i/>
                                <w:color w:val="002060"/>
                                <w:lang w:val="sr-Cyrl-RS"/>
                              </w:rPr>
                              <w:t>и</w:t>
                            </w:r>
                            <w:r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динара</w:t>
                            </w:r>
                            <w:r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или за </w:t>
                            </w:r>
                            <w:r w:rsidR="00A15CF2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28</w:t>
                            </w:r>
                            <w:r w:rsidRPr="003D17DC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%</w:t>
                            </w:r>
                            <w:r w:rsidR="007A7BB8">
                              <w:rPr>
                                <w:i/>
                                <w:color w:val="002060"/>
                                <w:lang w:val="sr-Cyrl-RS"/>
                              </w:rPr>
                              <w:t>;</w:t>
                            </w:r>
                            <w:r w:rsidR="00AC7C9F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AC7C9F" w:rsidRPr="00870F0C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накнаде за воде</w:t>
                            </w:r>
                            <w:r w:rsidR="00AC7C9F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– за </w:t>
                            </w:r>
                            <w:r w:rsidR="00AC7C9F" w:rsidRPr="00870F0C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0,5</w:t>
                            </w:r>
                            <w:r w:rsidR="00AC7C9F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милијарди динара</w:t>
                            </w:r>
                            <w:r w:rsidR="00525DDA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AC7C9F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или за </w:t>
                            </w:r>
                            <w:r w:rsidR="00AC7C9F" w:rsidRPr="00870F0C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46%</w:t>
                            </w:r>
                            <w:r w:rsidR="00AC7C9F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, </w:t>
                            </w:r>
                            <w:r w:rsidR="00525DDA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као и </w:t>
                            </w:r>
                            <w:r w:rsidR="00525DDA" w:rsidRPr="00525DDA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 xml:space="preserve">допринос за уређивање грађевниског земљишта </w:t>
                            </w:r>
                            <w:r w:rsidR="00525DDA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– за </w:t>
                            </w:r>
                            <w:r w:rsidR="00525DDA" w:rsidRPr="00525DDA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0,5</w:t>
                            </w:r>
                            <w:r w:rsidR="00525DDA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милијарди динара или </w:t>
                            </w:r>
                            <w:r w:rsidR="00525DDA" w:rsidRPr="00525DDA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51%</w:t>
                            </w:r>
                            <w:r w:rsidR="00AB733E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.</w:t>
                            </w:r>
                          </w:p>
                          <w:p w:rsidR="002A47BC" w:rsidRPr="00A627B3" w:rsidRDefault="00AB733E" w:rsidP="00D56C9F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i/>
                                <w:color w:val="17365D" w:themeColor="text2" w:themeShade="BF"/>
                                <w:lang w:val="sr-Cyrl-RS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lang w:val="sr-Cyrl-RS"/>
                              </w:rPr>
                              <w:t>Н</w:t>
                            </w:r>
                            <w:r w:rsidR="002A47BC"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ајвећи </w:t>
                            </w:r>
                            <w:r w:rsidR="002A47BC" w:rsidRPr="00525DDA">
                              <w:rPr>
                                <w:b/>
                                <w:i/>
                                <w:color w:val="002060"/>
                                <w:u w:val="single"/>
                                <w:lang w:val="sr-Cyrl-RS"/>
                              </w:rPr>
                              <w:t>пад</w:t>
                            </w:r>
                            <w:r w:rsidR="002A47BC"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A15CF2">
                              <w:rPr>
                                <w:i/>
                                <w:color w:val="002060"/>
                                <w:lang w:val="sr-Cyrl-RS"/>
                              </w:rPr>
                              <w:t>исказали</w:t>
                            </w:r>
                            <w:r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су </w:t>
                            </w:r>
                            <w:r w:rsidR="007A7BB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приходи од </w:t>
                            </w:r>
                            <w:r w:rsidR="00A15CF2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A15CF2" w:rsidRPr="00AC7C9F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порез на добит</w:t>
                            </w:r>
                            <w:r w:rsidR="00A15CF2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правних лица – </w:t>
                            </w:r>
                            <w:r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смањење </w:t>
                            </w:r>
                            <w:r w:rsidR="00A15CF2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за </w:t>
                            </w:r>
                            <w:r w:rsidR="00A15CF2" w:rsidRPr="00AC7C9F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5,3</w:t>
                            </w:r>
                            <w:r w:rsidR="00525DDA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милијарде динара или за </w:t>
                            </w:r>
                            <w:r w:rsidR="00525DDA" w:rsidRPr="00525DDA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39%</w:t>
                            </w:r>
                            <w:r w:rsidR="007A7BB8">
                              <w:rPr>
                                <w:i/>
                                <w:color w:val="002060"/>
                                <w:lang w:val="sr-Cyrl-RS"/>
                              </w:rPr>
                              <w:t>;</w:t>
                            </w:r>
                            <w:r w:rsidR="002A47BC"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2A47BC" w:rsidRPr="00E66413">
                              <w:rPr>
                                <w:i/>
                                <w:color w:val="002060"/>
                                <w:lang w:val="sr-Cyrl-RS"/>
                              </w:rPr>
                              <w:t>средства од</w:t>
                            </w:r>
                            <w:r w:rsidR="002A47BC" w:rsidRPr="003D17DC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A15CF2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давања у закуп пољопривредног земљишта</w:t>
                            </w:r>
                            <w:r w:rsidR="002A47BC" w:rsidRPr="003D17DC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 xml:space="preserve"> - </w:t>
                            </w:r>
                            <w:r w:rsidR="002A47BC"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за </w:t>
                            </w:r>
                            <w:r w:rsidR="00A15CF2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1,2</w:t>
                            </w:r>
                            <w:r w:rsidR="002A47BC"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мил</w:t>
                            </w:r>
                            <w:r w:rsidR="00A15CF2">
                              <w:rPr>
                                <w:i/>
                                <w:color w:val="002060"/>
                                <w:lang w:val="sr-Cyrl-RS"/>
                              </w:rPr>
                              <w:t>ијарде</w:t>
                            </w:r>
                            <w:r w:rsidR="002A47BC" w:rsidRPr="003D17D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динара или за </w:t>
                            </w:r>
                            <w:r w:rsidR="00A15CF2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67</w:t>
                            </w:r>
                            <w:r w:rsidR="00525DDA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 xml:space="preserve">%, </w:t>
                            </w:r>
                            <w:r w:rsidR="00525DDA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као и </w:t>
                            </w:r>
                            <w:r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приходи од </w:t>
                            </w:r>
                            <w:r w:rsidR="00525DDA" w:rsidRPr="00525DDA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порез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а</w:t>
                            </w:r>
                            <w:r w:rsidR="00525DDA" w:rsidRPr="00525DDA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 xml:space="preserve"> на зараде</w:t>
                            </w:r>
                            <w:r w:rsidR="00525DDA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смањење </w:t>
                            </w:r>
                            <w:r w:rsidR="00525DDA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за  </w:t>
                            </w:r>
                            <w:r w:rsidR="00525DDA" w:rsidRPr="00525DDA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0,5</w:t>
                            </w:r>
                            <w:r w:rsidR="00525DDA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милијарди динара или </w:t>
                            </w:r>
                            <w:r w:rsidR="00525DDA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3</w:t>
                            </w:r>
                            <w:r w:rsidR="00525DDA" w:rsidRPr="00525DDA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%</w:t>
                            </w:r>
                            <w:r w:rsidR="00525DDA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, </w:t>
                            </w:r>
                            <w:r w:rsidR="002A47B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што се може видети из следеће табеле и Табеле 1 дате у прилогу информације.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652054" id="Flowchart: Alternate Process 54" o:spid="_x0000_s1033" type="#_x0000_t176" style="position:absolute;left:0;text-align:left;margin-left:-30.75pt;margin-top:11.15pt;width:510pt;height:20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" fillcolor="#dce6f2" strokecolor="#dce6f2" strokeweight="2pt">
                <v:textbox>
                  <w:txbxContent>
                    <w:p w:rsidR="002A47BC" w:rsidRPr="003D17DC" w:rsidRDefault="002A47BC" w:rsidP="00D56C9F">
                      <w:pPr>
                        <w:shd w:val="clear" w:color="auto" w:fill="DBE5F1" w:themeFill="accent1" w:themeFillTint="33"/>
                        <w:jc w:val="both"/>
                        <w:rPr>
                          <w:b/>
                          <w:i/>
                          <w:color w:val="002060"/>
                          <w:lang w:val="sr-Cyrl-RS"/>
                        </w:rPr>
                      </w:pPr>
                      <w:r w:rsidRPr="003D17DC">
                        <w:rPr>
                          <w:i/>
                          <w:color w:val="002060"/>
                          <w:lang w:val="sr-Cyrl-RS"/>
                        </w:rPr>
                        <w:t xml:space="preserve">У односу на евидентирану наплату </w:t>
                      </w:r>
                      <w:r w:rsidR="00AB733E">
                        <w:rPr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Pr="003D17DC">
                        <w:rPr>
                          <w:i/>
                          <w:color w:val="002060"/>
                          <w:lang w:val="sr-Cyrl-RS"/>
                        </w:rPr>
                        <w:t xml:space="preserve">у </w:t>
                      </w:r>
                      <w:r w:rsidR="00A15CF2">
                        <w:rPr>
                          <w:i/>
                          <w:color w:val="002060"/>
                          <w:lang w:val="sr-Cyrl-RS"/>
                        </w:rPr>
                        <w:t xml:space="preserve">првом полугодишту </w:t>
                      </w:r>
                      <w:r>
                        <w:rPr>
                          <w:i/>
                          <w:color w:val="002060"/>
                          <w:lang w:val="sr-Cyrl-RS"/>
                        </w:rPr>
                        <w:t>201</w:t>
                      </w:r>
                      <w:r w:rsidR="00A15CF2">
                        <w:rPr>
                          <w:i/>
                          <w:color w:val="002060"/>
                          <w:lang w:val="sr-Latn-RS"/>
                        </w:rPr>
                        <w:t>9</w:t>
                      </w:r>
                      <w:r w:rsidRPr="003D17DC">
                        <w:rPr>
                          <w:i/>
                          <w:color w:val="002060"/>
                          <w:lang w:val="sr-Cyrl-RS"/>
                        </w:rPr>
                        <w:t>. годин</w:t>
                      </w:r>
                      <w:r w:rsidR="00A15CF2">
                        <w:rPr>
                          <w:i/>
                          <w:color w:val="002060"/>
                          <w:lang w:val="sr-Cyrl-RS"/>
                        </w:rPr>
                        <w:t>е</w:t>
                      </w:r>
                      <w:r w:rsidRPr="003D17DC">
                        <w:rPr>
                          <w:i/>
                          <w:color w:val="002060"/>
                          <w:lang w:val="sr-Cyrl-RS"/>
                        </w:rPr>
                        <w:t xml:space="preserve"> буџетски приходи бележе </w:t>
                      </w:r>
                      <w:r w:rsidRPr="003D17DC">
                        <w:rPr>
                          <w:b/>
                          <w:i/>
                          <w:color w:val="002060"/>
                          <w:lang w:val="sr-Cyrl-RS"/>
                        </w:rPr>
                        <w:t>повећање</w:t>
                      </w:r>
                      <w:r w:rsidRPr="003D17DC">
                        <w:rPr>
                          <w:i/>
                          <w:color w:val="002060"/>
                          <w:lang w:val="sr-Cyrl-RS"/>
                        </w:rPr>
                        <w:t xml:space="preserve"> за </w:t>
                      </w:r>
                      <w:r w:rsidR="00A15CF2">
                        <w:rPr>
                          <w:b/>
                          <w:i/>
                          <w:color w:val="002060"/>
                          <w:lang w:val="sr-Cyrl-RS"/>
                        </w:rPr>
                        <w:t>4,</w:t>
                      </w:r>
                      <w:r w:rsidR="007A7BB8">
                        <w:rPr>
                          <w:b/>
                          <w:i/>
                          <w:color w:val="002060"/>
                          <w:lang w:val="sr-Cyrl-RS"/>
                        </w:rPr>
                        <w:t>6</w:t>
                      </w:r>
                      <w:r>
                        <w:rPr>
                          <w:i/>
                          <w:color w:val="002060"/>
                          <w:lang w:val="sr-Cyrl-RS"/>
                        </w:rPr>
                        <w:t xml:space="preserve"> милијард</w:t>
                      </w:r>
                      <w:r w:rsidR="00A15CF2">
                        <w:rPr>
                          <w:i/>
                          <w:color w:val="002060"/>
                          <w:lang w:val="sr-Cyrl-RS"/>
                        </w:rPr>
                        <w:t>и</w:t>
                      </w:r>
                      <w:r>
                        <w:rPr>
                          <w:i/>
                          <w:color w:val="002060"/>
                          <w:lang w:val="sr-Cyrl-RS"/>
                        </w:rPr>
                        <w:t xml:space="preserve"> динар</w:t>
                      </w:r>
                      <w:r>
                        <w:rPr>
                          <w:i/>
                          <w:color w:val="002060"/>
                          <w:lang w:val="sr-Latn-RS"/>
                        </w:rPr>
                        <w:t>a</w:t>
                      </w:r>
                      <w:r w:rsidRPr="003D17DC">
                        <w:rPr>
                          <w:b/>
                          <w:i/>
                          <w:color w:val="002060"/>
                          <w:lang w:val="sr-Cyrl-RS"/>
                        </w:rPr>
                        <w:t xml:space="preserve">. </w:t>
                      </w:r>
                    </w:p>
                    <w:p w:rsidR="00AB733E" w:rsidRDefault="002A47BC" w:rsidP="00D56C9F">
                      <w:pPr>
                        <w:shd w:val="clear" w:color="auto" w:fill="DBE5F1" w:themeFill="accent1" w:themeFillTint="33"/>
                        <w:jc w:val="both"/>
                        <w:rPr>
                          <w:b/>
                          <w:i/>
                          <w:color w:val="002060"/>
                          <w:lang w:val="sr-Cyrl-RS"/>
                        </w:rPr>
                      </w:pPr>
                      <w:r w:rsidRPr="003D17DC">
                        <w:rPr>
                          <w:i/>
                          <w:color w:val="002060"/>
                          <w:lang w:val="sr-Cyrl-RS"/>
                        </w:rPr>
                        <w:t xml:space="preserve">Посматрано по пореским облицима најзначајнији номинални </w:t>
                      </w:r>
                      <w:r w:rsidRPr="00525DDA">
                        <w:rPr>
                          <w:b/>
                          <w:i/>
                          <w:color w:val="002060"/>
                          <w:u w:val="single"/>
                          <w:lang w:val="sr-Cyrl-RS"/>
                        </w:rPr>
                        <w:t>раст</w:t>
                      </w:r>
                      <w:r w:rsidRPr="003D17DC">
                        <w:rPr>
                          <w:i/>
                          <w:color w:val="002060"/>
                          <w:lang w:val="sr-Cyrl-RS"/>
                        </w:rPr>
                        <w:t xml:space="preserve"> исказали су приходи од </w:t>
                      </w:r>
                      <w:r w:rsidR="00A15CF2" w:rsidRPr="007A7BB8">
                        <w:rPr>
                          <w:i/>
                          <w:color w:val="002060"/>
                          <w:lang w:val="sr-Cyrl-RS"/>
                        </w:rPr>
                        <w:t>„унутрашњих“</w:t>
                      </w:r>
                      <w:r w:rsidR="00A15CF2">
                        <w:rPr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="00A15CF2">
                        <w:rPr>
                          <w:b/>
                          <w:i/>
                          <w:color w:val="002060"/>
                          <w:lang w:val="sr-Cyrl-RS"/>
                        </w:rPr>
                        <w:t>акциза</w:t>
                      </w:r>
                      <w:r w:rsidR="00A15CF2" w:rsidRPr="003D17DC">
                        <w:rPr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="009216BF">
                        <w:rPr>
                          <w:i/>
                          <w:color w:val="002060"/>
                          <w:lang w:val="sr-Cyrl-RS"/>
                        </w:rPr>
                        <w:t>-</w:t>
                      </w:r>
                      <w:r w:rsidR="00AB733E">
                        <w:rPr>
                          <w:i/>
                          <w:color w:val="002060"/>
                          <w:lang w:val="sr-Cyrl-RS"/>
                        </w:rPr>
                        <w:t>повећање</w:t>
                      </w:r>
                      <w:r>
                        <w:rPr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Pr="003D17DC">
                        <w:rPr>
                          <w:i/>
                          <w:color w:val="002060"/>
                          <w:lang w:val="sr-Cyrl-RS"/>
                        </w:rPr>
                        <w:t xml:space="preserve">за </w:t>
                      </w:r>
                      <w:r w:rsidR="00253DA1" w:rsidRPr="00253DA1">
                        <w:rPr>
                          <w:b/>
                          <w:i/>
                          <w:color w:val="002060"/>
                          <w:lang w:val="sr-Cyrl-RS"/>
                        </w:rPr>
                        <w:t>1</w:t>
                      </w:r>
                      <w:r w:rsidRPr="00253DA1">
                        <w:rPr>
                          <w:b/>
                          <w:i/>
                          <w:color w:val="002060"/>
                          <w:lang w:val="sr-Cyrl-RS"/>
                        </w:rPr>
                        <w:t>4</w:t>
                      </w:r>
                      <w:r>
                        <w:rPr>
                          <w:b/>
                          <w:i/>
                          <w:color w:val="002060"/>
                          <w:lang w:val="sr-Cyrl-RS"/>
                        </w:rPr>
                        <w:t>,</w:t>
                      </w:r>
                      <w:r w:rsidR="00253DA1">
                        <w:rPr>
                          <w:b/>
                          <w:i/>
                          <w:color w:val="002060"/>
                          <w:lang w:val="sr-Cyrl-RS"/>
                        </w:rPr>
                        <w:t>4</w:t>
                      </w:r>
                      <w:r>
                        <w:rPr>
                          <w:i/>
                          <w:color w:val="002060"/>
                          <w:lang w:val="sr-Cyrl-RS"/>
                        </w:rPr>
                        <w:t xml:space="preserve"> милијард</w:t>
                      </w:r>
                      <w:r w:rsidR="007A7BB8">
                        <w:rPr>
                          <w:i/>
                          <w:color w:val="002060"/>
                          <w:lang w:val="sr-Cyrl-RS"/>
                        </w:rPr>
                        <w:t>и</w:t>
                      </w:r>
                      <w:r>
                        <w:rPr>
                          <w:i/>
                          <w:color w:val="002060"/>
                          <w:lang w:val="sr-Cyrl-RS"/>
                        </w:rPr>
                        <w:t xml:space="preserve"> динара</w:t>
                      </w:r>
                      <w:r w:rsidRPr="003D17DC">
                        <w:rPr>
                          <w:i/>
                          <w:color w:val="002060"/>
                          <w:lang w:val="sr-Cyrl-RS"/>
                        </w:rPr>
                        <w:t xml:space="preserve"> или за </w:t>
                      </w:r>
                      <w:r w:rsidR="00A15CF2">
                        <w:rPr>
                          <w:b/>
                          <w:i/>
                          <w:color w:val="002060"/>
                          <w:lang w:val="sr-Cyrl-RS"/>
                        </w:rPr>
                        <w:t>28</w:t>
                      </w:r>
                      <w:r w:rsidRPr="003D17DC">
                        <w:rPr>
                          <w:b/>
                          <w:i/>
                          <w:color w:val="002060"/>
                          <w:lang w:val="sr-Cyrl-RS"/>
                        </w:rPr>
                        <w:t>%</w:t>
                      </w:r>
                      <w:r w:rsidR="007A7BB8">
                        <w:rPr>
                          <w:i/>
                          <w:color w:val="002060"/>
                          <w:lang w:val="sr-Cyrl-RS"/>
                        </w:rPr>
                        <w:t>;</w:t>
                      </w:r>
                      <w:r w:rsidR="00AC7C9F">
                        <w:rPr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="00AC7C9F" w:rsidRPr="00870F0C">
                        <w:rPr>
                          <w:b/>
                          <w:i/>
                          <w:color w:val="002060"/>
                          <w:lang w:val="sr-Cyrl-RS"/>
                        </w:rPr>
                        <w:t>накнаде за воде</w:t>
                      </w:r>
                      <w:r w:rsidR="00AC7C9F">
                        <w:rPr>
                          <w:i/>
                          <w:color w:val="002060"/>
                          <w:lang w:val="sr-Cyrl-RS"/>
                        </w:rPr>
                        <w:t xml:space="preserve"> – за </w:t>
                      </w:r>
                      <w:r w:rsidR="00AC7C9F" w:rsidRPr="00870F0C">
                        <w:rPr>
                          <w:b/>
                          <w:i/>
                          <w:color w:val="002060"/>
                          <w:lang w:val="sr-Cyrl-RS"/>
                        </w:rPr>
                        <w:t>0,5</w:t>
                      </w:r>
                      <w:r w:rsidR="00AC7C9F">
                        <w:rPr>
                          <w:i/>
                          <w:color w:val="002060"/>
                          <w:lang w:val="sr-Cyrl-RS"/>
                        </w:rPr>
                        <w:t xml:space="preserve"> милијарди динара</w:t>
                      </w:r>
                      <w:r w:rsidR="00525DDA">
                        <w:rPr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="00AC7C9F">
                        <w:rPr>
                          <w:i/>
                          <w:color w:val="002060"/>
                          <w:lang w:val="sr-Cyrl-RS"/>
                        </w:rPr>
                        <w:t xml:space="preserve">или за </w:t>
                      </w:r>
                      <w:r w:rsidR="00AC7C9F" w:rsidRPr="00870F0C">
                        <w:rPr>
                          <w:b/>
                          <w:i/>
                          <w:color w:val="002060"/>
                          <w:lang w:val="sr-Cyrl-RS"/>
                        </w:rPr>
                        <w:t>46%</w:t>
                      </w:r>
                      <w:r w:rsidR="00AC7C9F">
                        <w:rPr>
                          <w:i/>
                          <w:color w:val="002060"/>
                          <w:lang w:val="sr-Cyrl-RS"/>
                        </w:rPr>
                        <w:t xml:space="preserve">, </w:t>
                      </w:r>
                      <w:r w:rsidR="00525DDA">
                        <w:rPr>
                          <w:i/>
                          <w:color w:val="002060"/>
                          <w:lang w:val="sr-Cyrl-RS"/>
                        </w:rPr>
                        <w:t xml:space="preserve">као и </w:t>
                      </w:r>
                      <w:r w:rsidR="00525DDA" w:rsidRPr="00525DDA">
                        <w:rPr>
                          <w:b/>
                          <w:i/>
                          <w:color w:val="002060"/>
                          <w:lang w:val="sr-Cyrl-RS"/>
                        </w:rPr>
                        <w:t xml:space="preserve">допринос за уређивање грађевниског земљишта </w:t>
                      </w:r>
                      <w:r w:rsidR="00525DDA">
                        <w:rPr>
                          <w:i/>
                          <w:color w:val="002060"/>
                          <w:lang w:val="sr-Cyrl-RS"/>
                        </w:rPr>
                        <w:t xml:space="preserve">– за </w:t>
                      </w:r>
                      <w:r w:rsidR="00525DDA" w:rsidRPr="00525DDA">
                        <w:rPr>
                          <w:b/>
                          <w:i/>
                          <w:color w:val="002060"/>
                          <w:lang w:val="sr-Cyrl-RS"/>
                        </w:rPr>
                        <w:t>0,5</w:t>
                      </w:r>
                      <w:r w:rsidR="00525DDA">
                        <w:rPr>
                          <w:i/>
                          <w:color w:val="002060"/>
                          <w:lang w:val="sr-Cyrl-RS"/>
                        </w:rPr>
                        <w:t xml:space="preserve"> милијарди динара или </w:t>
                      </w:r>
                      <w:r w:rsidR="00525DDA" w:rsidRPr="00525DDA">
                        <w:rPr>
                          <w:b/>
                          <w:i/>
                          <w:color w:val="002060"/>
                          <w:lang w:val="sr-Cyrl-RS"/>
                        </w:rPr>
                        <w:t>51%</w:t>
                      </w:r>
                      <w:r w:rsidR="00AB733E">
                        <w:rPr>
                          <w:b/>
                          <w:i/>
                          <w:color w:val="002060"/>
                          <w:lang w:val="sr-Cyrl-RS"/>
                        </w:rPr>
                        <w:t>.</w:t>
                      </w:r>
                    </w:p>
                    <w:p w:rsidR="002A47BC" w:rsidRPr="00A627B3" w:rsidRDefault="00AB733E" w:rsidP="00D56C9F">
                      <w:pPr>
                        <w:shd w:val="clear" w:color="auto" w:fill="DBE5F1" w:themeFill="accent1" w:themeFillTint="33"/>
                        <w:jc w:val="both"/>
                        <w:rPr>
                          <w:i/>
                          <w:color w:val="17365D" w:themeColor="text2" w:themeShade="BF"/>
                          <w:lang w:val="sr-Cyrl-RS"/>
                        </w:rPr>
                      </w:pPr>
                      <w:r>
                        <w:rPr>
                          <w:i/>
                          <w:color w:val="002060"/>
                          <w:lang w:val="sr-Cyrl-RS"/>
                        </w:rPr>
                        <w:t>Н</w:t>
                      </w:r>
                      <w:r w:rsidR="002A47BC" w:rsidRPr="003D17DC">
                        <w:rPr>
                          <w:i/>
                          <w:color w:val="002060"/>
                          <w:lang w:val="sr-Cyrl-RS"/>
                        </w:rPr>
                        <w:t xml:space="preserve">ајвећи </w:t>
                      </w:r>
                      <w:r w:rsidR="002A47BC" w:rsidRPr="00525DDA">
                        <w:rPr>
                          <w:b/>
                          <w:i/>
                          <w:color w:val="002060"/>
                          <w:u w:val="single"/>
                          <w:lang w:val="sr-Cyrl-RS"/>
                        </w:rPr>
                        <w:t>пад</w:t>
                      </w:r>
                      <w:r w:rsidR="002A47BC" w:rsidRPr="003D17DC">
                        <w:rPr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="00A15CF2">
                        <w:rPr>
                          <w:i/>
                          <w:color w:val="002060"/>
                          <w:lang w:val="sr-Cyrl-RS"/>
                        </w:rPr>
                        <w:t>исказали</w:t>
                      </w:r>
                      <w:r>
                        <w:rPr>
                          <w:i/>
                          <w:color w:val="002060"/>
                          <w:lang w:val="sr-Cyrl-RS"/>
                        </w:rPr>
                        <w:t xml:space="preserve"> су </w:t>
                      </w:r>
                      <w:r w:rsidR="007A7BB8">
                        <w:rPr>
                          <w:i/>
                          <w:color w:val="002060"/>
                          <w:lang w:val="sr-Cyrl-RS"/>
                        </w:rPr>
                        <w:t xml:space="preserve">приходи од </w:t>
                      </w:r>
                      <w:r w:rsidR="00A15CF2">
                        <w:rPr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="00A15CF2" w:rsidRPr="00AC7C9F">
                        <w:rPr>
                          <w:b/>
                          <w:i/>
                          <w:color w:val="002060"/>
                          <w:lang w:val="sr-Cyrl-RS"/>
                        </w:rPr>
                        <w:t>порез на добит</w:t>
                      </w:r>
                      <w:r w:rsidR="00A15CF2">
                        <w:rPr>
                          <w:i/>
                          <w:color w:val="002060"/>
                          <w:lang w:val="sr-Cyrl-RS"/>
                        </w:rPr>
                        <w:t xml:space="preserve"> правних лица – </w:t>
                      </w:r>
                      <w:r w:rsidRPr="003D17DC">
                        <w:rPr>
                          <w:i/>
                          <w:color w:val="002060"/>
                          <w:lang w:val="sr-Cyrl-RS"/>
                        </w:rPr>
                        <w:t xml:space="preserve">смањење </w:t>
                      </w:r>
                      <w:r w:rsidR="00A15CF2">
                        <w:rPr>
                          <w:i/>
                          <w:color w:val="002060"/>
                          <w:lang w:val="sr-Cyrl-RS"/>
                        </w:rPr>
                        <w:t xml:space="preserve">за </w:t>
                      </w:r>
                      <w:r w:rsidR="00A15CF2" w:rsidRPr="00AC7C9F">
                        <w:rPr>
                          <w:b/>
                          <w:i/>
                          <w:color w:val="002060"/>
                          <w:lang w:val="sr-Cyrl-RS"/>
                        </w:rPr>
                        <w:t>5,3</w:t>
                      </w:r>
                      <w:r w:rsidR="00525DDA">
                        <w:rPr>
                          <w:i/>
                          <w:color w:val="002060"/>
                          <w:lang w:val="sr-Cyrl-RS"/>
                        </w:rPr>
                        <w:t xml:space="preserve"> милијарде динара или за </w:t>
                      </w:r>
                      <w:r w:rsidR="00525DDA" w:rsidRPr="00525DDA">
                        <w:rPr>
                          <w:b/>
                          <w:i/>
                          <w:color w:val="002060"/>
                          <w:lang w:val="sr-Cyrl-RS"/>
                        </w:rPr>
                        <w:t>39%</w:t>
                      </w:r>
                      <w:r w:rsidR="007A7BB8">
                        <w:rPr>
                          <w:i/>
                          <w:color w:val="002060"/>
                          <w:lang w:val="sr-Cyrl-RS"/>
                        </w:rPr>
                        <w:t>;</w:t>
                      </w:r>
                      <w:r w:rsidR="002A47BC" w:rsidRPr="003D17DC">
                        <w:rPr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="002A47BC" w:rsidRPr="00E66413">
                        <w:rPr>
                          <w:i/>
                          <w:color w:val="002060"/>
                          <w:lang w:val="sr-Cyrl-RS"/>
                        </w:rPr>
                        <w:t>средства од</w:t>
                      </w:r>
                      <w:r w:rsidR="002A47BC" w:rsidRPr="003D17DC">
                        <w:rPr>
                          <w:b/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="00A15CF2">
                        <w:rPr>
                          <w:b/>
                          <w:i/>
                          <w:color w:val="002060"/>
                          <w:lang w:val="sr-Cyrl-RS"/>
                        </w:rPr>
                        <w:t>давања у закуп пољопривредног земљишта</w:t>
                      </w:r>
                      <w:r w:rsidR="002A47BC" w:rsidRPr="003D17DC">
                        <w:rPr>
                          <w:b/>
                          <w:i/>
                          <w:color w:val="002060"/>
                          <w:lang w:val="sr-Cyrl-RS"/>
                        </w:rPr>
                        <w:t xml:space="preserve"> - </w:t>
                      </w:r>
                      <w:r w:rsidR="002A47BC" w:rsidRPr="003D17DC">
                        <w:rPr>
                          <w:i/>
                          <w:color w:val="002060"/>
                          <w:lang w:val="sr-Cyrl-RS"/>
                        </w:rPr>
                        <w:t xml:space="preserve">за </w:t>
                      </w:r>
                      <w:r w:rsidR="00A15CF2">
                        <w:rPr>
                          <w:b/>
                          <w:i/>
                          <w:color w:val="002060"/>
                          <w:lang w:val="sr-Cyrl-RS"/>
                        </w:rPr>
                        <w:t>1,2</w:t>
                      </w:r>
                      <w:r w:rsidR="002A47BC" w:rsidRPr="003D17DC">
                        <w:rPr>
                          <w:i/>
                          <w:color w:val="002060"/>
                          <w:lang w:val="sr-Cyrl-RS"/>
                        </w:rPr>
                        <w:t xml:space="preserve"> мил</w:t>
                      </w:r>
                      <w:r w:rsidR="00A15CF2">
                        <w:rPr>
                          <w:i/>
                          <w:color w:val="002060"/>
                          <w:lang w:val="sr-Cyrl-RS"/>
                        </w:rPr>
                        <w:t>ијарде</w:t>
                      </w:r>
                      <w:r w:rsidR="002A47BC" w:rsidRPr="003D17DC">
                        <w:rPr>
                          <w:i/>
                          <w:color w:val="002060"/>
                          <w:lang w:val="sr-Cyrl-RS"/>
                        </w:rPr>
                        <w:t xml:space="preserve"> динара или за </w:t>
                      </w:r>
                      <w:r w:rsidR="00A15CF2">
                        <w:rPr>
                          <w:b/>
                          <w:i/>
                          <w:color w:val="002060"/>
                          <w:lang w:val="sr-Cyrl-RS"/>
                        </w:rPr>
                        <w:t>67</w:t>
                      </w:r>
                      <w:r w:rsidR="00525DDA">
                        <w:rPr>
                          <w:b/>
                          <w:i/>
                          <w:color w:val="002060"/>
                          <w:lang w:val="sr-Cyrl-RS"/>
                        </w:rPr>
                        <w:t xml:space="preserve">%, </w:t>
                      </w:r>
                      <w:r w:rsidR="00525DDA">
                        <w:rPr>
                          <w:i/>
                          <w:color w:val="002060"/>
                          <w:lang w:val="sr-Cyrl-RS"/>
                        </w:rPr>
                        <w:t xml:space="preserve">као и </w:t>
                      </w:r>
                      <w:r>
                        <w:rPr>
                          <w:i/>
                          <w:color w:val="002060"/>
                          <w:lang w:val="sr-Cyrl-RS"/>
                        </w:rPr>
                        <w:t xml:space="preserve">приходи од </w:t>
                      </w:r>
                      <w:r w:rsidR="00525DDA" w:rsidRPr="00525DDA">
                        <w:rPr>
                          <w:b/>
                          <w:i/>
                          <w:color w:val="002060"/>
                          <w:lang w:val="sr-Cyrl-RS"/>
                        </w:rPr>
                        <w:t>порез</w:t>
                      </w:r>
                      <w:r>
                        <w:rPr>
                          <w:b/>
                          <w:i/>
                          <w:color w:val="002060"/>
                          <w:lang w:val="sr-Cyrl-RS"/>
                        </w:rPr>
                        <w:t>а</w:t>
                      </w:r>
                      <w:r w:rsidR="00525DDA" w:rsidRPr="00525DDA">
                        <w:rPr>
                          <w:b/>
                          <w:i/>
                          <w:color w:val="002060"/>
                          <w:lang w:val="sr-Cyrl-RS"/>
                        </w:rPr>
                        <w:t xml:space="preserve"> на зараде</w:t>
                      </w:r>
                      <w:r w:rsidR="00525DDA">
                        <w:rPr>
                          <w:i/>
                          <w:color w:val="002060"/>
                          <w:lang w:val="sr-Cyrl-RS"/>
                        </w:rPr>
                        <w:t xml:space="preserve"> – </w:t>
                      </w:r>
                      <w:r>
                        <w:rPr>
                          <w:i/>
                          <w:color w:val="002060"/>
                          <w:lang w:val="sr-Cyrl-RS"/>
                        </w:rPr>
                        <w:t xml:space="preserve">смањење </w:t>
                      </w:r>
                      <w:r w:rsidR="00525DDA">
                        <w:rPr>
                          <w:i/>
                          <w:color w:val="002060"/>
                          <w:lang w:val="sr-Cyrl-RS"/>
                        </w:rPr>
                        <w:t xml:space="preserve"> за  </w:t>
                      </w:r>
                      <w:r w:rsidR="00525DDA" w:rsidRPr="00525DDA">
                        <w:rPr>
                          <w:b/>
                          <w:i/>
                          <w:color w:val="002060"/>
                          <w:lang w:val="sr-Cyrl-RS"/>
                        </w:rPr>
                        <w:t>0,5</w:t>
                      </w:r>
                      <w:r w:rsidR="00525DDA">
                        <w:rPr>
                          <w:i/>
                          <w:color w:val="002060"/>
                          <w:lang w:val="sr-Cyrl-RS"/>
                        </w:rPr>
                        <w:t xml:space="preserve"> милијарди динара или </w:t>
                      </w:r>
                      <w:r w:rsidR="00525DDA">
                        <w:rPr>
                          <w:b/>
                          <w:i/>
                          <w:color w:val="002060"/>
                          <w:lang w:val="sr-Cyrl-RS"/>
                        </w:rPr>
                        <w:t>3</w:t>
                      </w:r>
                      <w:r w:rsidR="00525DDA" w:rsidRPr="00525DDA">
                        <w:rPr>
                          <w:b/>
                          <w:i/>
                          <w:color w:val="002060"/>
                          <w:lang w:val="sr-Cyrl-RS"/>
                        </w:rPr>
                        <w:t>%</w:t>
                      </w:r>
                      <w:r w:rsidR="00525DDA">
                        <w:rPr>
                          <w:i/>
                          <w:color w:val="002060"/>
                          <w:lang w:val="sr-Cyrl-RS"/>
                        </w:rPr>
                        <w:t xml:space="preserve">, </w:t>
                      </w:r>
                      <w:r w:rsidR="002A47BC">
                        <w:rPr>
                          <w:i/>
                          <w:color w:val="002060"/>
                          <w:lang w:val="sr-Cyrl-RS"/>
                        </w:rPr>
                        <w:t xml:space="preserve">што се може видети из следеће табеле и Табеле 1 дате у прилогу информације. </w:t>
                      </w:r>
                    </w:p>
                  </w:txbxContent>
                </v:textbox>
              </v:shape>
            </w:pict>
          </mc:Fallback>
        </mc:AlternateContent>
      </w:r>
    </w:p>
    <w:p w:rsidR="005A6CBC" w:rsidRPr="005A6CBC" w:rsidRDefault="005A6CBC" w:rsidP="001B3A81">
      <w:pPr>
        <w:pStyle w:val="BlockText"/>
        <w:spacing w:before="120" w:after="0"/>
        <w:ind w:left="0" w:right="0"/>
        <w:jc w:val="center"/>
        <w:rPr>
          <w:rFonts w:ascii="Calibri" w:hAnsi="Calibri"/>
          <w:b/>
          <w:bCs/>
          <w:i/>
          <w:noProof w:val="0"/>
          <w:color w:val="17365D" w:themeColor="text2" w:themeShade="BF"/>
          <w:sz w:val="22"/>
          <w:szCs w:val="22"/>
          <w:lang w:val="sr-Latn-RS"/>
        </w:rPr>
      </w:pPr>
    </w:p>
    <w:p w:rsidR="00381285" w:rsidRDefault="00381285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D56C9F" w:rsidRPr="006C3268" w:rsidRDefault="00D56C9F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D56C9F" w:rsidRPr="006C3268" w:rsidRDefault="00D56C9F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D56C9F" w:rsidRPr="006C3268" w:rsidRDefault="00D56C9F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D56C9F" w:rsidRPr="006C3268" w:rsidRDefault="00D56C9F" w:rsidP="001535AA">
      <w:pPr>
        <w:pStyle w:val="Caption"/>
        <w:spacing w:after="0"/>
        <w:rPr>
          <w:lang w:val="sr-Cyrl-RS"/>
        </w:rPr>
      </w:pPr>
    </w:p>
    <w:p w:rsidR="00D56C9F" w:rsidRPr="006C3268" w:rsidRDefault="00D56C9F" w:rsidP="001535AA">
      <w:pPr>
        <w:pStyle w:val="Caption"/>
        <w:spacing w:after="0"/>
        <w:rPr>
          <w:lang w:val="sr-Cyrl-RS"/>
        </w:rPr>
      </w:pPr>
    </w:p>
    <w:p w:rsidR="00EC2F07" w:rsidRDefault="00EC2F07" w:rsidP="001535AA">
      <w:pPr>
        <w:pStyle w:val="Caption"/>
        <w:spacing w:after="0"/>
        <w:rPr>
          <w:color w:val="17365D" w:themeColor="text2" w:themeShade="BF"/>
          <w:sz w:val="22"/>
          <w:szCs w:val="22"/>
          <w:lang w:val="sr-Cyrl-RS"/>
        </w:rPr>
      </w:pPr>
    </w:p>
    <w:p w:rsidR="00A627B3" w:rsidRDefault="005A6CBC" w:rsidP="00A627B3">
      <w:pPr>
        <w:rPr>
          <w:lang w:val="sr-Cyrl-RS"/>
        </w:rPr>
      </w:pPr>
      <w:r>
        <w:br w:type="page"/>
      </w:r>
    </w:p>
    <w:p w:rsidR="0076142E" w:rsidRDefault="0076142E" w:rsidP="00A627B3">
      <w:pPr>
        <w:rPr>
          <w:lang w:val="sr-Cyrl-RS"/>
        </w:rPr>
      </w:pPr>
    </w:p>
    <w:p w:rsidR="00063AE1" w:rsidRPr="00063AE1" w:rsidRDefault="00063AE1" w:rsidP="004910D4">
      <w:pPr>
        <w:ind w:left="-567"/>
        <w:rPr>
          <w:lang w:val="sr-Cyrl-RS"/>
        </w:rPr>
      </w:pPr>
    </w:p>
    <w:tbl>
      <w:tblPr>
        <w:tblW w:w="10404" w:type="dxa"/>
        <w:tblInd w:w="-459" w:type="dxa"/>
        <w:tblLook w:val="04A0" w:firstRow="1" w:lastRow="0" w:firstColumn="1" w:lastColumn="0" w:noHBand="0" w:noVBand="1"/>
      </w:tblPr>
      <w:tblGrid>
        <w:gridCol w:w="440"/>
        <w:gridCol w:w="5620"/>
        <w:gridCol w:w="1074"/>
        <w:gridCol w:w="1077"/>
        <w:gridCol w:w="1076"/>
        <w:gridCol w:w="1117"/>
      </w:tblGrid>
      <w:tr w:rsidR="00390C16" w:rsidRPr="00390C16" w:rsidTr="00390C16">
        <w:trPr>
          <w:trHeight w:val="439"/>
        </w:trPr>
        <w:tc>
          <w:tcPr>
            <w:tcW w:w="10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4"/>
                <w:szCs w:val="24"/>
                <w:lang w:val="sr-Latn-RS" w:eastAsia="sr-Latn-RS"/>
              </w:rPr>
            </w:pPr>
            <w:bookmarkStart w:id="1" w:name="RANGE!B1:G24"/>
            <w:r w:rsidRPr="00390C16">
              <w:rPr>
                <w:rFonts w:ascii="Calibri" w:eastAsia="Times New Roman" w:hAnsi="Calibri" w:cs="Times New Roman"/>
                <w:b/>
                <w:bCs/>
                <w:color w:val="16365C"/>
                <w:sz w:val="24"/>
                <w:szCs w:val="24"/>
                <w:lang w:val="sr-Latn-RS" w:eastAsia="sr-Latn-RS"/>
              </w:rPr>
              <w:t>ЕВИДЕНТИРАНА НАПЛАТА БУЏЕТСКИХ СРЕДСТАВА</w:t>
            </w:r>
            <w:bookmarkEnd w:id="1"/>
          </w:p>
        </w:tc>
      </w:tr>
      <w:tr w:rsidR="00390C16" w:rsidRPr="00390C16" w:rsidTr="00390C16">
        <w:trPr>
          <w:trHeight w:val="300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Табела 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 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У милијардама динара</w:t>
            </w:r>
          </w:p>
        </w:tc>
      </w:tr>
      <w:tr w:rsidR="00390C16" w:rsidRPr="00390C16" w:rsidTr="00390C16">
        <w:trPr>
          <w:trHeight w:val="615"/>
        </w:trPr>
        <w:tc>
          <w:tcPr>
            <w:tcW w:w="6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b/>
                <w:bCs/>
                <w:color w:val="16365C"/>
                <w:lang w:val="sr-Latn-RS" w:eastAsia="sr-Latn-RS"/>
              </w:rPr>
              <w:t>БУЏЕТСКИ ПРИХОДИ ПО ОБЛИЦИМА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I-VI 2019.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I-VI 2020.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textDirection w:val="btLr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18"/>
                <w:szCs w:val="18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sz w:val="18"/>
                <w:szCs w:val="18"/>
                <w:lang w:val="sr-Latn-RS" w:eastAsia="sr-Latn-RS"/>
              </w:rPr>
              <w:t>Номинални</w:t>
            </w:r>
            <w:r w:rsidRPr="00390C16">
              <w:rPr>
                <w:rFonts w:ascii="Calibri" w:eastAsia="Times New Roman" w:hAnsi="Calibri" w:cs="Times New Roman"/>
                <w:color w:val="16365C"/>
                <w:sz w:val="18"/>
                <w:szCs w:val="18"/>
                <w:lang w:val="sr-Latn-RS" w:eastAsia="sr-Latn-RS"/>
              </w:rPr>
              <w:br/>
              <w:t>раст/ пад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0"/>
                <w:szCs w:val="20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sz w:val="20"/>
                <w:szCs w:val="20"/>
                <w:lang w:val="sr-Latn-RS" w:eastAsia="sr-Latn-RS"/>
              </w:rPr>
              <w:t xml:space="preserve">Стопа </w:t>
            </w:r>
            <w:r w:rsidRPr="00390C16">
              <w:rPr>
                <w:rFonts w:ascii="Calibri" w:eastAsia="Times New Roman" w:hAnsi="Calibri" w:cs="Times New Roman"/>
                <w:color w:val="16365C"/>
                <w:sz w:val="20"/>
                <w:szCs w:val="20"/>
                <w:lang w:val="sr-Latn-RS" w:eastAsia="sr-Latn-RS"/>
              </w:rPr>
              <w:br/>
              <w:t>раста/</w:t>
            </w:r>
            <w:r w:rsidRPr="00390C16">
              <w:rPr>
                <w:rFonts w:ascii="Calibri" w:eastAsia="Times New Roman" w:hAnsi="Calibri" w:cs="Times New Roman"/>
                <w:color w:val="16365C"/>
                <w:sz w:val="20"/>
                <w:szCs w:val="20"/>
                <w:lang w:val="sr-Latn-RS" w:eastAsia="sr-Latn-RS"/>
              </w:rPr>
              <w:br/>
              <w:t xml:space="preserve"> пада</w:t>
            </w:r>
          </w:p>
        </w:tc>
      </w:tr>
      <w:tr w:rsidR="00390C16" w:rsidRPr="00390C16" w:rsidTr="00390C16">
        <w:trPr>
          <w:trHeight w:val="630"/>
        </w:trPr>
        <w:tc>
          <w:tcPr>
            <w:tcW w:w="6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lang w:val="sr-Latn-RS" w:eastAsia="sr-Latn-RS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sz w:val="20"/>
                <w:szCs w:val="20"/>
                <w:lang w:val="sr-Latn-RS" w:eastAsia="sr-Latn-RS"/>
              </w:rPr>
            </w:pP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Акцизе "унутрашње"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51,6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66,0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14,4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28%</w:t>
            </w: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Порез на зараде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17,2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-0,6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-3%</w:t>
            </w: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Порез на добит правних лица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-5,3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-39%</w:t>
            </w: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Порези на имовину "у статици"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5,3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4%</w:t>
            </w:r>
          </w:p>
        </w:tc>
      </w:tr>
      <w:tr w:rsidR="00390C16" w:rsidRPr="00390C16" w:rsidTr="00390C1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Посебна накнада за употребу државног пута, његовог дела или путног објекта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2,9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-0,3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-9%</w:t>
            </w:r>
          </w:p>
        </w:tc>
      </w:tr>
      <w:tr w:rsidR="00390C16" w:rsidRPr="00390C16" w:rsidTr="00390C16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Накнаде за воде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42%</w:t>
            </w: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Порез на приходе од капитала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-0,2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-12%</w:t>
            </w: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Допринос за уређивање грађевинског земљишта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50%</w:t>
            </w: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Порез на употребу, држање и ношење добара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0%</w:t>
            </w: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Aдминистративне таксе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17%</w:t>
            </w: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11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Порез на приходе од самосталнe делатности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0%</w:t>
            </w: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Порез на друге приходе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-0,2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-14%</w:t>
            </w:r>
          </w:p>
        </w:tc>
      </w:tr>
      <w:tr w:rsidR="00390C16" w:rsidRPr="00390C16" w:rsidTr="00390C16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13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Порези на пренос апсолутних права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-0,3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-21%</w:t>
            </w: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 xml:space="preserve">Приходи од новчаних казни 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-0,1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-9%</w:t>
            </w: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15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Годишњи порез на доходак грађана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125%</w:t>
            </w:r>
          </w:p>
        </w:tc>
      </w:tr>
      <w:tr w:rsidR="00390C16" w:rsidRPr="00390C16" w:rsidTr="00390C16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 xml:space="preserve">Накнаде за игре на срећу 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0%</w:t>
            </w: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17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Примања од задуживања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-0,5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-42%</w:t>
            </w:r>
          </w:p>
        </w:tc>
      </w:tr>
      <w:tr w:rsidR="00390C16" w:rsidRPr="00390C16" w:rsidTr="00390C1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18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 xml:space="preserve">Средства остварена од давања у закуп пољопривредног земљишта 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-1,2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-67%</w:t>
            </w:r>
          </w:p>
        </w:tc>
      </w:tr>
      <w:tr w:rsidR="00390C16" w:rsidRPr="00390C16" w:rsidTr="00390C16">
        <w:trPr>
          <w:trHeight w:val="49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19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Остали приходи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10,8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7,8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16365C"/>
                <w:lang w:val="sr-Latn-RS" w:eastAsia="sr-Latn-RS"/>
              </w:rPr>
              <w:t>-3,0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i/>
                <w:iCs/>
                <w:color w:val="16365C"/>
                <w:lang w:val="sr-Latn-RS" w:eastAsia="sr-Latn-RS"/>
              </w:rPr>
              <w:t>-28%</w:t>
            </w:r>
          </w:p>
        </w:tc>
      </w:tr>
      <w:tr w:rsidR="00390C16" w:rsidRPr="00390C16" w:rsidTr="00390C16">
        <w:trPr>
          <w:trHeight w:val="555"/>
        </w:trPr>
        <w:tc>
          <w:tcPr>
            <w:tcW w:w="4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color w:val="FFFFFF"/>
                <w:lang w:val="sr-Latn-RS" w:eastAsia="sr-Latn-RS"/>
              </w:rPr>
              <w:t> </w:t>
            </w:r>
          </w:p>
        </w:tc>
        <w:tc>
          <w:tcPr>
            <w:tcW w:w="56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УКУПНО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117,6</w:t>
            </w:r>
          </w:p>
        </w:tc>
        <w:tc>
          <w:tcPr>
            <w:tcW w:w="10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122,2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4,6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90C16" w:rsidRPr="00390C16" w:rsidRDefault="00390C16" w:rsidP="00390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</w:pPr>
            <w:r w:rsidRPr="00390C16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  <w:t>4%</w:t>
            </w:r>
          </w:p>
        </w:tc>
      </w:tr>
    </w:tbl>
    <w:p w:rsidR="00B47556" w:rsidRDefault="000C6E52">
      <w:pPr>
        <w:rPr>
          <w:lang w:val="sr-Cyrl-RS"/>
        </w:rPr>
      </w:pPr>
      <w:r w:rsidRPr="000C6E52">
        <w:t xml:space="preserve"> </w:t>
      </w:r>
      <w:r w:rsidR="00B47556">
        <w:rPr>
          <w:lang w:val="sr-Cyrl-RS"/>
        </w:rPr>
        <w:br w:type="page"/>
      </w:r>
    </w:p>
    <w:p w:rsidR="004910D4" w:rsidRDefault="004910D4" w:rsidP="009234ED">
      <w:pPr>
        <w:pStyle w:val="Heading1"/>
        <w:numPr>
          <w:ilvl w:val="0"/>
          <w:numId w:val="0"/>
        </w:numPr>
        <w:shd w:val="clear" w:color="auto" w:fill="FFFFFF" w:themeFill="background1"/>
        <w:spacing w:after="240"/>
        <w:rPr>
          <w:color w:val="002060"/>
          <w:szCs w:val="24"/>
          <w:lang w:val="sr-Cyrl-RS"/>
        </w:rPr>
      </w:pPr>
      <w:bookmarkStart w:id="2" w:name="_Toc482099819"/>
    </w:p>
    <w:p w:rsidR="009F5FCF" w:rsidRPr="0019549D" w:rsidRDefault="006C3268" w:rsidP="009234ED">
      <w:pPr>
        <w:pStyle w:val="Heading1"/>
        <w:numPr>
          <w:ilvl w:val="0"/>
          <w:numId w:val="0"/>
        </w:numPr>
        <w:shd w:val="clear" w:color="auto" w:fill="FFFFFF" w:themeFill="background1"/>
        <w:spacing w:after="240"/>
        <w:rPr>
          <w:color w:val="002060"/>
          <w:szCs w:val="24"/>
          <w:lang w:val="sr-Cyrl-RS"/>
        </w:rPr>
      </w:pPr>
      <w:r w:rsidRPr="0019549D">
        <w:rPr>
          <w:color w:val="002060"/>
          <w:szCs w:val="24"/>
          <w:lang w:val="sr-Latn-RS"/>
        </w:rPr>
        <w:t xml:space="preserve">II     </w:t>
      </w:r>
      <w:r w:rsidR="009F5FCF" w:rsidRPr="0019549D">
        <w:rPr>
          <w:color w:val="002060"/>
          <w:szCs w:val="24"/>
          <w:lang w:val="sr-Cyrl-RS"/>
        </w:rPr>
        <w:t>ПРИПАДНОСТ ЕВИДЕНТИРАНИХ БУЏЕТСКИХ ПРИХОДА</w:t>
      </w:r>
      <w:bookmarkEnd w:id="2"/>
    </w:p>
    <w:p w:rsidR="0080505B" w:rsidRDefault="0080505B" w:rsidP="0080505B">
      <w:pPr>
        <w:rPr>
          <w:rFonts w:ascii="Calibri" w:eastAsia="Times New Roman" w:hAnsi="Calibri" w:cs="Times New Roman"/>
          <w:bCs/>
          <w:lang w:val="sr-Cyrl-RS"/>
        </w:rPr>
      </w:pPr>
      <w:r w:rsidRPr="00507E98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6897D8" wp14:editId="6995EB12">
                <wp:simplePos x="0" y="0"/>
                <wp:positionH relativeFrom="column">
                  <wp:posOffset>-178766</wp:posOffset>
                </wp:positionH>
                <wp:positionV relativeFrom="paragraph">
                  <wp:posOffset>22225</wp:posOffset>
                </wp:positionV>
                <wp:extent cx="6128657" cy="925417"/>
                <wp:effectExtent l="0" t="0" r="24765" b="2730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657" cy="925417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A47BC" w:rsidRPr="00E809D2" w:rsidRDefault="002A47BC" w:rsidP="00076075">
                            <w:pPr>
                              <w:tabs>
                                <w:tab w:val="left" w:pos="0"/>
                              </w:tabs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aps/>
                                <w:noProof/>
                                <w:color w:val="002060"/>
                                <w:lang w:val="sr-Cyrl-RS"/>
                              </w:rPr>
                            </w:pP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У буџет 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Републике Србије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усмерено је </w:t>
                            </w:r>
                            <w:r w:rsidR="000F34D7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81,5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>и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динара, у буџет 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АП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Војводине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>–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0F34D7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32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,</w:t>
                            </w:r>
                            <w:r w:rsidR="00C014C9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Latn-RS"/>
                              </w:rPr>
                              <w:t>2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 w:rsidR="00C014C9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>е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динара, у буџете 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општина и градова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>–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0F34D7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35,9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>и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динара, а другим корисницима, односно Јавном предузећу „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Путеви Србије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“ усмерено је </w:t>
                            </w:r>
                            <w:r w:rsidR="000F34D7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3</w:t>
                            </w:r>
                            <w:r w:rsidR="0035644D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Latn-RS"/>
                              </w:rPr>
                              <w:t>,0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0F34D7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>милијарде</w:t>
                            </w:r>
                            <w:r w:rsidRPr="00E809D2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динара.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6897D8" id="Flowchart: Alternate Process 2" o:spid="_x0000_s1034" type="#_x0000_t176" style="position:absolute;margin-left:-14.1pt;margin-top:1.75pt;width:482.55pt;height:72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" fillcolor="#dce6f2" strokecolor="#dce6f2" strokeweight="2pt">
                <v:textbox>
                  <w:txbxContent>
                    <w:p w:rsidR="002A47BC" w:rsidRPr="00E809D2" w:rsidRDefault="002A47BC" w:rsidP="00076075">
                      <w:pPr>
                        <w:tabs>
                          <w:tab w:val="left" w:pos="0"/>
                        </w:tabs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caps/>
                          <w:noProof/>
                          <w:color w:val="002060"/>
                          <w:lang w:val="sr-Cyrl-RS"/>
                        </w:rPr>
                      </w:pP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У буџет </w:t>
                      </w:r>
                      <w:r w:rsidRPr="00E809D2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Републике Србије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усмерено је </w:t>
                      </w:r>
                      <w:r w:rsidR="000F34D7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81,5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милијард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>и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динара, у буџет </w:t>
                      </w:r>
                      <w:r w:rsidRPr="00E809D2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АП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</w:t>
                      </w:r>
                      <w:r w:rsidRPr="00E809D2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Војводине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>–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</w:t>
                      </w:r>
                      <w:r w:rsidR="000F34D7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32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,</w:t>
                      </w:r>
                      <w:r w:rsidR="00C014C9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Latn-RS"/>
                        </w:rPr>
                        <w:t>2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милијард</w:t>
                      </w:r>
                      <w:r w:rsidR="00C014C9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>е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динара, у буџете </w:t>
                      </w:r>
                      <w:r w:rsidRPr="00E809D2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општина и градова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>–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</w:t>
                      </w:r>
                      <w:r w:rsidR="000F34D7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35,9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милијард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>и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динара, а другим корисницима, односно Јавном предузећу „</w:t>
                      </w:r>
                      <w:r w:rsidRPr="00E809D2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Путеви Србије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“ усмерено је </w:t>
                      </w:r>
                      <w:r w:rsidR="000F34D7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3</w:t>
                      </w:r>
                      <w:r w:rsidR="0035644D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Latn-RS"/>
                        </w:rPr>
                        <w:t>,0</w:t>
                      </w:r>
                      <w:r w:rsidRPr="00E809D2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 xml:space="preserve"> </w:t>
                      </w:r>
                      <w:r w:rsidR="000F34D7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>милијарде</w:t>
                      </w:r>
                      <w:r w:rsidRPr="00E809D2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динара.</w:t>
                      </w:r>
                    </w:p>
                  </w:txbxContent>
                </v:textbox>
              </v:shape>
            </w:pict>
          </mc:Fallback>
        </mc:AlternateContent>
      </w:r>
    </w:p>
    <w:p w:rsidR="0080505B" w:rsidRDefault="0080505B" w:rsidP="0080505B">
      <w:pPr>
        <w:rPr>
          <w:rFonts w:ascii="Calibri" w:eastAsia="Times New Roman" w:hAnsi="Calibri" w:cs="Times New Roman"/>
          <w:bCs/>
          <w:lang w:val="sr-Cyrl-RS"/>
        </w:rPr>
      </w:pPr>
    </w:p>
    <w:p w:rsidR="0080505B" w:rsidRDefault="0080505B" w:rsidP="0080505B">
      <w:pPr>
        <w:rPr>
          <w:rFonts w:ascii="Calibri" w:eastAsia="Times New Roman" w:hAnsi="Calibri" w:cs="Times New Roman"/>
          <w:bCs/>
          <w:lang w:val="sr-Cyrl-RS"/>
        </w:rPr>
      </w:pPr>
    </w:p>
    <w:p w:rsidR="0080505B" w:rsidRDefault="0080505B" w:rsidP="0080505B">
      <w:pPr>
        <w:rPr>
          <w:rFonts w:ascii="Calibri" w:eastAsia="Times New Roman" w:hAnsi="Calibri" w:cs="Times New Roman"/>
          <w:bCs/>
          <w:lang w:val="sr-Latn-RS"/>
        </w:rPr>
      </w:pPr>
    </w:p>
    <w:p w:rsidR="00E809D2" w:rsidRDefault="00AE1175" w:rsidP="00FC5EB5">
      <w:pPr>
        <w:ind w:left="-426"/>
        <w:rPr>
          <w:rFonts w:ascii="Calibri" w:eastAsia="Times New Roman" w:hAnsi="Calibri" w:cs="Times New Roman"/>
          <w:bCs/>
          <w:lang w:val="sr-Latn-RS"/>
        </w:rPr>
      </w:pPr>
      <w:r w:rsidRPr="00AE1175">
        <w:rPr>
          <w:noProof/>
          <w:lang w:val="sr-Latn-RS" w:eastAsia="sr-Latn-RS"/>
        </w:rPr>
        <w:drawing>
          <wp:inline distT="0" distB="0" distL="0" distR="0">
            <wp:extent cx="6162675" cy="401002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2D7" w:rsidRDefault="00C22322" w:rsidP="0080505B">
      <w:pPr>
        <w:rPr>
          <w:rFonts w:ascii="Calibri" w:eastAsia="Times New Roman" w:hAnsi="Calibri" w:cs="Times New Roman"/>
          <w:bCs/>
          <w:color w:val="002060"/>
          <w:lang w:val="sr-Cyrl-RS"/>
        </w:rPr>
      </w:pPr>
      <w:r w:rsidRPr="00B8107C">
        <w:rPr>
          <w:noProof/>
          <w:color w:val="00206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5EE36F" wp14:editId="5847ECCB">
                <wp:simplePos x="0" y="0"/>
                <wp:positionH relativeFrom="column">
                  <wp:posOffset>-315843</wp:posOffset>
                </wp:positionH>
                <wp:positionV relativeFrom="paragraph">
                  <wp:posOffset>46576</wp:posOffset>
                </wp:positionV>
                <wp:extent cx="6267282" cy="2129741"/>
                <wp:effectExtent l="0" t="0" r="19685" b="23495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282" cy="2129741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A47BC" w:rsidRPr="00B8107C" w:rsidRDefault="002A47BC" w:rsidP="0079585A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</w:pPr>
                            <w:r w:rsidRPr="00B8107C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Буџети локалне власти - 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буџет АП Војводине и буџети јединица локалне самоуправе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су поред   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>изворних и уступљених прихода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Latn-RS" w:eastAsia="x-none"/>
                              </w:rPr>
                              <w:t xml:space="preserve">, 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које су остварили у износу од </w:t>
                            </w:r>
                            <w:r w:rsidR="00994034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>37,7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милијард</w:t>
                            </w:r>
                            <w:r w:rsidR="00C014C9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и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динара (буџет АП Војводине </w:t>
                            </w:r>
                            <w:r w:rsidR="0035644D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Latn-RS" w:eastAsia="x-none"/>
                              </w:rPr>
                              <w:t xml:space="preserve">- </w:t>
                            </w:r>
                            <w:r w:rsidR="00994034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9</w:t>
                            </w:r>
                            <w:r w:rsidR="00C014C9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,0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милијарди динара</w:t>
                            </w:r>
                            <w:r w:rsidR="00C014C9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, а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буџети општина и градова </w:t>
                            </w:r>
                            <w:r w:rsidR="00994034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–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994034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28,7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 w:rsidR="00C014C9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и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динара), располагали и са 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трансферним средствима 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од других нивоа власти у износу од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994034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>30,4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 w:rsidR="0035644D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Latn-RS" w:eastAsia="x-none"/>
                              </w:rPr>
                              <w:t>e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динара, или са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укупно </w:t>
                            </w:r>
                            <w:r w:rsidR="00994034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>68,1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 w:rsidR="00994034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ом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динара.</w:t>
                            </w:r>
                          </w:p>
                          <w:p w:rsidR="002A47BC" w:rsidRPr="00B8107C" w:rsidRDefault="002A47BC" w:rsidP="0079585A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</w:pP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Буџет АП Војводине је из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трансферних средстава остварио </w:t>
                            </w:r>
                            <w:r w:rsidR="00994034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23,2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е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динара,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а јединице локалне самоуправе </w:t>
                            </w:r>
                            <w:r w:rsidR="00994034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7,2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милијаре 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динара,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и то општине </w:t>
                            </w:r>
                            <w:r w:rsidR="00994034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–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994034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4,6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милијарди динара, а градови – </w:t>
                            </w:r>
                            <w:r w:rsidR="00994034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2,6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 w:rsidR="00994034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и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динара,</w:t>
                            </w:r>
                            <w:r w:rsidRPr="00B8107C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а што се из следећег графичког приказа може видети: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5EE36F" id="Flowchart: Alternate Process 3" o:spid="_x0000_s1035" type="#_x0000_t176" style="position:absolute;margin-left:-24.85pt;margin-top:3.65pt;width:493.5pt;height:16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" fillcolor="#dce6f2" strokecolor="#dce6f2" strokeweight="2pt">
                <v:textbox>
                  <w:txbxContent>
                    <w:p w:rsidR="002A47BC" w:rsidRPr="00B8107C" w:rsidRDefault="002A47BC" w:rsidP="0079585A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</w:pPr>
                      <w:r w:rsidRPr="00B8107C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 xml:space="preserve">Буџети локалне власти - 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буџет АП Војводине и буџети јединица локалне самоуправе</w:t>
                      </w:r>
                      <w:r w:rsidRPr="00B8107C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су поред   </w:t>
                      </w:r>
                      <w:r w:rsidRPr="00B8107C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>изворних и уступљених прихода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Latn-RS" w:eastAsia="x-none"/>
                        </w:rPr>
                        <w:t xml:space="preserve">, 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које су остварили у износу од </w:t>
                      </w:r>
                      <w:r w:rsidR="00994034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>37,7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милијард</w:t>
                      </w:r>
                      <w:r w:rsidR="00C014C9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и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динара (буџет АП Војводине </w:t>
                      </w:r>
                      <w:r w:rsidR="0035644D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Latn-RS" w:eastAsia="x-none"/>
                        </w:rPr>
                        <w:t xml:space="preserve">- </w:t>
                      </w:r>
                      <w:r w:rsidR="00994034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9</w:t>
                      </w:r>
                      <w:r w:rsidR="00C014C9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,0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милијарди динара</w:t>
                      </w:r>
                      <w:r w:rsidR="00C014C9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, а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–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994034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28,7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 w:rsidR="00C014C9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и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динара), располагали и са </w:t>
                      </w:r>
                      <w:r w:rsidRPr="00B8107C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 xml:space="preserve">трансферним средствима 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од других нивоа власти у износу од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994034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>30,4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 w:rsidR="0035644D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Latn-RS" w:eastAsia="x-none"/>
                        </w:rPr>
                        <w:t>e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динара, или са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 xml:space="preserve">укупно </w:t>
                      </w:r>
                      <w:r w:rsidR="00994034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>68,1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 w:rsidR="00994034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ом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динара.</w:t>
                      </w:r>
                    </w:p>
                    <w:p w:rsidR="002A47BC" w:rsidRPr="00B8107C" w:rsidRDefault="002A47BC" w:rsidP="0079585A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</w:pP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Буџет АП Војводине је из 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трансферних средстава остварио </w:t>
                      </w:r>
                      <w:r w:rsidR="00994034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23,2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е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динара,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а јединице локалне самоуправе </w:t>
                      </w:r>
                      <w:r w:rsidR="00994034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7,2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милијаре 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динара,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и то општине </w:t>
                      </w:r>
                      <w:r w:rsidR="00994034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–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994034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4,6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милијарди динара, а градови – </w:t>
                      </w:r>
                      <w:r w:rsidR="00994034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2,6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 w:rsidR="00994034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и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динара,</w:t>
                      </w:r>
                      <w:r w:rsidRPr="00B8107C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а што се из следећег графичког приказа може видети:</w:t>
                      </w:r>
                    </w:p>
                  </w:txbxContent>
                </v:textbox>
              </v:shape>
            </w:pict>
          </mc:Fallback>
        </mc:AlternateContent>
      </w:r>
    </w:p>
    <w:p w:rsidR="00B862D7" w:rsidRDefault="00B862D7" w:rsidP="0080505B">
      <w:pPr>
        <w:rPr>
          <w:rFonts w:ascii="Calibri" w:eastAsia="Times New Roman" w:hAnsi="Calibri" w:cs="Times New Roman"/>
          <w:bCs/>
          <w:color w:val="002060"/>
          <w:lang w:val="sr-Cyrl-RS"/>
        </w:rPr>
      </w:pPr>
    </w:p>
    <w:p w:rsidR="00B862D7" w:rsidRDefault="00B862D7" w:rsidP="0080505B">
      <w:pPr>
        <w:rPr>
          <w:rFonts w:ascii="Calibri" w:eastAsia="Times New Roman" w:hAnsi="Calibri" w:cs="Times New Roman"/>
          <w:bCs/>
          <w:color w:val="002060"/>
          <w:lang w:val="sr-Cyrl-RS"/>
        </w:rPr>
      </w:pPr>
    </w:p>
    <w:p w:rsidR="00B862D7" w:rsidRDefault="00B862D7" w:rsidP="0080505B">
      <w:pPr>
        <w:rPr>
          <w:rFonts w:ascii="Calibri" w:eastAsia="Times New Roman" w:hAnsi="Calibri" w:cs="Times New Roman"/>
          <w:bCs/>
          <w:color w:val="002060"/>
          <w:lang w:val="sr-Cyrl-RS"/>
        </w:rPr>
      </w:pPr>
    </w:p>
    <w:p w:rsidR="00DC4067" w:rsidRPr="00B8107C" w:rsidRDefault="0079585A" w:rsidP="0080505B">
      <w:pPr>
        <w:rPr>
          <w:rFonts w:ascii="Calibri" w:eastAsia="Times New Roman" w:hAnsi="Calibri" w:cs="Times New Roman"/>
          <w:bCs/>
          <w:color w:val="002060"/>
          <w:lang w:val="sr-Latn-RS"/>
        </w:rPr>
      </w:pPr>
      <w:r w:rsidRPr="00B8107C">
        <w:rPr>
          <w:rFonts w:ascii="Calibri" w:eastAsia="Times New Roman" w:hAnsi="Calibri" w:cs="Times New Roman"/>
          <w:bCs/>
          <w:color w:val="002060"/>
          <w:lang w:val="sr-Cyrl-RS"/>
        </w:rPr>
        <w:br w:type="page"/>
      </w:r>
    </w:p>
    <w:p w:rsidR="00530933" w:rsidRDefault="00530933" w:rsidP="0080505B">
      <w:pPr>
        <w:rPr>
          <w:rFonts w:ascii="Calibri" w:eastAsia="Times New Roman" w:hAnsi="Calibri" w:cs="Times New Roman"/>
          <w:bCs/>
          <w:lang w:val="sr-Cyrl-RS"/>
        </w:rPr>
      </w:pPr>
    </w:p>
    <w:p w:rsidR="00A351B4" w:rsidRDefault="00923987" w:rsidP="00923987">
      <w:pPr>
        <w:jc w:val="center"/>
        <w:rPr>
          <w:b/>
          <w:i/>
          <w:color w:val="002060"/>
          <w:sz w:val="24"/>
          <w:szCs w:val="24"/>
          <w:lang w:val="sr-Cyrl-RS" w:eastAsia="x-none"/>
        </w:rPr>
      </w:pPr>
      <w:r w:rsidRPr="00DF1554">
        <w:rPr>
          <w:b/>
          <w:i/>
          <w:color w:val="002060"/>
          <w:sz w:val="24"/>
          <w:szCs w:val="24"/>
          <w:lang w:val="sr-Cyrl-RS" w:eastAsia="x-none"/>
        </w:rPr>
        <w:t xml:space="preserve">Графикон 2: Припадност евидентираних буџетских прихода и примања остварених </w:t>
      </w:r>
      <w:r w:rsidR="00906B21">
        <w:rPr>
          <w:b/>
          <w:i/>
          <w:color w:val="002060"/>
          <w:sz w:val="24"/>
          <w:szCs w:val="24"/>
          <w:lang w:val="sr-Cyrl-RS" w:eastAsia="x-none"/>
        </w:rPr>
        <w:t xml:space="preserve">у </w:t>
      </w:r>
      <w:r w:rsidR="00E41387">
        <w:rPr>
          <w:b/>
          <w:i/>
          <w:color w:val="002060"/>
          <w:sz w:val="24"/>
          <w:szCs w:val="24"/>
          <w:lang w:val="sr-Cyrl-RS" w:eastAsia="x-none"/>
        </w:rPr>
        <w:t>првом полугодишту 2020.</w:t>
      </w:r>
      <w:r w:rsidR="00005678">
        <w:rPr>
          <w:b/>
          <w:i/>
          <w:color w:val="002060"/>
          <w:sz w:val="24"/>
          <w:szCs w:val="24"/>
          <w:lang w:val="sr-Cyrl-RS" w:eastAsia="x-none"/>
        </w:rPr>
        <w:t xml:space="preserve"> годин</w:t>
      </w:r>
      <w:r w:rsidR="002542F9">
        <w:rPr>
          <w:b/>
          <w:i/>
          <w:color w:val="002060"/>
          <w:sz w:val="24"/>
          <w:szCs w:val="24"/>
          <w:lang w:val="sr-Latn-RS" w:eastAsia="x-none"/>
        </w:rPr>
        <w:t>e</w:t>
      </w:r>
    </w:p>
    <w:p w:rsidR="00005678" w:rsidRDefault="00005678" w:rsidP="00005678">
      <w:pPr>
        <w:rPr>
          <w:b/>
          <w:i/>
          <w:color w:val="002060"/>
          <w:sz w:val="24"/>
          <w:szCs w:val="24"/>
          <w:lang w:val="sr-Cyrl-RS" w:eastAsia="x-none"/>
        </w:rPr>
      </w:pPr>
    </w:p>
    <w:p w:rsidR="00005678" w:rsidRPr="00DF1554" w:rsidRDefault="00533E76" w:rsidP="00923987">
      <w:pPr>
        <w:jc w:val="center"/>
        <w:rPr>
          <w:b/>
          <w:i/>
          <w:color w:val="002060"/>
          <w:sz w:val="24"/>
          <w:szCs w:val="24"/>
          <w:lang w:val="sr-Cyrl-RS" w:eastAsia="x-none"/>
        </w:rPr>
      </w:pPr>
      <w:r>
        <w:rPr>
          <w:b/>
          <w:i/>
          <w:noProof/>
          <w:color w:val="002060"/>
          <w:sz w:val="24"/>
          <w:szCs w:val="24"/>
          <w:lang w:val="sr-Latn-RS" w:eastAsia="sr-Latn-RS"/>
        </w:rPr>
        <w:drawing>
          <wp:inline distT="0" distB="0" distL="0" distR="0" wp14:anchorId="70AE955C">
            <wp:extent cx="5982074" cy="3916045"/>
            <wp:effectExtent l="0" t="0" r="0" b="825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84" cy="3921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987" w:rsidRDefault="00DF1554" w:rsidP="00005678">
      <w:pPr>
        <w:rPr>
          <w:lang w:val="sr-Cyrl-RS"/>
        </w:rPr>
        <w:sectPr w:rsidR="00923987" w:rsidSect="008F6223">
          <w:pgSz w:w="11907" w:h="16840" w:code="9"/>
          <w:pgMar w:top="426" w:right="850" w:bottom="284" w:left="1440" w:header="284" w:footer="9" w:gutter="0"/>
          <w:pgNumType w:start="3"/>
          <w:cols w:space="708"/>
          <w:docGrid w:linePitch="360"/>
        </w:sectPr>
      </w:pPr>
      <w:r w:rsidRPr="006C3268">
        <w:rPr>
          <w:rFonts w:ascii="Calibri" w:hAnsi="Calibri" w:cs="Calibr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D52A30" wp14:editId="5CC0379F">
                <wp:simplePos x="0" y="0"/>
                <wp:positionH relativeFrom="margin">
                  <wp:posOffset>-49696</wp:posOffset>
                </wp:positionH>
                <wp:positionV relativeFrom="paragraph">
                  <wp:posOffset>83848</wp:posOffset>
                </wp:positionV>
                <wp:extent cx="6193766" cy="2236304"/>
                <wp:effectExtent l="0" t="0" r="17145" b="12065"/>
                <wp:wrapNone/>
                <wp:docPr id="19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66" cy="2236304"/>
                        </a:xfrm>
                        <a:prstGeom prst="roundRect">
                          <a:avLst>
                            <a:gd name="adj" fmla="val 906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algn="ctr">
                          <a:solidFill>
                            <a:srgbClr val="005CA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txbx>
                        <w:txbxContent>
                          <w:p w:rsidR="002A47BC" w:rsidRPr="00385C6D" w:rsidRDefault="002A47BC" w:rsidP="00D93441">
                            <w:pPr>
                              <w:spacing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</w:p>
                          <w:p w:rsidR="002A47BC" w:rsidRPr="00B8107C" w:rsidRDefault="002A47BC" w:rsidP="005214F9">
                            <w:pPr>
                              <w:spacing w:before="120" w:after="0" w:line="240" w:lineRule="auto"/>
                              <w:jc w:val="both"/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385C6D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У односу на остварење у </w:t>
                            </w:r>
                            <w:r w:rsidR="00F6236D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првом полугодишту 2019</w:t>
                            </w:r>
                            <w:r w:rsidRPr="00385C6D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. годин</w:t>
                            </w:r>
                            <w:r w:rsidR="00F6236D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е</w:t>
                            </w:r>
                            <w:r w:rsidRPr="00B8107C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Pr="00466120">
                              <w:rPr>
                                <w:b/>
                                <w:i/>
                                <w:color w:val="002060"/>
                                <w:u w:val="single"/>
                                <w:lang w:val="sr-Cyrl-RS" w:eastAsia="x-none"/>
                              </w:rPr>
                              <w:t>повећани</w:t>
                            </w:r>
                            <w:r w:rsidRPr="00B8107C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Pr="00385C6D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су приходи буџета:</w:t>
                            </w:r>
                          </w:p>
                          <w:p w:rsidR="00F6236D" w:rsidRDefault="00F6236D" w:rsidP="00F6236D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spacing w:before="120" w:after="0"/>
                              <w:ind w:left="709" w:hanging="425"/>
                              <w:jc w:val="both"/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B8107C"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Републике Србије</w:t>
                            </w:r>
                            <w:r w:rsidRPr="00B8107C"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 за </w:t>
                            </w:r>
                            <w:r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9,8</w:t>
                            </w:r>
                            <w:r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 милијарди</w:t>
                            </w:r>
                            <w:r w:rsidRPr="00B8107C"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 динара,  или за </w:t>
                            </w:r>
                            <w:r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14</w:t>
                            </w:r>
                            <w:r w:rsidRPr="00385C6D"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%</w:t>
                            </w:r>
                            <w:r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, </w:t>
                            </w:r>
                          </w:p>
                          <w:p w:rsidR="00F6236D" w:rsidRPr="00F6236D" w:rsidRDefault="00D461B9" w:rsidP="00F6236D">
                            <w:pPr>
                              <w:spacing w:before="120" w:after="120" w:line="240" w:lineRule="auto"/>
                              <w:jc w:val="both"/>
                              <w:rPr>
                                <w:lang w:val="sr-Cyrl-RS" w:eastAsia="x-none"/>
                              </w:rPr>
                            </w:pPr>
                            <w:r w:rsidRPr="00D461B9">
                              <w:rPr>
                                <w:i/>
                                <w:color w:val="002060"/>
                                <w:lang w:val="sr-Cyrl-RS"/>
                              </w:rPr>
                              <w:t>док су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u w:val="single"/>
                                <w:lang w:val="sr-Cyrl-RS" w:eastAsia="x-none"/>
                              </w:rPr>
                              <w:t xml:space="preserve"> </w:t>
                            </w:r>
                            <w:r w:rsidR="00F6236D">
                              <w:rPr>
                                <w:b/>
                                <w:i/>
                                <w:color w:val="002060"/>
                                <w:u w:val="single"/>
                                <w:lang w:val="sr-Cyrl-RS" w:eastAsia="x-none"/>
                              </w:rPr>
                              <w:t>с</w:t>
                            </w:r>
                            <w:r w:rsidR="00F6236D" w:rsidRPr="00F6236D">
                              <w:rPr>
                                <w:b/>
                                <w:i/>
                                <w:color w:val="002060"/>
                                <w:u w:val="single"/>
                                <w:lang w:val="sr-Cyrl-RS" w:eastAsia="x-none"/>
                              </w:rPr>
                              <w:t>мањени</w:t>
                            </w:r>
                            <w:r w:rsidR="00F6236D">
                              <w:rPr>
                                <w:b/>
                                <w:i/>
                                <w:color w:val="002060"/>
                                <w:u w:val="single"/>
                                <w:lang w:val="sr-Cyrl-RS" w:eastAsia="x-none"/>
                              </w:rPr>
                              <w:t xml:space="preserve"> </w:t>
                            </w:r>
                            <w:r w:rsidR="00F6236D" w:rsidRPr="00F6236D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приходи</w:t>
                            </w:r>
                            <w:r w:rsidR="00F6236D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буџета:</w:t>
                            </w:r>
                          </w:p>
                          <w:p w:rsidR="002A47BC" w:rsidRPr="00B8107C" w:rsidRDefault="002A47BC" w:rsidP="00F6236D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before="120" w:after="0"/>
                              <w:ind w:left="709"/>
                              <w:jc w:val="both"/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АП Војво</w:t>
                            </w:r>
                            <w:r w:rsidRPr="00B8107C"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дине</w:t>
                            </w:r>
                            <w:r w:rsidRPr="00B8107C"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 за </w:t>
                            </w:r>
                            <w:r w:rsidR="00F6236D"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2,</w:t>
                            </w:r>
                            <w:r w:rsidR="00783D6A"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5</w:t>
                            </w:r>
                            <w:r w:rsidRPr="00B8107C"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 милијарде динара,  или за </w:t>
                            </w:r>
                            <w:r w:rsidR="00F6236D"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7</w:t>
                            </w:r>
                            <w:r w:rsidRPr="00385C6D"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%</w:t>
                            </w:r>
                            <w:r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 и</w:t>
                            </w:r>
                          </w:p>
                          <w:p w:rsidR="002A47BC" w:rsidRPr="00466120" w:rsidRDefault="002A47BC" w:rsidP="00F6236D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before="120" w:after="0"/>
                              <w:ind w:left="709" w:hanging="425"/>
                              <w:jc w:val="both"/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B8107C"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Јединица локалне самоуправе</w:t>
                            </w:r>
                            <w:r w:rsidRPr="00B8107C"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 за </w:t>
                            </w:r>
                            <w:r w:rsidR="00F6236D"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0,7</w:t>
                            </w:r>
                            <w:r w:rsidRPr="00B8107C"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 милијард</w:t>
                            </w:r>
                            <w:r w:rsidR="00F6236D"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и</w:t>
                            </w:r>
                            <w:r w:rsidRPr="00B8107C"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 динара или за </w:t>
                            </w:r>
                            <w:r w:rsidR="00F6236D"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2</w:t>
                            </w:r>
                            <w:r w:rsidRPr="00B8107C"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%</w:t>
                            </w:r>
                            <w:r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.</w:t>
                            </w:r>
                          </w:p>
                          <w:p w:rsidR="002A47BC" w:rsidRPr="00B8107C" w:rsidRDefault="002A47BC" w:rsidP="005214F9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</w:pPr>
                            <w:r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У </w:t>
                            </w:r>
                            <w:r w:rsidRPr="00B8107C"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 Табел</w:t>
                            </w:r>
                            <w:r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и</w:t>
                            </w:r>
                            <w:r w:rsidRPr="00B8107C"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 2 у прилогу Информације </w:t>
                            </w:r>
                            <w:r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дата је детаљна структура остварења прихода </w:t>
                            </w:r>
                            <w:r w:rsidR="004910D4"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буџета </w:t>
                            </w:r>
                            <w:r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по</w:t>
                            </w:r>
                            <w:r w:rsidR="004910D4"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 xml:space="preserve"> нивоима власти</w:t>
                            </w:r>
                            <w:r>
                              <w:rPr>
                                <w:b w:val="0"/>
                                <w:i/>
                                <w:color w:val="002060"/>
                                <w:sz w:val="22"/>
                                <w:szCs w:val="22"/>
                                <w:lang w:val="sr-Cyrl-RS"/>
                              </w:rPr>
                              <w:t>.</w:t>
                            </w:r>
                          </w:p>
                          <w:p w:rsidR="002A47BC" w:rsidRPr="00B8107C" w:rsidRDefault="002A47BC" w:rsidP="005214F9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720"/>
                              <w:jc w:val="both"/>
                              <w:rPr>
                                <w:i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:rsidR="002A47BC" w:rsidRDefault="002A47BC" w:rsidP="00D93441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2A47BC" w:rsidRDefault="002A47BC" w:rsidP="00D93441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2A47BC" w:rsidRDefault="002A47BC" w:rsidP="00D93441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2A47BC" w:rsidRPr="0037197D" w:rsidRDefault="002A47BC" w:rsidP="00D93441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0D52A30" id="Rectangle: Rounded Corners 2" o:spid="_x0000_s1036" style="position:absolute;margin-left:-3.9pt;margin-top:6.6pt;width:487.7pt;height:176.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5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" fillcolor="#dbe5f1 [660]" strokecolor="#005ca1" strokeweight="1pt">
                <v:textbox inset="1.5mm,0,1.5mm,0">
                  <w:txbxContent>
                    <w:p w:rsidR="002A47BC" w:rsidRPr="00385C6D" w:rsidRDefault="002A47BC" w:rsidP="00D93441">
                      <w:pPr>
                        <w:spacing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</w:p>
                    <w:p w:rsidR="002A47BC" w:rsidRPr="00B8107C" w:rsidRDefault="002A47BC" w:rsidP="005214F9">
                      <w:pPr>
                        <w:spacing w:before="120" w:after="0" w:line="240" w:lineRule="auto"/>
                        <w:jc w:val="both"/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</w:pPr>
                      <w:r w:rsidRPr="00385C6D">
                        <w:rPr>
                          <w:i/>
                          <w:color w:val="002060"/>
                          <w:lang w:val="sr-Cyrl-RS" w:eastAsia="x-none"/>
                        </w:rPr>
                        <w:t xml:space="preserve">У односу на остварење у </w:t>
                      </w:r>
                      <w:r w:rsidR="00F6236D">
                        <w:rPr>
                          <w:i/>
                          <w:color w:val="002060"/>
                          <w:lang w:val="sr-Cyrl-RS" w:eastAsia="x-none"/>
                        </w:rPr>
                        <w:t>првом полугодишту 2019</w:t>
                      </w:r>
                      <w:r w:rsidRPr="00385C6D">
                        <w:rPr>
                          <w:i/>
                          <w:color w:val="002060"/>
                          <w:lang w:val="sr-Cyrl-RS" w:eastAsia="x-none"/>
                        </w:rPr>
                        <w:t>. годин</w:t>
                      </w:r>
                      <w:r w:rsidR="00F6236D">
                        <w:rPr>
                          <w:i/>
                          <w:color w:val="002060"/>
                          <w:lang w:val="sr-Cyrl-RS" w:eastAsia="x-none"/>
                        </w:rPr>
                        <w:t>е</w:t>
                      </w:r>
                      <w:r w:rsidRPr="00B8107C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Pr="00466120">
                        <w:rPr>
                          <w:b/>
                          <w:i/>
                          <w:color w:val="002060"/>
                          <w:u w:val="single"/>
                          <w:lang w:val="sr-Cyrl-RS" w:eastAsia="x-none"/>
                        </w:rPr>
                        <w:t>повећани</w:t>
                      </w:r>
                      <w:r w:rsidRPr="00B8107C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Pr="00385C6D">
                        <w:rPr>
                          <w:i/>
                          <w:color w:val="002060"/>
                          <w:lang w:val="sr-Cyrl-RS" w:eastAsia="x-none"/>
                        </w:rPr>
                        <w:t>су приходи буџета:</w:t>
                      </w:r>
                    </w:p>
                    <w:p w:rsidR="00F6236D" w:rsidRDefault="00F6236D" w:rsidP="00F6236D">
                      <w:pPr>
                        <w:pStyle w:val="Heading1"/>
                        <w:numPr>
                          <w:ilvl w:val="0"/>
                          <w:numId w:val="9"/>
                        </w:numPr>
                        <w:spacing w:before="120" w:after="0"/>
                        <w:ind w:left="709" w:hanging="425"/>
                        <w:jc w:val="both"/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</w:pPr>
                      <w:r w:rsidRPr="00B8107C"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Републике Србије</w:t>
                      </w:r>
                      <w:r w:rsidRPr="00B8107C"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 за </w:t>
                      </w:r>
                      <w:r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9,8</w:t>
                      </w:r>
                      <w:r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 милијарди</w:t>
                      </w:r>
                      <w:r w:rsidRPr="00B8107C"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 динара,  или за </w:t>
                      </w:r>
                      <w:r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14</w:t>
                      </w:r>
                      <w:r w:rsidRPr="00385C6D"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%</w:t>
                      </w:r>
                      <w:r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, </w:t>
                      </w:r>
                    </w:p>
                    <w:p w:rsidR="00F6236D" w:rsidRPr="00F6236D" w:rsidRDefault="00D461B9" w:rsidP="00F6236D">
                      <w:pPr>
                        <w:spacing w:before="120" w:after="120" w:line="240" w:lineRule="auto"/>
                        <w:jc w:val="both"/>
                        <w:rPr>
                          <w:lang w:val="sr-Cyrl-RS" w:eastAsia="x-none"/>
                        </w:rPr>
                      </w:pPr>
                      <w:r w:rsidRPr="00D461B9">
                        <w:rPr>
                          <w:i/>
                          <w:color w:val="002060"/>
                          <w:lang w:val="sr-Cyrl-RS"/>
                        </w:rPr>
                        <w:t>док су</w:t>
                      </w:r>
                      <w:r>
                        <w:rPr>
                          <w:b/>
                          <w:i/>
                          <w:color w:val="002060"/>
                          <w:u w:val="single"/>
                          <w:lang w:val="sr-Cyrl-RS" w:eastAsia="x-none"/>
                        </w:rPr>
                        <w:t xml:space="preserve"> </w:t>
                      </w:r>
                      <w:r w:rsidR="00F6236D">
                        <w:rPr>
                          <w:b/>
                          <w:i/>
                          <w:color w:val="002060"/>
                          <w:u w:val="single"/>
                          <w:lang w:val="sr-Cyrl-RS" w:eastAsia="x-none"/>
                        </w:rPr>
                        <w:t>с</w:t>
                      </w:r>
                      <w:r w:rsidR="00F6236D" w:rsidRPr="00F6236D">
                        <w:rPr>
                          <w:b/>
                          <w:i/>
                          <w:color w:val="002060"/>
                          <w:u w:val="single"/>
                          <w:lang w:val="sr-Cyrl-RS" w:eastAsia="x-none"/>
                        </w:rPr>
                        <w:t>мањени</w:t>
                      </w:r>
                      <w:r w:rsidR="00F6236D">
                        <w:rPr>
                          <w:b/>
                          <w:i/>
                          <w:color w:val="002060"/>
                          <w:u w:val="single"/>
                          <w:lang w:val="sr-Cyrl-RS" w:eastAsia="x-none"/>
                        </w:rPr>
                        <w:t xml:space="preserve"> </w:t>
                      </w:r>
                      <w:r w:rsidR="00F6236D" w:rsidRPr="00F6236D">
                        <w:rPr>
                          <w:i/>
                          <w:color w:val="002060"/>
                          <w:lang w:val="sr-Cyrl-RS" w:eastAsia="x-none"/>
                        </w:rPr>
                        <w:t>приходи</w:t>
                      </w:r>
                      <w:r w:rsidR="00F6236D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буџета:</w:t>
                      </w:r>
                    </w:p>
                    <w:p w:rsidR="002A47BC" w:rsidRPr="00B8107C" w:rsidRDefault="002A47BC" w:rsidP="00F6236D"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before="120" w:after="0"/>
                        <w:ind w:left="709"/>
                        <w:jc w:val="both"/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</w:pPr>
                      <w:r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АП Војво</w:t>
                      </w:r>
                      <w:r w:rsidRPr="00B8107C"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дине</w:t>
                      </w:r>
                      <w:r w:rsidRPr="00B8107C"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 за </w:t>
                      </w:r>
                      <w:r w:rsidR="00F6236D"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2,</w:t>
                      </w:r>
                      <w:r w:rsidR="00783D6A"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5</w:t>
                      </w:r>
                      <w:r w:rsidRPr="00B8107C"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 милијарде динара,  или за </w:t>
                      </w:r>
                      <w:r w:rsidR="00F6236D"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7</w:t>
                      </w:r>
                      <w:r w:rsidRPr="00385C6D"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%</w:t>
                      </w:r>
                      <w:r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 и</w:t>
                      </w:r>
                    </w:p>
                    <w:p w:rsidR="002A47BC" w:rsidRPr="00466120" w:rsidRDefault="002A47BC" w:rsidP="00F6236D"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before="120" w:after="0"/>
                        <w:ind w:left="709" w:hanging="425"/>
                        <w:jc w:val="both"/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</w:pPr>
                      <w:r w:rsidRPr="00B8107C"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Јединица локалне самоуправе</w:t>
                      </w:r>
                      <w:r w:rsidRPr="00B8107C"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 за </w:t>
                      </w:r>
                      <w:r w:rsidR="00F6236D"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0,7</w:t>
                      </w:r>
                      <w:r w:rsidRPr="00B8107C"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 милијард</w:t>
                      </w:r>
                      <w:r w:rsidR="00F6236D"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и</w:t>
                      </w:r>
                      <w:r w:rsidRPr="00B8107C"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 динара или за </w:t>
                      </w:r>
                      <w:r w:rsidR="00F6236D"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2</w:t>
                      </w:r>
                      <w:r w:rsidRPr="00B8107C"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%</w:t>
                      </w:r>
                      <w:r>
                        <w:rPr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.</w:t>
                      </w:r>
                    </w:p>
                    <w:p w:rsidR="002A47BC" w:rsidRPr="00B8107C" w:rsidRDefault="002A47BC" w:rsidP="005214F9">
                      <w:pPr>
                        <w:pStyle w:val="Heading1"/>
                        <w:numPr>
                          <w:ilvl w:val="0"/>
                          <w:numId w:val="0"/>
                        </w:numPr>
                        <w:jc w:val="both"/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</w:pPr>
                      <w:r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У </w:t>
                      </w:r>
                      <w:r w:rsidRPr="00B8107C"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 Табел</w:t>
                      </w:r>
                      <w:r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и</w:t>
                      </w:r>
                      <w:r w:rsidRPr="00B8107C"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 2 у прилогу Информације </w:t>
                      </w:r>
                      <w:r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дата је детаљна структура остварења прихода </w:t>
                      </w:r>
                      <w:r w:rsidR="004910D4"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буџета </w:t>
                      </w:r>
                      <w:r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по</w:t>
                      </w:r>
                      <w:r w:rsidR="004910D4"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 xml:space="preserve"> нивоима власти</w:t>
                      </w:r>
                      <w:r>
                        <w:rPr>
                          <w:b w:val="0"/>
                          <w:i/>
                          <w:color w:val="002060"/>
                          <w:sz w:val="22"/>
                          <w:szCs w:val="22"/>
                          <w:lang w:val="sr-Cyrl-RS"/>
                        </w:rPr>
                        <w:t>.</w:t>
                      </w:r>
                    </w:p>
                    <w:p w:rsidR="002A47BC" w:rsidRPr="00B8107C" w:rsidRDefault="002A47BC" w:rsidP="005214F9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720"/>
                        <w:jc w:val="both"/>
                        <w:rPr>
                          <w:i/>
                          <w:color w:val="002060"/>
                          <w:sz w:val="22"/>
                          <w:szCs w:val="22"/>
                        </w:rPr>
                      </w:pPr>
                    </w:p>
                    <w:p w:rsidR="002A47BC" w:rsidRDefault="002A47BC" w:rsidP="00D93441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2A47BC" w:rsidRDefault="002A47BC" w:rsidP="00D93441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2A47BC" w:rsidRDefault="002A47BC" w:rsidP="00D93441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2A47BC" w:rsidRPr="0037197D" w:rsidRDefault="002A47BC" w:rsidP="00D93441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910D4" w:rsidRPr="004910D4" w:rsidRDefault="004910D4" w:rsidP="004910D4">
      <w:pPr>
        <w:pStyle w:val="Heading1"/>
        <w:numPr>
          <w:ilvl w:val="0"/>
          <w:numId w:val="0"/>
        </w:numPr>
        <w:ind w:left="-284"/>
        <w:jc w:val="left"/>
        <w:rPr>
          <w:color w:val="002060"/>
          <w:sz w:val="16"/>
          <w:szCs w:val="16"/>
          <w:lang w:val="sr-Cyrl-RS"/>
        </w:rPr>
      </w:pPr>
    </w:p>
    <w:p w:rsidR="00923987" w:rsidRPr="00923987" w:rsidRDefault="00923987" w:rsidP="00D30421">
      <w:pPr>
        <w:pStyle w:val="Heading1"/>
        <w:numPr>
          <w:ilvl w:val="0"/>
          <w:numId w:val="8"/>
        </w:numPr>
        <w:ind w:left="-284" w:firstLine="0"/>
        <w:rPr>
          <w:color w:val="002060"/>
          <w:lang w:val="sr-Cyrl-RS"/>
        </w:rPr>
      </w:pPr>
      <w:r w:rsidRPr="00923987">
        <w:rPr>
          <w:color w:val="002060"/>
          <w:lang w:val="sr-Cyrl-RS"/>
        </w:rPr>
        <w:t>БУЏЕТ РЕПУБЛИКЕ СРБИЈЕ</w:t>
      </w:r>
    </w:p>
    <w:p w:rsidR="00923987" w:rsidRDefault="00001900" w:rsidP="00001900">
      <w:pPr>
        <w:pStyle w:val="Heading1"/>
        <w:numPr>
          <w:ilvl w:val="0"/>
          <w:numId w:val="0"/>
        </w:numPr>
        <w:jc w:val="left"/>
        <w:rPr>
          <w:color w:val="002060"/>
          <w:lang w:val="sr-Latn-RS"/>
        </w:rPr>
      </w:pPr>
      <w:r w:rsidRPr="00184EB6">
        <w:rPr>
          <w:rFonts w:cs="Calibri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22B3D7" wp14:editId="2F5A1A38">
                <wp:simplePos x="0" y="0"/>
                <wp:positionH relativeFrom="margin">
                  <wp:posOffset>-219075</wp:posOffset>
                </wp:positionH>
                <wp:positionV relativeFrom="paragraph">
                  <wp:posOffset>107950</wp:posOffset>
                </wp:positionV>
                <wp:extent cx="6562725" cy="1657350"/>
                <wp:effectExtent l="0" t="0" r="28575" b="19050"/>
                <wp:wrapNone/>
                <wp:docPr id="18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algn="ctr">
                          <a:solidFill>
                            <a:srgbClr val="005CA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txbx>
                        <w:txbxContent>
                          <w:p w:rsidR="002A47BC" w:rsidRPr="006450E8" w:rsidRDefault="002A47BC" w:rsidP="00001900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Од укупно евидентиране наплате буџетских прихода на територији АП Војводине у буџет Републике Србије усмерено је </w:t>
                            </w:r>
                            <w:r w:rsidR="00D1574A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81,5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 w:rsidR="006352B4">
                              <w:rPr>
                                <w:color w:val="002060"/>
                                <w:lang w:val="sr-Cyrl-RS" w:eastAsia="x-none"/>
                              </w:rPr>
                              <w:t>и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динара. </w:t>
                            </w:r>
                          </w:p>
                          <w:p w:rsidR="002A47BC" w:rsidRPr="006450E8" w:rsidRDefault="002A47BC" w:rsidP="00001900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aps/>
                                <w:noProof/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>Наведени износ не обухвата, пре свега, средства остварена од пореза на додату вредност, царине, акцизе код увоза и акцизу на електричну енергију, будући да се евиденција ових прихода води само на централном нивоу - нивоу Републике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Србије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и није билансирана у Извештају Управе за трезор. </w:t>
                            </w:r>
                          </w:p>
                          <w:p w:rsidR="002A47BC" w:rsidRPr="006450E8" w:rsidRDefault="002A47BC" w:rsidP="00001900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color w:val="002060"/>
                                <w:sz w:val="24"/>
                                <w:lang w:val="sr-Cyrl-RS"/>
                              </w:rPr>
                            </w:pP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Највећи део средстава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усмерен у буџет Републике Србије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потиче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од „унутрашњих“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акциза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lang w:val="sr-Cyrl-RS" w:eastAsia="x-none"/>
                              </w:rPr>
                              <w:t>–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D1574A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66</w:t>
                            </w:r>
                            <w:r w:rsidR="00906B21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,0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>милијард</w:t>
                            </w:r>
                            <w:r w:rsidR="00D1574A">
                              <w:rPr>
                                <w:color w:val="002060"/>
                                <w:lang w:val="sr-Cyrl-RS" w:eastAsia="x-none"/>
                              </w:rPr>
                              <w:t>и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динара, а што се из следећег графичког приказа може видети: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522B3D7" id="_x0000_s1037" style="position:absolute;margin-left:-17.25pt;margin-top:8.5pt;width:516.75pt;height:130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" fillcolor="#dce6f2" strokecolor="#005ca1" strokeweight="1pt">
                <v:textbox inset="1.5mm,0,1.5mm,0">
                  <w:txbxContent>
                    <w:p w:rsidR="002A47BC" w:rsidRPr="006450E8" w:rsidRDefault="002A47BC" w:rsidP="00001900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Од укупно евидентиране наплате буџетских прихода на територији АП Војводине у буџет Републике Србије усмерено је </w:t>
                      </w:r>
                      <w:r w:rsidR="00D1574A">
                        <w:rPr>
                          <w:b/>
                          <w:color w:val="002060"/>
                          <w:lang w:val="sr-Cyrl-RS" w:eastAsia="x-none"/>
                        </w:rPr>
                        <w:t>81,5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 w:rsidR="006352B4">
                        <w:rPr>
                          <w:color w:val="002060"/>
                          <w:lang w:val="sr-Cyrl-RS" w:eastAsia="x-none"/>
                        </w:rPr>
                        <w:t>и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динара. </w:t>
                      </w:r>
                    </w:p>
                    <w:p w:rsidR="002A47BC" w:rsidRPr="006450E8" w:rsidRDefault="002A47BC" w:rsidP="00001900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caps/>
                          <w:noProof/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>Наведени износ не обухвата, пре свега, средства остварена од пореза на додату вредност, царине, акцизе код увоза и акцизу на електричну енергију, будући да се евиденција ових прихода води само на централном нивоу - нивоу Републике</w:t>
                      </w:r>
                      <w:r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Србије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и није билансирана у Извештају Управе за трезор. </w:t>
                      </w:r>
                    </w:p>
                    <w:p w:rsidR="002A47BC" w:rsidRPr="006450E8" w:rsidRDefault="002A47BC" w:rsidP="00001900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rFonts w:ascii="Calibri" w:hAnsi="Calibri" w:cs="Calibri"/>
                          <w:i/>
                          <w:color w:val="002060"/>
                          <w:sz w:val="24"/>
                          <w:lang w:val="sr-Cyrl-RS"/>
                        </w:rPr>
                      </w:pP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Највећи део средстава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усмерен у буџет Републике Србије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потиче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од „унутрашњих“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акциза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</w:t>
                      </w:r>
                      <w:r>
                        <w:rPr>
                          <w:color w:val="002060"/>
                          <w:lang w:val="sr-Cyrl-RS" w:eastAsia="x-none"/>
                        </w:rPr>
                        <w:t>–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D1574A">
                        <w:rPr>
                          <w:b/>
                          <w:color w:val="002060"/>
                          <w:lang w:val="sr-Cyrl-RS" w:eastAsia="x-none"/>
                        </w:rPr>
                        <w:t>66</w:t>
                      </w:r>
                      <w:r w:rsidR="00906B21">
                        <w:rPr>
                          <w:b/>
                          <w:color w:val="002060"/>
                          <w:lang w:val="sr-Cyrl-RS" w:eastAsia="x-none"/>
                        </w:rPr>
                        <w:t>,0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>милијард</w:t>
                      </w:r>
                      <w:r w:rsidR="00D1574A">
                        <w:rPr>
                          <w:color w:val="002060"/>
                          <w:lang w:val="sr-Cyrl-RS" w:eastAsia="x-none"/>
                        </w:rPr>
                        <w:t>и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динара, а што се из следећег графичког приказа може видети: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01900" w:rsidRDefault="00001900" w:rsidP="00001900">
      <w:pPr>
        <w:rPr>
          <w:lang w:val="sr-Latn-RS" w:eastAsia="x-none"/>
        </w:rPr>
      </w:pPr>
    </w:p>
    <w:p w:rsidR="00001900" w:rsidRDefault="00001900" w:rsidP="00001900">
      <w:pPr>
        <w:rPr>
          <w:lang w:val="sr-Latn-RS" w:eastAsia="x-none"/>
        </w:rPr>
      </w:pPr>
    </w:p>
    <w:p w:rsidR="00001900" w:rsidRDefault="00001900" w:rsidP="00001900">
      <w:pPr>
        <w:rPr>
          <w:lang w:val="sr-Latn-RS" w:eastAsia="x-none"/>
        </w:rPr>
      </w:pPr>
    </w:p>
    <w:p w:rsidR="00001900" w:rsidRDefault="00001900" w:rsidP="00001900">
      <w:pPr>
        <w:rPr>
          <w:lang w:val="sr-Latn-RS" w:eastAsia="x-none"/>
        </w:rPr>
      </w:pPr>
    </w:p>
    <w:p w:rsidR="00001900" w:rsidRDefault="00001900" w:rsidP="00001900">
      <w:pPr>
        <w:rPr>
          <w:lang w:val="sr-Latn-RS" w:eastAsia="x-none"/>
        </w:rPr>
      </w:pPr>
    </w:p>
    <w:p w:rsidR="00135918" w:rsidRDefault="00135918" w:rsidP="00001900">
      <w:pPr>
        <w:jc w:val="center"/>
        <w:rPr>
          <w:b/>
          <w:i/>
          <w:color w:val="002060"/>
          <w:sz w:val="24"/>
          <w:szCs w:val="24"/>
          <w:lang w:val="sr-Cyrl-RS" w:eastAsia="x-none"/>
        </w:rPr>
      </w:pPr>
    </w:p>
    <w:p w:rsidR="00001900" w:rsidRDefault="00001900" w:rsidP="00001900">
      <w:pPr>
        <w:jc w:val="center"/>
        <w:rPr>
          <w:b/>
          <w:i/>
          <w:color w:val="002060"/>
          <w:sz w:val="24"/>
          <w:szCs w:val="24"/>
          <w:lang w:val="sr-Cyrl-RS" w:eastAsia="x-none"/>
        </w:rPr>
      </w:pPr>
      <w:r w:rsidRPr="00001900">
        <w:rPr>
          <w:b/>
          <w:i/>
          <w:color w:val="002060"/>
          <w:sz w:val="24"/>
          <w:szCs w:val="24"/>
          <w:lang w:val="sr-Cyrl-RS" w:eastAsia="x-none"/>
        </w:rPr>
        <w:t xml:space="preserve">Графикон 3: Евидентирани приходи усмерени у </w:t>
      </w:r>
      <w:r w:rsidR="00BE4E05">
        <w:rPr>
          <w:b/>
          <w:i/>
          <w:color w:val="002060"/>
          <w:sz w:val="24"/>
          <w:szCs w:val="24"/>
          <w:lang w:val="sr-Cyrl-RS" w:eastAsia="x-none"/>
        </w:rPr>
        <w:t>б</w:t>
      </w:r>
      <w:r w:rsidRPr="00001900">
        <w:rPr>
          <w:b/>
          <w:i/>
          <w:color w:val="002060"/>
          <w:sz w:val="24"/>
          <w:szCs w:val="24"/>
          <w:lang w:val="sr-Cyrl-RS" w:eastAsia="x-none"/>
        </w:rPr>
        <w:t>уџет Републике</w:t>
      </w:r>
      <w:r w:rsidR="00BE4E05">
        <w:rPr>
          <w:b/>
          <w:i/>
          <w:color w:val="002060"/>
          <w:sz w:val="24"/>
          <w:szCs w:val="24"/>
          <w:lang w:val="sr-Cyrl-RS" w:eastAsia="x-none"/>
        </w:rPr>
        <w:t xml:space="preserve"> Србије</w:t>
      </w:r>
    </w:p>
    <w:p w:rsidR="00FC54CF" w:rsidRDefault="00135918" w:rsidP="00135918">
      <w:pPr>
        <w:ind w:left="-284"/>
        <w:rPr>
          <w:b/>
          <w:i/>
          <w:color w:val="002060"/>
          <w:sz w:val="24"/>
          <w:szCs w:val="24"/>
          <w:lang w:val="sr-Cyrl-RS" w:eastAsia="x-none"/>
        </w:rPr>
      </w:pPr>
      <w:r>
        <w:rPr>
          <w:b/>
          <w:i/>
          <w:noProof/>
          <w:color w:val="002060"/>
          <w:sz w:val="24"/>
          <w:szCs w:val="24"/>
          <w:lang w:val="sr-Latn-RS" w:eastAsia="sr-Latn-RS"/>
        </w:rPr>
        <w:drawing>
          <wp:inline distT="0" distB="0" distL="0" distR="0" wp14:anchorId="1995C02C">
            <wp:extent cx="6518470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70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4CF" w:rsidRPr="00001900" w:rsidRDefault="00FC54CF" w:rsidP="00001900">
      <w:pPr>
        <w:jc w:val="center"/>
        <w:rPr>
          <w:b/>
          <w:i/>
          <w:color w:val="002060"/>
          <w:sz w:val="24"/>
          <w:szCs w:val="24"/>
          <w:lang w:val="sr-Cyrl-RS" w:eastAsia="x-none"/>
        </w:rPr>
      </w:pPr>
    </w:p>
    <w:p w:rsidR="00001900" w:rsidRDefault="00AA0F1D" w:rsidP="00AA0F1D">
      <w:pPr>
        <w:ind w:left="-284"/>
        <w:rPr>
          <w:lang w:val="sr-Latn-RS" w:eastAsia="x-none"/>
        </w:rPr>
      </w:pPr>
      <w:r w:rsidRPr="00923987">
        <w:rPr>
          <w:rFonts w:cs="Calibri"/>
          <w:b/>
          <w:bCs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D7CB4D" wp14:editId="669F516A">
                <wp:simplePos x="0" y="0"/>
                <wp:positionH relativeFrom="margin">
                  <wp:posOffset>-220336</wp:posOffset>
                </wp:positionH>
                <wp:positionV relativeFrom="paragraph">
                  <wp:posOffset>4564128</wp:posOffset>
                </wp:positionV>
                <wp:extent cx="6532780" cy="1784985"/>
                <wp:effectExtent l="0" t="0" r="20955" b="24765"/>
                <wp:wrapNone/>
                <wp:docPr id="8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2780" cy="1784985"/>
                        </a:xfrm>
                        <a:prstGeom prst="roundRect">
                          <a:avLst>
                            <a:gd name="adj" fmla="val 9064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algn="ctr">
                          <a:solidFill>
                            <a:srgbClr val="005CA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txbx>
                        <w:txbxContent>
                          <w:p w:rsidR="002A47BC" w:rsidRPr="00BB6697" w:rsidRDefault="002A47BC" w:rsidP="00923987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Посматрано 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у односу на остварење у 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2018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. годин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и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, евидентирани приходи усмерени у републички буџет 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мањи су 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за 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 xml:space="preserve">5,0 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милијард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и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динара, или за 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3</w:t>
                            </w:r>
                            <w:r w:rsidRPr="00801AAD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%.</w:t>
                            </w:r>
                          </w:p>
                          <w:p w:rsidR="002A47BC" w:rsidRDefault="002A47BC" w:rsidP="00923987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Највећи </w:t>
                            </w:r>
                            <w:r w:rsidRPr="00AA3E36">
                              <w:rPr>
                                <w:b/>
                                <w:i/>
                                <w:color w:val="002060"/>
                                <w:u w:val="single"/>
                                <w:lang w:val="sr-Cyrl-RS" w:eastAsia="x-none"/>
                              </w:rPr>
                              <w:t>пад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су исказали приходи остварени од „унутрашњих“ </w:t>
                            </w:r>
                            <w:r w:rsidRPr="00BB6697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 xml:space="preserve">акциза </w:t>
                            </w:r>
                            <w:r w:rsidR="006352B4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–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6352B4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смањење 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за </w:t>
                            </w:r>
                            <w:r w:rsidRPr="00AA3E36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6,9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и динара или за 5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%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и Средства по основу Закона о привременом уређивању основица за обрачун и исплату плата, односно зарада и других сталних примања код корисника јавних средстава</w:t>
                            </w:r>
                            <w:r w:rsidR="006352B4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- 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за </w:t>
                            </w:r>
                            <w:r w:rsidRPr="006634CA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1,1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милијарду динара или за 32%.</w:t>
                            </w:r>
                          </w:p>
                          <w:p w:rsidR="002A47BC" w:rsidRPr="00AA0F1D" w:rsidRDefault="002A47BC" w:rsidP="00923987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Највеће номинално </w:t>
                            </w:r>
                            <w:r w:rsidRPr="00EA53C4">
                              <w:rPr>
                                <w:b/>
                                <w:i/>
                                <w:color w:val="002060"/>
                                <w:u w:val="single"/>
                                <w:lang w:val="sr-Cyrl-RS" w:eastAsia="x-none"/>
                              </w:rPr>
                              <w:t>повећање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бележе приходи од П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ореза на </w:t>
                            </w:r>
                            <w:r w:rsidRPr="00BB6697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добит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правних лица - за </w:t>
                            </w:r>
                            <w:r w:rsidRPr="006634CA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6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19,8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милиона динара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или за 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4,5% и Пореза на приходе од </w:t>
                            </w:r>
                            <w:r w:rsidRPr="006352B4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капитала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 -  за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564,4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милиона динара или 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за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17</w:t>
                            </w:r>
                            <w:r w:rsidRPr="00AA0F1D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%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.</w:t>
                            </w:r>
                          </w:p>
                          <w:p w:rsidR="002A47BC" w:rsidRPr="00BB6697" w:rsidRDefault="002A47BC" w:rsidP="00923987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AA0F1D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Детаљан приказ евидентиране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наплате прихода усмерених у републички буџет, као и прихода од појединих акциза, могу се видети из табела 3 и 4 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датих 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у прилогу Информације.</w:t>
                            </w:r>
                          </w:p>
                          <w:p w:rsidR="002A47BC" w:rsidRPr="00BB6697" w:rsidRDefault="002A47BC" w:rsidP="00923987">
                            <w:pPr>
                              <w:shd w:val="clear" w:color="auto" w:fill="DBE5F1" w:themeFill="accent1" w:themeFillTint="33"/>
                              <w:spacing w:line="240" w:lineRule="auto"/>
                              <w:jc w:val="both"/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</w:p>
                          <w:p w:rsidR="002A47BC" w:rsidRDefault="002A47BC" w:rsidP="00923987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2A47BC" w:rsidRDefault="002A47BC" w:rsidP="00923987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2A47BC" w:rsidRDefault="002A47BC" w:rsidP="00923987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2A47BC" w:rsidRDefault="002A47BC" w:rsidP="00923987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2A47BC" w:rsidRPr="0037197D" w:rsidRDefault="002A47BC" w:rsidP="00923987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9D7CB4D" id="_x0000_s1038" style="position:absolute;left:0;text-align:left;margin-left:-17.35pt;margin-top:359.4pt;width:514.4pt;height:140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5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" fillcolor="#dce6f2" strokecolor="#005ca1" strokeweight="1pt">
                <v:textbox inset="1.5mm,0,1.5mm,0">
                  <w:txbxContent>
                    <w:p w:rsidR="002A47BC" w:rsidRPr="00BB6697" w:rsidRDefault="002A47BC" w:rsidP="00923987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Посматрано у односу на остварење у 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>2018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>. годин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>и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, евидентирани приходи усмерени у републички буџет 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мањи су 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за </w:t>
                      </w:r>
                      <w:r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 xml:space="preserve">5,0 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>милијард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>и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динара, или за </w:t>
                      </w:r>
                      <w:r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3</w:t>
                      </w:r>
                      <w:r w:rsidRPr="00801AAD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%.</w:t>
                      </w:r>
                    </w:p>
                    <w:p w:rsidR="002A47BC" w:rsidRDefault="002A47BC" w:rsidP="00923987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Највећи </w:t>
                      </w:r>
                      <w:r w:rsidRPr="00AA3E36">
                        <w:rPr>
                          <w:b/>
                          <w:i/>
                          <w:color w:val="002060"/>
                          <w:u w:val="single"/>
                          <w:lang w:val="sr-Cyrl-RS" w:eastAsia="x-none"/>
                        </w:rPr>
                        <w:t>пад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су исказали приходи остварени од „унутрашњих“ </w:t>
                      </w:r>
                      <w:r w:rsidRPr="00BB6697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 xml:space="preserve">акциза </w:t>
                      </w:r>
                      <w:r w:rsidR="006352B4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–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6352B4">
                        <w:rPr>
                          <w:i/>
                          <w:color w:val="002060"/>
                          <w:lang w:val="sr-Cyrl-RS" w:eastAsia="x-none"/>
                        </w:rPr>
                        <w:t xml:space="preserve">смањење 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за </w:t>
                      </w:r>
                      <w:r w:rsidRPr="00AA3E36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6,9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>и динара или за 5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>%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и Средства по основу Закона о привременом уређивању основица за обрачун и исплату плата, односно зарада и других сталних примања код корисника јавних средстава</w:t>
                      </w:r>
                      <w:r w:rsidR="006352B4">
                        <w:rPr>
                          <w:i/>
                          <w:color w:val="002060"/>
                          <w:lang w:val="sr-Cyrl-RS" w:eastAsia="x-none"/>
                        </w:rPr>
                        <w:t xml:space="preserve"> - 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за </w:t>
                      </w:r>
                      <w:r w:rsidRPr="006634CA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1,1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милијарду динара или за 32%.</w:t>
                      </w:r>
                    </w:p>
                    <w:p w:rsidR="002A47BC" w:rsidRPr="00AA0F1D" w:rsidRDefault="002A47BC" w:rsidP="00923987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Највеће номинално </w:t>
                      </w:r>
                      <w:r w:rsidRPr="00EA53C4">
                        <w:rPr>
                          <w:b/>
                          <w:i/>
                          <w:color w:val="002060"/>
                          <w:u w:val="single"/>
                          <w:lang w:val="sr-Cyrl-RS" w:eastAsia="x-none"/>
                        </w:rPr>
                        <w:t>повећање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бележе приходи од П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ореза на </w:t>
                      </w:r>
                      <w:r w:rsidRPr="00BB6697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добит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правних лица - за </w:t>
                      </w:r>
                      <w:r w:rsidRPr="006634CA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6</w:t>
                      </w:r>
                      <w:r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19,8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милиона динара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или за 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4,5% и Пореза на приходе од </w:t>
                      </w:r>
                      <w:r w:rsidRPr="006352B4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капитала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 -  за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564,4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милиона динара или 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>за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17</w:t>
                      </w:r>
                      <w:r w:rsidRPr="00AA0F1D">
                        <w:rPr>
                          <w:i/>
                          <w:color w:val="002060"/>
                          <w:lang w:val="sr-Cyrl-RS" w:eastAsia="x-none"/>
                        </w:rPr>
                        <w:t>%</w:t>
                      </w:r>
                      <w:r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.</w:t>
                      </w:r>
                    </w:p>
                    <w:p w:rsidR="002A47BC" w:rsidRPr="00BB6697" w:rsidRDefault="002A47BC" w:rsidP="00923987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AA0F1D">
                        <w:rPr>
                          <w:i/>
                          <w:color w:val="002060"/>
                          <w:lang w:val="sr-Cyrl-RS" w:eastAsia="x-none"/>
                        </w:rPr>
                        <w:t>Детаљан приказ евидентиране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наплате прихода усмерених у републички буџет, као и прихода од појединих акциза, могу се видети из табела 3 и 4 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датих 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>у прилогу Информације.</w:t>
                      </w:r>
                    </w:p>
                    <w:p w:rsidR="002A47BC" w:rsidRPr="00BB6697" w:rsidRDefault="002A47BC" w:rsidP="00923987">
                      <w:pPr>
                        <w:shd w:val="clear" w:color="auto" w:fill="DBE5F1" w:themeFill="accent1" w:themeFillTint="33"/>
                        <w:spacing w:line="240" w:lineRule="auto"/>
                        <w:jc w:val="both"/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</w:pPr>
                    </w:p>
                    <w:p w:rsidR="002A47BC" w:rsidRDefault="002A47BC" w:rsidP="00923987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2A47BC" w:rsidRDefault="002A47BC" w:rsidP="00923987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2A47BC" w:rsidRDefault="002A47BC" w:rsidP="00923987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2A47BC" w:rsidRDefault="002A47BC" w:rsidP="00923987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2A47BC" w:rsidRPr="0037197D" w:rsidRDefault="002A47BC" w:rsidP="00923987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01900" w:rsidRPr="00001900" w:rsidRDefault="00001900" w:rsidP="00001900">
      <w:pPr>
        <w:rPr>
          <w:lang w:val="sr-Latn-RS" w:eastAsia="x-none"/>
        </w:rPr>
        <w:sectPr w:rsidR="00001900" w:rsidRPr="00001900" w:rsidSect="006352B4">
          <w:pgSz w:w="11907" w:h="16840" w:code="9"/>
          <w:pgMar w:top="426" w:right="850" w:bottom="284" w:left="1440" w:header="420" w:footer="9" w:gutter="0"/>
          <w:cols w:space="708"/>
          <w:docGrid w:linePitch="360"/>
        </w:sectPr>
      </w:pPr>
    </w:p>
    <w:p w:rsidR="009B0501" w:rsidRPr="009B0501" w:rsidRDefault="009B0501" w:rsidP="009B0501">
      <w:pPr>
        <w:pStyle w:val="Heading1"/>
        <w:numPr>
          <w:ilvl w:val="0"/>
          <w:numId w:val="0"/>
        </w:numPr>
        <w:ind w:left="-284"/>
        <w:jc w:val="left"/>
        <w:rPr>
          <w:color w:val="002060"/>
          <w:sz w:val="16"/>
          <w:szCs w:val="16"/>
          <w:lang w:val="sr-Cyrl-RS"/>
        </w:rPr>
      </w:pPr>
    </w:p>
    <w:p w:rsidR="00A8685B" w:rsidRPr="008832A0" w:rsidRDefault="007F1B3C" w:rsidP="009B0501">
      <w:pPr>
        <w:pStyle w:val="Heading1"/>
        <w:numPr>
          <w:ilvl w:val="0"/>
          <w:numId w:val="8"/>
        </w:numPr>
        <w:spacing w:before="120" w:after="120"/>
        <w:ind w:left="-284" w:firstLine="0"/>
        <w:rPr>
          <w:color w:val="002060"/>
          <w:lang w:val="sr-Cyrl-RS"/>
        </w:rPr>
      </w:pPr>
      <w:r w:rsidRPr="008832A0">
        <w:rPr>
          <w:color w:val="002060"/>
          <w:lang w:val="sr-Cyrl-RS"/>
        </w:rPr>
        <w:t>БУЏЕТ АП ВОЈВОДИНЕ</w:t>
      </w:r>
    </w:p>
    <w:p w:rsidR="00D90F8B" w:rsidRPr="008832A0" w:rsidRDefault="006848E9" w:rsidP="009B42E1">
      <w:pPr>
        <w:spacing w:after="120" w:line="240" w:lineRule="auto"/>
        <w:jc w:val="both"/>
        <w:rPr>
          <w:color w:val="002060"/>
          <w:lang w:val="sr-Cyrl-RS" w:eastAsia="x-none"/>
        </w:rPr>
      </w:pPr>
      <w:r w:rsidRPr="008832A0">
        <w:rPr>
          <w:rFonts w:ascii="Calibri" w:hAnsi="Calibri" w:cs="Calibri"/>
          <w:noProof/>
          <w:color w:val="00206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5D3675" wp14:editId="79FEDA80">
                <wp:simplePos x="0" y="0"/>
                <wp:positionH relativeFrom="margin">
                  <wp:posOffset>0</wp:posOffset>
                </wp:positionH>
                <wp:positionV relativeFrom="paragraph">
                  <wp:posOffset>68901</wp:posOffset>
                </wp:positionV>
                <wp:extent cx="6136395" cy="1211856"/>
                <wp:effectExtent l="0" t="0" r="17145" b="26670"/>
                <wp:wrapNone/>
                <wp:docPr id="5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395" cy="1211856"/>
                        </a:xfrm>
                        <a:prstGeom prst="roundRect">
                          <a:avLst>
                            <a:gd name="adj" fmla="val 906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algn="ctr">
                          <a:solidFill>
                            <a:srgbClr val="005CA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txbx>
                        <w:txbxContent>
                          <w:p w:rsidR="002A47BC" w:rsidRPr="008832A0" w:rsidRDefault="002A47BC" w:rsidP="00076075">
                            <w:pPr>
                              <w:spacing w:before="120" w:after="0" w:line="240" w:lineRule="auto"/>
                              <w:jc w:val="both"/>
                              <w:rPr>
                                <w:color w:val="002060"/>
                                <w:lang w:val="sr-Cyrl-RS" w:eastAsia="x-none"/>
                              </w:rPr>
                            </w:pP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 xml:space="preserve">Буџет </w:t>
                            </w: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 xml:space="preserve">АП Војводине је </w:t>
                            </w:r>
                            <w:r w:rsidR="00E41387">
                              <w:rPr>
                                <w:color w:val="002060"/>
                                <w:lang w:val="sr-Cyrl-RS" w:eastAsia="x-none"/>
                              </w:rPr>
                              <w:t>првом полугодишту 2020.</w:t>
                            </w: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 xml:space="preserve"> годин</w:t>
                            </w:r>
                            <w:r w:rsidR="00B47F82">
                              <w:rPr>
                                <w:color w:val="002060"/>
                                <w:lang w:val="sr-Latn-RS" w:eastAsia="x-none"/>
                              </w:rPr>
                              <w:t>e</w:t>
                            </w: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 xml:space="preserve"> остварио укупно </w:t>
                            </w:r>
                            <w:r w:rsidR="00B47F82">
                              <w:rPr>
                                <w:b/>
                                <w:color w:val="002060"/>
                                <w:lang w:val="sr-Latn-RS" w:eastAsia="x-none"/>
                              </w:rPr>
                              <w:t>32,2</w:t>
                            </w: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 w:rsidR="00B47F82">
                              <w:rPr>
                                <w:color w:val="002060"/>
                                <w:lang w:val="sr-Latn-RS" w:eastAsia="x-none"/>
                              </w:rPr>
                              <w:t>e</w:t>
                            </w: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 xml:space="preserve"> динара.</w:t>
                            </w:r>
                          </w:p>
                          <w:p w:rsidR="002A47BC" w:rsidRPr="008832A0" w:rsidRDefault="002A47BC" w:rsidP="00076075">
                            <w:pPr>
                              <w:spacing w:before="120" w:after="0" w:line="240" w:lineRule="auto"/>
                              <w:jc w:val="both"/>
                              <w:rPr>
                                <w:color w:val="002060"/>
                                <w:lang w:val="sr-Cyrl-RS" w:eastAsia="x-none"/>
                              </w:rPr>
                            </w:pP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 xml:space="preserve">Од овог износа, </w:t>
                            </w:r>
                            <w:r w:rsidR="00B47F82">
                              <w:rPr>
                                <w:b/>
                                <w:color w:val="002060"/>
                                <w:lang w:val="sr-Latn-RS" w:eastAsia="x-none"/>
                              </w:rPr>
                              <w:t>9</w:t>
                            </w: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>
                              <w:rPr>
                                <w:color w:val="002060"/>
                                <w:lang w:val="sr-Cyrl-RS" w:eastAsia="x-none"/>
                              </w:rPr>
                              <w:t xml:space="preserve">и </w:t>
                            </w: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>динара остварено је од пореза, накнада, такса</w:t>
                            </w:r>
                            <w:r>
                              <w:rPr>
                                <w:color w:val="002060"/>
                                <w:lang w:val="sr-Cyrl-RS" w:eastAsia="x-none"/>
                              </w:rPr>
                              <w:t xml:space="preserve">, примања од задуживања и продаје финансијске имовине </w:t>
                            </w: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 xml:space="preserve">и других јавних прихода, а </w:t>
                            </w:r>
                            <w:r w:rsidR="00B47F82">
                              <w:rPr>
                                <w:b/>
                                <w:color w:val="002060"/>
                                <w:lang w:val="sr-Latn-RS" w:eastAsia="x-none"/>
                              </w:rPr>
                              <w:t>23,2</w:t>
                            </w: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>
                              <w:rPr>
                                <w:color w:val="002060"/>
                                <w:lang w:val="sr-Cyrl-RS" w:eastAsia="x-none"/>
                              </w:rPr>
                              <w:t>е</w:t>
                            </w: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 xml:space="preserve"> динара  </w:t>
                            </w:r>
                            <w:r>
                              <w:rPr>
                                <w:color w:val="002060"/>
                                <w:lang w:val="sr-Cyrl-RS" w:eastAsia="x-none"/>
                              </w:rPr>
                              <w:t xml:space="preserve">остварено је </w:t>
                            </w: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>из трансферних средстава из буџета Републике Србије.</w:t>
                            </w:r>
                          </w:p>
                          <w:p w:rsidR="002A47BC" w:rsidRPr="008832A0" w:rsidRDefault="002A47BC" w:rsidP="00076075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color w:val="002060"/>
                                <w:sz w:val="24"/>
                                <w:lang w:val="sr-Cyrl-RS"/>
                              </w:rPr>
                            </w:pPr>
                            <w:r w:rsidRPr="008832A0">
                              <w:rPr>
                                <w:color w:val="002060"/>
                                <w:lang w:val="sr-Cyrl-RS" w:eastAsia="x-none"/>
                              </w:rPr>
                              <w:t>Структура остварених прихода дата је у следећем графичком приказу: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35D3675" id="_x0000_s1039" style="position:absolute;left:0;text-align:left;margin-left:0;margin-top:5.45pt;width:483.2pt;height:95.4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5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" fillcolor="#dbe5f1 [660]" strokecolor="#005ca1" strokeweight="1pt">
                <v:textbox inset="1.5mm,0,1.5mm,0">
                  <w:txbxContent>
                    <w:p w:rsidR="002A47BC" w:rsidRPr="008832A0" w:rsidRDefault="002A47BC" w:rsidP="00076075">
                      <w:pPr>
                        <w:spacing w:before="120" w:after="0" w:line="240" w:lineRule="auto"/>
                        <w:jc w:val="both"/>
                        <w:rPr>
                          <w:color w:val="002060"/>
                          <w:lang w:val="sr-Cyrl-RS" w:eastAsia="x-none"/>
                        </w:rPr>
                      </w:pPr>
                      <w:r w:rsidRPr="008832A0">
                        <w:rPr>
                          <w:color w:val="002060"/>
                          <w:lang w:val="sr-Cyrl-RS" w:eastAsia="x-none"/>
                        </w:rPr>
                        <w:t xml:space="preserve">Буџет АП Војводине је </w:t>
                      </w:r>
                      <w:r w:rsidR="00E41387">
                        <w:rPr>
                          <w:color w:val="002060"/>
                          <w:lang w:val="sr-Cyrl-RS" w:eastAsia="x-none"/>
                        </w:rPr>
                        <w:t>првом полугодишту 2020.</w:t>
                      </w:r>
                      <w:r w:rsidRPr="008832A0">
                        <w:rPr>
                          <w:color w:val="002060"/>
                          <w:lang w:val="sr-Cyrl-RS" w:eastAsia="x-none"/>
                        </w:rPr>
                        <w:t xml:space="preserve"> годин</w:t>
                      </w:r>
                      <w:r w:rsidR="00B47F82">
                        <w:rPr>
                          <w:color w:val="002060"/>
                          <w:lang w:val="sr-Latn-RS" w:eastAsia="x-none"/>
                        </w:rPr>
                        <w:t>e</w:t>
                      </w:r>
                      <w:r w:rsidRPr="008832A0">
                        <w:rPr>
                          <w:color w:val="002060"/>
                          <w:lang w:val="sr-Cyrl-RS" w:eastAsia="x-none"/>
                        </w:rPr>
                        <w:t xml:space="preserve"> остварио укупно </w:t>
                      </w:r>
                      <w:r w:rsidR="00B47F82">
                        <w:rPr>
                          <w:b/>
                          <w:color w:val="002060"/>
                          <w:lang w:val="sr-Latn-RS" w:eastAsia="x-none"/>
                        </w:rPr>
                        <w:t>32,2</w:t>
                      </w:r>
                      <w:r w:rsidRPr="008832A0">
                        <w:rPr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 w:rsidR="00B47F82">
                        <w:rPr>
                          <w:color w:val="002060"/>
                          <w:lang w:val="sr-Latn-RS" w:eastAsia="x-none"/>
                        </w:rPr>
                        <w:t>e</w:t>
                      </w:r>
                      <w:r w:rsidRPr="008832A0">
                        <w:rPr>
                          <w:color w:val="002060"/>
                          <w:lang w:val="sr-Cyrl-RS" w:eastAsia="x-none"/>
                        </w:rPr>
                        <w:t xml:space="preserve"> динара.</w:t>
                      </w:r>
                    </w:p>
                    <w:p w:rsidR="002A47BC" w:rsidRPr="008832A0" w:rsidRDefault="002A47BC" w:rsidP="00076075">
                      <w:pPr>
                        <w:spacing w:before="120" w:after="0" w:line="240" w:lineRule="auto"/>
                        <w:jc w:val="both"/>
                        <w:rPr>
                          <w:color w:val="002060"/>
                          <w:lang w:val="sr-Cyrl-RS" w:eastAsia="x-none"/>
                        </w:rPr>
                      </w:pPr>
                      <w:r w:rsidRPr="008832A0">
                        <w:rPr>
                          <w:color w:val="002060"/>
                          <w:lang w:val="sr-Cyrl-RS" w:eastAsia="x-none"/>
                        </w:rPr>
                        <w:t xml:space="preserve">Од овог износа, </w:t>
                      </w:r>
                      <w:r w:rsidR="00B47F82">
                        <w:rPr>
                          <w:b/>
                          <w:color w:val="002060"/>
                          <w:lang w:val="sr-Latn-RS" w:eastAsia="x-none"/>
                        </w:rPr>
                        <w:t>9</w:t>
                      </w:r>
                      <w:r w:rsidRPr="008832A0">
                        <w:rPr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>
                        <w:rPr>
                          <w:color w:val="002060"/>
                          <w:lang w:val="sr-Cyrl-RS" w:eastAsia="x-none"/>
                        </w:rPr>
                        <w:t xml:space="preserve">и </w:t>
                      </w:r>
                      <w:r w:rsidRPr="008832A0">
                        <w:rPr>
                          <w:color w:val="002060"/>
                          <w:lang w:val="sr-Cyrl-RS" w:eastAsia="x-none"/>
                        </w:rPr>
                        <w:t>динара остварено је од пореза, накнада, такса</w:t>
                      </w:r>
                      <w:r>
                        <w:rPr>
                          <w:color w:val="002060"/>
                          <w:lang w:val="sr-Cyrl-RS" w:eastAsia="x-none"/>
                        </w:rPr>
                        <w:t xml:space="preserve">, примања од задуживања и продаје финансијске имовине </w:t>
                      </w:r>
                      <w:r w:rsidRPr="008832A0">
                        <w:rPr>
                          <w:color w:val="002060"/>
                          <w:lang w:val="sr-Cyrl-RS" w:eastAsia="x-none"/>
                        </w:rPr>
                        <w:t xml:space="preserve">и других јавних прихода, а </w:t>
                      </w:r>
                      <w:r w:rsidR="00B47F82">
                        <w:rPr>
                          <w:b/>
                          <w:color w:val="002060"/>
                          <w:lang w:val="sr-Latn-RS" w:eastAsia="x-none"/>
                        </w:rPr>
                        <w:t>23,2</w:t>
                      </w:r>
                      <w:r w:rsidRPr="008832A0">
                        <w:rPr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>
                        <w:rPr>
                          <w:color w:val="002060"/>
                          <w:lang w:val="sr-Cyrl-RS" w:eastAsia="x-none"/>
                        </w:rPr>
                        <w:t>е</w:t>
                      </w:r>
                      <w:r w:rsidRPr="008832A0">
                        <w:rPr>
                          <w:color w:val="002060"/>
                          <w:lang w:val="sr-Cyrl-RS" w:eastAsia="x-none"/>
                        </w:rPr>
                        <w:t xml:space="preserve"> динара  </w:t>
                      </w:r>
                      <w:r>
                        <w:rPr>
                          <w:color w:val="002060"/>
                          <w:lang w:val="sr-Cyrl-RS" w:eastAsia="x-none"/>
                        </w:rPr>
                        <w:t xml:space="preserve">остварено је </w:t>
                      </w:r>
                      <w:r w:rsidRPr="008832A0">
                        <w:rPr>
                          <w:color w:val="002060"/>
                          <w:lang w:val="sr-Cyrl-RS" w:eastAsia="x-none"/>
                        </w:rPr>
                        <w:t>из трансферних средстава из буџета Републике Србије.</w:t>
                      </w:r>
                    </w:p>
                    <w:p w:rsidR="002A47BC" w:rsidRPr="008832A0" w:rsidRDefault="002A47BC" w:rsidP="00076075">
                      <w:pPr>
                        <w:spacing w:before="120" w:after="0" w:line="240" w:lineRule="auto"/>
                        <w:jc w:val="both"/>
                        <w:rPr>
                          <w:rFonts w:ascii="Calibri" w:hAnsi="Calibri" w:cs="Calibri"/>
                          <w:i/>
                          <w:color w:val="002060"/>
                          <w:sz w:val="24"/>
                          <w:lang w:val="sr-Cyrl-RS"/>
                        </w:rPr>
                      </w:pPr>
                      <w:r w:rsidRPr="008832A0">
                        <w:rPr>
                          <w:color w:val="002060"/>
                          <w:lang w:val="sr-Cyrl-RS" w:eastAsia="x-none"/>
                        </w:rPr>
                        <w:t>Структура остварених прихода дата је у следећем графичком приказу: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142E" w:rsidRPr="008832A0" w:rsidRDefault="0076142E" w:rsidP="009B42E1">
      <w:pPr>
        <w:spacing w:after="120" w:line="240" w:lineRule="auto"/>
        <w:jc w:val="both"/>
        <w:rPr>
          <w:color w:val="002060"/>
          <w:lang w:val="sr-Cyrl-RS" w:eastAsia="x-none"/>
        </w:rPr>
      </w:pPr>
    </w:p>
    <w:p w:rsidR="0076142E" w:rsidRPr="008832A0" w:rsidRDefault="0076142E" w:rsidP="009B42E1">
      <w:pPr>
        <w:spacing w:after="120" w:line="240" w:lineRule="auto"/>
        <w:jc w:val="both"/>
        <w:rPr>
          <w:color w:val="002060"/>
          <w:lang w:val="sr-Cyrl-RS" w:eastAsia="x-none"/>
        </w:rPr>
      </w:pPr>
    </w:p>
    <w:p w:rsidR="006848E9" w:rsidRPr="008832A0" w:rsidRDefault="006848E9" w:rsidP="009B42E1">
      <w:pPr>
        <w:spacing w:after="120" w:line="240" w:lineRule="auto"/>
        <w:jc w:val="both"/>
        <w:rPr>
          <w:color w:val="002060"/>
          <w:lang w:val="sr-Cyrl-RS" w:eastAsia="x-none"/>
        </w:rPr>
      </w:pPr>
    </w:p>
    <w:p w:rsidR="006848E9" w:rsidRPr="008832A0" w:rsidRDefault="006848E9" w:rsidP="009B42E1">
      <w:pPr>
        <w:spacing w:after="120" w:line="240" w:lineRule="auto"/>
        <w:jc w:val="both"/>
        <w:rPr>
          <w:color w:val="002060"/>
          <w:lang w:val="sr-Cyrl-RS" w:eastAsia="x-none"/>
        </w:rPr>
      </w:pPr>
    </w:p>
    <w:p w:rsidR="0076142E" w:rsidRDefault="0076142E" w:rsidP="009B42E1">
      <w:pPr>
        <w:spacing w:after="120" w:line="240" w:lineRule="auto"/>
        <w:jc w:val="both"/>
        <w:rPr>
          <w:color w:val="002060"/>
          <w:lang w:val="sr-Cyrl-RS" w:eastAsia="x-none"/>
        </w:rPr>
      </w:pPr>
    </w:p>
    <w:p w:rsidR="00135918" w:rsidRPr="009951DF" w:rsidRDefault="00135918" w:rsidP="009B42E1">
      <w:pPr>
        <w:spacing w:after="120" w:line="240" w:lineRule="auto"/>
        <w:jc w:val="both"/>
        <w:rPr>
          <w:color w:val="002060"/>
          <w:lang w:val="sr-Cyrl-RS" w:eastAsia="x-none"/>
        </w:rPr>
      </w:pPr>
    </w:p>
    <w:p w:rsidR="00705C0B" w:rsidRDefault="00A14E72" w:rsidP="00A14E72">
      <w:pPr>
        <w:jc w:val="center"/>
        <w:rPr>
          <w:b/>
          <w:i/>
          <w:noProof/>
          <w:color w:val="002060"/>
          <w:sz w:val="24"/>
          <w:szCs w:val="24"/>
          <w:lang w:val="sr-Latn-RS" w:eastAsia="sr-Latn-RS"/>
        </w:rPr>
      </w:pPr>
      <w:r w:rsidRPr="009951DF">
        <w:rPr>
          <w:b/>
          <w:i/>
          <w:color w:val="002060"/>
          <w:sz w:val="24"/>
          <w:szCs w:val="24"/>
          <w:lang w:val="sr-Cyrl-RS" w:eastAsia="x-none"/>
        </w:rPr>
        <w:t xml:space="preserve">Графикон </w:t>
      </w:r>
      <w:r w:rsidR="00510B33">
        <w:rPr>
          <w:b/>
          <w:i/>
          <w:color w:val="002060"/>
          <w:sz w:val="24"/>
          <w:szCs w:val="24"/>
          <w:lang w:val="sr-Cyrl-RS" w:eastAsia="x-none"/>
        </w:rPr>
        <w:t>4: Структура остварених прихода</w:t>
      </w:r>
      <w:r w:rsidRPr="009951DF">
        <w:rPr>
          <w:b/>
          <w:i/>
          <w:color w:val="002060"/>
          <w:sz w:val="24"/>
          <w:szCs w:val="24"/>
          <w:lang w:val="sr-Cyrl-RS" w:eastAsia="x-none"/>
        </w:rPr>
        <w:t xml:space="preserve"> буџета АП Војводине </w:t>
      </w:r>
    </w:p>
    <w:p w:rsidR="00071D25" w:rsidRDefault="00071D25" w:rsidP="00071D25">
      <w:pPr>
        <w:rPr>
          <w:b/>
          <w:i/>
          <w:color w:val="002060"/>
          <w:sz w:val="24"/>
          <w:szCs w:val="24"/>
          <w:lang w:val="sr-Cyrl-RS" w:eastAsia="x-none"/>
        </w:rPr>
      </w:pPr>
      <w:r>
        <w:rPr>
          <w:b/>
          <w:i/>
          <w:noProof/>
          <w:color w:val="002060"/>
          <w:sz w:val="24"/>
          <w:szCs w:val="24"/>
          <w:lang w:val="sr-Latn-RS" w:eastAsia="sr-Latn-RS"/>
        </w:rPr>
        <w:drawing>
          <wp:inline distT="0" distB="0" distL="0" distR="0" wp14:anchorId="573458DF">
            <wp:extent cx="6089650" cy="398547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59" cy="3991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C0B" w:rsidRPr="009951DF" w:rsidRDefault="00783D6A" w:rsidP="00A14E72">
      <w:pPr>
        <w:jc w:val="center"/>
        <w:rPr>
          <w:b/>
          <w:i/>
          <w:color w:val="002060"/>
          <w:sz w:val="24"/>
          <w:szCs w:val="24"/>
          <w:lang w:val="sr-Cyrl-RS" w:eastAsia="x-none"/>
        </w:rPr>
      </w:pPr>
      <w:r w:rsidRPr="006C3268">
        <w:rPr>
          <w:rFonts w:ascii="Calibri" w:hAnsi="Calibri" w:cs="Calibr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42C642" wp14:editId="66BCAD50">
                <wp:simplePos x="0" y="0"/>
                <wp:positionH relativeFrom="margin">
                  <wp:posOffset>-104775</wp:posOffset>
                </wp:positionH>
                <wp:positionV relativeFrom="paragraph">
                  <wp:posOffset>165100</wp:posOffset>
                </wp:positionV>
                <wp:extent cx="6194486" cy="2574235"/>
                <wp:effectExtent l="0" t="0" r="15875" b="17145"/>
                <wp:wrapNone/>
                <wp:docPr id="9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4486" cy="2574235"/>
                        </a:xfrm>
                        <a:prstGeom prst="roundRect">
                          <a:avLst>
                            <a:gd name="adj" fmla="val 906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algn="ctr">
                          <a:solidFill>
                            <a:srgbClr val="005CA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txbx>
                        <w:txbxContent>
                          <w:p w:rsidR="002A47BC" w:rsidRPr="008832A0" w:rsidRDefault="002A47BC" w:rsidP="006848E9">
                            <w:pPr>
                              <w:spacing w:after="120" w:line="240" w:lineRule="auto"/>
                              <w:jc w:val="both"/>
                              <w:rPr>
                                <w:i/>
                                <w:color w:val="002060"/>
                                <w:sz w:val="16"/>
                                <w:szCs w:val="16"/>
                                <w:lang w:val="sr-Cyrl-RS" w:eastAsia="x-none"/>
                              </w:rPr>
                            </w:pPr>
                          </w:p>
                          <w:p w:rsidR="00783D6A" w:rsidRPr="00D047C9" w:rsidRDefault="002A47BC" w:rsidP="00783D6A">
                            <w:pPr>
                              <w:shd w:val="clear" w:color="auto" w:fill="DBE5F1" w:themeFill="accent1" w:themeFillTint="33"/>
                              <w:spacing w:line="240" w:lineRule="auto"/>
                              <w:jc w:val="both"/>
                              <w:rPr>
                                <w:i/>
                                <w:color w:val="002060"/>
                                <w:lang w:val="sr-Latn-RS" w:eastAsia="x-none"/>
                              </w:rPr>
                            </w:pPr>
                            <w:r w:rsidRPr="008832A0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Посматрано </w:t>
                            </w:r>
                            <w:r w:rsidRPr="008832A0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у односу на остварење у </w:t>
                            </w:r>
                            <w:r w:rsidR="00783D6A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периоду јануар-јун 2019</w:t>
                            </w:r>
                            <w:r w:rsidRPr="008832A0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. годин</w:t>
                            </w:r>
                            <w:r w:rsidR="00783D6A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е</w:t>
                            </w:r>
                            <w:r w:rsidRPr="008832A0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, приходи усмерени у покрајински буџет </w:t>
                            </w:r>
                            <w:r w:rsidR="00783D6A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смањени</w:t>
                            </w:r>
                            <w:r w:rsidRPr="008832A0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су за </w:t>
                            </w:r>
                            <w:r w:rsidR="00783D6A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2,5</w:t>
                            </w:r>
                            <w:r w:rsidRPr="008832A0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 w:rsidR="0013591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и</w:t>
                            </w:r>
                            <w:r w:rsidRPr="008832A0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динара, или за 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7</w:t>
                            </w:r>
                            <w:r w:rsidRPr="008832A0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%.</w:t>
                            </w:r>
                            <w:r w:rsidRPr="008832A0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Највећи </w:t>
                            </w:r>
                            <w:r w:rsidR="00783D6A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пад</w:t>
                            </w:r>
                            <w:r w:rsidRPr="008832A0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су исказал</w:t>
                            </w:r>
                            <w:r w:rsidR="00783D6A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и</w:t>
                            </w:r>
                            <w:r w:rsidR="00783D6A" w:rsidRPr="00783D6A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783D6A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п</w:t>
                            </w:r>
                            <w:r w:rsidR="00783D6A" w:rsidRPr="008832A0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риходи од пореза на </w:t>
                            </w:r>
                            <w:r w:rsidR="00783D6A" w:rsidRPr="008832A0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добит</w:t>
                            </w:r>
                            <w:r w:rsidR="00783D6A" w:rsidRPr="008832A0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правних лица</w:t>
                            </w:r>
                            <w:r w:rsidR="00783D6A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– пад за </w:t>
                            </w:r>
                            <w:r w:rsidR="00783D6A" w:rsidRPr="00071D25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2,2</w:t>
                            </w:r>
                            <w:r w:rsidR="00783D6A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милијарде динара</w:t>
                            </w:r>
                            <w:r w:rsidR="0013591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, или за 39%.</w:t>
                            </w:r>
                          </w:p>
                          <w:p w:rsidR="002A47BC" w:rsidRDefault="002A47BC" w:rsidP="00303CA3">
                            <w:pPr>
                              <w:shd w:val="clear" w:color="auto" w:fill="DBE5F1" w:themeFill="accent1" w:themeFillTint="33"/>
                              <w:spacing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Примања од </w:t>
                            </w:r>
                            <w:r w:rsidRPr="00AE33BA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задуживања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и продаје финансијске имовине </w:t>
                            </w:r>
                            <w:r w:rsidR="00783D6A" w:rsidRPr="00783D6A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смањена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су за </w:t>
                            </w:r>
                            <w:r w:rsidR="00783D6A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1,1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милијарду динара, или за </w:t>
                            </w:r>
                            <w:r w:rsidR="00783D6A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87%.</w:t>
                            </w:r>
                          </w:p>
                          <w:p w:rsidR="00783D6A" w:rsidRDefault="00783D6A" w:rsidP="00303CA3">
                            <w:pPr>
                              <w:shd w:val="clear" w:color="auto" w:fill="DBE5F1" w:themeFill="accent1" w:themeFillTint="33"/>
                              <w:spacing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Највећи </w:t>
                            </w:r>
                            <w:r w:rsidRPr="00783D6A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раст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исказали су </w:t>
                            </w:r>
                            <w:r w:rsidRPr="00783D6A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текући трансфери</w:t>
                            </w:r>
                            <w:r w:rsidR="00AD272B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од других нво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ва власти – за </w:t>
                            </w:r>
                            <w:r w:rsidRPr="00783D6A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1,4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милијарде динара и приходи од </w:t>
                            </w:r>
                            <w:r w:rsidRPr="00783D6A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накнада за воде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– за </w:t>
                            </w:r>
                            <w:r w:rsidRPr="00783D6A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550</w:t>
                            </w:r>
                            <w:r w:rsidR="008A7CA5">
                              <w:rPr>
                                <w:b/>
                                <w:i/>
                                <w:color w:val="002060"/>
                                <w:lang w:val="sr-Latn-RS" w:eastAsia="x-none"/>
                              </w:rPr>
                              <w:t>,0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милиона динара.</w:t>
                            </w:r>
                          </w:p>
                          <w:p w:rsidR="002A47BC" w:rsidRPr="008832A0" w:rsidRDefault="002A47BC" w:rsidP="006848E9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Детаљан приказ наплате прихода</w:t>
                            </w:r>
                            <w:r w:rsidRPr="008832A0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усмерених у буџет АП Војводине дат је у Табели 5 у прилогу Информације.</w:t>
                            </w:r>
                          </w:p>
                          <w:p w:rsidR="002A47BC" w:rsidRDefault="002A47BC" w:rsidP="006848E9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2A47BC" w:rsidRDefault="002A47BC" w:rsidP="006848E9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2A47BC" w:rsidRPr="0037197D" w:rsidRDefault="002A47BC" w:rsidP="006848E9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242C642" id="_x0000_s1040" style="position:absolute;left:0;text-align:left;margin-left:-8.25pt;margin-top:13pt;width:487.75pt;height:202.7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5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" fillcolor="#dbe5f1 [660]" strokecolor="#005ca1" strokeweight="1pt">
                <v:textbox inset="1.5mm,0,1.5mm,0">
                  <w:txbxContent>
                    <w:p w:rsidR="002A47BC" w:rsidRPr="008832A0" w:rsidRDefault="002A47BC" w:rsidP="006848E9">
                      <w:pPr>
                        <w:spacing w:after="120" w:line="240" w:lineRule="auto"/>
                        <w:jc w:val="both"/>
                        <w:rPr>
                          <w:i/>
                          <w:color w:val="002060"/>
                          <w:sz w:val="16"/>
                          <w:szCs w:val="16"/>
                          <w:lang w:val="sr-Cyrl-RS" w:eastAsia="x-none"/>
                        </w:rPr>
                      </w:pPr>
                    </w:p>
                    <w:p w:rsidR="00783D6A" w:rsidRPr="00D047C9" w:rsidRDefault="002A47BC" w:rsidP="00783D6A">
                      <w:pPr>
                        <w:shd w:val="clear" w:color="auto" w:fill="DBE5F1" w:themeFill="accent1" w:themeFillTint="33"/>
                        <w:spacing w:line="240" w:lineRule="auto"/>
                        <w:jc w:val="both"/>
                        <w:rPr>
                          <w:i/>
                          <w:color w:val="002060"/>
                          <w:lang w:val="sr-Latn-RS" w:eastAsia="x-none"/>
                        </w:rPr>
                      </w:pPr>
                      <w:r w:rsidRPr="008832A0">
                        <w:rPr>
                          <w:i/>
                          <w:color w:val="002060"/>
                          <w:lang w:val="sr-Cyrl-RS" w:eastAsia="x-none"/>
                        </w:rPr>
                        <w:t xml:space="preserve">Посматрано у односу на остварење у </w:t>
                      </w:r>
                      <w:r w:rsidR="00783D6A">
                        <w:rPr>
                          <w:i/>
                          <w:color w:val="002060"/>
                          <w:lang w:val="sr-Cyrl-RS" w:eastAsia="x-none"/>
                        </w:rPr>
                        <w:t>периоду јануар-јун 2019</w:t>
                      </w:r>
                      <w:r w:rsidRPr="008832A0">
                        <w:rPr>
                          <w:i/>
                          <w:color w:val="002060"/>
                          <w:lang w:val="sr-Cyrl-RS" w:eastAsia="x-none"/>
                        </w:rPr>
                        <w:t>. годин</w:t>
                      </w:r>
                      <w:r w:rsidR="00783D6A">
                        <w:rPr>
                          <w:i/>
                          <w:color w:val="002060"/>
                          <w:lang w:val="sr-Cyrl-RS" w:eastAsia="x-none"/>
                        </w:rPr>
                        <w:t>е</w:t>
                      </w:r>
                      <w:r w:rsidRPr="008832A0">
                        <w:rPr>
                          <w:i/>
                          <w:color w:val="002060"/>
                          <w:lang w:val="sr-Cyrl-RS" w:eastAsia="x-none"/>
                        </w:rPr>
                        <w:t xml:space="preserve">, приходи усмерени у покрајински буџет </w:t>
                      </w:r>
                      <w:r w:rsidR="00783D6A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смањени</w:t>
                      </w:r>
                      <w:r w:rsidRPr="008832A0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су за </w:t>
                      </w:r>
                      <w:r w:rsidR="00783D6A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2,5</w:t>
                      </w:r>
                      <w:r w:rsidRPr="008832A0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 w:rsidR="00135918">
                        <w:rPr>
                          <w:i/>
                          <w:color w:val="002060"/>
                          <w:lang w:val="sr-Cyrl-RS" w:eastAsia="x-none"/>
                        </w:rPr>
                        <w:t>и</w:t>
                      </w:r>
                      <w:r w:rsidRPr="008832A0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динара, или за </w:t>
                      </w:r>
                      <w:r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7</w:t>
                      </w:r>
                      <w:r w:rsidRPr="008832A0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%.</w:t>
                      </w:r>
                      <w:r w:rsidRPr="008832A0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Највећи </w:t>
                      </w:r>
                      <w:r w:rsidR="00783D6A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пад</w:t>
                      </w:r>
                      <w:r w:rsidRPr="008832A0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су исказал</w:t>
                      </w:r>
                      <w:r w:rsidR="00783D6A">
                        <w:rPr>
                          <w:i/>
                          <w:color w:val="002060"/>
                          <w:lang w:val="sr-Cyrl-RS" w:eastAsia="x-none"/>
                        </w:rPr>
                        <w:t>и</w:t>
                      </w:r>
                      <w:r w:rsidR="00783D6A" w:rsidRPr="00783D6A">
                        <w:rPr>
                          <w:i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783D6A">
                        <w:rPr>
                          <w:i/>
                          <w:color w:val="002060"/>
                          <w:lang w:val="sr-Cyrl-RS" w:eastAsia="x-none"/>
                        </w:rPr>
                        <w:t>п</w:t>
                      </w:r>
                      <w:r w:rsidR="00783D6A" w:rsidRPr="008832A0">
                        <w:rPr>
                          <w:i/>
                          <w:color w:val="002060"/>
                          <w:lang w:val="sr-Cyrl-RS" w:eastAsia="x-none"/>
                        </w:rPr>
                        <w:t xml:space="preserve">риходи од пореза на </w:t>
                      </w:r>
                      <w:r w:rsidR="00783D6A" w:rsidRPr="008832A0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добит</w:t>
                      </w:r>
                      <w:r w:rsidR="00783D6A" w:rsidRPr="008832A0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правних лица</w:t>
                      </w:r>
                      <w:r w:rsidR="00783D6A">
                        <w:rPr>
                          <w:i/>
                          <w:color w:val="002060"/>
                          <w:lang w:val="sr-Cyrl-RS" w:eastAsia="x-none"/>
                        </w:rPr>
                        <w:t xml:space="preserve"> – пад за </w:t>
                      </w:r>
                      <w:r w:rsidR="00783D6A" w:rsidRPr="00071D25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2,2</w:t>
                      </w:r>
                      <w:r w:rsidR="00783D6A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милијарде динара</w:t>
                      </w:r>
                      <w:r w:rsidR="00135918">
                        <w:rPr>
                          <w:i/>
                          <w:color w:val="002060"/>
                          <w:lang w:val="sr-Cyrl-RS" w:eastAsia="x-none"/>
                        </w:rPr>
                        <w:t>, или за 39%.</w:t>
                      </w:r>
                    </w:p>
                    <w:p w:rsidR="002A47BC" w:rsidRDefault="002A47BC" w:rsidP="00303CA3">
                      <w:pPr>
                        <w:shd w:val="clear" w:color="auto" w:fill="DBE5F1" w:themeFill="accent1" w:themeFillTint="33"/>
                        <w:spacing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Примања од </w:t>
                      </w:r>
                      <w:r w:rsidRPr="00AE33BA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задуживања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и продаје финансијске имовине </w:t>
                      </w:r>
                      <w:r w:rsidR="00783D6A" w:rsidRPr="00783D6A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смањена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су за </w:t>
                      </w:r>
                      <w:r w:rsidR="00783D6A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1,1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милијарду динара, или за </w:t>
                      </w:r>
                      <w:r w:rsidR="00783D6A">
                        <w:rPr>
                          <w:i/>
                          <w:color w:val="002060"/>
                          <w:lang w:val="sr-Cyrl-RS" w:eastAsia="x-none"/>
                        </w:rPr>
                        <w:t>87%.</w:t>
                      </w:r>
                    </w:p>
                    <w:p w:rsidR="00783D6A" w:rsidRDefault="00783D6A" w:rsidP="00303CA3">
                      <w:pPr>
                        <w:shd w:val="clear" w:color="auto" w:fill="DBE5F1" w:themeFill="accent1" w:themeFillTint="33"/>
                        <w:spacing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Највећи </w:t>
                      </w:r>
                      <w:r w:rsidRPr="00783D6A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раст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исказали су </w:t>
                      </w:r>
                      <w:r w:rsidRPr="00783D6A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текући трансфери</w:t>
                      </w:r>
                      <w:r w:rsidR="00AD272B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од других нво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ва власти – за </w:t>
                      </w:r>
                      <w:r w:rsidRPr="00783D6A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1,4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милијарде динара и приходи од </w:t>
                      </w:r>
                      <w:r w:rsidRPr="00783D6A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накнада за воде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– за </w:t>
                      </w:r>
                      <w:r w:rsidRPr="00783D6A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550</w:t>
                      </w:r>
                      <w:r w:rsidR="008A7CA5">
                        <w:rPr>
                          <w:b/>
                          <w:i/>
                          <w:color w:val="002060"/>
                          <w:lang w:val="sr-Latn-RS" w:eastAsia="x-none"/>
                        </w:rPr>
                        <w:t>,0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милиона динара.</w:t>
                      </w:r>
                    </w:p>
                    <w:p w:rsidR="002A47BC" w:rsidRPr="008832A0" w:rsidRDefault="002A47BC" w:rsidP="006848E9">
                      <w:pPr>
                        <w:spacing w:line="240" w:lineRule="auto"/>
                        <w:jc w:val="both"/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</w:pP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>Детаљан приказ наплате прихода</w:t>
                      </w:r>
                      <w:r w:rsidRPr="008832A0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усмерених у буџет АП Војводине дат је у Табели 5 у прилогу Информације.</w:t>
                      </w:r>
                    </w:p>
                    <w:p w:rsidR="002A47BC" w:rsidRDefault="002A47BC" w:rsidP="006848E9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2A47BC" w:rsidRDefault="002A47BC" w:rsidP="006848E9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2A47BC" w:rsidRPr="0037197D" w:rsidRDefault="002A47BC" w:rsidP="006848E9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1D77" w:rsidRDefault="00CE1D77" w:rsidP="009B42E1">
      <w:pPr>
        <w:spacing w:after="120" w:line="240" w:lineRule="auto"/>
        <w:jc w:val="both"/>
        <w:rPr>
          <w:lang w:val="sr-Cyrl-RS" w:eastAsia="x-none"/>
        </w:rPr>
      </w:pPr>
    </w:p>
    <w:p w:rsidR="006848E9" w:rsidRPr="006C3268" w:rsidRDefault="006848E9" w:rsidP="009B42E1">
      <w:pPr>
        <w:spacing w:after="120" w:line="240" w:lineRule="auto"/>
        <w:jc w:val="both"/>
        <w:rPr>
          <w:lang w:val="sr-Cyrl-RS" w:eastAsia="x-none"/>
        </w:rPr>
      </w:pPr>
    </w:p>
    <w:p w:rsidR="003E47F7" w:rsidRPr="00212790" w:rsidRDefault="003E47F7">
      <w:pPr>
        <w:rPr>
          <w:color w:val="FF0000"/>
          <w:lang w:val="sr-Cyrl-RS" w:eastAsia="x-none"/>
        </w:rPr>
      </w:pPr>
      <w:r w:rsidRPr="00212790">
        <w:rPr>
          <w:color w:val="FF0000"/>
          <w:lang w:val="sr-Cyrl-RS" w:eastAsia="x-none"/>
        </w:rPr>
        <w:br w:type="page"/>
      </w:r>
    </w:p>
    <w:p w:rsidR="00ED0AA1" w:rsidRDefault="00ED0AA1" w:rsidP="00ED0AA1">
      <w:pPr>
        <w:pStyle w:val="Heading1"/>
        <w:numPr>
          <w:ilvl w:val="0"/>
          <w:numId w:val="0"/>
        </w:numPr>
        <w:spacing w:before="120" w:after="120"/>
        <w:ind w:left="-284"/>
        <w:jc w:val="left"/>
        <w:rPr>
          <w:color w:val="002060"/>
          <w:lang w:val="sr-Cyrl-RS"/>
        </w:rPr>
      </w:pPr>
    </w:p>
    <w:p w:rsidR="00CF7068" w:rsidRPr="009951DF" w:rsidRDefault="00453466" w:rsidP="00ED0AA1">
      <w:pPr>
        <w:pStyle w:val="Heading1"/>
        <w:numPr>
          <w:ilvl w:val="0"/>
          <w:numId w:val="6"/>
        </w:numPr>
        <w:spacing w:before="120" w:after="120"/>
        <w:ind w:left="-284" w:firstLine="0"/>
        <w:rPr>
          <w:color w:val="002060"/>
          <w:lang w:val="sr-Cyrl-RS"/>
        </w:rPr>
      </w:pPr>
      <w:r w:rsidRPr="009951DF">
        <w:rPr>
          <w:color w:val="002060"/>
          <w:lang w:val="sr-Cyrl-RS"/>
        </w:rPr>
        <w:t>БУЏЕТИ ЈЕДИНИЦА ЛОКАЛНЕ САМОУПРАВЕ</w:t>
      </w:r>
    </w:p>
    <w:p w:rsidR="002654BD" w:rsidRPr="009951DF" w:rsidRDefault="002654BD" w:rsidP="002654BD">
      <w:pPr>
        <w:rPr>
          <w:i/>
          <w:color w:val="002060"/>
          <w:lang w:val="sr-Cyrl-RS"/>
        </w:rPr>
      </w:pPr>
      <w:r w:rsidRPr="009951DF">
        <w:rPr>
          <w:noProof/>
          <w:color w:val="00206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123AEC" wp14:editId="4E6B5A35">
                <wp:simplePos x="0" y="0"/>
                <wp:positionH relativeFrom="column">
                  <wp:posOffset>-357809</wp:posOffset>
                </wp:positionH>
                <wp:positionV relativeFrom="paragraph">
                  <wp:posOffset>189755</wp:posOffset>
                </wp:positionV>
                <wp:extent cx="6458116" cy="1729648"/>
                <wp:effectExtent l="0" t="0" r="19050" b="23495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116" cy="1729648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A47BC" w:rsidRPr="004E3149" w:rsidRDefault="002A47BC" w:rsidP="002654BD">
                            <w:pPr>
                              <w:spacing w:before="120" w:after="120" w:line="240" w:lineRule="auto"/>
                              <w:jc w:val="both"/>
                              <w:rPr>
                                <w:color w:val="002060"/>
                                <w:lang w:val="sr-Cyrl-RS" w:eastAsia="x-none"/>
                              </w:rPr>
                            </w:pP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У 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буџете јединица локалне самоуправе усмерено је </w:t>
                            </w:r>
                            <w:r w:rsidR="00B319CF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35,9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>
                              <w:rPr>
                                <w:color w:val="002060"/>
                                <w:lang w:val="sr-Cyrl-RS" w:eastAsia="x-none"/>
                              </w:rPr>
                              <w:t>и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динара. Од овог износа, у буџете </w:t>
                            </w:r>
                            <w:r w:rsidRPr="004E3149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општина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усмерено је </w:t>
                            </w:r>
                            <w:r w:rsidR="00B319CF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14,4</w:t>
                            </w:r>
                            <w:r w:rsidRPr="004E3149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>милијард</w:t>
                            </w:r>
                            <w:r>
                              <w:rPr>
                                <w:color w:val="002060"/>
                                <w:lang w:val="sr-Cyrl-RS" w:eastAsia="x-none"/>
                              </w:rPr>
                              <w:t>е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динара, а у буџете </w:t>
                            </w:r>
                            <w:r w:rsidRPr="004E3149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градова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 </w:t>
                            </w:r>
                            <w:r w:rsidR="00B319CF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21,5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 w:rsidR="00B319CF">
                              <w:rPr>
                                <w:color w:val="002060"/>
                                <w:lang w:val="sr-Cyrl-RS" w:eastAsia="x-none"/>
                              </w:rPr>
                              <w:t>и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динара.</w:t>
                            </w:r>
                          </w:p>
                          <w:p w:rsidR="002A47BC" w:rsidRPr="00EB6547" w:rsidRDefault="002A47BC" w:rsidP="004E3149">
                            <w:pPr>
                              <w:spacing w:before="60" w:after="60" w:line="240" w:lineRule="auto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Са </w:t>
                            </w:r>
                            <w:r w:rsidRPr="004E3149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највише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средстава располагао је град </w:t>
                            </w:r>
                            <w:r w:rsidRPr="004E3149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Нови Сад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lang w:val="sr-Cyrl-RS" w:eastAsia="x-none"/>
                              </w:rPr>
                              <w:t>–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са</w:t>
                            </w:r>
                            <w:r>
                              <w:rPr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B319CF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10,3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>
                              <w:rPr>
                                <w:color w:val="002060"/>
                                <w:lang w:val="sr-Cyrl-RS" w:eastAsia="x-none"/>
                              </w:rPr>
                              <w:t>и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динара, а са </w:t>
                            </w:r>
                            <w:r w:rsidRPr="004E3149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најмање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општина </w:t>
                            </w:r>
                            <w:r w:rsidR="00B319CF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Сремски Карловци</w:t>
                            </w:r>
                            <w:r w:rsidR="00ED0AA1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- са </w:t>
                            </w:r>
                            <w:r w:rsidR="00B319CF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143,2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милиона динара, што се може видети из Табеле 6 дате у прилогу Информације.</w:t>
                            </w:r>
                          </w:p>
                          <w:p w:rsidR="002A47BC" w:rsidRPr="004E3149" w:rsidRDefault="002A47BC" w:rsidP="002654BD">
                            <w:pPr>
                              <w:spacing w:before="120" w:after="120" w:line="240" w:lineRule="auto"/>
                              <w:jc w:val="both"/>
                              <w:rPr>
                                <w:color w:val="002060"/>
                                <w:lang w:val="sr-Cyrl-RS" w:eastAsia="x-none"/>
                              </w:rPr>
                            </w:pP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Структура остварених </w:t>
                            </w:r>
                            <w:r>
                              <w:rPr>
                                <w:color w:val="002060"/>
                                <w:lang w:val="sr-Cyrl-RS" w:eastAsia="x-none"/>
                              </w:rPr>
                              <w:t xml:space="preserve">прихода буџета </w:t>
                            </w:r>
                            <w:r w:rsidR="007934F1">
                              <w:rPr>
                                <w:color w:val="002060"/>
                                <w:lang w:val="sr-Cyrl-RS" w:eastAsia="x-none"/>
                              </w:rPr>
                              <w:t xml:space="preserve">општина и градова у </w:t>
                            </w:r>
                            <w:r w:rsidR="00E41387">
                              <w:rPr>
                                <w:color w:val="002060"/>
                                <w:lang w:val="sr-Cyrl-RS" w:eastAsia="x-none"/>
                              </w:rPr>
                              <w:t>првом полугодишту 2020.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годин</w:t>
                            </w:r>
                            <w:r w:rsidR="00B319CF">
                              <w:rPr>
                                <w:color w:val="002060"/>
                                <w:lang w:val="sr-Cyrl-RS" w:eastAsia="x-none"/>
                              </w:rPr>
                              <w:t>е</w:t>
                            </w:r>
                            <w:r w:rsidRPr="004E3149">
                              <w:rPr>
                                <w:color w:val="002060"/>
                                <w:lang w:val="sr-Cyrl-RS" w:eastAsia="x-none"/>
                              </w:rPr>
                              <w:t xml:space="preserve"> дата </w:t>
                            </w:r>
                            <w:r>
                              <w:rPr>
                                <w:color w:val="002060"/>
                                <w:lang w:val="sr-Cyrl-RS" w:eastAsia="x-none"/>
                              </w:rPr>
                              <w:t>је у следећем графичком приказу:</w:t>
                            </w:r>
                          </w:p>
                          <w:p w:rsidR="002A47BC" w:rsidRPr="00EB6547" w:rsidRDefault="002A47BC" w:rsidP="002654BD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  <w:p w:rsidR="002A47BC" w:rsidRPr="00EB6547" w:rsidRDefault="002A47BC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123AEC" id="Flowchart: Alternate Process 23" o:spid="_x0000_s1041" type="#_x0000_t176" style="position:absolute;margin-left:-28.15pt;margin-top:14.95pt;width:508.5pt;height:13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" fillcolor="#dbe5f1 [660]" strokecolor="#dce6f2" strokeweight="2pt">
                <v:textbox>
                  <w:txbxContent>
                    <w:p w:rsidR="002A47BC" w:rsidRPr="004E3149" w:rsidRDefault="002A47BC" w:rsidP="002654BD">
                      <w:pPr>
                        <w:spacing w:before="120" w:after="120" w:line="240" w:lineRule="auto"/>
                        <w:jc w:val="both"/>
                        <w:rPr>
                          <w:color w:val="002060"/>
                          <w:lang w:val="sr-Cyrl-RS" w:eastAsia="x-none"/>
                        </w:rPr>
                      </w:pP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У буџете јединица локалне самоуправе усмерено је </w:t>
                      </w:r>
                      <w:r w:rsidR="00B319CF">
                        <w:rPr>
                          <w:b/>
                          <w:color w:val="002060"/>
                          <w:lang w:val="sr-Cyrl-RS" w:eastAsia="x-none"/>
                        </w:rPr>
                        <w:t>35,9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>
                        <w:rPr>
                          <w:color w:val="002060"/>
                          <w:lang w:val="sr-Cyrl-RS" w:eastAsia="x-none"/>
                        </w:rPr>
                        <w:t>и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динара. Од овог износа, у буџете </w:t>
                      </w:r>
                      <w:r w:rsidRPr="004E3149">
                        <w:rPr>
                          <w:b/>
                          <w:color w:val="002060"/>
                          <w:lang w:val="sr-Cyrl-RS" w:eastAsia="x-none"/>
                        </w:rPr>
                        <w:t>општина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усмерено је </w:t>
                      </w:r>
                      <w:r w:rsidR="00B319CF">
                        <w:rPr>
                          <w:b/>
                          <w:color w:val="002060"/>
                          <w:lang w:val="sr-Cyrl-RS" w:eastAsia="x-none"/>
                        </w:rPr>
                        <w:t>14,4</w:t>
                      </w:r>
                      <w:r w:rsidRPr="004E3149">
                        <w:rPr>
                          <w:b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>милијард</w:t>
                      </w:r>
                      <w:r>
                        <w:rPr>
                          <w:color w:val="002060"/>
                          <w:lang w:val="sr-Cyrl-RS" w:eastAsia="x-none"/>
                        </w:rPr>
                        <w:t>е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динара, а у буџете </w:t>
                      </w:r>
                      <w:r w:rsidRPr="004E3149">
                        <w:rPr>
                          <w:b/>
                          <w:color w:val="002060"/>
                          <w:lang w:val="sr-Cyrl-RS" w:eastAsia="x-none"/>
                        </w:rPr>
                        <w:t>градова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 </w:t>
                      </w:r>
                      <w:r w:rsidR="00B319CF">
                        <w:rPr>
                          <w:b/>
                          <w:color w:val="002060"/>
                          <w:lang w:val="sr-Cyrl-RS" w:eastAsia="x-none"/>
                        </w:rPr>
                        <w:t>21,5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 w:rsidR="00B319CF">
                        <w:rPr>
                          <w:color w:val="002060"/>
                          <w:lang w:val="sr-Cyrl-RS" w:eastAsia="x-none"/>
                        </w:rPr>
                        <w:t>и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динара.</w:t>
                      </w:r>
                    </w:p>
                    <w:p w:rsidR="002A47BC" w:rsidRPr="00EB6547" w:rsidRDefault="002A47BC" w:rsidP="004E3149">
                      <w:pPr>
                        <w:spacing w:before="60" w:after="60" w:line="240" w:lineRule="auto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Са </w:t>
                      </w:r>
                      <w:r w:rsidRPr="004E3149">
                        <w:rPr>
                          <w:b/>
                          <w:color w:val="002060"/>
                          <w:lang w:val="sr-Cyrl-RS" w:eastAsia="x-none"/>
                        </w:rPr>
                        <w:t>највише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средстава располагао је град </w:t>
                      </w:r>
                      <w:r w:rsidRPr="004E3149">
                        <w:rPr>
                          <w:b/>
                          <w:color w:val="002060"/>
                          <w:lang w:val="sr-Cyrl-RS" w:eastAsia="x-none"/>
                        </w:rPr>
                        <w:t>Нови Сад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</w:t>
                      </w:r>
                      <w:r>
                        <w:rPr>
                          <w:color w:val="002060"/>
                          <w:lang w:val="sr-Cyrl-RS" w:eastAsia="x-none"/>
                        </w:rPr>
                        <w:t>–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са</w:t>
                      </w:r>
                      <w:r>
                        <w:rPr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B319CF">
                        <w:rPr>
                          <w:b/>
                          <w:color w:val="002060"/>
                          <w:lang w:val="sr-Cyrl-RS" w:eastAsia="x-none"/>
                        </w:rPr>
                        <w:t>10,3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>
                        <w:rPr>
                          <w:color w:val="002060"/>
                          <w:lang w:val="sr-Cyrl-RS" w:eastAsia="x-none"/>
                        </w:rPr>
                        <w:t>и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динара, а са </w:t>
                      </w:r>
                      <w:r w:rsidRPr="004E3149">
                        <w:rPr>
                          <w:b/>
                          <w:color w:val="002060"/>
                          <w:lang w:val="sr-Cyrl-RS" w:eastAsia="x-none"/>
                        </w:rPr>
                        <w:t>најмање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општина </w:t>
                      </w:r>
                      <w:r w:rsidR="00B319CF">
                        <w:rPr>
                          <w:b/>
                          <w:color w:val="002060"/>
                          <w:lang w:val="sr-Cyrl-RS" w:eastAsia="x-none"/>
                        </w:rPr>
                        <w:t>Сремски Карловци</w:t>
                      </w:r>
                      <w:r w:rsidR="00ED0AA1">
                        <w:rPr>
                          <w:b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- са </w:t>
                      </w:r>
                      <w:r w:rsidR="00B319CF">
                        <w:rPr>
                          <w:b/>
                          <w:color w:val="002060"/>
                          <w:lang w:val="sr-Cyrl-RS" w:eastAsia="x-none"/>
                        </w:rPr>
                        <w:t>143,2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милиона динара, што се може видети из Табеле 6 дате у прилогу Информације.</w:t>
                      </w:r>
                    </w:p>
                    <w:p w:rsidR="002A47BC" w:rsidRPr="004E3149" w:rsidRDefault="002A47BC" w:rsidP="002654BD">
                      <w:pPr>
                        <w:spacing w:before="120" w:after="120" w:line="240" w:lineRule="auto"/>
                        <w:jc w:val="both"/>
                        <w:rPr>
                          <w:color w:val="002060"/>
                          <w:lang w:val="sr-Cyrl-RS" w:eastAsia="x-none"/>
                        </w:rPr>
                      </w:pP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Структура остварених </w:t>
                      </w:r>
                      <w:r>
                        <w:rPr>
                          <w:color w:val="002060"/>
                          <w:lang w:val="sr-Cyrl-RS" w:eastAsia="x-none"/>
                        </w:rPr>
                        <w:t xml:space="preserve">прихода буџета </w:t>
                      </w:r>
                      <w:r w:rsidR="007934F1">
                        <w:rPr>
                          <w:color w:val="002060"/>
                          <w:lang w:val="sr-Cyrl-RS" w:eastAsia="x-none"/>
                        </w:rPr>
                        <w:t xml:space="preserve">општина и градова у </w:t>
                      </w:r>
                      <w:r w:rsidR="00E41387">
                        <w:rPr>
                          <w:color w:val="002060"/>
                          <w:lang w:val="sr-Cyrl-RS" w:eastAsia="x-none"/>
                        </w:rPr>
                        <w:t>првом полугодишту 2020.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годин</w:t>
                      </w:r>
                      <w:r w:rsidR="00B319CF">
                        <w:rPr>
                          <w:color w:val="002060"/>
                          <w:lang w:val="sr-Cyrl-RS" w:eastAsia="x-none"/>
                        </w:rPr>
                        <w:t>е</w:t>
                      </w:r>
                      <w:r w:rsidRPr="004E3149">
                        <w:rPr>
                          <w:color w:val="002060"/>
                          <w:lang w:val="sr-Cyrl-RS" w:eastAsia="x-none"/>
                        </w:rPr>
                        <w:t xml:space="preserve"> дата </w:t>
                      </w:r>
                      <w:r>
                        <w:rPr>
                          <w:color w:val="002060"/>
                          <w:lang w:val="sr-Cyrl-RS" w:eastAsia="x-none"/>
                        </w:rPr>
                        <w:t>је у следећем графичком приказу:</w:t>
                      </w:r>
                    </w:p>
                    <w:p w:rsidR="002A47BC" w:rsidRPr="00EB6547" w:rsidRDefault="002A47BC" w:rsidP="002654BD">
                      <w:pPr>
                        <w:shd w:val="clear" w:color="auto" w:fill="DBE5F1" w:themeFill="accent1" w:themeFillTint="33"/>
                        <w:jc w:val="center"/>
                        <w:rPr>
                          <w:lang w:val="sr-Cyrl-RS"/>
                        </w:rPr>
                      </w:pPr>
                    </w:p>
                    <w:p w:rsidR="002A47BC" w:rsidRPr="00EB6547" w:rsidRDefault="002A47BC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1D77" w:rsidRPr="009951DF" w:rsidRDefault="00CE1D77" w:rsidP="009B42E1">
      <w:pPr>
        <w:spacing w:after="120" w:line="240" w:lineRule="auto"/>
        <w:jc w:val="both"/>
        <w:rPr>
          <w:color w:val="002060"/>
          <w:lang w:val="sr-Cyrl-RS" w:eastAsia="x-none"/>
        </w:rPr>
      </w:pPr>
    </w:p>
    <w:p w:rsidR="00CE1D77" w:rsidRPr="009951DF" w:rsidRDefault="00CE1D77" w:rsidP="009B42E1">
      <w:pPr>
        <w:spacing w:after="120" w:line="240" w:lineRule="auto"/>
        <w:jc w:val="both"/>
        <w:rPr>
          <w:color w:val="002060"/>
          <w:lang w:val="sr-Cyrl-RS" w:eastAsia="x-none"/>
        </w:rPr>
      </w:pPr>
    </w:p>
    <w:p w:rsidR="006204BB" w:rsidRPr="009951DF" w:rsidRDefault="006204BB" w:rsidP="00EF62EB">
      <w:pPr>
        <w:jc w:val="center"/>
        <w:rPr>
          <w:color w:val="002060"/>
          <w:lang w:val="sr-Cyrl-RS" w:eastAsia="x-none"/>
        </w:rPr>
      </w:pPr>
    </w:p>
    <w:p w:rsidR="002654BD" w:rsidRPr="009951DF" w:rsidRDefault="002654BD" w:rsidP="009B42E1">
      <w:pPr>
        <w:spacing w:after="120" w:line="240" w:lineRule="auto"/>
        <w:jc w:val="both"/>
        <w:rPr>
          <w:color w:val="002060"/>
          <w:lang w:val="sr-Cyrl-RS" w:eastAsia="x-none"/>
        </w:rPr>
      </w:pPr>
    </w:p>
    <w:p w:rsidR="00C321C2" w:rsidRPr="009951DF" w:rsidRDefault="00C321C2" w:rsidP="009B42E1">
      <w:pPr>
        <w:spacing w:after="120" w:line="240" w:lineRule="auto"/>
        <w:jc w:val="both"/>
        <w:rPr>
          <w:color w:val="002060"/>
          <w:lang w:val="sr-Cyrl-RS" w:eastAsia="x-none"/>
        </w:rPr>
      </w:pPr>
    </w:p>
    <w:p w:rsidR="004E3149" w:rsidRPr="009951DF" w:rsidRDefault="004E3149" w:rsidP="009B42E1">
      <w:pPr>
        <w:spacing w:after="120" w:line="240" w:lineRule="auto"/>
        <w:jc w:val="both"/>
        <w:rPr>
          <w:color w:val="002060"/>
          <w:lang w:val="sr-Cyrl-RS" w:eastAsia="x-none"/>
        </w:rPr>
      </w:pPr>
    </w:p>
    <w:p w:rsidR="004E3149" w:rsidRPr="009951DF" w:rsidRDefault="004E3149" w:rsidP="009B42E1">
      <w:pPr>
        <w:spacing w:after="120" w:line="240" w:lineRule="auto"/>
        <w:jc w:val="both"/>
        <w:rPr>
          <w:color w:val="002060"/>
          <w:lang w:val="sr-Cyrl-RS" w:eastAsia="x-none"/>
        </w:rPr>
      </w:pPr>
    </w:p>
    <w:p w:rsidR="002122E8" w:rsidRDefault="00654F00" w:rsidP="002122E8">
      <w:pPr>
        <w:spacing w:after="0"/>
        <w:ind w:left="-567"/>
        <w:jc w:val="center"/>
        <w:rPr>
          <w:b/>
          <w:i/>
          <w:color w:val="002060"/>
          <w:sz w:val="24"/>
          <w:szCs w:val="24"/>
          <w:lang w:val="sr-Cyrl-RS" w:eastAsia="x-none"/>
        </w:rPr>
      </w:pPr>
      <w:r w:rsidRPr="009951DF">
        <w:rPr>
          <w:b/>
          <w:i/>
          <w:color w:val="002060"/>
          <w:sz w:val="24"/>
          <w:szCs w:val="24"/>
          <w:lang w:val="sr-Cyrl-RS" w:eastAsia="x-none"/>
        </w:rPr>
        <w:t xml:space="preserve">Графикон </w:t>
      </w:r>
      <w:r w:rsidRPr="009951DF">
        <w:rPr>
          <w:b/>
          <w:i/>
          <w:color w:val="002060"/>
          <w:sz w:val="24"/>
          <w:szCs w:val="24"/>
          <w:lang w:val="sr-Latn-RS" w:eastAsia="x-none"/>
        </w:rPr>
        <w:t>5</w:t>
      </w:r>
      <w:r w:rsidRPr="009951DF">
        <w:rPr>
          <w:b/>
          <w:i/>
          <w:color w:val="002060"/>
          <w:sz w:val="24"/>
          <w:szCs w:val="24"/>
          <w:lang w:val="sr-Cyrl-RS" w:eastAsia="x-none"/>
        </w:rPr>
        <w:t xml:space="preserve">: Структура остварених прихода и примања јединица локалне самоуправе </w:t>
      </w:r>
    </w:p>
    <w:p w:rsidR="00C62AFC" w:rsidRDefault="00C62AFC" w:rsidP="009951DF">
      <w:pPr>
        <w:ind w:left="-567"/>
        <w:jc w:val="center"/>
        <w:rPr>
          <w:b/>
          <w:i/>
          <w:color w:val="002060"/>
          <w:sz w:val="24"/>
          <w:szCs w:val="24"/>
          <w:lang w:val="sr-Cyrl-RS" w:eastAsia="x-none"/>
        </w:rPr>
      </w:pPr>
      <w:r>
        <w:rPr>
          <w:b/>
          <w:i/>
          <w:noProof/>
          <w:color w:val="002060"/>
          <w:sz w:val="24"/>
          <w:szCs w:val="24"/>
          <w:lang w:val="sr-Latn-RS" w:eastAsia="sr-Latn-RS"/>
        </w:rPr>
        <w:drawing>
          <wp:inline distT="0" distB="0" distL="0" distR="0" wp14:anchorId="5B2EBD1A">
            <wp:extent cx="6464300" cy="4223372"/>
            <wp:effectExtent l="0" t="0" r="0" b="635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36" cy="4229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F00" w:rsidRPr="009951DF" w:rsidRDefault="00C62AFC" w:rsidP="009951DF">
      <w:pPr>
        <w:ind w:left="-567"/>
        <w:jc w:val="center"/>
        <w:rPr>
          <w:b/>
          <w:i/>
          <w:color w:val="002060"/>
          <w:sz w:val="24"/>
          <w:szCs w:val="24"/>
          <w:lang w:val="sr-Cyrl-RS" w:eastAsia="x-none"/>
        </w:rPr>
      </w:pPr>
      <w:r w:rsidRPr="006C3268">
        <w:rPr>
          <w:rFonts w:ascii="Calibri" w:hAnsi="Calibri" w:cs="Calibr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55381D" wp14:editId="205689C7">
                <wp:simplePos x="0" y="0"/>
                <wp:positionH relativeFrom="margin">
                  <wp:posOffset>-304800</wp:posOffset>
                </wp:positionH>
                <wp:positionV relativeFrom="paragraph">
                  <wp:posOffset>257175</wp:posOffset>
                </wp:positionV>
                <wp:extent cx="6470374" cy="1371600"/>
                <wp:effectExtent l="0" t="0" r="26035" b="19050"/>
                <wp:wrapNone/>
                <wp:docPr id="15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374" cy="1371600"/>
                        </a:xfrm>
                        <a:prstGeom prst="roundRect">
                          <a:avLst>
                            <a:gd name="adj" fmla="val 9064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algn="ctr">
                          <a:solidFill>
                            <a:srgbClr val="005CA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txbx>
                        <w:txbxContent>
                          <w:p w:rsidR="002A47BC" w:rsidRPr="009951DF" w:rsidRDefault="002A47BC" w:rsidP="00DB73E6">
                            <w:pPr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Посматрано 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у односу на остварење у</w:t>
                            </w:r>
                            <w:r w:rsidR="00C62AFC">
                              <w:rPr>
                                <w:i/>
                                <w:color w:val="002060"/>
                                <w:lang w:val="sr-Latn-RS" w:eastAsia="x-none"/>
                              </w:rPr>
                              <w:t xml:space="preserve"> </w:t>
                            </w:r>
                            <w:r w:rsidR="00C62AFC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првом полугодишту 2019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. годин</w:t>
                            </w:r>
                            <w:r w:rsidR="00C62AFC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е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, приходи усмерени у буџете општина и градова  </w:t>
                            </w:r>
                            <w:r w:rsidR="00C62AFC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смањени</w:t>
                            </w:r>
                            <w:r w:rsidR="002134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су за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C62AFC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0,7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 w:rsidR="00C62AFC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и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динара, или за </w:t>
                            </w:r>
                            <w:r w:rsidR="00C62AFC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2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%.</w:t>
                            </w:r>
                          </w:p>
                          <w:p w:rsidR="00201F7F" w:rsidRDefault="00201F7F" w:rsidP="00DB73E6">
                            <w:pPr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На ово </w:t>
                            </w:r>
                            <w:r w:rsidR="00C62AFC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смањење највећи утицај има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о </w:t>
                            </w:r>
                            <w:r w:rsidR="00C62AFC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је пад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7934F1" w:rsidRPr="007934F1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П</w:t>
                            </w:r>
                            <w:r w:rsidRPr="007934F1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рихода од</w:t>
                            </w:r>
                            <w:r w:rsidR="00C62AFC" w:rsidRPr="007934F1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7934F1" w:rsidRPr="007934F1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закупнине за грађевинско земљиште</w:t>
                            </w:r>
                            <w:r w:rsidR="007934F1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– за </w:t>
                            </w:r>
                            <w:r w:rsidR="007934F1" w:rsidRPr="00B83F41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539,6</w:t>
                            </w:r>
                            <w:r w:rsidR="007934F1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милиона динара, или за 93%, као и пад прихода од </w:t>
                            </w:r>
                            <w:r w:rsidR="00C62AFC" w:rsidRPr="00C62AFC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Средстава од давања у закуп пољопривредног земљишта</w:t>
                            </w:r>
                            <w:r w:rsidR="00C62AFC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– за </w:t>
                            </w:r>
                            <w:r w:rsidR="007934F1" w:rsidRPr="007934F1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482,9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</w:t>
                            </w:r>
                            <w:r w:rsidR="007934F1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она 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динара, или за </w:t>
                            </w:r>
                            <w:r w:rsidR="007934F1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68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%.</w:t>
                            </w:r>
                          </w:p>
                          <w:p w:rsidR="002A47BC" w:rsidRPr="009951DF" w:rsidRDefault="00201F7F" w:rsidP="00DB73E6">
                            <w:pPr>
                              <w:spacing w:before="120" w:after="0" w:line="240" w:lineRule="auto"/>
                              <w:jc w:val="both"/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</w:p>
                          <w:p w:rsidR="002A47BC" w:rsidRPr="00DB73E6" w:rsidRDefault="002A47BC" w:rsidP="00DB73E6">
                            <w:pPr>
                              <w:spacing w:before="120" w:after="0" w:line="240" w:lineRule="auto"/>
                              <w:jc w:val="both"/>
                              <w:rPr>
                                <w:b/>
                                <w:i/>
                                <w:color w:val="1F497D" w:themeColor="text2"/>
                                <w:lang w:val="sr-Cyrl-RS" w:eastAsia="x-none"/>
                              </w:rPr>
                            </w:pPr>
                          </w:p>
                          <w:p w:rsidR="002A47BC" w:rsidRPr="0037197D" w:rsidRDefault="002A47BC" w:rsidP="00212790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055381D" id="_x0000_s1042" style="position:absolute;left:0;text-align:left;margin-left:-24pt;margin-top:20.25pt;width:509.5pt;height:10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5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" fillcolor="#dce6f2" strokecolor="#005ca1" strokeweight="1pt">
                <v:textbox inset="1.5mm,0,1.5mm,0">
                  <w:txbxContent>
                    <w:p w:rsidR="002A47BC" w:rsidRPr="009951DF" w:rsidRDefault="002A47BC" w:rsidP="00DB73E6">
                      <w:pPr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>Посматрано у односу на остварење у</w:t>
                      </w:r>
                      <w:r w:rsidR="00C62AFC">
                        <w:rPr>
                          <w:i/>
                          <w:color w:val="002060"/>
                          <w:lang w:val="sr-Latn-RS" w:eastAsia="x-none"/>
                        </w:rPr>
                        <w:t xml:space="preserve"> </w:t>
                      </w:r>
                      <w:r w:rsidR="00C62AFC">
                        <w:rPr>
                          <w:i/>
                          <w:color w:val="002060"/>
                          <w:lang w:val="sr-Cyrl-RS" w:eastAsia="x-none"/>
                        </w:rPr>
                        <w:t>првом полугодишту 2019</w:t>
                      </w: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>. годин</w:t>
                      </w:r>
                      <w:r w:rsidR="00C62AFC">
                        <w:rPr>
                          <w:i/>
                          <w:color w:val="002060"/>
                          <w:lang w:val="sr-Cyrl-RS" w:eastAsia="x-none"/>
                        </w:rPr>
                        <w:t>е</w:t>
                      </w: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 xml:space="preserve">, приходи усмерени у буџете општина и градова  </w:t>
                      </w:r>
                      <w:r w:rsidR="00C62AFC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смањени</w:t>
                      </w:r>
                      <w:r w:rsidR="002134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су за</w:t>
                      </w: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C62AFC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0,7</w:t>
                      </w: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 w:rsidR="00C62AFC">
                        <w:rPr>
                          <w:i/>
                          <w:color w:val="002060"/>
                          <w:lang w:val="sr-Cyrl-RS" w:eastAsia="x-none"/>
                        </w:rPr>
                        <w:t>и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динара, или за </w:t>
                      </w:r>
                      <w:r w:rsidR="00C62AFC">
                        <w:rPr>
                          <w:i/>
                          <w:color w:val="002060"/>
                          <w:lang w:val="sr-Cyrl-RS" w:eastAsia="x-none"/>
                        </w:rPr>
                        <w:t>2</w:t>
                      </w: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>%.</w:t>
                      </w:r>
                    </w:p>
                    <w:p w:rsidR="00201F7F" w:rsidRDefault="00201F7F" w:rsidP="00DB73E6">
                      <w:pPr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На ово </w:t>
                      </w:r>
                      <w:r w:rsidR="00C62AFC">
                        <w:rPr>
                          <w:i/>
                          <w:color w:val="002060"/>
                          <w:lang w:val="sr-Cyrl-RS" w:eastAsia="x-none"/>
                        </w:rPr>
                        <w:t>смањење највећи утицај има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о </w:t>
                      </w:r>
                      <w:r w:rsidR="00C62AFC">
                        <w:rPr>
                          <w:i/>
                          <w:color w:val="002060"/>
                          <w:lang w:val="sr-Cyrl-RS" w:eastAsia="x-none"/>
                        </w:rPr>
                        <w:t>је пад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7934F1" w:rsidRPr="007934F1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П</w:t>
                      </w:r>
                      <w:r w:rsidRPr="007934F1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рихода од</w:t>
                      </w:r>
                      <w:r w:rsidR="00C62AFC" w:rsidRPr="007934F1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7934F1" w:rsidRPr="007934F1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закупнине за грађевинско земљиште</w:t>
                      </w:r>
                      <w:r w:rsidR="007934F1">
                        <w:rPr>
                          <w:i/>
                          <w:color w:val="002060"/>
                          <w:lang w:val="sr-Cyrl-RS" w:eastAsia="x-none"/>
                        </w:rPr>
                        <w:t xml:space="preserve"> – за </w:t>
                      </w:r>
                      <w:r w:rsidR="007934F1" w:rsidRPr="00B83F41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539,6</w:t>
                      </w:r>
                      <w:r w:rsidR="007934F1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милиона динара, или за 93%, као и пад прихода од </w:t>
                      </w:r>
                      <w:r w:rsidR="00C62AFC" w:rsidRPr="00C62AFC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Средстава од давања у закуп пољопривредног земљишта</w:t>
                      </w:r>
                      <w:r w:rsidR="00C62AFC">
                        <w:rPr>
                          <w:i/>
                          <w:color w:val="002060"/>
                          <w:lang w:val="sr-Cyrl-RS" w:eastAsia="x-none"/>
                        </w:rPr>
                        <w:t xml:space="preserve"> – за </w:t>
                      </w:r>
                      <w:r w:rsidR="007934F1" w:rsidRPr="007934F1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482,9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</w:t>
                      </w:r>
                      <w:r w:rsidR="007934F1">
                        <w:rPr>
                          <w:i/>
                          <w:color w:val="002060"/>
                          <w:lang w:val="sr-Cyrl-RS" w:eastAsia="x-none"/>
                        </w:rPr>
                        <w:t xml:space="preserve">она 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динара, или за </w:t>
                      </w:r>
                      <w:r w:rsidR="007934F1">
                        <w:rPr>
                          <w:i/>
                          <w:color w:val="002060"/>
                          <w:lang w:val="sr-Cyrl-RS" w:eastAsia="x-none"/>
                        </w:rPr>
                        <w:t>68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>%.</w:t>
                      </w:r>
                    </w:p>
                    <w:p w:rsidR="002A47BC" w:rsidRPr="009951DF" w:rsidRDefault="00201F7F" w:rsidP="00DB73E6">
                      <w:pPr>
                        <w:spacing w:before="120" w:after="0" w:line="240" w:lineRule="auto"/>
                        <w:jc w:val="both"/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</w:pP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 </w:t>
                      </w:r>
                    </w:p>
                    <w:p w:rsidR="002A47BC" w:rsidRPr="00DB73E6" w:rsidRDefault="002A47BC" w:rsidP="00DB73E6">
                      <w:pPr>
                        <w:spacing w:before="120" w:after="0" w:line="240" w:lineRule="auto"/>
                        <w:jc w:val="both"/>
                        <w:rPr>
                          <w:b/>
                          <w:i/>
                          <w:color w:val="1F497D" w:themeColor="text2"/>
                          <w:lang w:val="sr-Cyrl-RS" w:eastAsia="x-none"/>
                        </w:rPr>
                      </w:pPr>
                    </w:p>
                    <w:p w:rsidR="002A47BC" w:rsidRPr="0037197D" w:rsidRDefault="002A47BC" w:rsidP="00212790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6C5B">
        <w:rPr>
          <w:b/>
          <w:i/>
          <w:color w:val="002060"/>
          <w:sz w:val="24"/>
          <w:szCs w:val="24"/>
          <w:lang w:val="sr-Cyrl-RS" w:eastAsia="x-none"/>
        </w:rPr>
        <w:t xml:space="preserve">   </w:t>
      </w:r>
    </w:p>
    <w:p w:rsidR="00212790" w:rsidRDefault="00212790">
      <w:pPr>
        <w:rPr>
          <w:lang w:val="sr-Cyrl-RS"/>
        </w:rPr>
      </w:pPr>
    </w:p>
    <w:p w:rsidR="00491E70" w:rsidRDefault="00491E70">
      <w:pPr>
        <w:rPr>
          <w:lang w:val="sr-Cyrl-RS"/>
        </w:rPr>
      </w:pPr>
      <w:r>
        <w:rPr>
          <w:lang w:val="sr-Cyrl-RS"/>
        </w:rPr>
        <w:br w:type="page"/>
      </w:r>
    </w:p>
    <w:p w:rsidR="00EA5876" w:rsidRDefault="00974C9E">
      <w:pPr>
        <w:rPr>
          <w:lang w:val="sr-Cyrl-RS"/>
        </w:rPr>
      </w:pPr>
      <w:r w:rsidRPr="00CA5144"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4F2253" wp14:editId="1CE4C231">
                <wp:simplePos x="0" y="0"/>
                <wp:positionH relativeFrom="column">
                  <wp:posOffset>-209550</wp:posOffset>
                </wp:positionH>
                <wp:positionV relativeFrom="paragraph">
                  <wp:posOffset>305435</wp:posOffset>
                </wp:positionV>
                <wp:extent cx="6335395" cy="2038350"/>
                <wp:effectExtent l="0" t="0" r="27305" b="1905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20383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A47BC" w:rsidRPr="009951DF" w:rsidRDefault="002A47BC" w:rsidP="002A5969">
                            <w:pPr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9951DF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Остварење прихода буџета јединица локалне самоуправе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по 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изворима прихода, пореским 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облицима и остварени раст, односно пад прихода може се видети из Табеле 7, дате  у прилогу Информације.</w:t>
                            </w:r>
                          </w:p>
                          <w:p w:rsidR="002A47BC" w:rsidRPr="009951DF" w:rsidRDefault="002A47BC" w:rsidP="002A5969">
                            <w:pPr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9951DF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Износи задуживања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јединица локалне самоуправе и њихово учешће у оствареним приходима  општине, односно града приказани су Табели 8 у прилогу Информације.</w:t>
                            </w:r>
                          </w:p>
                          <w:p w:rsidR="002A47BC" w:rsidRPr="009951DF" w:rsidRDefault="002A47BC" w:rsidP="002A5969">
                            <w:pPr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/>
                              </w:rPr>
                            </w:pP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Остварење </w:t>
                            </w:r>
                            <w:r w:rsidRPr="009951DF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трансферних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средства </w:t>
                            </w:r>
                            <w:r w:rsidR="00E4138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првом полугодишту 2020.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годин</w:t>
                            </w:r>
                            <w:r w:rsidR="005804CC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е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и кретање у односу на </w:t>
                            </w:r>
                            <w:r w:rsidR="005804CC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исти период 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201</w:t>
                            </w:r>
                            <w:r w:rsidR="005804CC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9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. годин</w:t>
                            </w:r>
                            <w:r w:rsidR="005804CC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е</w:t>
                            </w:r>
                            <w:r w:rsidRPr="009951DF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по општинама и градовима, може се видети из Табеле 9 дате у прилогу Информације.</w:t>
                            </w:r>
                          </w:p>
                          <w:p w:rsidR="002A47BC" w:rsidRPr="009951DF" w:rsidRDefault="002A47BC" w:rsidP="00CA5144">
                            <w:pPr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4F2253" id="Flowchart: Alternate Process 29" o:spid="_x0000_s1043" type="#_x0000_t176" style="position:absolute;margin-left:-16.5pt;margin-top:24.05pt;width:498.85pt;height:16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" fillcolor="#dbe5f1 [660]" strokecolor="#dce6f2" strokeweight="2pt">
                <v:textbox>
                  <w:txbxContent>
                    <w:p w:rsidR="002A47BC" w:rsidRPr="009951DF" w:rsidRDefault="002A47BC" w:rsidP="002A5969">
                      <w:pPr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9951DF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Остварење прихода буџета јединица локалне самоуправе</w:t>
                      </w: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по 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 xml:space="preserve">изворима прихода, пореским </w:t>
                      </w: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>облицима и остварени раст, односно пад прихода може се видети из Табеле 7, дате  у прилогу Информације.</w:t>
                      </w:r>
                    </w:p>
                    <w:p w:rsidR="002A47BC" w:rsidRPr="009951DF" w:rsidRDefault="002A47BC" w:rsidP="002A5969">
                      <w:pPr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9951DF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Износи задуживања</w:t>
                      </w: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јединица локалне самоуправе и њихово учешће у оствареним приходима  општине, односно града приказани су Табели 8 у прилогу Информације.</w:t>
                      </w:r>
                    </w:p>
                    <w:p w:rsidR="002A47BC" w:rsidRPr="009951DF" w:rsidRDefault="002A47BC" w:rsidP="002A5969">
                      <w:pPr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/>
                        </w:rPr>
                      </w:pP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 xml:space="preserve">Остварење </w:t>
                      </w:r>
                      <w:r w:rsidRPr="009951DF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трансферних</w:t>
                      </w: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средства </w:t>
                      </w:r>
                      <w:r w:rsidR="00E41387">
                        <w:rPr>
                          <w:i/>
                          <w:color w:val="002060"/>
                          <w:lang w:val="sr-Cyrl-RS" w:eastAsia="x-none"/>
                        </w:rPr>
                        <w:t>првом полугодишту 2020.</w:t>
                      </w: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годин</w:t>
                      </w:r>
                      <w:r w:rsidR="005804CC">
                        <w:rPr>
                          <w:i/>
                          <w:color w:val="002060"/>
                          <w:lang w:val="sr-Cyrl-RS" w:eastAsia="x-none"/>
                        </w:rPr>
                        <w:t>е</w:t>
                      </w: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и кретање у односу на </w:t>
                      </w:r>
                      <w:r w:rsidR="005804CC">
                        <w:rPr>
                          <w:i/>
                          <w:color w:val="002060"/>
                          <w:lang w:val="sr-Cyrl-RS" w:eastAsia="x-none"/>
                        </w:rPr>
                        <w:t xml:space="preserve">исти период 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>201</w:t>
                      </w:r>
                      <w:r w:rsidR="005804CC">
                        <w:rPr>
                          <w:i/>
                          <w:color w:val="002060"/>
                          <w:lang w:val="sr-Cyrl-RS" w:eastAsia="x-none"/>
                        </w:rPr>
                        <w:t>9</w:t>
                      </w: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>. годин</w:t>
                      </w:r>
                      <w:r w:rsidR="005804CC">
                        <w:rPr>
                          <w:i/>
                          <w:color w:val="002060"/>
                          <w:lang w:val="sr-Cyrl-RS" w:eastAsia="x-none"/>
                        </w:rPr>
                        <w:t>е</w:t>
                      </w:r>
                      <w:r w:rsidRPr="009951DF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по општинама и градовима, може се видети из Табеле 9 дате у прилогу Информације.</w:t>
                      </w:r>
                    </w:p>
                    <w:p w:rsidR="002A47BC" w:rsidRPr="009951DF" w:rsidRDefault="002A47BC" w:rsidP="00CA5144">
                      <w:pPr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34FF" w:rsidRDefault="007A34FF">
      <w:pPr>
        <w:rPr>
          <w:lang w:val="sr-Cyrl-RS"/>
        </w:rPr>
      </w:pPr>
    </w:p>
    <w:p w:rsidR="007A34FF" w:rsidRDefault="007A34FF">
      <w:pPr>
        <w:rPr>
          <w:lang w:val="sr-Cyrl-RS"/>
        </w:rPr>
      </w:pPr>
    </w:p>
    <w:p w:rsidR="007A34FF" w:rsidRDefault="007A34FF">
      <w:pPr>
        <w:rPr>
          <w:lang w:val="sr-Cyrl-RS"/>
        </w:rPr>
      </w:pPr>
    </w:p>
    <w:p w:rsidR="007A34FF" w:rsidRPr="006C3268" w:rsidRDefault="007A34FF">
      <w:pPr>
        <w:rPr>
          <w:lang w:val="sr-Cyrl-RS"/>
        </w:rPr>
      </w:pPr>
      <w:r>
        <w:rPr>
          <w:lang w:val="sr-Cyrl-RS"/>
        </w:rPr>
        <w:t>,</w:t>
      </w:r>
    </w:p>
    <w:p w:rsidR="00EA5876" w:rsidRPr="006C3268" w:rsidRDefault="00EA5876">
      <w:pPr>
        <w:rPr>
          <w:lang w:val="sr-Cyrl-RS"/>
        </w:rPr>
      </w:pPr>
    </w:p>
    <w:p w:rsidR="0069151A" w:rsidRDefault="00DA011B" w:rsidP="00BB6697">
      <w:pPr>
        <w:jc w:val="center"/>
        <w:rPr>
          <w:lang w:val="sr-Cyrl-RS"/>
        </w:rPr>
      </w:pPr>
      <w:r w:rsidRPr="00DA011B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FA84D5" wp14:editId="3BC6873E">
                <wp:simplePos x="0" y="0"/>
                <wp:positionH relativeFrom="column">
                  <wp:posOffset>-66101</wp:posOffset>
                </wp:positionH>
                <wp:positionV relativeFrom="paragraph">
                  <wp:posOffset>673291</wp:posOffset>
                </wp:positionV>
                <wp:extent cx="6192176" cy="2313542"/>
                <wp:effectExtent l="0" t="0" r="18415" b="10795"/>
                <wp:wrapNone/>
                <wp:docPr id="34" name="Flowchart: Alternate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176" cy="2313542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A47BC" w:rsidRPr="009951DF" w:rsidRDefault="002A47BC" w:rsidP="000F7C68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951DF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>Ос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>т</w:t>
                            </w:r>
                            <w:r w:rsidRPr="009951DF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 xml:space="preserve">варење  </w:t>
                            </w:r>
                            <w:r w:rsidRPr="009951DF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>прихода и примања</w:t>
                            </w:r>
                            <w:r w:rsidRPr="009951DF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Latn-RS"/>
                              </w:rPr>
                              <w:t xml:space="preserve"> </w:t>
                            </w:r>
                            <w:r w:rsidRPr="009951DF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 xml:space="preserve">у </w:t>
                            </w:r>
                            <w:r w:rsidR="008A676D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 xml:space="preserve">периоду јануар-јун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>201</w:t>
                            </w:r>
                            <w:r w:rsidR="008A676D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>9</w:t>
                            </w:r>
                            <w:r w:rsidRPr="009951DF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 xml:space="preserve">. и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>20</w:t>
                            </w:r>
                            <w:r w:rsidR="008A676D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>20. године</w:t>
                            </w:r>
                            <w:r w:rsidR="00213497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 xml:space="preserve"> по врстама прихода,</w:t>
                            </w:r>
                            <w:r w:rsidRPr="009951DF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 xml:space="preserve"> могу се по потреби, односно по захтеву, добити за сваку општину и град са  територије АП Војводине од </w:t>
                            </w:r>
                            <w:r w:rsidRPr="009951DF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9951DF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32"/>
                                <w:szCs w:val="32"/>
                                <w:lang w:val="sr-Cyrl-RS"/>
                              </w:rPr>
                              <w:t>Покрајинског секретаријата за финансије.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FA84D5" id="Flowchart: Alternate Process 34" o:spid="_x0000_s1044" type="#_x0000_t176" style="position:absolute;left:0;text-align:left;margin-left:-5.2pt;margin-top:53pt;width:487.55pt;height:18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" fillcolor="window" strokecolor="#4f81bd" strokeweight="2pt">
                <v:textbox>
                  <w:txbxContent>
                    <w:p w:rsidR="002A47BC" w:rsidRPr="009951DF" w:rsidRDefault="002A47BC" w:rsidP="000F7C68">
                      <w:pPr>
                        <w:spacing w:before="120"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951DF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>Ос</w:t>
                      </w:r>
                      <w:r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>т</w:t>
                      </w:r>
                      <w:r w:rsidRPr="009951DF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>варење  прихода и примања</w:t>
                      </w:r>
                      <w:r w:rsidRPr="009951DF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Latn-RS"/>
                        </w:rPr>
                        <w:t xml:space="preserve"> </w:t>
                      </w:r>
                      <w:r w:rsidRPr="009951DF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 xml:space="preserve">у </w:t>
                      </w:r>
                      <w:r w:rsidR="008A676D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 xml:space="preserve">периоду јануар-јун </w:t>
                      </w:r>
                      <w:r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>201</w:t>
                      </w:r>
                      <w:r w:rsidR="008A676D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>9</w:t>
                      </w:r>
                      <w:r w:rsidRPr="009951DF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 xml:space="preserve">. и </w:t>
                      </w:r>
                      <w:r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>20</w:t>
                      </w:r>
                      <w:r w:rsidR="008A676D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>20. године</w:t>
                      </w:r>
                      <w:r w:rsidR="00213497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 xml:space="preserve"> по врстама прихода,</w:t>
                      </w:r>
                      <w:r w:rsidRPr="009951DF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 xml:space="preserve"> могу се по потреби, односно по захтеву, добити за сваку општину и град са  територије АП Војводине од </w:t>
                      </w:r>
                      <w:r w:rsidRPr="009951DF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9951DF"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32"/>
                          <w:szCs w:val="32"/>
                          <w:lang w:val="sr-Cyrl-RS"/>
                        </w:rPr>
                        <w:t>Покрајинског секретаријата за финансије.</w:t>
                      </w:r>
                    </w:p>
                  </w:txbxContent>
                </v:textbox>
              </v:shape>
            </w:pict>
          </mc:Fallback>
        </mc:AlternateContent>
      </w:r>
      <w:r w:rsidR="00CA5144">
        <w:rPr>
          <w:lang w:val="sr-Cyrl-RS"/>
        </w:rPr>
        <w:br w:type="page"/>
      </w:r>
    </w:p>
    <w:p w:rsidR="0069151A" w:rsidRDefault="0069151A" w:rsidP="00BB6697">
      <w:pPr>
        <w:jc w:val="center"/>
        <w:rPr>
          <w:lang w:val="sr-Cyrl-RS"/>
        </w:rPr>
      </w:pPr>
    </w:p>
    <w:p w:rsidR="00E81C03" w:rsidRPr="00BB6697" w:rsidRDefault="009234ED" w:rsidP="00BB6697">
      <w:pPr>
        <w:jc w:val="center"/>
        <w:rPr>
          <w:b/>
          <w:color w:val="002060"/>
          <w:sz w:val="24"/>
          <w:szCs w:val="24"/>
          <w:lang w:val="sr-Cyrl-RS"/>
        </w:rPr>
      </w:pPr>
      <w:r w:rsidRPr="00BB6697">
        <w:rPr>
          <w:b/>
          <w:color w:val="002060"/>
          <w:sz w:val="24"/>
          <w:szCs w:val="24"/>
          <w:lang w:val="sr-Latn-RS"/>
        </w:rPr>
        <w:t>II</w:t>
      </w:r>
      <w:r w:rsidR="00BB6697">
        <w:rPr>
          <w:b/>
          <w:color w:val="002060"/>
          <w:sz w:val="24"/>
          <w:szCs w:val="24"/>
          <w:lang w:val="sr-Latn-RS"/>
        </w:rPr>
        <w:t xml:space="preserve">I </w:t>
      </w:r>
      <w:r w:rsidRPr="00BB6697">
        <w:rPr>
          <w:b/>
          <w:color w:val="002060"/>
          <w:sz w:val="24"/>
          <w:szCs w:val="24"/>
          <w:lang w:val="sr-Latn-RS"/>
        </w:rPr>
        <w:t xml:space="preserve"> </w:t>
      </w:r>
      <w:r w:rsidR="00FE6B2F" w:rsidRPr="00BB6697">
        <w:rPr>
          <w:b/>
          <w:color w:val="002060"/>
          <w:sz w:val="24"/>
          <w:szCs w:val="24"/>
          <w:lang w:val="sr-Cyrl-RS"/>
        </w:rPr>
        <w:t>КОНСТАТАЦИЈЕ</w:t>
      </w:r>
    </w:p>
    <w:p w:rsidR="0004473E" w:rsidRPr="006C3268" w:rsidRDefault="0004473E" w:rsidP="00E81C03">
      <w:pPr>
        <w:rPr>
          <w:lang w:val="sr-Cyrl-RS" w:eastAsia="x-none"/>
        </w:rPr>
      </w:pPr>
    </w:p>
    <w:p w:rsidR="00E81C03" w:rsidRPr="004D2B7D" w:rsidRDefault="00073E6B" w:rsidP="0077456E">
      <w:pPr>
        <w:pStyle w:val="ListParagraph"/>
        <w:numPr>
          <w:ilvl w:val="0"/>
          <w:numId w:val="4"/>
        </w:numPr>
        <w:spacing w:before="120" w:after="0" w:line="240" w:lineRule="auto"/>
        <w:ind w:left="567" w:hanging="720"/>
        <w:contextualSpacing w:val="0"/>
        <w:jc w:val="both"/>
        <w:rPr>
          <w:i/>
          <w:color w:val="002060"/>
          <w:lang w:val="sr-Cyrl-RS" w:eastAsia="x-none"/>
        </w:rPr>
      </w:pPr>
      <w:r>
        <w:rPr>
          <w:color w:val="002060"/>
          <w:lang w:val="sr-Cyrl-RS" w:eastAsia="x-none"/>
        </w:rPr>
        <w:t>У првом полугодишту</w:t>
      </w:r>
      <w:r w:rsidR="00E41387">
        <w:rPr>
          <w:color w:val="002060"/>
          <w:lang w:val="sr-Cyrl-RS" w:eastAsia="x-none"/>
        </w:rPr>
        <w:t xml:space="preserve"> 2020.</w:t>
      </w:r>
      <w:r w:rsidR="001214F9" w:rsidRPr="004D2B7D">
        <w:rPr>
          <w:color w:val="002060"/>
          <w:lang w:val="sr-Cyrl-RS" w:eastAsia="x-none"/>
        </w:rPr>
        <w:t xml:space="preserve"> годин</w:t>
      </w:r>
      <w:r>
        <w:rPr>
          <w:color w:val="002060"/>
          <w:lang w:val="sr-Cyrl-RS" w:eastAsia="x-none"/>
        </w:rPr>
        <w:t>е</w:t>
      </w:r>
      <w:r w:rsidR="001214F9" w:rsidRPr="004D2B7D">
        <w:rPr>
          <w:color w:val="002060"/>
          <w:lang w:val="sr-Cyrl-RS" w:eastAsia="x-none"/>
        </w:rPr>
        <w:t xml:space="preserve"> на територији АП Војводине евидентирана је </w:t>
      </w:r>
      <w:r w:rsidR="001214F9" w:rsidRPr="004D2B7D">
        <w:rPr>
          <w:b/>
          <w:color w:val="002060"/>
          <w:lang w:val="sr-Cyrl-RS" w:eastAsia="x-none"/>
        </w:rPr>
        <w:t>наплата</w:t>
      </w:r>
      <w:r w:rsidR="001214F9" w:rsidRPr="004D2B7D">
        <w:rPr>
          <w:color w:val="002060"/>
          <w:lang w:val="sr-Cyrl-RS" w:eastAsia="x-none"/>
        </w:rPr>
        <w:t xml:space="preserve"> </w:t>
      </w:r>
      <w:r w:rsidR="001214F9" w:rsidRPr="004D2B7D">
        <w:rPr>
          <w:b/>
          <w:color w:val="002060"/>
          <w:lang w:val="sr-Cyrl-RS" w:eastAsia="x-none"/>
        </w:rPr>
        <w:t>јавних прихода</w:t>
      </w:r>
      <w:r w:rsidR="00CA5144" w:rsidRPr="004D2B7D">
        <w:rPr>
          <w:b/>
          <w:color w:val="002060"/>
          <w:lang w:val="sr-Cyrl-RS" w:eastAsia="x-none"/>
        </w:rPr>
        <w:t xml:space="preserve"> </w:t>
      </w:r>
      <w:r w:rsidR="00CA5144" w:rsidRPr="004D2B7D">
        <w:rPr>
          <w:color w:val="002060"/>
          <w:lang w:val="sr-Cyrl-RS" w:eastAsia="x-none"/>
        </w:rPr>
        <w:t>и примања</w:t>
      </w:r>
      <w:r w:rsidR="001214F9" w:rsidRPr="004D2B7D">
        <w:rPr>
          <w:color w:val="002060"/>
          <w:lang w:val="sr-Cyrl-RS" w:eastAsia="x-none"/>
        </w:rPr>
        <w:t xml:space="preserve"> у износу од </w:t>
      </w:r>
      <w:r>
        <w:rPr>
          <w:b/>
          <w:color w:val="002060"/>
          <w:lang w:val="sr-Cyrl-RS" w:eastAsia="x-none"/>
        </w:rPr>
        <w:t>188,2</w:t>
      </w:r>
      <w:r w:rsidR="001214F9" w:rsidRPr="004D2B7D">
        <w:rPr>
          <w:color w:val="002060"/>
          <w:lang w:val="sr-Cyrl-RS" w:eastAsia="x-none"/>
        </w:rPr>
        <w:t xml:space="preserve"> милијард</w:t>
      </w:r>
      <w:r>
        <w:rPr>
          <w:color w:val="002060"/>
          <w:lang w:val="sr-Cyrl-RS" w:eastAsia="x-none"/>
        </w:rPr>
        <w:t>е</w:t>
      </w:r>
      <w:r w:rsidR="001214F9" w:rsidRPr="004D2B7D">
        <w:rPr>
          <w:color w:val="002060"/>
          <w:lang w:val="sr-Cyrl-RS" w:eastAsia="x-none"/>
        </w:rPr>
        <w:t xml:space="preserve"> динара. У односу </w:t>
      </w:r>
      <w:r w:rsidR="004D2B7D" w:rsidRPr="004D2B7D">
        <w:rPr>
          <w:color w:val="002060"/>
          <w:lang w:val="sr-Cyrl-RS" w:eastAsia="x-none"/>
        </w:rPr>
        <w:t xml:space="preserve">остварење у </w:t>
      </w:r>
      <w:r>
        <w:rPr>
          <w:color w:val="002060"/>
          <w:lang w:val="sr-Cyrl-RS" w:eastAsia="x-none"/>
        </w:rPr>
        <w:t xml:space="preserve">истом периоду </w:t>
      </w:r>
      <w:r w:rsidR="005B69C6">
        <w:rPr>
          <w:color w:val="002060"/>
          <w:lang w:val="sr-Cyrl-RS" w:eastAsia="x-none"/>
        </w:rPr>
        <w:t>201</w:t>
      </w:r>
      <w:r>
        <w:rPr>
          <w:color w:val="002060"/>
          <w:lang w:val="sr-Cyrl-RS" w:eastAsia="x-none"/>
        </w:rPr>
        <w:t>9</w:t>
      </w:r>
      <w:r w:rsidR="001214F9" w:rsidRPr="004D2B7D">
        <w:rPr>
          <w:color w:val="002060"/>
          <w:lang w:val="sr-Cyrl-RS" w:eastAsia="x-none"/>
        </w:rPr>
        <w:t>. годин</w:t>
      </w:r>
      <w:r>
        <w:rPr>
          <w:color w:val="002060"/>
          <w:lang w:val="sr-Cyrl-RS" w:eastAsia="x-none"/>
        </w:rPr>
        <w:t>е</w:t>
      </w:r>
      <w:r w:rsidR="001214F9" w:rsidRPr="004D2B7D">
        <w:rPr>
          <w:color w:val="002060"/>
          <w:lang w:val="sr-Cyrl-RS" w:eastAsia="x-none"/>
        </w:rPr>
        <w:t xml:space="preserve"> евидентирани јавни приходи су </w:t>
      </w:r>
      <w:r>
        <w:rPr>
          <w:b/>
          <w:color w:val="002060"/>
          <w:lang w:val="sr-Cyrl-RS" w:eastAsia="x-none"/>
        </w:rPr>
        <w:t>смањени су</w:t>
      </w:r>
      <w:r w:rsidR="001214F9" w:rsidRPr="004D2B7D">
        <w:rPr>
          <w:color w:val="002060"/>
          <w:lang w:val="sr-Cyrl-RS" w:eastAsia="x-none"/>
        </w:rPr>
        <w:t xml:space="preserve"> за </w:t>
      </w:r>
      <w:r>
        <w:rPr>
          <w:b/>
          <w:color w:val="002060"/>
          <w:lang w:val="sr-Cyrl-RS" w:eastAsia="x-none"/>
        </w:rPr>
        <w:t>1,3</w:t>
      </w:r>
      <w:r w:rsidR="001214F9" w:rsidRPr="004D2B7D">
        <w:rPr>
          <w:color w:val="002060"/>
          <w:lang w:val="sr-Cyrl-RS" w:eastAsia="x-none"/>
        </w:rPr>
        <w:t xml:space="preserve"> милијард</w:t>
      </w:r>
      <w:r w:rsidR="00D92FA5">
        <w:rPr>
          <w:color w:val="002060"/>
          <w:lang w:val="sr-Cyrl-RS" w:eastAsia="x-none"/>
        </w:rPr>
        <w:t>е</w:t>
      </w:r>
      <w:r w:rsidR="001214F9" w:rsidRPr="004D2B7D">
        <w:rPr>
          <w:color w:val="002060"/>
          <w:lang w:val="sr-Cyrl-RS" w:eastAsia="x-none"/>
        </w:rPr>
        <w:t xml:space="preserve"> динара, или за </w:t>
      </w:r>
      <w:r>
        <w:rPr>
          <w:b/>
          <w:i/>
          <w:color w:val="002060"/>
          <w:lang w:val="sr-Cyrl-RS" w:eastAsia="x-none"/>
        </w:rPr>
        <w:t>1</w:t>
      </w:r>
      <w:r w:rsidR="001214F9" w:rsidRPr="004D2B7D">
        <w:rPr>
          <w:b/>
          <w:i/>
          <w:color w:val="002060"/>
          <w:lang w:val="sr-Cyrl-RS" w:eastAsia="x-none"/>
        </w:rPr>
        <w:t>%.</w:t>
      </w:r>
    </w:p>
    <w:p w:rsidR="00A26FBC" w:rsidRPr="004D2B7D" w:rsidRDefault="00930159" w:rsidP="00CA5144">
      <w:pPr>
        <w:pStyle w:val="ListParagraph"/>
        <w:spacing w:before="120" w:after="0" w:line="240" w:lineRule="auto"/>
        <w:ind w:left="567"/>
        <w:contextualSpacing w:val="0"/>
        <w:jc w:val="both"/>
        <w:rPr>
          <w:color w:val="002060"/>
          <w:lang w:val="sr-Cyrl-RS" w:eastAsia="x-none"/>
        </w:rPr>
      </w:pPr>
      <w:r w:rsidRPr="004D2B7D">
        <w:rPr>
          <w:color w:val="002060"/>
          <w:lang w:val="sr-Cyrl-RS" w:eastAsia="x-none"/>
        </w:rPr>
        <w:t>Ова средства</w:t>
      </w:r>
      <w:r w:rsidR="00A26FBC" w:rsidRPr="004D2B7D">
        <w:rPr>
          <w:color w:val="002060"/>
          <w:lang w:val="sr-Cyrl-RS" w:eastAsia="x-none"/>
        </w:rPr>
        <w:t xml:space="preserve"> не обухвата</w:t>
      </w:r>
      <w:r w:rsidRPr="004D2B7D">
        <w:rPr>
          <w:color w:val="002060"/>
          <w:lang w:val="sr-Cyrl-RS" w:eastAsia="x-none"/>
        </w:rPr>
        <w:t>ју</w:t>
      </w:r>
      <w:r w:rsidR="00FE6B2F" w:rsidRPr="004D2B7D">
        <w:rPr>
          <w:color w:val="002060"/>
          <w:lang w:val="sr-Cyrl-RS" w:eastAsia="x-none"/>
        </w:rPr>
        <w:t xml:space="preserve"> приходе који се евидентирају искључиво на нивоу Републике Србије међу којима су</w:t>
      </w:r>
      <w:r w:rsidR="004D2B7D" w:rsidRPr="004D2B7D">
        <w:rPr>
          <w:color w:val="002060"/>
          <w:lang w:val="sr-Cyrl-RS" w:eastAsia="x-none"/>
        </w:rPr>
        <w:t>,</w:t>
      </w:r>
      <w:r w:rsidR="00FE6B2F" w:rsidRPr="004D2B7D">
        <w:rPr>
          <w:color w:val="002060"/>
          <w:lang w:val="sr-Cyrl-RS" w:eastAsia="x-none"/>
        </w:rPr>
        <w:t xml:space="preserve"> </w:t>
      </w:r>
      <w:r w:rsidR="00A26FBC" w:rsidRPr="004D2B7D">
        <w:rPr>
          <w:color w:val="002060"/>
          <w:lang w:val="sr-Cyrl-RS" w:eastAsia="x-none"/>
        </w:rPr>
        <w:t>пре свега</w:t>
      </w:r>
      <w:r w:rsidR="004D2B7D" w:rsidRPr="004D2B7D">
        <w:rPr>
          <w:color w:val="002060"/>
          <w:lang w:val="sr-Cyrl-RS" w:eastAsia="x-none"/>
        </w:rPr>
        <w:t>,</w:t>
      </w:r>
      <w:r w:rsidR="00FE6B2F" w:rsidRPr="004D2B7D">
        <w:rPr>
          <w:color w:val="002060"/>
          <w:lang w:val="sr-Cyrl-RS" w:eastAsia="x-none"/>
        </w:rPr>
        <w:t xml:space="preserve"> </w:t>
      </w:r>
      <w:r w:rsidR="00A26FBC" w:rsidRPr="004D2B7D">
        <w:rPr>
          <w:color w:val="002060"/>
          <w:lang w:val="sr-Cyrl-RS" w:eastAsia="x-none"/>
        </w:rPr>
        <w:t>приход</w:t>
      </w:r>
      <w:r w:rsidR="00FE6B2F" w:rsidRPr="004D2B7D">
        <w:rPr>
          <w:color w:val="002060"/>
          <w:lang w:val="sr-Cyrl-RS" w:eastAsia="x-none"/>
        </w:rPr>
        <w:t>и</w:t>
      </w:r>
      <w:r w:rsidR="00A26FBC" w:rsidRPr="004D2B7D">
        <w:rPr>
          <w:color w:val="002060"/>
          <w:lang w:val="sr-Cyrl-RS" w:eastAsia="x-none"/>
        </w:rPr>
        <w:t xml:space="preserve"> од пореза на додату вредност, царина, акциза код увоза и</w:t>
      </w:r>
      <w:r w:rsidRPr="004D2B7D">
        <w:rPr>
          <w:color w:val="002060"/>
          <w:lang w:val="sr-Cyrl-RS" w:eastAsia="x-none"/>
        </w:rPr>
        <w:t xml:space="preserve"> акцизе на електричну енергију</w:t>
      </w:r>
      <w:r w:rsidR="00A26FBC" w:rsidRPr="004D2B7D">
        <w:rPr>
          <w:color w:val="002060"/>
          <w:lang w:val="sr-Cyrl-RS" w:eastAsia="x-none"/>
        </w:rPr>
        <w:t>.</w:t>
      </w:r>
    </w:p>
    <w:p w:rsidR="00EC1304" w:rsidRPr="004D2B7D" w:rsidRDefault="00EC1304" w:rsidP="00CA5144">
      <w:pPr>
        <w:pStyle w:val="ListParagraph"/>
        <w:spacing w:before="120" w:after="0" w:line="240" w:lineRule="auto"/>
        <w:ind w:left="567"/>
        <w:contextualSpacing w:val="0"/>
        <w:jc w:val="both"/>
        <w:rPr>
          <w:color w:val="002060"/>
          <w:lang w:val="sr-Cyrl-RS" w:eastAsia="x-none"/>
        </w:rPr>
      </w:pPr>
    </w:p>
    <w:p w:rsidR="00CA5144" w:rsidRPr="004D2B7D" w:rsidRDefault="00EE7D0A" w:rsidP="0077456E">
      <w:pPr>
        <w:pStyle w:val="ListParagraph"/>
        <w:numPr>
          <w:ilvl w:val="0"/>
          <w:numId w:val="4"/>
        </w:numPr>
        <w:spacing w:before="120" w:after="0" w:line="240" w:lineRule="auto"/>
        <w:ind w:left="567" w:hanging="720"/>
        <w:contextualSpacing w:val="0"/>
        <w:jc w:val="both"/>
        <w:rPr>
          <w:color w:val="002060"/>
          <w:lang w:val="sr-Cyrl-RS" w:eastAsia="x-none"/>
        </w:rPr>
      </w:pPr>
      <w:r w:rsidRPr="004D2B7D">
        <w:rPr>
          <w:color w:val="002060"/>
          <w:lang w:val="sr-Cyrl-RS" w:eastAsia="x-none"/>
        </w:rPr>
        <w:t xml:space="preserve">Од пореза, такса, накнада и других </w:t>
      </w:r>
      <w:r w:rsidRPr="004D2B7D">
        <w:rPr>
          <w:b/>
          <w:color w:val="002060"/>
          <w:lang w:val="sr-Cyrl-RS" w:eastAsia="x-none"/>
        </w:rPr>
        <w:t>буџетских прихода</w:t>
      </w:r>
      <w:r w:rsidRPr="004D2B7D">
        <w:rPr>
          <w:color w:val="002060"/>
          <w:lang w:val="sr-Cyrl-RS" w:eastAsia="x-none"/>
        </w:rPr>
        <w:t xml:space="preserve"> евидентирано је остварење у износу од </w:t>
      </w:r>
      <w:r w:rsidR="00073E6B">
        <w:rPr>
          <w:b/>
          <w:color w:val="002060"/>
          <w:lang w:val="sr-Cyrl-RS" w:eastAsia="x-none"/>
        </w:rPr>
        <w:t>122,2</w:t>
      </w:r>
      <w:r w:rsidRPr="004D2B7D">
        <w:rPr>
          <w:color w:val="002060"/>
          <w:lang w:val="sr-Cyrl-RS" w:eastAsia="x-none"/>
        </w:rPr>
        <w:t xml:space="preserve"> милијард</w:t>
      </w:r>
      <w:r w:rsidR="00073E6B">
        <w:rPr>
          <w:color w:val="002060"/>
          <w:lang w:val="sr-Cyrl-RS" w:eastAsia="x-none"/>
        </w:rPr>
        <w:t>е</w:t>
      </w:r>
      <w:r w:rsidRPr="004D2B7D">
        <w:rPr>
          <w:color w:val="002060"/>
          <w:lang w:val="sr-Cyrl-RS" w:eastAsia="x-none"/>
        </w:rPr>
        <w:t xml:space="preserve"> динара, док су </w:t>
      </w:r>
      <w:r w:rsidRPr="004D2B7D">
        <w:rPr>
          <w:b/>
          <w:color w:val="002060"/>
          <w:lang w:val="sr-Cyrl-RS" w:eastAsia="x-none"/>
        </w:rPr>
        <w:t>приходи организација обавезног социјалног осигурања</w:t>
      </w:r>
      <w:r w:rsidRPr="004D2B7D">
        <w:rPr>
          <w:color w:val="002060"/>
          <w:lang w:val="sr-Cyrl-RS" w:eastAsia="x-none"/>
        </w:rPr>
        <w:t xml:space="preserve"> остварени у износу од</w:t>
      </w:r>
      <w:r w:rsidR="004D2B7D" w:rsidRPr="004D2B7D">
        <w:rPr>
          <w:color w:val="002060"/>
          <w:lang w:val="sr-Cyrl-RS" w:eastAsia="x-none"/>
        </w:rPr>
        <w:t xml:space="preserve"> </w:t>
      </w:r>
      <w:r w:rsidR="00073E6B">
        <w:rPr>
          <w:b/>
          <w:color w:val="002060"/>
          <w:lang w:val="sr-Cyrl-RS" w:eastAsia="x-none"/>
        </w:rPr>
        <w:t>66</w:t>
      </w:r>
      <w:r w:rsidRPr="004D2B7D">
        <w:rPr>
          <w:color w:val="002060"/>
          <w:lang w:val="sr-Cyrl-RS" w:eastAsia="x-none"/>
        </w:rPr>
        <w:t xml:space="preserve"> милијард</w:t>
      </w:r>
      <w:r w:rsidR="00073E6B">
        <w:rPr>
          <w:color w:val="002060"/>
          <w:lang w:val="sr-Cyrl-RS" w:eastAsia="x-none"/>
        </w:rPr>
        <w:t>и</w:t>
      </w:r>
      <w:r w:rsidRPr="004D2B7D">
        <w:rPr>
          <w:color w:val="002060"/>
          <w:lang w:val="sr-Cyrl-RS" w:eastAsia="x-none"/>
        </w:rPr>
        <w:t xml:space="preserve"> динара.</w:t>
      </w:r>
      <w:r w:rsidR="00186F4E" w:rsidRPr="004D2B7D">
        <w:rPr>
          <w:color w:val="002060"/>
          <w:lang w:val="sr-Cyrl-RS" w:eastAsia="x-none"/>
        </w:rPr>
        <w:t xml:space="preserve"> </w:t>
      </w:r>
    </w:p>
    <w:p w:rsidR="00EE7D0A" w:rsidRPr="004D2B7D" w:rsidRDefault="00CA5144" w:rsidP="00CA5144">
      <w:pPr>
        <w:pStyle w:val="ListParagraph"/>
        <w:spacing w:before="120" w:after="0" w:line="240" w:lineRule="auto"/>
        <w:ind w:left="567"/>
        <w:contextualSpacing w:val="0"/>
        <w:jc w:val="both"/>
        <w:rPr>
          <w:color w:val="002060"/>
          <w:lang w:val="sr-Cyrl-RS" w:eastAsia="x-none"/>
        </w:rPr>
      </w:pPr>
      <w:r w:rsidRPr="004D2B7D">
        <w:rPr>
          <w:color w:val="002060"/>
          <w:lang w:val="sr-Cyrl-RS" w:eastAsia="x-none"/>
        </w:rPr>
        <w:t xml:space="preserve">Поред остварених јавних прихода у </w:t>
      </w:r>
      <w:r w:rsidRPr="004D2B7D">
        <w:rPr>
          <w:b/>
          <w:color w:val="002060"/>
          <w:lang w:val="sr-Cyrl-RS" w:eastAsia="x-none"/>
        </w:rPr>
        <w:t>буџете локалне власти</w:t>
      </w:r>
      <w:r w:rsidRPr="004D2B7D">
        <w:rPr>
          <w:color w:val="002060"/>
          <w:lang w:val="sr-Cyrl-RS" w:eastAsia="x-none"/>
        </w:rPr>
        <w:t xml:space="preserve"> усмерена су и </w:t>
      </w:r>
      <w:r w:rsidRPr="004D2B7D">
        <w:rPr>
          <w:b/>
          <w:color w:val="002060"/>
          <w:lang w:val="sr-Cyrl-RS" w:eastAsia="x-none"/>
        </w:rPr>
        <w:t>трансферна</w:t>
      </w:r>
      <w:r w:rsidR="00186F4E" w:rsidRPr="004D2B7D">
        <w:rPr>
          <w:color w:val="002060"/>
          <w:lang w:val="sr-Cyrl-RS" w:eastAsia="x-none"/>
        </w:rPr>
        <w:t xml:space="preserve"> средства од других нивоа власти</w:t>
      </w:r>
      <w:r w:rsidRPr="004D2B7D">
        <w:rPr>
          <w:color w:val="002060"/>
          <w:lang w:val="sr-Cyrl-RS" w:eastAsia="x-none"/>
        </w:rPr>
        <w:t xml:space="preserve"> у износу од </w:t>
      </w:r>
      <w:r w:rsidR="00186F4E" w:rsidRPr="004D2B7D">
        <w:rPr>
          <w:color w:val="002060"/>
          <w:lang w:val="sr-Cyrl-RS" w:eastAsia="x-none"/>
        </w:rPr>
        <w:t xml:space="preserve"> </w:t>
      </w:r>
      <w:r w:rsidR="00073E6B">
        <w:rPr>
          <w:rFonts w:ascii="Calibri" w:eastAsia="Times New Roman" w:hAnsi="Calibri" w:cs="Times New Roman"/>
          <w:b/>
          <w:noProof/>
          <w:color w:val="002060"/>
          <w:lang w:val="sr-Cyrl-RS" w:eastAsia="x-none"/>
        </w:rPr>
        <w:t>30,4</w:t>
      </w:r>
      <w:r w:rsidR="00186F4E" w:rsidRPr="004D2B7D">
        <w:rPr>
          <w:color w:val="002060"/>
          <w:lang w:val="sr-Cyrl-RS" w:eastAsia="x-none"/>
        </w:rPr>
        <w:t xml:space="preserve"> милијард</w:t>
      </w:r>
      <w:r w:rsidR="00D92FA5">
        <w:rPr>
          <w:color w:val="002060"/>
          <w:lang w:val="sr-Cyrl-RS" w:eastAsia="x-none"/>
        </w:rPr>
        <w:t>и</w:t>
      </w:r>
      <w:r w:rsidR="00186F4E" w:rsidRPr="004D2B7D">
        <w:rPr>
          <w:color w:val="002060"/>
          <w:lang w:val="sr-Cyrl-RS" w:eastAsia="x-none"/>
        </w:rPr>
        <w:t xml:space="preserve"> динара.</w:t>
      </w:r>
    </w:p>
    <w:p w:rsidR="00EC1304" w:rsidRPr="0062610A" w:rsidRDefault="00EC1304" w:rsidP="00CA5144">
      <w:pPr>
        <w:pStyle w:val="ListParagraph"/>
        <w:spacing w:before="120" w:after="0" w:line="240" w:lineRule="auto"/>
        <w:ind w:left="567"/>
        <w:contextualSpacing w:val="0"/>
        <w:jc w:val="both"/>
        <w:rPr>
          <w:color w:val="FF0000"/>
          <w:lang w:val="sr-Cyrl-RS" w:eastAsia="x-none"/>
        </w:rPr>
      </w:pPr>
    </w:p>
    <w:p w:rsidR="000C1595" w:rsidRPr="00872A3C" w:rsidRDefault="00202D38" w:rsidP="0077456E">
      <w:pPr>
        <w:pStyle w:val="ListParagraph"/>
        <w:numPr>
          <w:ilvl w:val="0"/>
          <w:numId w:val="4"/>
        </w:numPr>
        <w:spacing w:before="120" w:after="0" w:line="240" w:lineRule="auto"/>
        <w:ind w:left="567" w:hanging="720"/>
        <w:contextualSpacing w:val="0"/>
        <w:jc w:val="both"/>
        <w:rPr>
          <w:color w:val="002060"/>
          <w:lang w:val="sr-Cyrl-RS" w:eastAsia="x-none"/>
        </w:rPr>
      </w:pPr>
      <w:r w:rsidRPr="00872A3C">
        <w:rPr>
          <w:color w:val="002060"/>
          <w:lang w:val="sr-Cyrl-RS" w:eastAsia="x-none"/>
        </w:rPr>
        <w:t xml:space="preserve">У структури </w:t>
      </w:r>
      <w:r w:rsidR="00CA5144" w:rsidRPr="00872A3C">
        <w:rPr>
          <w:color w:val="002060"/>
          <w:lang w:val="sr-Cyrl-RS" w:eastAsia="x-none"/>
        </w:rPr>
        <w:t xml:space="preserve">евидентираних </w:t>
      </w:r>
      <w:r w:rsidRPr="00872A3C">
        <w:rPr>
          <w:color w:val="002060"/>
          <w:lang w:val="sr-Cyrl-RS" w:eastAsia="x-none"/>
        </w:rPr>
        <w:t>буџетских прихода</w:t>
      </w:r>
      <w:r w:rsidR="00CA5144" w:rsidRPr="00872A3C">
        <w:rPr>
          <w:color w:val="002060"/>
          <w:lang w:val="sr-Cyrl-RS" w:eastAsia="x-none"/>
        </w:rPr>
        <w:t xml:space="preserve"> и примања</w:t>
      </w:r>
      <w:r w:rsidRPr="00872A3C">
        <w:rPr>
          <w:color w:val="002060"/>
          <w:lang w:val="sr-Cyrl-RS" w:eastAsia="x-none"/>
        </w:rPr>
        <w:t xml:space="preserve">, највећи део </w:t>
      </w:r>
      <w:r w:rsidR="00CA5144" w:rsidRPr="00872A3C">
        <w:rPr>
          <w:color w:val="002060"/>
          <w:lang w:val="sr-Cyrl-RS" w:eastAsia="x-none"/>
        </w:rPr>
        <w:t xml:space="preserve">средстава </w:t>
      </w:r>
      <w:r w:rsidRPr="00872A3C">
        <w:rPr>
          <w:color w:val="002060"/>
          <w:lang w:val="sr-Cyrl-RS" w:eastAsia="x-none"/>
        </w:rPr>
        <w:t xml:space="preserve">потиче од </w:t>
      </w:r>
      <w:r w:rsidR="00CA0B65">
        <w:rPr>
          <w:b/>
          <w:color w:val="002060"/>
          <w:lang w:val="sr-Cyrl-RS" w:eastAsia="x-none"/>
        </w:rPr>
        <w:t>А</w:t>
      </w:r>
      <w:r w:rsidRPr="00872A3C">
        <w:rPr>
          <w:b/>
          <w:color w:val="002060"/>
          <w:lang w:val="sr-Cyrl-RS" w:eastAsia="x-none"/>
        </w:rPr>
        <w:t>кциза</w:t>
      </w:r>
      <w:r w:rsidRPr="00872A3C">
        <w:rPr>
          <w:color w:val="002060"/>
          <w:lang w:val="sr-Cyrl-RS" w:eastAsia="x-none"/>
        </w:rPr>
        <w:t xml:space="preserve"> („унутрашњих акциза“) </w:t>
      </w:r>
      <w:r w:rsidR="00D92FA5">
        <w:rPr>
          <w:color w:val="002060"/>
          <w:lang w:val="sr-Cyrl-RS" w:eastAsia="x-none"/>
        </w:rPr>
        <w:t>-</w:t>
      </w:r>
      <w:r w:rsidRPr="00872A3C">
        <w:rPr>
          <w:color w:val="002060"/>
          <w:lang w:val="sr-Cyrl-RS" w:eastAsia="x-none"/>
        </w:rPr>
        <w:t xml:space="preserve"> </w:t>
      </w:r>
      <w:r w:rsidR="004161BB">
        <w:rPr>
          <w:b/>
          <w:color w:val="002060"/>
          <w:lang w:val="sr-Cyrl-RS" w:eastAsia="x-none"/>
        </w:rPr>
        <w:t>66</w:t>
      </w:r>
      <w:r w:rsidR="00D92FA5">
        <w:rPr>
          <w:b/>
          <w:color w:val="002060"/>
          <w:lang w:val="sr-Cyrl-RS" w:eastAsia="x-none"/>
        </w:rPr>
        <w:t xml:space="preserve"> </w:t>
      </w:r>
      <w:r w:rsidRPr="00872A3C">
        <w:rPr>
          <w:color w:val="002060"/>
          <w:lang w:val="sr-Cyrl-RS" w:eastAsia="x-none"/>
        </w:rPr>
        <w:t>милијард</w:t>
      </w:r>
      <w:r w:rsidR="00D92FA5">
        <w:rPr>
          <w:color w:val="002060"/>
          <w:lang w:val="sr-Cyrl-RS" w:eastAsia="x-none"/>
        </w:rPr>
        <w:t>и</w:t>
      </w:r>
      <w:r w:rsidR="00B50389">
        <w:rPr>
          <w:color w:val="002060"/>
          <w:lang w:val="sr-Cyrl-RS" w:eastAsia="x-none"/>
        </w:rPr>
        <w:t xml:space="preserve"> динара;</w:t>
      </w:r>
      <w:r w:rsidRPr="00872A3C">
        <w:rPr>
          <w:color w:val="002060"/>
          <w:lang w:val="sr-Cyrl-RS" w:eastAsia="x-none"/>
        </w:rPr>
        <w:t xml:space="preserve"> </w:t>
      </w:r>
      <w:r w:rsidR="00CA0B65">
        <w:rPr>
          <w:color w:val="002060"/>
          <w:lang w:val="sr-Cyrl-RS" w:eastAsia="x-none"/>
        </w:rPr>
        <w:t>П</w:t>
      </w:r>
      <w:r w:rsidRPr="00872A3C">
        <w:rPr>
          <w:color w:val="002060"/>
          <w:lang w:val="sr-Cyrl-RS" w:eastAsia="x-none"/>
        </w:rPr>
        <w:t xml:space="preserve">ореза на </w:t>
      </w:r>
      <w:r w:rsidRPr="00872A3C">
        <w:rPr>
          <w:b/>
          <w:color w:val="002060"/>
          <w:lang w:val="sr-Cyrl-RS" w:eastAsia="x-none"/>
        </w:rPr>
        <w:t>зараде</w:t>
      </w:r>
      <w:r w:rsidRPr="00872A3C">
        <w:rPr>
          <w:color w:val="002060"/>
          <w:lang w:val="sr-Cyrl-RS" w:eastAsia="x-none"/>
        </w:rPr>
        <w:t xml:space="preserve"> </w:t>
      </w:r>
      <w:r w:rsidR="004161BB">
        <w:rPr>
          <w:color w:val="002060"/>
          <w:lang w:val="sr-Cyrl-RS" w:eastAsia="x-none"/>
        </w:rPr>
        <w:t>–</w:t>
      </w:r>
      <w:r w:rsidR="00797CEE" w:rsidRPr="00872A3C">
        <w:rPr>
          <w:b/>
          <w:color w:val="002060"/>
          <w:lang w:val="sr-Cyrl-RS" w:eastAsia="x-none"/>
        </w:rPr>
        <w:t xml:space="preserve"> </w:t>
      </w:r>
      <w:r w:rsidR="004161BB">
        <w:rPr>
          <w:b/>
          <w:color w:val="002060"/>
          <w:lang w:val="sr-Cyrl-RS" w:eastAsia="x-none"/>
        </w:rPr>
        <w:t>16,6</w:t>
      </w:r>
      <w:r w:rsidRPr="00872A3C">
        <w:rPr>
          <w:color w:val="002060"/>
          <w:lang w:val="sr-Cyrl-RS" w:eastAsia="x-none"/>
        </w:rPr>
        <w:t xml:space="preserve"> милијард</w:t>
      </w:r>
      <w:r w:rsidR="00B50389">
        <w:rPr>
          <w:color w:val="002060"/>
          <w:lang w:val="sr-Cyrl-RS" w:eastAsia="x-none"/>
        </w:rPr>
        <w:t>и динара;</w:t>
      </w:r>
      <w:r w:rsidR="00CA0B65">
        <w:rPr>
          <w:color w:val="002060"/>
          <w:lang w:val="sr-Cyrl-RS" w:eastAsia="x-none"/>
        </w:rPr>
        <w:t xml:space="preserve"> П</w:t>
      </w:r>
      <w:r w:rsidRPr="00872A3C">
        <w:rPr>
          <w:color w:val="002060"/>
          <w:lang w:val="sr-Cyrl-RS" w:eastAsia="x-none"/>
        </w:rPr>
        <w:t xml:space="preserve">ореза на </w:t>
      </w:r>
      <w:r w:rsidRPr="00872A3C">
        <w:rPr>
          <w:b/>
          <w:color w:val="002060"/>
          <w:lang w:val="sr-Cyrl-RS" w:eastAsia="x-none"/>
        </w:rPr>
        <w:t>добит</w:t>
      </w:r>
      <w:r w:rsidRPr="00872A3C">
        <w:rPr>
          <w:color w:val="002060"/>
          <w:lang w:val="sr-Cyrl-RS" w:eastAsia="x-none"/>
        </w:rPr>
        <w:t xml:space="preserve"> правних лица </w:t>
      </w:r>
      <w:r w:rsidR="00B50389">
        <w:rPr>
          <w:color w:val="002060"/>
          <w:lang w:val="sr-Cyrl-RS" w:eastAsia="x-none"/>
        </w:rPr>
        <w:t>–</w:t>
      </w:r>
      <w:r w:rsidRPr="00872A3C">
        <w:rPr>
          <w:color w:val="002060"/>
          <w:lang w:val="sr-Cyrl-RS" w:eastAsia="x-none"/>
        </w:rPr>
        <w:t xml:space="preserve"> </w:t>
      </w:r>
      <w:r w:rsidR="004161BB">
        <w:rPr>
          <w:b/>
          <w:color w:val="002060"/>
          <w:lang w:val="sr-Cyrl-RS" w:eastAsia="x-none"/>
        </w:rPr>
        <w:t>8,2</w:t>
      </w:r>
      <w:r w:rsidRPr="00872A3C">
        <w:rPr>
          <w:color w:val="002060"/>
          <w:lang w:val="sr-Cyrl-RS" w:eastAsia="x-none"/>
        </w:rPr>
        <w:t xml:space="preserve"> милијард</w:t>
      </w:r>
      <w:r w:rsidR="004161BB">
        <w:rPr>
          <w:color w:val="002060"/>
          <w:lang w:val="sr-Cyrl-RS" w:eastAsia="x-none"/>
        </w:rPr>
        <w:t>е</w:t>
      </w:r>
      <w:r w:rsidR="00B50389">
        <w:rPr>
          <w:color w:val="002060"/>
          <w:lang w:val="sr-Cyrl-RS" w:eastAsia="x-none"/>
        </w:rPr>
        <w:t xml:space="preserve"> динара;</w:t>
      </w:r>
      <w:r w:rsidR="00CA0B65">
        <w:rPr>
          <w:color w:val="002060"/>
          <w:lang w:val="sr-Cyrl-RS" w:eastAsia="x-none"/>
        </w:rPr>
        <w:t xml:space="preserve"> П</w:t>
      </w:r>
      <w:r w:rsidRPr="00872A3C">
        <w:rPr>
          <w:color w:val="002060"/>
          <w:lang w:val="sr-Cyrl-RS" w:eastAsia="x-none"/>
        </w:rPr>
        <w:t xml:space="preserve">ореза на </w:t>
      </w:r>
      <w:r w:rsidRPr="00872A3C">
        <w:rPr>
          <w:b/>
          <w:color w:val="002060"/>
          <w:lang w:val="sr-Cyrl-RS" w:eastAsia="x-none"/>
        </w:rPr>
        <w:t>имовину</w:t>
      </w:r>
      <w:r w:rsidRPr="00872A3C">
        <w:rPr>
          <w:color w:val="002060"/>
          <w:lang w:val="sr-Cyrl-RS" w:eastAsia="x-none"/>
        </w:rPr>
        <w:t xml:space="preserve"> „у статици“- </w:t>
      </w:r>
      <w:r w:rsidR="004161BB">
        <w:rPr>
          <w:b/>
          <w:color w:val="002060"/>
          <w:lang w:val="sr-Cyrl-RS" w:eastAsia="x-none"/>
        </w:rPr>
        <w:t>5,5</w:t>
      </w:r>
      <w:r w:rsidRPr="00872A3C">
        <w:rPr>
          <w:b/>
          <w:color w:val="002060"/>
          <w:lang w:val="sr-Cyrl-RS" w:eastAsia="x-none"/>
        </w:rPr>
        <w:t xml:space="preserve"> </w:t>
      </w:r>
      <w:r w:rsidRPr="00872A3C">
        <w:rPr>
          <w:color w:val="002060"/>
          <w:lang w:val="sr-Cyrl-RS" w:eastAsia="x-none"/>
        </w:rPr>
        <w:t>милијард</w:t>
      </w:r>
      <w:r w:rsidR="00755D5C" w:rsidRPr="00872A3C">
        <w:rPr>
          <w:color w:val="002060"/>
          <w:lang w:val="sr-Cyrl-RS" w:eastAsia="x-none"/>
        </w:rPr>
        <w:t>и</w:t>
      </w:r>
      <w:r w:rsidR="00B50389">
        <w:rPr>
          <w:color w:val="002060"/>
          <w:lang w:val="sr-Cyrl-RS" w:eastAsia="x-none"/>
        </w:rPr>
        <w:t xml:space="preserve"> динара; </w:t>
      </w:r>
      <w:r w:rsidRPr="00872A3C">
        <w:rPr>
          <w:color w:val="002060"/>
          <w:lang w:val="sr-Cyrl-RS" w:eastAsia="x-none"/>
        </w:rPr>
        <w:t xml:space="preserve"> </w:t>
      </w:r>
      <w:r w:rsidR="00CA0B65">
        <w:rPr>
          <w:color w:val="002060"/>
          <w:lang w:val="sr-Cyrl-RS" w:eastAsia="x-none"/>
        </w:rPr>
        <w:t>П</w:t>
      </w:r>
      <w:r w:rsidR="00047D1E" w:rsidRPr="00872A3C">
        <w:rPr>
          <w:color w:val="002060"/>
          <w:lang w:val="sr-Cyrl-RS" w:eastAsia="x-none"/>
        </w:rPr>
        <w:t xml:space="preserve">осебне накнаде за </w:t>
      </w:r>
      <w:r w:rsidR="00047D1E" w:rsidRPr="00872A3C">
        <w:rPr>
          <w:b/>
          <w:color w:val="002060"/>
          <w:lang w:val="sr-Cyrl-RS" w:eastAsia="x-none"/>
        </w:rPr>
        <w:t>употребу</w:t>
      </w:r>
      <w:r w:rsidR="00047D1E" w:rsidRPr="00872A3C">
        <w:rPr>
          <w:color w:val="002060"/>
          <w:lang w:val="sr-Cyrl-RS" w:eastAsia="x-none"/>
        </w:rPr>
        <w:t xml:space="preserve"> државног </w:t>
      </w:r>
      <w:r w:rsidR="00047D1E" w:rsidRPr="00872A3C">
        <w:rPr>
          <w:b/>
          <w:color w:val="002060"/>
          <w:lang w:val="sr-Cyrl-RS" w:eastAsia="x-none"/>
        </w:rPr>
        <w:t>пута</w:t>
      </w:r>
      <w:r w:rsidR="00047D1E" w:rsidRPr="00872A3C">
        <w:rPr>
          <w:color w:val="002060"/>
          <w:lang w:val="sr-Cyrl-RS" w:eastAsia="x-none"/>
        </w:rPr>
        <w:t xml:space="preserve">, </w:t>
      </w:r>
      <w:r w:rsidR="00BE7A16">
        <w:rPr>
          <w:color w:val="002060"/>
          <w:lang w:val="sr-Cyrl-RS" w:eastAsia="x-none"/>
        </w:rPr>
        <w:t>његовог дела или путног објекта</w:t>
      </w:r>
      <w:r w:rsidR="00797CEE" w:rsidRPr="00872A3C">
        <w:rPr>
          <w:color w:val="002060"/>
          <w:lang w:val="sr-Cyrl-RS" w:eastAsia="x-none"/>
        </w:rPr>
        <w:t xml:space="preserve"> </w:t>
      </w:r>
      <w:r w:rsidR="004161BB">
        <w:rPr>
          <w:color w:val="002060"/>
          <w:lang w:val="sr-Cyrl-RS" w:eastAsia="x-none"/>
        </w:rPr>
        <w:t>–</w:t>
      </w:r>
      <w:r w:rsidR="00047D1E" w:rsidRPr="00872A3C">
        <w:rPr>
          <w:color w:val="002060"/>
          <w:lang w:val="sr-Cyrl-RS" w:eastAsia="x-none"/>
        </w:rPr>
        <w:t xml:space="preserve"> </w:t>
      </w:r>
      <w:r w:rsidR="004161BB">
        <w:rPr>
          <w:b/>
          <w:color w:val="002060"/>
          <w:lang w:val="sr-Cyrl-RS" w:eastAsia="x-none"/>
        </w:rPr>
        <w:t>2,9</w:t>
      </w:r>
      <w:r w:rsidR="00047D1E" w:rsidRPr="00872A3C">
        <w:rPr>
          <w:color w:val="002060"/>
          <w:lang w:val="sr-Cyrl-RS" w:eastAsia="x-none"/>
        </w:rPr>
        <w:t xml:space="preserve"> милијард</w:t>
      </w:r>
      <w:r w:rsidR="00B50389">
        <w:rPr>
          <w:color w:val="002060"/>
          <w:lang w:val="sr-Cyrl-RS" w:eastAsia="x-none"/>
        </w:rPr>
        <w:t>и</w:t>
      </w:r>
      <w:r w:rsidR="00047D1E" w:rsidRPr="00872A3C">
        <w:rPr>
          <w:color w:val="002060"/>
          <w:lang w:val="sr-Cyrl-RS" w:eastAsia="x-none"/>
        </w:rPr>
        <w:t xml:space="preserve"> динара</w:t>
      </w:r>
      <w:r w:rsidR="00B50389">
        <w:rPr>
          <w:color w:val="002060"/>
          <w:lang w:val="sr-Cyrl-RS" w:eastAsia="x-none"/>
        </w:rPr>
        <w:t>;</w:t>
      </w:r>
      <w:r w:rsidR="00CA0B65">
        <w:rPr>
          <w:color w:val="002060"/>
          <w:lang w:val="sr-Cyrl-RS" w:eastAsia="x-none"/>
        </w:rPr>
        <w:t xml:space="preserve"> </w:t>
      </w:r>
      <w:r w:rsidR="004161BB" w:rsidRPr="004161BB">
        <w:rPr>
          <w:b/>
          <w:color w:val="002060"/>
          <w:lang w:val="sr-Cyrl-RS" w:eastAsia="x-none"/>
        </w:rPr>
        <w:t>Накнада за воде</w:t>
      </w:r>
      <w:r w:rsidR="00797CEE" w:rsidRPr="00872A3C">
        <w:rPr>
          <w:color w:val="002060"/>
          <w:lang w:val="sr-Cyrl-RS" w:eastAsia="x-none"/>
        </w:rPr>
        <w:t xml:space="preserve"> </w:t>
      </w:r>
      <w:r w:rsidR="004161BB">
        <w:rPr>
          <w:color w:val="002060"/>
          <w:lang w:val="sr-Cyrl-RS" w:eastAsia="x-none"/>
        </w:rPr>
        <w:t>–</w:t>
      </w:r>
      <w:r w:rsidR="00797CEE" w:rsidRPr="00872A3C">
        <w:rPr>
          <w:color w:val="002060"/>
          <w:lang w:val="sr-Cyrl-RS" w:eastAsia="x-none"/>
        </w:rPr>
        <w:t xml:space="preserve"> </w:t>
      </w:r>
      <w:r w:rsidR="004161BB">
        <w:rPr>
          <w:b/>
          <w:color w:val="002060"/>
          <w:lang w:val="sr-Cyrl-RS" w:eastAsia="x-none"/>
        </w:rPr>
        <w:t>1,7</w:t>
      </w:r>
      <w:r w:rsidR="00797CEE" w:rsidRPr="00872A3C">
        <w:rPr>
          <w:color w:val="002060"/>
          <w:lang w:val="sr-Cyrl-RS" w:eastAsia="x-none"/>
        </w:rPr>
        <w:t xml:space="preserve"> милијард</w:t>
      </w:r>
      <w:r w:rsidR="00B50389">
        <w:rPr>
          <w:color w:val="002060"/>
          <w:lang w:val="sr-Cyrl-RS" w:eastAsia="x-none"/>
        </w:rPr>
        <w:t>и динара</w:t>
      </w:r>
      <w:r w:rsidR="004161BB">
        <w:rPr>
          <w:color w:val="002060"/>
          <w:lang w:val="sr-Cyrl-RS" w:eastAsia="x-none"/>
        </w:rPr>
        <w:t xml:space="preserve"> и</w:t>
      </w:r>
      <w:r w:rsidR="00797CEE" w:rsidRPr="00872A3C">
        <w:rPr>
          <w:color w:val="002060"/>
          <w:lang w:val="sr-Cyrl-RS" w:eastAsia="x-none"/>
        </w:rPr>
        <w:t xml:space="preserve"> </w:t>
      </w:r>
      <w:r w:rsidR="00CA0B65">
        <w:rPr>
          <w:color w:val="002060"/>
          <w:lang w:val="sr-Cyrl-RS" w:eastAsia="x-none"/>
        </w:rPr>
        <w:t>П</w:t>
      </w:r>
      <w:r w:rsidR="00B50389" w:rsidRPr="00872A3C">
        <w:rPr>
          <w:color w:val="002060"/>
          <w:lang w:val="sr-Cyrl-RS" w:eastAsia="x-none"/>
        </w:rPr>
        <w:t xml:space="preserve">ореза на </w:t>
      </w:r>
      <w:r w:rsidR="00B50389" w:rsidRPr="00872A3C">
        <w:rPr>
          <w:b/>
          <w:color w:val="002060"/>
          <w:lang w:val="sr-Cyrl-RS" w:eastAsia="x-none"/>
        </w:rPr>
        <w:t xml:space="preserve">приходе од капитала </w:t>
      </w:r>
      <w:r w:rsidR="004161BB" w:rsidRPr="004161BB">
        <w:rPr>
          <w:color w:val="002060"/>
          <w:lang w:val="sr-Cyrl-RS" w:eastAsia="x-none"/>
        </w:rPr>
        <w:t>и</w:t>
      </w:r>
      <w:r w:rsidR="004161BB">
        <w:rPr>
          <w:b/>
          <w:color w:val="002060"/>
          <w:lang w:val="sr-Cyrl-RS" w:eastAsia="x-none"/>
        </w:rPr>
        <w:t xml:space="preserve"> доприноса за уређивање грађевинског земљишта –</w:t>
      </w:r>
      <w:r w:rsidR="00B50389">
        <w:rPr>
          <w:b/>
          <w:color w:val="002060"/>
          <w:lang w:val="sr-Cyrl-RS" w:eastAsia="x-none"/>
        </w:rPr>
        <w:t xml:space="preserve"> </w:t>
      </w:r>
      <w:r w:rsidR="004161BB">
        <w:rPr>
          <w:b/>
          <w:color w:val="002060"/>
          <w:lang w:val="sr-Cyrl-RS" w:eastAsia="x-none"/>
        </w:rPr>
        <w:t>по 1,5</w:t>
      </w:r>
      <w:r w:rsidR="00B50389" w:rsidRPr="00872A3C">
        <w:rPr>
          <w:color w:val="002060"/>
          <w:lang w:val="sr-Cyrl-RS" w:eastAsia="x-none"/>
        </w:rPr>
        <w:t xml:space="preserve"> милијард</w:t>
      </w:r>
      <w:r w:rsidR="00B50389">
        <w:rPr>
          <w:color w:val="002060"/>
          <w:lang w:val="sr-Cyrl-RS" w:eastAsia="x-none"/>
        </w:rPr>
        <w:t>и</w:t>
      </w:r>
      <w:r w:rsidR="00B50389" w:rsidRPr="00872A3C">
        <w:rPr>
          <w:color w:val="002060"/>
          <w:lang w:val="sr-Cyrl-RS" w:eastAsia="x-none"/>
        </w:rPr>
        <w:t xml:space="preserve"> динара</w:t>
      </w:r>
      <w:r w:rsidR="004161BB">
        <w:rPr>
          <w:color w:val="002060"/>
          <w:lang w:val="sr-Cyrl-RS" w:eastAsia="x-none"/>
        </w:rPr>
        <w:t>.</w:t>
      </w:r>
    </w:p>
    <w:p w:rsidR="00EC1304" w:rsidRPr="0062610A" w:rsidRDefault="00EC1304" w:rsidP="00EC1304">
      <w:pPr>
        <w:pStyle w:val="ListParagraph"/>
        <w:spacing w:before="120" w:after="0" w:line="240" w:lineRule="auto"/>
        <w:ind w:left="567"/>
        <w:contextualSpacing w:val="0"/>
        <w:jc w:val="both"/>
        <w:rPr>
          <w:color w:val="FF0000"/>
          <w:lang w:val="sr-Cyrl-RS" w:eastAsia="x-none"/>
        </w:rPr>
      </w:pPr>
    </w:p>
    <w:p w:rsidR="002A5969" w:rsidRPr="00872A3C" w:rsidRDefault="00B678AA" w:rsidP="0077456E">
      <w:pPr>
        <w:pStyle w:val="ListParagraph"/>
        <w:numPr>
          <w:ilvl w:val="0"/>
          <w:numId w:val="4"/>
        </w:numPr>
        <w:spacing w:before="120" w:after="0" w:line="240" w:lineRule="auto"/>
        <w:ind w:left="567" w:hanging="720"/>
        <w:contextualSpacing w:val="0"/>
        <w:jc w:val="both"/>
        <w:rPr>
          <w:color w:val="002060"/>
          <w:lang w:val="sr-Cyrl-RS" w:eastAsia="x-none"/>
        </w:rPr>
      </w:pPr>
      <w:r w:rsidRPr="00872A3C">
        <w:rPr>
          <w:color w:val="002060"/>
          <w:lang w:val="sr-Cyrl-RS" w:eastAsia="x-none"/>
        </w:rPr>
        <w:t xml:space="preserve">Од </w:t>
      </w:r>
      <w:r w:rsidR="007A72C4" w:rsidRPr="00872A3C">
        <w:rPr>
          <w:color w:val="002060"/>
          <w:lang w:val="sr-Cyrl-RS" w:eastAsia="x-none"/>
        </w:rPr>
        <w:t xml:space="preserve">укупно евидентираних  </w:t>
      </w:r>
      <w:r w:rsidR="00872A3C" w:rsidRPr="00872A3C">
        <w:rPr>
          <w:b/>
          <w:color w:val="002060"/>
          <w:lang w:val="sr-Cyrl-RS" w:eastAsia="x-none"/>
        </w:rPr>
        <w:t xml:space="preserve">буџетских </w:t>
      </w:r>
      <w:r w:rsidR="007A72C4" w:rsidRPr="00872A3C">
        <w:rPr>
          <w:b/>
          <w:color w:val="002060"/>
          <w:lang w:val="sr-Cyrl-RS" w:eastAsia="x-none"/>
        </w:rPr>
        <w:t xml:space="preserve"> прихода</w:t>
      </w:r>
      <w:r w:rsidR="00534C60" w:rsidRPr="00872A3C">
        <w:rPr>
          <w:color w:val="002060"/>
          <w:lang w:val="sr-Cyrl-RS" w:eastAsia="x-none"/>
        </w:rPr>
        <w:t xml:space="preserve"> (</w:t>
      </w:r>
      <w:r w:rsidR="00324322">
        <w:rPr>
          <w:color w:val="002060"/>
          <w:lang w:val="sr-Cyrl-RS" w:eastAsia="x-none"/>
        </w:rPr>
        <w:t>122,2</w:t>
      </w:r>
      <w:r w:rsidR="00534C60" w:rsidRPr="00872A3C">
        <w:rPr>
          <w:color w:val="002060"/>
          <w:lang w:val="sr-Cyrl-RS" w:eastAsia="x-none"/>
        </w:rPr>
        <w:t xml:space="preserve"> милијард</w:t>
      </w:r>
      <w:r w:rsidR="00324322">
        <w:rPr>
          <w:color w:val="002060"/>
          <w:lang w:val="sr-Cyrl-RS" w:eastAsia="x-none"/>
        </w:rPr>
        <w:t>е</w:t>
      </w:r>
      <w:r w:rsidR="00534C60" w:rsidRPr="00872A3C">
        <w:rPr>
          <w:color w:val="002060"/>
          <w:lang w:val="sr-Cyrl-RS" w:eastAsia="x-none"/>
        </w:rPr>
        <w:t xml:space="preserve"> динара)</w:t>
      </w:r>
      <w:r w:rsidR="007A72C4" w:rsidRPr="00872A3C">
        <w:rPr>
          <w:color w:val="002060"/>
          <w:lang w:val="sr-Cyrl-RS" w:eastAsia="x-none"/>
        </w:rPr>
        <w:t>, као и из трансферних средстава од других нивоа влас</w:t>
      </w:r>
      <w:r w:rsidR="00534C60" w:rsidRPr="00872A3C">
        <w:rPr>
          <w:color w:val="002060"/>
          <w:lang w:val="sr-Cyrl-RS" w:eastAsia="x-none"/>
        </w:rPr>
        <w:t>т</w:t>
      </w:r>
      <w:r w:rsidR="007A72C4" w:rsidRPr="00872A3C">
        <w:rPr>
          <w:color w:val="002060"/>
          <w:lang w:val="sr-Cyrl-RS" w:eastAsia="x-none"/>
        </w:rPr>
        <w:t>и</w:t>
      </w:r>
      <w:r w:rsidR="00534C60" w:rsidRPr="00872A3C">
        <w:rPr>
          <w:color w:val="002060"/>
          <w:lang w:val="sr-Cyrl-RS" w:eastAsia="x-none"/>
        </w:rPr>
        <w:t xml:space="preserve"> (</w:t>
      </w:r>
      <w:r w:rsidR="00324322">
        <w:rPr>
          <w:color w:val="002060"/>
          <w:lang w:val="sr-Cyrl-RS" w:eastAsia="x-none"/>
        </w:rPr>
        <w:t>30,4</w:t>
      </w:r>
      <w:r w:rsidR="00534C60" w:rsidRPr="00872A3C">
        <w:rPr>
          <w:color w:val="002060"/>
          <w:lang w:val="sr-Cyrl-RS" w:eastAsia="x-none"/>
        </w:rPr>
        <w:t xml:space="preserve"> милијард</w:t>
      </w:r>
      <w:r w:rsidR="00D80C10">
        <w:rPr>
          <w:color w:val="002060"/>
          <w:lang w:val="sr-Cyrl-RS" w:eastAsia="x-none"/>
        </w:rPr>
        <w:t>и</w:t>
      </w:r>
      <w:r w:rsidR="00534C60" w:rsidRPr="00872A3C">
        <w:rPr>
          <w:color w:val="002060"/>
          <w:lang w:val="sr-Cyrl-RS" w:eastAsia="x-none"/>
        </w:rPr>
        <w:t xml:space="preserve"> динара)</w:t>
      </w:r>
      <w:r w:rsidR="007A72C4" w:rsidRPr="00872A3C">
        <w:rPr>
          <w:color w:val="002060"/>
          <w:lang w:val="sr-Cyrl-RS" w:eastAsia="x-none"/>
        </w:rPr>
        <w:t xml:space="preserve">,  у буџете: </w:t>
      </w:r>
    </w:p>
    <w:p w:rsidR="00EE7D0A" w:rsidRPr="00872A3C" w:rsidRDefault="00B678AA" w:rsidP="0077456E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color w:val="002060"/>
          <w:lang w:val="sr-Cyrl-RS" w:eastAsia="x-none"/>
        </w:rPr>
      </w:pPr>
      <w:r w:rsidRPr="00872A3C">
        <w:rPr>
          <w:color w:val="002060"/>
          <w:lang w:val="sr-Cyrl-RS" w:eastAsia="x-none"/>
        </w:rPr>
        <w:t xml:space="preserve">Републике </w:t>
      </w:r>
      <w:r w:rsidRPr="00872A3C">
        <w:rPr>
          <w:b/>
          <w:color w:val="002060"/>
          <w:lang w:val="sr-Cyrl-RS" w:eastAsia="x-none"/>
        </w:rPr>
        <w:t>Србије</w:t>
      </w:r>
      <w:r w:rsidRPr="00872A3C">
        <w:rPr>
          <w:color w:val="002060"/>
          <w:lang w:val="sr-Cyrl-RS" w:eastAsia="x-none"/>
        </w:rPr>
        <w:t xml:space="preserve"> </w:t>
      </w:r>
      <w:r w:rsidR="007A72C4" w:rsidRPr="00872A3C">
        <w:rPr>
          <w:color w:val="002060"/>
          <w:lang w:val="sr-Cyrl-RS" w:eastAsia="x-none"/>
        </w:rPr>
        <w:t xml:space="preserve">усмерено је </w:t>
      </w:r>
      <w:r w:rsidR="00324322">
        <w:rPr>
          <w:color w:val="002060"/>
          <w:lang w:val="sr-Cyrl-RS" w:eastAsia="x-none"/>
        </w:rPr>
        <w:t>–</w:t>
      </w:r>
      <w:r w:rsidRPr="00872A3C">
        <w:rPr>
          <w:color w:val="002060"/>
          <w:lang w:val="sr-Cyrl-RS" w:eastAsia="x-none"/>
        </w:rPr>
        <w:t xml:space="preserve"> </w:t>
      </w:r>
      <w:r w:rsidR="00324322">
        <w:rPr>
          <w:b/>
          <w:color w:val="002060"/>
          <w:lang w:val="sr-Cyrl-RS" w:eastAsia="x-none"/>
        </w:rPr>
        <w:t>81,5</w:t>
      </w:r>
      <w:r w:rsidRPr="00872A3C">
        <w:rPr>
          <w:color w:val="002060"/>
          <w:lang w:val="sr-Cyrl-RS" w:eastAsia="x-none"/>
        </w:rPr>
        <w:t xml:space="preserve"> милијард</w:t>
      </w:r>
      <w:r w:rsidR="00872A3C" w:rsidRPr="00872A3C">
        <w:rPr>
          <w:color w:val="002060"/>
          <w:lang w:val="sr-Cyrl-RS" w:eastAsia="x-none"/>
        </w:rPr>
        <w:t>и</w:t>
      </w:r>
      <w:r w:rsidRPr="00872A3C">
        <w:rPr>
          <w:color w:val="002060"/>
          <w:lang w:val="sr-Cyrl-RS" w:eastAsia="x-none"/>
        </w:rPr>
        <w:t xml:space="preserve"> динара,</w:t>
      </w:r>
    </w:p>
    <w:p w:rsidR="00B678AA" w:rsidRPr="00872A3C" w:rsidRDefault="00B678AA" w:rsidP="0077456E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color w:val="002060"/>
          <w:lang w:val="sr-Cyrl-RS" w:eastAsia="x-none"/>
        </w:rPr>
      </w:pPr>
      <w:r w:rsidRPr="00872A3C">
        <w:rPr>
          <w:color w:val="002060"/>
          <w:lang w:val="sr-Cyrl-RS" w:eastAsia="x-none"/>
        </w:rPr>
        <w:t xml:space="preserve">АП </w:t>
      </w:r>
      <w:r w:rsidRPr="00872A3C">
        <w:rPr>
          <w:b/>
          <w:color w:val="002060"/>
          <w:lang w:val="sr-Cyrl-RS" w:eastAsia="x-none"/>
        </w:rPr>
        <w:t>Војводине</w:t>
      </w:r>
      <w:r w:rsidRPr="00872A3C">
        <w:rPr>
          <w:color w:val="002060"/>
          <w:lang w:val="sr-Cyrl-RS" w:eastAsia="x-none"/>
        </w:rPr>
        <w:t xml:space="preserve"> </w:t>
      </w:r>
      <w:r w:rsidR="00324322">
        <w:rPr>
          <w:color w:val="002060"/>
          <w:lang w:val="sr-Cyrl-RS" w:eastAsia="x-none"/>
        </w:rPr>
        <w:t>–</w:t>
      </w:r>
      <w:r w:rsidRPr="00872A3C">
        <w:rPr>
          <w:color w:val="002060"/>
          <w:lang w:val="sr-Cyrl-RS" w:eastAsia="x-none"/>
        </w:rPr>
        <w:t xml:space="preserve"> </w:t>
      </w:r>
      <w:r w:rsidR="00324322">
        <w:rPr>
          <w:b/>
          <w:color w:val="002060"/>
          <w:lang w:val="sr-Cyrl-RS" w:eastAsia="x-none"/>
        </w:rPr>
        <w:t>32,2</w:t>
      </w:r>
      <w:r w:rsidR="00D80C10">
        <w:rPr>
          <w:b/>
          <w:color w:val="002060"/>
          <w:lang w:val="sr-Cyrl-RS" w:eastAsia="x-none"/>
        </w:rPr>
        <w:t xml:space="preserve"> </w:t>
      </w:r>
      <w:r w:rsidR="00CE25D2" w:rsidRPr="00872A3C">
        <w:rPr>
          <w:color w:val="002060"/>
          <w:lang w:val="sr-Cyrl-RS" w:eastAsia="x-none"/>
        </w:rPr>
        <w:t xml:space="preserve"> милијард</w:t>
      </w:r>
      <w:r w:rsidR="004F6429">
        <w:rPr>
          <w:color w:val="002060"/>
          <w:lang w:val="sr-Cyrl-RS" w:eastAsia="x-none"/>
        </w:rPr>
        <w:t>и</w:t>
      </w:r>
      <w:r w:rsidRPr="00872A3C">
        <w:rPr>
          <w:color w:val="002060"/>
          <w:lang w:val="sr-Cyrl-RS" w:eastAsia="x-none"/>
        </w:rPr>
        <w:t xml:space="preserve"> динара,</w:t>
      </w:r>
    </w:p>
    <w:p w:rsidR="00B678AA" w:rsidRPr="00872A3C" w:rsidRDefault="00B678AA" w:rsidP="0077456E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color w:val="002060"/>
          <w:lang w:val="sr-Cyrl-RS" w:eastAsia="x-none"/>
        </w:rPr>
      </w:pPr>
      <w:r w:rsidRPr="00872A3C">
        <w:rPr>
          <w:b/>
          <w:color w:val="002060"/>
          <w:lang w:val="sr-Cyrl-RS" w:eastAsia="x-none"/>
        </w:rPr>
        <w:t>општина</w:t>
      </w:r>
      <w:r w:rsidRPr="00872A3C">
        <w:rPr>
          <w:color w:val="002060"/>
          <w:lang w:val="sr-Cyrl-RS" w:eastAsia="x-none"/>
        </w:rPr>
        <w:t xml:space="preserve"> </w:t>
      </w:r>
      <w:r w:rsidR="00324322">
        <w:rPr>
          <w:color w:val="002060"/>
          <w:lang w:val="sr-Cyrl-RS" w:eastAsia="x-none"/>
        </w:rPr>
        <w:t>–</w:t>
      </w:r>
      <w:r w:rsidRPr="00872A3C">
        <w:rPr>
          <w:color w:val="002060"/>
          <w:lang w:val="sr-Cyrl-RS" w:eastAsia="x-none"/>
        </w:rPr>
        <w:t xml:space="preserve"> </w:t>
      </w:r>
      <w:r w:rsidR="00324322">
        <w:rPr>
          <w:b/>
          <w:color w:val="002060"/>
          <w:lang w:val="sr-Cyrl-RS" w:eastAsia="x-none"/>
        </w:rPr>
        <w:t>14,4</w:t>
      </w:r>
      <w:r w:rsidRPr="00872A3C">
        <w:rPr>
          <w:color w:val="002060"/>
          <w:lang w:val="sr-Cyrl-RS" w:eastAsia="x-none"/>
        </w:rPr>
        <w:t xml:space="preserve"> милијард</w:t>
      </w:r>
      <w:r w:rsidR="00324322">
        <w:rPr>
          <w:color w:val="002060"/>
          <w:lang w:val="sr-Cyrl-RS" w:eastAsia="x-none"/>
        </w:rPr>
        <w:t>и</w:t>
      </w:r>
      <w:r w:rsidRPr="00872A3C">
        <w:rPr>
          <w:color w:val="002060"/>
          <w:lang w:val="sr-Cyrl-RS" w:eastAsia="x-none"/>
        </w:rPr>
        <w:t xml:space="preserve"> динара</w:t>
      </w:r>
      <w:r w:rsidR="007A72C4" w:rsidRPr="00872A3C">
        <w:rPr>
          <w:color w:val="002060"/>
          <w:lang w:val="sr-Cyrl-RS" w:eastAsia="x-none"/>
        </w:rPr>
        <w:t xml:space="preserve"> и</w:t>
      </w:r>
    </w:p>
    <w:p w:rsidR="00B678AA" w:rsidRPr="00872A3C" w:rsidRDefault="00B678AA" w:rsidP="0077456E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color w:val="002060"/>
          <w:lang w:val="sr-Cyrl-RS" w:eastAsia="x-none"/>
        </w:rPr>
      </w:pPr>
      <w:r w:rsidRPr="00872A3C">
        <w:rPr>
          <w:b/>
          <w:color w:val="002060"/>
          <w:lang w:val="sr-Cyrl-RS" w:eastAsia="x-none"/>
        </w:rPr>
        <w:t>градова</w:t>
      </w:r>
      <w:r w:rsidRPr="00872A3C">
        <w:rPr>
          <w:color w:val="002060"/>
          <w:lang w:val="sr-Cyrl-RS" w:eastAsia="x-none"/>
        </w:rPr>
        <w:t xml:space="preserve"> </w:t>
      </w:r>
      <w:r w:rsidR="00CA0B65">
        <w:rPr>
          <w:color w:val="002060"/>
          <w:lang w:val="sr-Cyrl-RS" w:eastAsia="x-none"/>
        </w:rPr>
        <w:t xml:space="preserve">- </w:t>
      </w:r>
      <w:r w:rsidRPr="00872A3C">
        <w:rPr>
          <w:color w:val="002060"/>
          <w:lang w:val="sr-Cyrl-RS" w:eastAsia="x-none"/>
        </w:rPr>
        <w:t xml:space="preserve"> </w:t>
      </w:r>
      <w:r w:rsidR="00324322">
        <w:rPr>
          <w:b/>
          <w:color w:val="002060"/>
          <w:lang w:val="sr-Cyrl-RS" w:eastAsia="x-none"/>
        </w:rPr>
        <w:t>21,5</w:t>
      </w:r>
      <w:r w:rsidRPr="00872A3C">
        <w:rPr>
          <w:color w:val="002060"/>
          <w:lang w:val="sr-Cyrl-RS" w:eastAsia="x-none"/>
        </w:rPr>
        <w:t xml:space="preserve"> милијард</w:t>
      </w:r>
      <w:r w:rsidR="00324322">
        <w:rPr>
          <w:color w:val="002060"/>
          <w:lang w:val="sr-Cyrl-RS" w:eastAsia="x-none"/>
        </w:rPr>
        <w:t>и</w:t>
      </w:r>
      <w:r w:rsidRPr="00872A3C">
        <w:rPr>
          <w:color w:val="002060"/>
          <w:lang w:val="sr-Cyrl-RS" w:eastAsia="x-none"/>
        </w:rPr>
        <w:t xml:space="preserve"> динара</w:t>
      </w:r>
      <w:r w:rsidR="007A72C4" w:rsidRPr="00872A3C">
        <w:rPr>
          <w:color w:val="002060"/>
          <w:lang w:val="sr-Cyrl-RS" w:eastAsia="x-none"/>
        </w:rPr>
        <w:t>.</w:t>
      </w:r>
    </w:p>
    <w:p w:rsidR="00B678AA" w:rsidRPr="00872A3C" w:rsidRDefault="007A72C4" w:rsidP="007A72C4">
      <w:pPr>
        <w:spacing w:before="120" w:after="0" w:line="240" w:lineRule="auto"/>
        <w:ind w:left="567"/>
        <w:jc w:val="both"/>
        <w:rPr>
          <w:color w:val="002060"/>
          <w:lang w:val="sr-Cyrl-RS" w:eastAsia="x-none"/>
        </w:rPr>
      </w:pPr>
      <w:r w:rsidRPr="00872A3C">
        <w:rPr>
          <w:color w:val="002060"/>
          <w:lang w:val="sr-Cyrl-RS" w:eastAsia="x-none"/>
        </w:rPr>
        <w:t>Д</w:t>
      </w:r>
      <w:r w:rsidR="009B3DFB" w:rsidRPr="00872A3C">
        <w:rPr>
          <w:color w:val="002060"/>
          <w:lang w:val="sr-Cyrl-RS" w:eastAsia="x-none"/>
        </w:rPr>
        <w:t>руги</w:t>
      </w:r>
      <w:r w:rsidR="000906F0" w:rsidRPr="00872A3C">
        <w:rPr>
          <w:color w:val="002060"/>
          <w:lang w:val="sr-Cyrl-RS" w:eastAsia="x-none"/>
        </w:rPr>
        <w:t xml:space="preserve">м </w:t>
      </w:r>
      <w:r w:rsidR="009B3DFB" w:rsidRPr="00872A3C">
        <w:rPr>
          <w:color w:val="002060"/>
          <w:lang w:val="sr-Cyrl-RS" w:eastAsia="x-none"/>
        </w:rPr>
        <w:t>корисни</w:t>
      </w:r>
      <w:r w:rsidRPr="00872A3C">
        <w:rPr>
          <w:color w:val="002060"/>
          <w:lang w:val="sr-Cyrl-RS" w:eastAsia="x-none"/>
        </w:rPr>
        <w:t>цима,</w:t>
      </w:r>
      <w:r w:rsidRPr="00872A3C">
        <w:rPr>
          <w:b/>
          <w:color w:val="002060"/>
          <w:lang w:val="sr-Cyrl-RS" w:eastAsia="x-none"/>
        </w:rPr>
        <w:t xml:space="preserve"> </w:t>
      </w:r>
      <w:r w:rsidRPr="00872A3C">
        <w:rPr>
          <w:color w:val="002060"/>
          <w:lang w:val="sr-Cyrl-RS" w:eastAsia="x-none"/>
        </w:rPr>
        <w:t>односно</w:t>
      </w:r>
      <w:r w:rsidRPr="00872A3C">
        <w:rPr>
          <w:b/>
          <w:color w:val="002060"/>
          <w:lang w:val="sr-Cyrl-RS" w:eastAsia="x-none"/>
        </w:rPr>
        <w:t xml:space="preserve"> </w:t>
      </w:r>
      <w:r w:rsidR="009B3DFB" w:rsidRPr="00872A3C">
        <w:rPr>
          <w:color w:val="002060"/>
          <w:lang w:val="sr-Cyrl-RS" w:eastAsia="x-none"/>
        </w:rPr>
        <w:t xml:space="preserve"> </w:t>
      </w:r>
      <w:r w:rsidRPr="00872A3C">
        <w:rPr>
          <w:color w:val="002060"/>
          <w:lang w:val="sr-Cyrl-RS" w:eastAsia="x-none"/>
        </w:rPr>
        <w:t>Јавном предузећу</w:t>
      </w:r>
      <w:r w:rsidRPr="00872A3C">
        <w:rPr>
          <w:b/>
          <w:color w:val="002060"/>
          <w:lang w:val="sr-Cyrl-RS" w:eastAsia="x-none"/>
        </w:rPr>
        <w:t xml:space="preserve"> „Путеви Србије“ </w:t>
      </w:r>
      <w:r w:rsidRPr="00872A3C">
        <w:rPr>
          <w:color w:val="002060"/>
          <w:lang w:val="sr-Cyrl-RS" w:eastAsia="x-none"/>
        </w:rPr>
        <w:t>усмерено је</w:t>
      </w:r>
      <w:r w:rsidRPr="00872A3C">
        <w:rPr>
          <w:b/>
          <w:color w:val="002060"/>
          <w:lang w:val="sr-Cyrl-RS" w:eastAsia="x-none"/>
        </w:rPr>
        <w:t xml:space="preserve"> </w:t>
      </w:r>
      <w:r w:rsidR="009B3DFB" w:rsidRPr="00872A3C">
        <w:rPr>
          <w:color w:val="002060"/>
          <w:lang w:val="sr-Cyrl-RS" w:eastAsia="x-none"/>
        </w:rPr>
        <w:t xml:space="preserve"> </w:t>
      </w:r>
      <w:r w:rsidR="00324322">
        <w:rPr>
          <w:b/>
          <w:color w:val="002060"/>
          <w:lang w:val="sr-Cyrl-RS" w:eastAsia="x-none"/>
        </w:rPr>
        <w:t>3</w:t>
      </w:r>
      <w:r w:rsidR="000C1595" w:rsidRPr="00872A3C">
        <w:rPr>
          <w:b/>
          <w:color w:val="002060"/>
          <w:lang w:val="sr-Cyrl-RS" w:eastAsia="x-none"/>
        </w:rPr>
        <w:t xml:space="preserve"> </w:t>
      </w:r>
      <w:r w:rsidR="009B3DFB" w:rsidRPr="00872A3C">
        <w:rPr>
          <w:color w:val="002060"/>
          <w:lang w:val="sr-Cyrl-RS" w:eastAsia="x-none"/>
        </w:rPr>
        <w:t xml:space="preserve"> милијард</w:t>
      </w:r>
      <w:r w:rsidR="00324322">
        <w:rPr>
          <w:color w:val="002060"/>
          <w:lang w:val="sr-Cyrl-RS" w:eastAsia="x-none"/>
        </w:rPr>
        <w:t>е</w:t>
      </w:r>
      <w:r w:rsidR="009B3DFB" w:rsidRPr="00872A3C">
        <w:rPr>
          <w:color w:val="002060"/>
          <w:lang w:val="sr-Cyrl-RS" w:eastAsia="x-none"/>
        </w:rPr>
        <w:t xml:space="preserve"> динара</w:t>
      </w:r>
      <w:r w:rsidRPr="00872A3C">
        <w:rPr>
          <w:color w:val="002060"/>
          <w:lang w:val="sr-Cyrl-RS" w:eastAsia="x-none"/>
        </w:rPr>
        <w:t>.</w:t>
      </w:r>
      <w:r w:rsidR="009B3DFB" w:rsidRPr="00872A3C">
        <w:rPr>
          <w:color w:val="002060"/>
          <w:lang w:val="sr-Cyrl-RS" w:eastAsia="x-none"/>
        </w:rPr>
        <w:t xml:space="preserve"> </w:t>
      </w:r>
    </w:p>
    <w:p w:rsidR="00EC1304" w:rsidRPr="0062610A" w:rsidRDefault="00EC1304" w:rsidP="00EC1304">
      <w:pPr>
        <w:pStyle w:val="ListParagraph"/>
        <w:spacing w:before="120" w:after="0" w:line="240" w:lineRule="auto"/>
        <w:ind w:left="1440"/>
        <w:contextualSpacing w:val="0"/>
        <w:jc w:val="both"/>
        <w:rPr>
          <w:color w:val="FF0000"/>
          <w:lang w:val="sr-Cyrl-RS" w:eastAsia="x-none"/>
        </w:rPr>
      </w:pPr>
    </w:p>
    <w:p w:rsidR="00CA5144" w:rsidRPr="00F55E75" w:rsidRDefault="002E025F" w:rsidP="0077456E">
      <w:pPr>
        <w:pStyle w:val="ListParagraph"/>
        <w:numPr>
          <w:ilvl w:val="0"/>
          <w:numId w:val="4"/>
        </w:numPr>
        <w:spacing w:before="120" w:after="0" w:line="240" w:lineRule="auto"/>
        <w:ind w:left="567" w:hanging="720"/>
        <w:contextualSpacing w:val="0"/>
        <w:jc w:val="both"/>
        <w:rPr>
          <w:color w:val="002060"/>
          <w:lang w:val="sr-Cyrl-RS" w:eastAsia="x-none"/>
        </w:rPr>
      </w:pPr>
      <w:r w:rsidRPr="00F55E75">
        <w:rPr>
          <w:color w:val="002060"/>
          <w:lang w:val="sr-Cyrl-RS" w:eastAsia="x-none"/>
        </w:rPr>
        <w:t xml:space="preserve">Посматрано на нивоу јединица локалне самоуправе, </w:t>
      </w:r>
      <w:r w:rsidRPr="00F55E75">
        <w:rPr>
          <w:b/>
          <w:color w:val="002060"/>
          <w:lang w:val="sr-Cyrl-RS" w:eastAsia="x-none"/>
        </w:rPr>
        <w:t>обими буџета</w:t>
      </w:r>
      <w:r w:rsidRPr="00F55E75">
        <w:rPr>
          <w:color w:val="002060"/>
          <w:lang w:val="sr-Cyrl-RS" w:eastAsia="x-none"/>
        </w:rPr>
        <w:t xml:space="preserve"> </w:t>
      </w:r>
      <w:r w:rsidRPr="00F55E75">
        <w:rPr>
          <w:b/>
          <w:color w:val="002060"/>
          <w:lang w:val="sr-Cyrl-RS" w:eastAsia="x-none"/>
        </w:rPr>
        <w:t>општина и градова</w:t>
      </w:r>
      <w:r w:rsidRPr="00F55E75">
        <w:rPr>
          <w:color w:val="002060"/>
          <w:lang w:val="sr-Cyrl-RS" w:eastAsia="x-none"/>
        </w:rPr>
        <w:t xml:space="preserve"> у АП Војводини </w:t>
      </w:r>
      <w:r w:rsidR="00CA5144" w:rsidRPr="00F55E75">
        <w:rPr>
          <w:color w:val="002060"/>
          <w:lang w:val="sr-Cyrl-RS" w:eastAsia="x-none"/>
        </w:rPr>
        <w:t xml:space="preserve">кретали су се у </w:t>
      </w:r>
      <w:r w:rsidRPr="00F55E75">
        <w:rPr>
          <w:color w:val="002060"/>
          <w:lang w:val="sr-Cyrl-RS" w:eastAsia="x-none"/>
        </w:rPr>
        <w:t xml:space="preserve"> односу </w:t>
      </w:r>
      <w:r w:rsidRPr="00F55E75">
        <w:rPr>
          <w:b/>
          <w:color w:val="002060"/>
          <w:lang w:val="sr-Cyrl-RS" w:eastAsia="x-none"/>
        </w:rPr>
        <w:t xml:space="preserve">1 : </w:t>
      </w:r>
      <w:r w:rsidR="0040026A">
        <w:rPr>
          <w:b/>
          <w:color w:val="002060"/>
          <w:lang w:val="sr-Cyrl-RS" w:eastAsia="x-none"/>
        </w:rPr>
        <w:t>72</w:t>
      </w:r>
      <w:r w:rsidRPr="00F55E75">
        <w:rPr>
          <w:b/>
          <w:color w:val="002060"/>
          <w:lang w:val="sr-Cyrl-RS" w:eastAsia="x-none"/>
        </w:rPr>
        <w:t>.</w:t>
      </w:r>
      <w:r w:rsidRPr="00F55E75">
        <w:rPr>
          <w:color w:val="002060"/>
          <w:lang w:val="sr-Cyrl-RS" w:eastAsia="x-none"/>
        </w:rPr>
        <w:t xml:space="preserve"> </w:t>
      </w:r>
    </w:p>
    <w:p w:rsidR="002E025F" w:rsidRPr="00F55E75" w:rsidRDefault="002E025F" w:rsidP="00CA5144">
      <w:pPr>
        <w:pStyle w:val="ListParagraph"/>
        <w:spacing w:before="120" w:after="0" w:line="240" w:lineRule="auto"/>
        <w:ind w:left="567"/>
        <w:contextualSpacing w:val="0"/>
        <w:jc w:val="both"/>
        <w:rPr>
          <w:color w:val="002060"/>
          <w:lang w:val="sr-Cyrl-RS" w:eastAsia="x-none"/>
        </w:rPr>
      </w:pPr>
      <w:r w:rsidRPr="00F55E75">
        <w:rPr>
          <w:color w:val="002060"/>
          <w:lang w:val="sr-Cyrl-RS" w:eastAsia="x-none"/>
        </w:rPr>
        <w:t xml:space="preserve">Са највише средстава располагао је град </w:t>
      </w:r>
      <w:r w:rsidRPr="00F55E75">
        <w:rPr>
          <w:b/>
          <w:color w:val="002060"/>
          <w:lang w:val="sr-Cyrl-RS" w:eastAsia="x-none"/>
        </w:rPr>
        <w:t>Нови Сад</w:t>
      </w:r>
      <w:r w:rsidRPr="00F55E75">
        <w:rPr>
          <w:color w:val="002060"/>
          <w:lang w:val="sr-Cyrl-RS" w:eastAsia="x-none"/>
        </w:rPr>
        <w:t xml:space="preserve"> - са </w:t>
      </w:r>
      <w:r w:rsidR="0040026A">
        <w:rPr>
          <w:b/>
          <w:color w:val="002060"/>
          <w:lang w:val="sr-Cyrl-RS" w:eastAsia="x-none"/>
        </w:rPr>
        <w:t>10,3</w:t>
      </w:r>
      <w:r w:rsidRPr="00F55E75">
        <w:rPr>
          <w:color w:val="002060"/>
          <w:lang w:val="sr-Cyrl-RS" w:eastAsia="x-none"/>
        </w:rPr>
        <w:t xml:space="preserve"> милијард</w:t>
      </w:r>
      <w:r w:rsidR="00D80C10">
        <w:rPr>
          <w:color w:val="002060"/>
          <w:lang w:val="sr-Cyrl-RS" w:eastAsia="x-none"/>
        </w:rPr>
        <w:t>и</w:t>
      </w:r>
      <w:r w:rsidRPr="00F55E75">
        <w:rPr>
          <w:color w:val="002060"/>
          <w:lang w:val="sr-Cyrl-RS" w:eastAsia="x-none"/>
        </w:rPr>
        <w:t xml:space="preserve"> динара, а са </w:t>
      </w:r>
      <w:r w:rsidRPr="00F55E75">
        <w:rPr>
          <w:b/>
          <w:color w:val="002060"/>
          <w:lang w:val="sr-Cyrl-RS" w:eastAsia="x-none"/>
        </w:rPr>
        <w:t>најмање</w:t>
      </w:r>
      <w:r w:rsidRPr="00F55E75">
        <w:rPr>
          <w:color w:val="002060"/>
          <w:lang w:val="sr-Cyrl-RS" w:eastAsia="x-none"/>
        </w:rPr>
        <w:t xml:space="preserve"> општина </w:t>
      </w:r>
      <w:r w:rsidR="0040026A">
        <w:rPr>
          <w:b/>
          <w:color w:val="002060"/>
          <w:lang w:val="sr-Cyrl-RS" w:eastAsia="x-none"/>
        </w:rPr>
        <w:t>Сремски Карловци</w:t>
      </w:r>
      <w:r w:rsidR="000C1595" w:rsidRPr="00F55E75">
        <w:rPr>
          <w:b/>
          <w:color w:val="002060"/>
          <w:lang w:val="sr-Cyrl-RS" w:eastAsia="x-none"/>
        </w:rPr>
        <w:t xml:space="preserve"> </w:t>
      </w:r>
      <w:r w:rsidR="007915E5" w:rsidRPr="00F55E75">
        <w:rPr>
          <w:color w:val="002060"/>
          <w:lang w:val="sr-Cyrl-RS" w:eastAsia="x-none"/>
        </w:rPr>
        <w:t xml:space="preserve"> </w:t>
      </w:r>
      <w:r w:rsidRPr="00F55E75">
        <w:rPr>
          <w:color w:val="002060"/>
          <w:lang w:val="sr-Cyrl-RS" w:eastAsia="x-none"/>
        </w:rPr>
        <w:t xml:space="preserve">- са </w:t>
      </w:r>
      <w:r w:rsidR="0040026A">
        <w:rPr>
          <w:b/>
          <w:color w:val="002060"/>
          <w:lang w:val="sr-Cyrl-RS" w:eastAsia="x-none"/>
        </w:rPr>
        <w:t>143,2</w:t>
      </w:r>
      <w:r w:rsidR="00D80C10">
        <w:rPr>
          <w:b/>
          <w:color w:val="002060"/>
          <w:lang w:val="sr-Cyrl-RS" w:eastAsia="x-none"/>
        </w:rPr>
        <w:t xml:space="preserve"> </w:t>
      </w:r>
      <w:r w:rsidRPr="00F55E75">
        <w:rPr>
          <w:color w:val="002060"/>
          <w:lang w:val="sr-Cyrl-RS" w:eastAsia="x-none"/>
        </w:rPr>
        <w:t xml:space="preserve"> милиона динара</w:t>
      </w:r>
      <w:r w:rsidR="00B92E45" w:rsidRPr="00F55E75">
        <w:rPr>
          <w:color w:val="002060"/>
          <w:lang w:val="sr-Cyrl-RS" w:eastAsia="x-none"/>
        </w:rPr>
        <w:t>.</w:t>
      </w:r>
    </w:p>
    <w:p w:rsidR="005974D9" w:rsidRPr="0062610A" w:rsidRDefault="005974D9">
      <w:pPr>
        <w:rPr>
          <w:color w:val="FF0000"/>
          <w:lang w:val="sr-Cyrl-RS" w:eastAsia="x-none"/>
        </w:rPr>
      </w:pPr>
      <w:r w:rsidRPr="0062610A">
        <w:rPr>
          <w:color w:val="FF0000"/>
          <w:lang w:val="sr-Cyrl-RS" w:eastAsia="x-none"/>
        </w:rPr>
        <w:br w:type="page"/>
      </w:r>
    </w:p>
    <w:p w:rsidR="00E81C03" w:rsidRPr="009951DF" w:rsidRDefault="00701A14" w:rsidP="002B1334">
      <w:pPr>
        <w:pStyle w:val="Heading1"/>
        <w:numPr>
          <w:ilvl w:val="0"/>
          <w:numId w:val="0"/>
        </w:numPr>
        <w:shd w:val="clear" w:color="auto" w:fill="DAEEF3" w:themeFill="accent5" w:themeFillTint="33"/>
        <w:spacing w:after="240"/>
        <w:jc w:val="left"/>
        <w:rPr>
          <w:color w:val="002060"/>
          <w:sz w:val="28"/>
          <w:lang w:val="sr-Cyrl-RS"/>
        </w:rPr>
      </w:pPr>
      <w:r w:rsidRPr="009951DF">
        <w:rPr>
          <w:color w:val="002060"/>
          <w:sz w:val="28"/>
          <w:lang w:val="sr-Cyrl-RS"/>
        </w:rPr>
        <w:lastRenderedPageBreak/>
        <w:t>Правна регулатива</w:t>
      </w:r>
    </w:p>
    <w:p w:rsidR="0034026A" w:rsidRDefault="00A25CDE" w:rsidP="000C2954">
      <w:pPr>
        <w:pStyle w:val="ListParagraph"/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283"/>
        <w:contextualSpacing w:val="0"/>
        <w:jc w:val="both"/>
        <w:rPr>
          <w:i/>
          <w:color w:val="002060"/>
          <w:lang w:val="sr-Cyrl-RS" w:eastAsia="x-none"/>
        </w:rPr>
      </w:pPr>
      <w:r w:rsidRPr="0034026A">
        <w:rPr>
          <w:b/>
          <w:smallCaps/>
          <w:color w:val="002060"/>
          <w:lang w:val="sr-Cyrl-RS" w:eastAsia="x-none"/>
        </w:rPr>
        <w:t>Закон о буџетском систему</w:t>
      </w:r>
      <w:r w:rsidR="00B81EFA" w:rsidRPr="0034026A">
        <w:rPr>
          <w:i/>
          <w:color w:val="002060"/>
          <w:lang w:val="sr-Cyrl-RS" w:eastAsia="x-none"/>
        </w:rPr>
        <w:t xml:space="preserve"> </w:t>
      </w:r>
      <w:r w:rsidRPr="0034026A">
        <w:rPr>
          <w:i/>
          <w:color w:val="002060"/>
          <w:lang w:val="sr-Cyrl-RS" w:eastAsia="x-none"/>
        </w:rPr>
        <w:t xml:space="preserve"> </w:t>
      </w:r>
      <w:r w:rsidR="00A00613" w:rsidRPr="00A00613">
        <w:rPr>
          <w:i/>
          <w:color w:val="002060"/>
          <w:lang w:val="sr-Cyrl-RS" w:eastAsia="x-none"/>
        </w:rPr>
        <w:t>("Сл. гласник РС", бр. 54/2009, 73/2010, 101/2010, 101/2011, 93/2012, 62/2013, 63/2013 - испр., 108/2013, 142/2014, 68/2015 - др. закон, 103/2015, 99/2016, 113/2017, 95/2018, 31/2019 и 72/2019)</w:t>
      </w:r>
      <w:r w:rsidR="0034026A">
        <w:rPr>
          <w:i/>
          <w:color w:val="002060"/>
          <w:lang w:val="sr-Cyrl-RS" w:eastAsia="x-none"/>
        </w:rPr>
        <w:t>;</w:t>
      </w:r>
      <w:r w:rsidR="007F4CD4" w:rsidRPr="0034026A">
        <w:rPr>
          <w:i/>
          <w:color w:val="002060"/>
          <w:lang w:val="sr-Cyrl-RS" w:eastAsia="x-none"/>
        </w:rPr>
        <w:t xml:space="preserve"> </w:t>
      </w:r>
      <w:r w:rsidR="0034026A" w:rsidRPr="0034026A">
        <w:rPr>
          <w:i/>
          <w:color w:val="002060"/>
          <w:lang w:val="sr-Cyrl-RS" w:eastAsia="x-none"/>
        </w:rPr>
        <w:t xml:space="preserve"> </w:t>
      </w:r>
    </w:p>
    <w:p w:rsidR="0034026A" w:rsidRPr="00A00613" w:rsidRDefault="0058237F" w:rsidP="000C2954">
      <w:pPr>
        <w:pStyle w:val="ListParagraph"/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283"/>
        <w:contextualSpacing w:val="0"/>
        <w:jc w:val="both"/>
        <w:rPr>
          <w:color w:val="002060"/>
          <w:lang w:val="sr-Cyrl-RS" w:eastAsia="x-none"/>
        </w:rPr>
      </w:pPr>
      <w:r w:rsidRPr="0034026A">
        <w:rPr>
          <w:b/>
          <w:smallCaps/>
          <w:color w:val="002060"/>
          <w:lang w:val="sr-Cyrl-RS" w:eastAsia="x-none"/>
        </w:rPr>
        <w:t>Закон о финансирању локалне самоуправе</w:t>
      </w:r>
      <w:r w:rsidR="00A00613">
        <w:rPr>
          <w:b/>
          <w:smallCaps/>
          <w:color w:val="002060"/>
          <w:lang w:val="sr-Cyrl-RS" w:eastAsia="x-none"/>
        </w:rPr>
        <w:t xml:space="preserve"> </w:t>
      </w:r>
      <w:r w:rsidR="00A00613" w:rsidRPr="00A00613">
        <w:rPr>
          <w:i/>
          <w:color w:val="002060"/>
          <w:lang w:val="sr-Cyrl-RS" w:eastAsia="x-none"/>
        </w:rPr>
        <w:t xml:space="preserve">("Сл. Гласник РС", бр. 62/2006, 47/2011, 93/2012, 99/2013 - усклађени дин. </w:t>
      </w:r>
      <w:r w:rsidR="00A00613">
        <w:rPr>
          <w:i/>
          <w:color w:val="002060"/>
          <w:lang w:val="sr-Cyrl-RS" w:eastAsia="x-none"/>
        </w:rPr>
        <w:t>и</w:t>
      </w:r>
      <w:r w:rsidR="00A00613" w:rsidRPr="00A00613">
        <w:rPr>
          <w:i/>
          <w:color w:val="002060"/>
          <w:lang w:val="sr-Cyrl-RS" w:eastAsia="x-none"/>
        </w:rPr>
        <w:t xml:space="preserve">зн., 125/2014 - усклађени дин. </w:t>
      </w:r>
      <w:r w:rsidR="00A00613">
        <w:rPr>
          <w:i/>
          <w:color w:val="002060"/>
          <w:lang w:val="sr-Cyrl-RS" w:eastAsia="x-none"/>
        </w:rPr>
        <w:t>и</w:t>
      </w:r>
      <w:r w:rsidR="00A00613" w:rsidRPr="00A00613">
        <w:rPr>
          <w:i/>
          <w:color w:val="002060"/>
          <w:lang w:val="sr-Cyrl-RS" w:eastAsia="x-none"/>
        </w:rPr>
        <w:t xml:space="preserve">зн., 95/2015 - усклађени дин. </w:t>
      </w:r>
      <w:r w:rsidR="00A00613">
        <w:rPr>
          <w:i/>
          <w:color w:val="002060"/>
          <w:lang w:val="sr-Cyrl-RS" w:eastAsia="x-none"/>
        </w:rPr>
        <w:t>и</w:t>
      </w:r>
      <w:r w:rsidR="00A00613" w:rsidRPr="00A00613">
        <w:rPr>
          <w:i/>
          <w:color w:val="002060"/>
          <w:lang w:val="sr-Cyrl-RS" w:eastAsia="x-none"/>
        </w:rPr>
        <w:t xml:space="preserve">зн., 83/2016, 91/2016 - усклађени дин. </w:t>
      </w:r>
      <w:r w:rsidR="00A00613">
        <w:rPr>
          <w:i/>
          <w:color w:val="002060"/>
          <w:lang w:val="sr-Cyrl-RS" w:eastAsia="x-none"/>
        </w:rPr>
        <w:t>и</w:t>
      </w:r>
      <w:r w:rsidR="00A00613" w:rsidRPr="00A00613">
        <w:rPr>
          <w:i/>
          <w:color w:val="002060"/>
          <w:lang w:val="sr-Cyrl-RS" w:eastAsia="x-none"/>
        </w:rPr>
        <w:t xml:space="preserve">зн., 104/2016 - др. Закон, 96/2017 - усклађени дин. </w:t>
      </w:r>
      <w:r w:rsidR="00A00613">
        <w:rPr>
          <w:i/>
          <w:color w:val="002060"/>
          <w:lang w:val="sr-Cyrl-RS" w:eastAsia="x-none"/>
        </w:rPr>
        <w:t>и</w:t>
      </w:r>
      <w:r w:rsidR="00A00613" w:rsidRPr="00A00613">
        <w:rPr>
          <w:i/>
          <w:color w:val="002060"/>
          <w:lang w:val="sr-Cyrl-RS" w:eastAsia="x-none"/>
        </w:rPr>
        <w:t xml:space="preserve">зн., 89/2018 - усклађени дин. </w:t>
      </w:r>
      <w:r w:rsidR="00A00613">
        <w:rPr>
          <w:i/>
          <w:color w:val="002060"/>
          <w:lang w:val="sr-Cyrl-RS" w:eastAsia="x-none"/>
        </w:rPr>
        <w:t>и</w:t>
      </w:r>
      <w:r w:rsidR="00A00613" w:rsidRPr="00A00613">
        <w:rPr>
          <w:i/>
          <w:color w:val="002060"/>
          <w:lang w:val="sr-Cyrl-RS" w:eastAsia="x-none"/>
        </w:rPr>
        <w:t xml:space="preserve">зн., 95/2018 - др. Закон и 86/2019 - усклађени дин. </w:t>
      </w:r>
      <w:r w:rsidR="00A00613">
        <w:rPr>
          <w:i/>
          <w:color w:val="002060"/>
          <w:lang w:val="sr-Cyrl-RS" w:eastAsia="x-none"/>
        </w:rPr>
        <w:t>и</w:t>
      </w:r>
      <w:r w:rsidR="00A00613" w:rsidRPr="00A00613">
        <w:rPr>
          <w:i/>
          <w:color w:val="002060"/>
          <w:lang w:val="sr-Cyrl-RS" w:eastAsia="x-none"/>
        </w:rPr>
        <w:t>зн.)</w:t>
      </w:r>
      <w:r w:rsidR="00A00613" w:rsidRPr="00A00613">
        <w:rPr>
          <w:smallCaps/>
          <w:color w:val="002060"/>
          <w:lang w:val="sr-Cyrl-RS" w:eastAsia="x-none"/>
        </w:rPr>
        <w:t xml:space="preserve"> </w:t>
      </w:r>
      <w:r w:rsidR="0034026A" w:rsidRPr="00A00613">
        <w:rPr>
          <w:i/>
          <w:color w:val="002060"/>
          <w:lang w:val="sr-Cyrl-RS" w:eastAsia="x-none"/>
        </w:rPr>
        <w:t xml:space="preserve">; </w:t>
      </w:r>
    </w:p>
    <w:p w:rsidR="000C2954" w:rsidRPr="000C2954" w:rsidRDefault="00525898" w:rsidP="000C2954">
      <w:pPr>
        <w:pStyle w:val="ListParagraph"/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283"/>
        <w:contextualSpacing w:val="0"/>
        <w:jc w:val="both"/>
        <w:rPr>
          <w:i/>
          <w:iCs/>
          <w:color w:val="002060"/>
          <w:lang w:val="sr-Latn-RS"/>
        </w:rPr>
      </w:pPr>
      <w:r w:rsidRPr="0034026A">
        <w:rPr>
          <w:b/>
          <w:smallCaps/>
          <w:color w:val="002060"/>
          <w:lang w:val="sr-Cyrl-RS" w:eastAsia="x-none"/>
        </w:rPr>
        <w:t>Закон о територијалној организацији Републике Србије</w:t>
      </w:r>
      <w:r w:rsidR="00B81EFA" w:rsidRPr="0034026A">
        <w:rPr>
          <w:b/>
          <w:smallCaps/>
          <w:color w:val="002060"/>
          <w:lang w:val="sr-Cyrl-RS" w:eastAsia="x-none"/>
        </w:rPr>
        <w:t xml:space="preserve"> </w:t>
      </w:r>
      <w:r w:rsidR="000C2954" w:rsidRPr="000C2954">
        <w:rPr>
          <w:rFonts w:ascii="Arial" w:eastAsia="Times New Roman" w:hAnsi="Arial" w:cs="Arial"/>
          <w:i/>
          <w:iCs/>
          <w:color w:val="FFE8BF"/>
          <w:sz w:val="31"/>
          <w:szCs w:val="31"/>
          <w:lang w:val="sr-Latn-RS" w:eastAsia="sr-Latn-RS"/>
        </w:rPr>
        <w:t xml:space="preserve"> </w:t>
      </w:r>
      <w:r w:rsidR="000C2954" w:rsidRPr="000C2954">
        <w:rPr>
          <w:i/>
          <w:iCs/>
          <w:color w:val="002060"/>
          <w:lang w:val="sr-Latn-RS"/>
        </w:rPr>
        <w:t>("Сл. гласник РС", бр. 129/2007, 18/2016, 47/2018 и 9/2020 - др. закон)</w:t>
      </w:r>
      <w:r w:rsidR="000C2954">
        <w:rPr>
          <w:i/>
          <w:iCs/>
          <w:color w:val="002060"/>
          <w:lang w:val="sr-Latn-RS"/>
        </w:rPr>
        <w:t>;</w:t>
      </w:r>
    </w:p>
    <w:p w:rsidR="0034026A" w:rsidRDefault="00A25CDE" w:rsidP="000C2954">
      <w:pPr>
        <w:pStyle w:val="ListParagraph"/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283"/>
        <w:contextualSpacing w:val="0"/>
        <w:jc w:val="both"/>
        <w:rPr>
          <w:i/>
          <w:color w:val="002060"/>
          <w:lang w:val="sr-Cyrl-RS" w:eastAsia="x-none"/>
        </w:rPr>
      </w:pPr>
      <w:r w:rsidRPr="0034026A">
        <w:rPr>
          <w:b/>
          <w:smallCaps/>
          <w:color w:val="002060"/>
          <w:lang w:val="sr-Cyrl-RS" w:eastAsia="x-none"/>
        </w:rPr>
        <w:t>Правилник о условима и начину вођења рачуна за уплату јавних прихода и распоред средстава са тих рачуна</w:t>
      </w:r>
      <w:r w:rsidR="00B81EFA" w:rsidRPr="0034026A">
        <w:rPr>
          <w:color w:val="002060"/>
          <w:lang w:val="sr-Cyrl-RS" w:eastAsia="x-none"/>
        </w:rPr>
        <w:t xml:space="preserve"> </w:t>
      </w:r>
      <w:r w:rsidR="003A3B24" w:rsidRPr="003A3B24">
        <w:rPr>
          <w:i/>
          <w:color w:val="002060"/>
          <w:lang w:val="sr-Cyrl-RS" w:eastAsia="x-none"/>
        </w:rPr>
        <w:t>("Сл. гласник РС", бр. 16/2016, 49/2016, 107/2016, 46/2017, 114/2017, 36/2018, 44/2018 - др. закон, 104/2018, 14/2019, 33/2019 и 68/2019)</w:t>
      </w:r>
      <w:r w:rsidR="003A3B24">
        <w:rPr>
          <w:i/>
          <w:color w:val="002060"/>
          <w:lang w:val="sr-Cyrl-RS" w:eastAsia="x-none"/>
        </w:rPr>
        <w:t>;</w:t>
      </w:r>
      <w:r w:rsidR="003A3B24" w:rsidRPr="003A3B24">
        <w:rPr>
          <w:i/>
          <w:color w:val="002060"/>
          <w:lang w:val="sr-Cyrl-RS" w:eastAsia="x-none"/>
        </w:rPr>
        <w:t xml:space="preserve"> </w:t>
      </w:r>
    </w:p>
    <w:p w:rsidR="00ED6E69" w:rsidRDefault="00A25CDE" w:rsidP="000C2954">
      <w:pPr>
        <w:pStyle w:val="ListParagraph"/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283"/>
        <w:contextualSpacing w:val="0"/>
        <w:jc w:val="both"/>
        <w:rPr>
          <w:i/>
          <w:color w:val="002060"/>
          <w:lang w:val="sr-Cyrl-RS" w:eastAsia="x-none"/>
        </w:rPr>
      </w:pPr>
      <w:r w:rsidRPr="0034026A">
        <w:rPr>
          <w:b/>
          <w:smallCaps/>
          <w:color w:val="002060"/>
          <w:lang w:val="sr-Cyrl-RS" w:eastAsia="x-none"/>
        </w:rPr>
        <w:t>Правилник о стандардном класификационом оквиру и контном плану за буџетски систем</w:t>
      </w:r>
      <w:r w:rsidR="00B81EFA" w:rsidRPr="0034026A">
        <w:rPr>
          <w:b/>
          <w:smallCaps/>
          <w:color w:val="002060"/>
          <w:lang w:val="sr-Cyrl-RS" w:eastAsia="x-none"/>
        </w:rPr>
        <w:t xml:space="preserve"> </w:t>
      </w:r>
      <w:r w:rsidR="00350EE0" w:rsidRPr="00350EE0">
        <w:rPr>
          <w:i/>
          <w:color w:val="002060"/>
          <w:lang w:val="sr-Cyrl-RS" w:eastAsia="x-none"/>
        </w:rPr>
        <w:t>("Сл. гласник РС", бр. 16/2016, 49/2016, 107/2016, 46/2017, 114/2017, 20/2018, 36/2018, 93/2018, 104/2018, 14/2019, 33/2019, 68/2019 и 84/2019)</w:t>
      </w:r>
      <w:r w:rsidR="0085656F">
        <w:rPr>
          <w:i/>
          <w:color w:val="002060"/>
          <w:lang w:val="sr-Cyrl-RS" w:eastAsia="x-none"/>
        </w:rPr>
        <w:t>;</w:t>
      </w:r>
      <w:r w:rsidR="006D3760" w:rsidRPr="00350EE0">
        <w:rPr>
          <w:i/>
          <w:color w:val="002060"/>
          <w:lang w:val="sr-Cyrl-RS" w:eastAsia="x-none"/>
        </w:rPr>
        <w:t xml:space="preserve"> </w:t>
      </w:r>
    </w:p>
    <w:p w:rsidR="00C93CED" w:rsidRPr="00E30CDD" w:rsidRDefault="00C93CED" w:rsidP="000C2954">
      <w:pPr>
        <w:pStyle w:val="ListParagraph"/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207"/>
        <w:contextualSpacing w:val="0"/>
        <w:jc w:val="both"/>
        <w:rPr>
          <w:b/>
          <w:smallCaps/>
          <w:color w:val="002060"/>
          <w:lang w:val="sr-Cyrl-RS" w:eastAsia="x-none"/>
        </w:rPr>
      </w:pPr>
      <w:bookmarkStart w:id="3" w:name="_GoBack"/>
      <w:r w:rsidRPr="00E30CDD">
        <w:rPr>
          <w:b/>
          <w:smallCaps/>
          <w:color w:val="002060"/>
          <w:lang w:val="sr-Cyrl-RS" w:eastAsia="x-none"/>
        </w:rPr>
        <w:t xml:space="preserve">Уредба о фискалним погодностима и директним давањима привредним субјекима у приватном сектору и новчаној помоћи грађанима у циљу ублажавања економских последица насталих услед болести  </w:t>
      </w:r>
      <w:r w:rsidR="0085656F" w:rsidRPr="00E30CDD">
        <w:rPr>
          <w:b/>
          <w:smallCaps/>
          <w:color w:val="002060"/>
          <w:lang w:val="sr-Cyrl-RS" w:eastAsia="x-none"/>
        </w:rPr>
        <w:t xml:space="preserve">ЦОВИД -19 </w:t>
      </w:r>
      <w:r w:rsidRPr="00E30CDD">
        <w:rPr>
          <w:i/>
          <w:color w:val="002060"/>
          <w:lang w:val="sr-Cyrl-RS" w:eastAsia="x-none"/>
        </w:rPr>
        <w:t>("Сл. гласник РС", бр.</w:t>
      </w:r>
      <w:r w:rsidRPr="00E30CDD">
        <w:rPr>
          <w:color w:val="002060"/>
          <w:lang w:val="sr-Cyrl-RS"/>
        </w:rPr>
        <w:t xml:space="preserve"> </w:t>
      </w:r>
      <w:r w:rsidRPr="00E30CDD">
        <w:rPr>
          <w:i/>
          <w:color w:val="002060"/>
          <w:lang w:val="sr-Cyrl-RS" w:eastAsia="x-none"/>
        </w:rPr>
        <w:t>5</w:t>
      </w:r>
      <w:r w:rsidR="0085656F" w:rsidRPr="00E30CDD">
        <w:rPr>
          <w:i/>
          <w:color w:val="002060"/>
          <w:lang w:val="sr-Cyrl-RS" w:eastAsia="x-none"/>
        </w:rPr>
        <w:t>4/2020 и 60/2020);</w:t>
      </w:r>
    </w:p>
    <w:bookmarkEnd w:id="3"/>
    <w:p w:rsidR="00AE48A6" w:rsidRPr="009951DF" w:rsidRDefault="00AE48A6" w:rsidP="00AE48A6">
      <w:pPr>
        <w:pStyle w:val="Heading1"/>
        <w:numPr>
          <w:ilvl w:val="0"/>
          <w:numId w:val="0"/>
        </w:numPr>
        <w:shd w:val="clear" w:color="auto" w:fill="DAEEF3" w:themeFill="accent5" w:themeFillTint="33"/>
        <w:spacing w:after="240"/>
        <w:jc w:val="left"/>
        <w:rPr>
          <w:color w:val="002060"/>
          <w:sz w:val="28"/>
          <w:lang w:val="sr-Cyrl-RS"/>
        </w:rPr>
      </w:pPr>
      <w:r w:rsidRPr="009951DF">
        <w:rPr>
          <w:color w:val="002060"/>
          <w:sz w:val="28"/>
          <w:lang w:val="sr-Cyrl-RS"/>
        </w:rPr>
        <w:t>Табеле у прилогу</w:t>
      </w:r>
    </w:p>
    <w:tbl>
      <w:tblPr>
        <w:tblW w:w="9850" w:type="dxa"/>
        <w:tblInd w:w="-34" w:type="dxa"/>
        <w:tblLook w:val="04A0" w:firstRow="1" w:lastRow="0" w:firstColumn="1" w:lastColumn="0" w:noHBand="0" w:noVBand="1"/>
      </w:tblPr>
      <w:tblGrid>
        <w:gridCol w:w="1250"/>
        <w:gridCol w:w="8600"/>
      </w:tblGrid>
      <w:tr w:rsidR="00304587" w:rsidRPr="00AC47BA" w:rsidTr="00395827">
        <w:trPr>
          <w:trHeight w:val="654"/>
        </w:trPr>
        <w:tc>
          <w:tcPr>
            <w:tcW w:w="1250" w:type="dxa"/>
            <w:shd w:val="clear" w:color="auto" w:fill="auto"/>
            <w:noWrap/>
            <w:hideMark/>
          </w:tcPr>
          <w:p w:rsidR="00304587" w:rsidRPr="0073246D" w:rsidRDefault="00304587" w:rsidP="00395827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1:</w:t>
            </w:r>
          </w:p>
        </w:tc>
        <w:tc>
          <w:tcPr>
            <w:tcW w:w="8600" w:type="dxa"/>
            <w:shd w:val="clear" w:color="auto" w:fill="auto"/>
            <w:hideMark/>
          </w:tcPr>
          <w:p w:rsidR="00304587" w:rsidRPr="0073246D" w:rsidRDefault="00304587" w:rsidP="00621343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ЕВИДЕНТИРАНА НАПЛАТА БУЏЕТСКИХ СРЕДСТАВА У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ПЕРИОДУ ЈАНУАР-ЈУН </w:t>
            </w:r>
            <w:r w:rsidR="005B69C6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201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9</w:t>
            </w: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. И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2020</w:t>
            </w: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. ГОДИН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Е</w:t>
            </w: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ПО ОБЛИЦИМА ПРИХОДА</w:t>
            </w:r>
          </w:p>
        </w:tc>
      </w:tr>
      <w:tr w:rsidR="00304587" w:rsidRPr="00621343" w:rsidTr="00395827">
        <w:trPr>
          <w:trHeight w:val="541"/>
        </w:trPr>
        <w:tc>
          <w:tcPr>
            <w:tcW w:w="1250" w:type="dxa"/>
            <w:shd w:val="clear" w:color="auto" w:fill="auto"/>
            <w:noWrap/>
            <w:hideMark/>
          </w:tcPr>
          <w:p w:rsidR="00304587" w:rsidRPr="0073246D" w:rsidRDefault="00304587" w:rsidP="00395827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2:</w:t>
            </w:r>
          </w:p>
        </w:tc>
        <w:tc>
          <w:tcPr>
            <w:tcW w:w="8600" w:type="dxa"/>
            <w:shd w:val="clear" w:color="auto" w:fill="auto"/>
            <w:noWrap/>
            <w:hideMark/>
          </w:tcPr>
          <w:p w:rsidR="00304587" w:rsidRPr="0073246D" w:rsidRDefault="00304587" w:rsidP="009E0289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ПРИПАДОСТ ЕВИДЕНТИРАНИХ БУЏЕТСКИХ СРЕДСТАВА У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ПЕРИОДУ ЈАНУАР-ЈУН 2019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. И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2020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. ГОДИН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Е</w:t>
            </w:r>
          </w:p>
        </w:tc>
      </w:tr>
      <w:tr w:rsidR="00304587" w:rsidRPr="009951DF" w:rsidTr="00395827">
        <w:trPr>
          <w:trHeight w:val="656"/>
        </w:trPr>
        <w:tc>
          <w:tcPr>
            <w:tcW w:w="1250" w:type="dxa"/>
            <w:shd w:val="clear" w:color="auto" w:fill="auto"/>
            <w:noWrap/>
            <w:hideMark/>
          </w:tcPr>
          <w:p w:rsidR="00304587" w:rsidRPr="0073246D" w:rsidRDefault="00304587" w:rsidP="00395827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3:</w:t>
            </w:r>
          </w:p>
        </w:tc>
        <w:tc>
          <w:tcPr>
            <w:tcW w:w="8600" w:type="dxa"/>
            <w:shd w:val="clear" w:color="auto" w:fill="auto"/>
            <w:hideMark/>
          </w:tcPr>
          <w:p w:rsidR="00304587" w:rsidRPr="0073246D" w:rsidRDefault="00304587" w:rsidP="009E0289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ЕВИДЕНТИРАНА НАПЛАТА СРЕДСТАВА УСМЕРЕНИХ У БУЏЕТ РЕПУБЛИКЕ 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У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ПЕРИОДУ ЈАНУАР-ЈУН 2019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. И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2020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. ГОДИН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Е</w:t>
            </w:r>
          </w:p>
        </w:tc>
      </w:tr>
      <w:tr w:rsidR="00304587" w:rsidRPr="009951DF" w:rsidTr="00395827">
        <w:trPr>
          <w:trHeight w:val="390"/>
        </w:trPr>
        <w:tc>
          <w:tcPr>
            <w:tcW w:w="1250" w:type="dxa"/>
            <w:shd w:val="clear" w:color="auto" w:fill="auto"/>
            <w:noWrap/>
            <w:hideMark/>
          </w:tcPr>
          <w:p w:rsidR="00304587" w:rsidRPr="0073246D" w:rsidRDefault="00304587" w:rsidP="00395827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4:</w:t>
            </w:r>
          </w:p>
        </w:tc>
        <w:tc>
          <w:tcPr>
            <w:tcW w:w="8600" w:type="dxa"/>
            <w:shd w:val="clear" w:color="auto" w:fill="auto"/>
            <w:noWrap/>
            <w:vAlign w:val="center"/>
            <w:hideMark/>
          </w:tcPr>
          <w:p w:rsidR="00304587" w:rsidRPr="0073246D" w:rsidRDefault="00304587" w:rsidP="009E0289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ЕВИДЕНТИРАНА НАПЛАТА ПРИХОДА ОД АКЦИЗА </w:t>
            </w:r>
            <w:r w:rsidR="006D3760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="00D73591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ОСТВАРЕНИХ НА ТЕРИТОРИЈИ АП ВОЈВОДИНЕ</w:t>
            </w:r>
            <w:r w:rsidR="006D3760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У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ПЕРИОДУ ЈАНУАР-ЈУН 2019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. И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2020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. ГОДИН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Е</w:t>
            </w:r>
          </w:p>
        </w:tc>
      </w:tr>
      <w:tr w:rsidR="00304587" w:rsidRPr="009951DF" w:rsidTr="00395827">
        <w:trPr>
          <w:trHeight w:val="553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4587" w:rsidRPr="0073246D" w:rsidRDefault="00304587" w:rsidP="00395827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5:</w:t>
            </w:r>
          </w:p>
        </w:tc>
        <w:tc>
          <w:tcPr>
            <w:tcW w:w="8600" w:type="dxa"/>
            <w:shd w:val="clear" w:color="auto" w:fill="auto"/>
            <w:noWrap/>
            <w:vAlign w:val="center"/>
            <w:hideMark/>
          </w:tcPr>
          <w:p w:rsidR="00304587" w:rsidRPr="0073246D" w:rsidRDefault="00304587" w:rsidP="00FE520E">
            <w:pPr>
              <w:spacing w:before="120" w:after="0" w:line="240" w:lineRule="auto"/>
              <w:ind w:right="-181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ОСТВАРЕНА СРЕДСТВА БУЏЕТА АП ВОЈВОДИНЕ 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У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ПЕРИОДУ ЈАНУАР-ЈУН 2019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. И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2020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. ГОДИН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Е</w:t>
            </w:r>
          </w:p>
        </w:tc>
      </w:tr>
      <w:tr w:rsidR="00304587" w:rsidRPr="00621343" w:rsidTr="00350EE0">
        <w:trPr>
          <w:trHeight w:val="599"/>
        </w:trPr>
        <w:tc>
          <w:tcPr>
            <w:tcW w:w="1250" w:type="dxa"/>
            <w:shd w:val="clear" w:color="auto" w:fill="auto"/>
            <w:noWrap/>
            <w:hideMark/>
          </w:tcPr>
          <w:p w:rsidR="00304587" w:rsidRPr="0073246D" w:rsidRDefault="00304587" w:rsidP="00350EE0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6:</w:t>
            </w:r>
          </w:p>
        </w:tc>
        <w:tc>
          <w:tcPr>
            <w:tcW w:w="8600" w:type="dxa"/>
            <w:shd w:val="clear" w:color="auto" w:fill="auto"/>
            <w:vAlign w:val="center"/>
            <w:hideMark/>
          </w:tcPr>
          <w:p w:rsidR="00304587" w:rsidRPr="0073246D" w:rsidRDefault="00304587" w:rsidP="000C2954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ОСТВАРЕНА СРЕДСТВА БУЏЕТА ОПШТИНА И ГРАДОВА У АП ВОЈВОДИНИ </w:t>
            </w:r>
            <w:r w:rsidR="0062610A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У</w:t>
            </w:r>
            <w:r w:rsidR="006D3760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ПЕРИОДУ ЈАНУАР-ЈУН 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2020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. ГОДИН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Е </w:t>
            </w:r>
            <w:r w:rsidR="00350EE0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ПО КЛАСАМА</w:t>
            </w:r>
          </w:p>
        </w:tc>
      </w:tr>
      <w:tr w:rsidR="009951DF" w:rsidRPr="00621343" w:rsidTr="00395827">
        <w:trPr>
          <w:trHeight w:val="648"/>
        </w:trPr>
        <w:tc>
          <w:tcPr>
            <w:tcW w:w="1250" w:type="dxa"/>
            <w:shd w:val="clear" w:color="auto" w:fill="auto"/>
            <w:noWrap/>
            <w:hideMark/>
          </w:tcPr>
          <w:p w:rsidR="00304587" w:rsidRPr="0073246D" w:rsidRDefault="00304587" w:rsidP="00395827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Табела 7:</w:t>
            </w:r>
          </w:p>
        </w:tc>
        <w:tc>
          <w:tcPr>
            <w:tcW w:w="8600" w:type="dxa"/>
            <w:shd w:val="clear" w:color="auto" w:fill="auto"/>
            <w:hideMark/>
          </w:tcPr>
          <w:p w:rsidR="00304587" w:rsidRPr="0073246D" w:rsidRDefault="00304587" w:rsidP="00FE520E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ОСТВАРЕНИ ПРИХОДИ БУЏЕТА ОПШТИНА И ГРАДОВА</w:t>
            </w:r>
            <w:r w:rsidR="00863D1A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="00974C9E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У </w:t>
            </w: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АП ВОЈВОДИН</w:t>
            </w:r>
            <w:r w:rsidR="00974C9E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И</w:t>
            </w: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У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ПЕРИОДУ ЈАНУАР-ЈУН 2019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. И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2020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. ГОДИН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Е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="006D3760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ПО ОБЛИЦИМА ПРИХОДА</w:t>
            </w:r>
          </w:p>
        </w:tc>
      </w:tr>
      <w:tr w:rsidR="00543C30" w:rsidRPr="00E41387" w:rsidTr="00395827">
        <w:trPr>
          <w:trHeight w:val="603"/>
        </w:trPr>
        <w:tc>
          <w:tcPr>
            <w:tcW w:w="1250" w:type="dxa"/>
            <w:shd w:val="clear" w:color="auto" w:fill="auto"/>
            <w:noWrap/>
            <w:hideMark/>
          </w:tcPr>
          <w:p w:rsidR="00304587" w:rsidRPr="0073246D" w:rsidRDefault="00304587" w:rsidP="00395827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8:</w:t>
            </w:r>
          </w:p>
        </w:tc>
        <w:tc>
          <w:tcPr>
            <w:tcW w:w="8600" w:type="dxa"/>
            <w:shd w:val="clear" w:color="auto" w:fill="auto"/>
            <w:noWrap/>
            <w:hideMark/>
          </w:tcPr>
          <w:p w:rsidR="00304587" w:rsidRPr="0073246D" w:rsidRDefault="00304587" w:rsidP="009E0289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ПРИМАЊА ОД ЗАДУЖИВАЊА БУЏЕТА ОПШТИНА И ГРАДОВА</w:t>
            </w:r>
            <w:r w:rsidR="00863D1A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У</w:t>
            </w: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АП ВОЈВОДИН</w:t>
            </w:r>
            <w:r w:rsidR="00863D1A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И</w:t>
            </w: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У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ПЕРИОДУ ЈАНУАР-ЈУН 2</w:t>
            </w:r>
            <w:r w:rsidR="00E41387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020.</w:t>
            </w: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ГОДИН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Е</w:t>
            </w:r>
          </w:p>
        </w:tc>
      </w:tr>
      <w:tr w:rsidR="009951DF" w:rsidRPr="009951DF" w:rsidTr="00395827">
        <w:trPr>
          <w:trHeight w:val="780"/>
        </w:trPr>
        <w:tc>
          <w:tcPr>
            <w:tcW w:w="1250" w:type="dxa"/>
            <w:shd w:val="clear" w:color="auto" w:fill="auto"/>
            <w:noWrap/>
            <w:hideMark/>
          </w:tcPr>
          <w:p w:rsidR="00304587" w:rsidRPr="0073246D" w:rsidRDefault="00304587" w:rsidP="00395827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9:</w:t>
            </w:r>
          </w:p>
        </w:tc>
        <w:tc>
          <w:tcPr>
            <w:tcW w:w="8600" w:type="dxa"/>
            <w:shd w:val="clear" w:color="auto" w:fill="auto"/>
            <w:hideMark/>
          </w:tcPr>
          <w:p w:rsidR="00304587" w:rsidRPr="0073246D" w:rsidRDefault="00304587" w:rsidP="00BC6707">
            <w:pPr>
              <w:spacing w:before="120" w:after="0" w:line="240" w:lineRule="auto"/>
              <w:ind w:right="-39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ТРАНСФЕРНА СРЕДСТВА ОД ДРУГИХ НИВОА ВЛАСТИ У КОРИСТ БУЏЕТА ОПШТИНА И ГРАДОВА</w:t>
            </w:r>
            <w:r w:rsidR="00B81EFA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="000C2954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Latn-RS" w:eastAsia="x-none"/>
              </w:rPr>
              <w:t xml:space="preserve">AP </w:t>
            </w:r>
            <w:r w:rsidR="00BC6707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ВОЈВОДИНЕ</w:t>
            </w:r>
            <w:r w:rsidR="00BC6707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Latn-RS" w:eastAsia="x-none"/>
              </w:rPr>
              <w:t xml:space="preserve"> </w:t>
            </w:r>
            <w:r w:rsidR="00BC6707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У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ПЕРИОДУ ЈАНУАР-ЈУН 2019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. И 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2020</w:t>
            </w:r>
            <w:r w:rsidR="00621343" w:rsidRPr="0073246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. ГОДИН</w:t>
            </w:r>
            <w:r w:rsidR="00621343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Е</w:t>
            </w:r>
          </w:p>
        </w:tc>
      </w:tr>
    </w:tbl>
    <w:p w:rsidR="00212B2A" w:rsidRDefault="00212B2A" w:rsidP="00E81C03">
      <w:pPr>
        <w:spacing w:before="60" w:after="0" w:line="240" w:lineRule="auto"/>
        <w:ind w:left="426"/>
        <w:jc w:val="right"/>
        <w:rPr>
          <w:rFonts w:ascii="Calibri" w:eastAsia="Times New Roman" w:hAnsi="Calibri" w:cs="Times New Roman"/>
          <w:b/>
          <w:color w:val="002060"/>
          <w:lang w:val="sr-Cyrl-RS"/>
        </w:rPr>
        <w:sectPr w:rsidR="00212B2A" w:rsidSect="00ED0AA1">
          <w:pgSz w:w="11907" w:h="16840" w:code="9"/>
          <w:pgMar w:top="425" w:right="851" w:bottom="284" w:left="1440" w:header="284" w:footer="11" w:gutter="0"/>
          <w:cols w:space="708"/>
          <w:docGrid w:linePitch="360"/>
        </w:sectPr>
      </w:pPr>
    </w:p>
    <w:p w:rsidR="006E15A4" w:rsidRDefault="00BC6707" w:rsidP="00BC6707">
      <w:pPr>
        <w:spacing w:before="60" w:after="0" w:line="240" w:lineRule="auto"/>
        <w:ind w:left="-284"/>
        <w:rPr>
          <w:rFonts w:ascii="Calibri" w:eastAsia="Times New Roman" w:hAnsi="Calibri" w:cs="Times New Roman"/>
          <w:b/>
          <w:color w:val="002060"/>
          <w:lang w:val="sr-Cyrl-RS"/>
        </w:rPr>
      </w:pPr>
      <w:r w:rsidRPr="00BC6707">
        <w:rPr>
          <w:noProof/>
          <w:lang w:val="sr-Latn-RS" w:eastAsia="sr-Latn-RS"/>
        </w:rPr>
        <w:lastRenderedPageBreak/>
        <w:drawing>
          <wp:inline distT="0" distB="0" distL="0" distR="0" wp14:anchorId="6AD6D406" wp14:editId="4E90D879">
            <wp:extent cx="6106160" cy="8583360"/>
            <wp:effectExtent l="0" t="0" r="889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5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D5C" w:rsidRDefault="00070D5C" w:rsidP="00E81C03">
      <w:pPr>
        <w:spacing w:before="60" w:after="0" w:line="240" w:lineRule="auto"/>
        <w:ind w:left="426"/>
        <w:jc w:val="right"/>
        <w:rPr>
          <w:rFonts w:ascii="Calibri" w:eastAsia="Times New Roman" w:hAnsi="Calibri" w:cs="Times New Roman"/>
          <w:b/>
          <w:color w:val="002060"/>
          <w:lang w:val="sr-Cyrl-RS"/>
        </w:rPr>
        <w:sectPr w:rsidR="00070D5C" w:rsidSect="00212B2A">
          <w:pgSz w:w="11907" w:h="16840" w:code="9"/>
          <w:pgMar w:top="425" w:right="851" w:bottom="284" w:left="1440" w:header="709" w:footer="11" w:gutter="0"/>
          <w:cols w:space="708"/>
          <w:titlePg/>
          <w:docGrid w:linePitch="360"/>
        </w:sectPr>
      </w:pPr>
    </w:p>
    <w:p w:rsidR="00490ED2" w:rsidRDefault="00490ED2" w:rsidP="00CF6A52">
      <w:pPr>
        <w:spacing w:before="60" w:after="0" w:line="240" w:lineRule="auto"/>
        <w:ind w:left="567"/>
        <w:rPr>
          <w:rFonts w:ascii="Calibri" w:eastAsia="Times New Roman" w:hAnsi="Calibri" w:cs="Times New Roman"/>
          <w:lang w:val="sr-Latn-RS"/>
        </w:rPr>
      </w:pPr>
    </w:p>
    <w:p w:rsidR="004358CB" w:rsidRDefault="00BC49C5" w:rsidP="00A03B90">
      <w:pPr>
        <w:spacing w:before="120" w:after="0" w:line="240" w:lineRule="auto"/>
        <w:ind w:left="851" w:right="565"/>
        <w:jc w:val="center"/>
        <w:rPr>
          <w:rFonts w:ascii="Calibri" w:eastAsia="Times New Roman" w:hAnsi="Calibri" w:cs="Times New Roman"/>
          <w:lang w:val="sr-Latn-RS"/>
        </w:rPr>
        <w:sectPr w:rsidR="004358CB" w:rsidSect="004358CB">
          <w:pgSz w:w="16840" w:h="11907" w:orient="landscape" w:code="9"/>
          <w:pgMar w:top="568" w:right="426" w:bottom="284" w:left="284" w:header="709" w:footer="9" w:gutter="0"/>
          <w:cols w:space="708"/>
          <w:titlePg/>
          <w:docGrid w:linePitch="360"/>
        </w:sectPr>
      </w:pPr>
      <w:r w:rsidRPr="00BC49C5">
        <w:rPr>
          <w:noProof/>
          <w:lang w:val="sr-Latn-RS" w:eastAsia="sr-Latn-RS"/>
        </w:rPr>
        <w:drawing>
          <wp:inline distT="0" distB="0" distL="0" distR="0">
            <wp:extent cx="8801100" cy="591502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23" w:rsidRDefault="00BC49C5" w:rsidP="00441243">
      <w:pPr>
        <w:spacing w:before="120" w:after="0" w:line="240" w:lineRule="auto"/>
        <w:ind w:right="565"/>
        <w:jc w:val="center"/>
        <w:rPr>
          <w:rFonts w:ascii="Calibri" w:eastAsia="Times New Roman" w:hAnsi="Calibri" w:cs="Times New Roman"/>
          <w:lang w:val="sr-Cyrl-RS"/>
        </w:rPr>
        <w:sectPr w:rsidR="00BA1123" w:rsidSect="00441243">
          <w:pgSz w:w="11907" w:h="16840" w:code="9"/>
          <w:pgMar w:top="993" w:right="284" w:bottom="284" w:left="568" w:header="709" w:footer="9" w:gutter="0"/>
          <w:cols w:space="708"/>
          <w:titlePg/>
          <w:docGrid w:linePitch="360"/>
        </w:sectPr>
      </w:pPr>
      <w:r w:rsidRPr="00BC49C5">
        <w:rPr>
          <w:noProof/>
          <w:lang w:val="sr-Latn-RS" w:eastAsia="sr-Latn-RS"/>
        </w:rPr>
        <w:lastRenderedPageBreak/>
        <w:drawing>
          <wp:inline distT="0" distB="0" distL="0" distR="0">
            <wp:extent cx="7019925" cy="8463807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846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B1" w:rsidRDefault="00BC49C5" w:rsidP="00A03B90">
      <w:pPr>
        <w:spacing w:before="120" w:after="0" w:line="240" w:lineRule="auto"/>
        <w:ind w:left="284" w:right="565"/>
        <w:jc w:val="center"/>
        <w:rPr>
          <w:rFonts w:ascii="Calibri" w:eastAsia="Times New Roman" w:hAnsi="Calibri" w:cs="Times New Roman"/>
          <w:lang w:val="sr-Cyrl-RS"/>
        </w:rPr>
      </w:pPr>
      <w:r w:rsidRPr="00BC49C5">
        <w:rPr>
          <w:noProof/>
          <w:lang w:val="sr-Latn-RS" w:eastAsia="sr-Latn-RS"/>
        </w:rPr>
        <w:lastRenderedPageBreak/>
        <w:drawing>
          <wp:inline distT="0" distB="0" distL="0" distR="0">
            <wp:extent cx="6162675" cy="807720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C9" w:rsidRDefault="006758C9">
      <w:pPr>
        <w:rPr>
          <w:rFonts w:ascii="Calibri" w:eastAsia="Times New Roman" w:hAnsi="Calibri" w:cs="Times New Roman"/>
          <w:lang w:val="sr-Cyrl-RS"/>
        </w:rPr>
        <w:sectPr w:rsidR="006758C9" w:rsidSect="00A846CF">
          <w:pgSz w:w="11907" w:h="16840" w:code="9"/>
          <w:pgMar w:top="851" w:right="284" w:bottom="284" w:left="568" w:header="709" w:footer="9" w:gutter="0"/>
          <w:cols w:space="708"/>
          <w:titlePg/>
          <w:docGrid w:linePitch="360"/>
        </w:sectPr>
      </w:pPr>
    </w:p>
    <w:p w:rsidR="006E428F" w:rsidRDefault="006E428F" w:rsidP="004B1ABC">
      <w:pPr>
        <w:ind w:left="142"/>
        <w:rPr>
          <w:rFonts w:ascii="Calibri" w:eastAsia="Times New Roman" w:hAnsi="Calibri" w:cs="Times New Roman"/>
          <w:lang w:val="sr-Cyrl-RS"/>
        </w:rPr>
      </w:pPr>
    </w:p>
    <w:p w:rsidR="000D0EFB" w:rsidRDefault="00BC49C5" w:rsidP="004358CB">
      <w:pPr>
        <w:spacing w:before="120" w:after="0" w:line="240" w:lineRule="auto"/>
        <w:ind w:right="565"/>
        <w:jc w:val="both"/>
        <w:rPr>
          <w:rFonts w:ascii="Calibri" w:eastAsia="Times New Roman" w:hAnsi="Calibri" w:cs="Times New Roman"/>
          <w:lang w:val="sr-Cyrl-RS"/>
        </w:rPr>
        <w:sectPr w:rsidR="000D0EFB" w:rsidSect="006758C9">
          <w:pgSz w:w="11907" w:h="16840" w:code="9"/>
          <w:pgMar w:top="284" w:right="284" w:bottom="284" w:left="568" w:header="709" w:footer="9" w:gutter="0"/>
          <w:cols w:space="708"/>
          <w:titlePg/>
          <w:docGrid w:linePitch="360"/>
        </w:sectPr>
      </w:pPr>
      <w:r w:rsidRPr="00BC49C5">
        <w:rPr>
          <w:noProof/>
          <w:lang w:val="sr-Latn-RS" w:eastAsia="sr-Latn-RS"/>
        </w:rPr>
        <w:drawing>
          <wp:inline distT="0" distB="0" distL="0" distR="0">
            <wp:extent cx="7019925" cy="9554648"/>
            <wp:effectExtent l="0" t="0" r="0" b="889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55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D0B" w:rsidRDefault="00C43D0B" w:rsidP="004358CB">
      <w:pPr>
        <w:spacing w:before="120" w:after="0" w:line="240" w:lineRule="auto"/>
        <w:ind w:right="565"/>
        <w:jc w:val="both"/>
        <w:rPr>
          <w:rFonts w:ascii="Calibri" w:eastAsia="Times New Roman" w:hAnsi="Calibri" w:cs="Times New Roman"/>
          <w:lang w:val="sr-Cyrl-RS"/>
        </w:rPr>
      </w:pPr>
    </w:p>
    <w:p w:rsidR="0006531D" w:rsidRDefault="00BC49C5" w:rsidP="00D76F0F">
      <w:pPr>
        <w:spacing w:before="120" w:after="0" w:line="240" w:lineRule="auto"/>
        <w:ind w:right="-2"/>
        <w:jc w:val="center"/>
        <w:rPr>
          <w:rFonts w:ascii="Calibri" w:eastAsia="Times New Roman" w:hAnsi="Calibri" w:cs="Times New Roman"/>
          <w:lang w:val="sr-Cyrl-RS"/>
        </w:rPr>
        <w:sectPr w:rsidR="0006531D" w:rsidSect="0006531D">
          <w:pgSz w:w="11907" w:h="16840" w:code="9"/>
          <w:pgMar w:top="284" w:right="284" w:bottom="284" w:left="568" w:header="709" w:footer="9" w:gutter="0"/>
          <w:cols w:space="708"/>
          <w:titlePg/>
          <w:docGrid w:linePitch="360"/>
        </w:sectPr>
      </w:pPr>
      <w:r w:rsidRPr="00BC49C5">
        <w:rPr>
          <w:noProof/>
          <w:lang w:val="sr-Latn-RS" w:eastAsia="sr-Latn-RS"/>
        </w:rPr>
        <w:drawing>
          <wp:inline distT="0" distB="0" distL="0" distR="0">
            <wp:extent cx="6448874" cy="9153525"/>
            <wp:effectExtent l="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191" cy="915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31D" w:rsidRDefault="00BC49C5" w:rsidP="00750905">
      <w:pPr>
        <w:spacing w:before="120" w:after="0" w:line="240" w:lineRule="auto"/>
        <w:ind w:right="-2"/>
        <w:jc w:val="center"/>
        <w:rPr>
          <w:rFonts w:ascii="Calibri" w:eastAsia="Times New Roman" w:hAnsi="Calibri" w:cs="Times New Roman"/>
          <w:lang w:val="sr-Cyrl-RS"/>
        </w:rPr>
        <w:sectPr w:rsidR="0006531D" w:rsidSect="0006531D">
          <w:pgSz w:w="11907" w:h="16840" w:code="9"/>
          <w:pgMar w:top="284" w:right="284" w:bottom="284" w:left="568" w:header="709" w:footer="9" w:gutter="0"/>
          <w:cols w:space="708"/>
          <w:titlePg/>
          <w:docGrid w:linePitch="360"/>
        </w:sectPr>
      </w:pPr>
      <w:r w:rsidRPr="00BC49C5">
        <w:rPr>
          <w:noProof/>
          <w:lang w:val="sr-Latn-RS" w:eastAsia="sr-Latn-RS"/>
        </w:rPr>
        <w:lastRenderedPageBreak/>
        <w:drawing>
          <wp:inline distT="0" distB="0" distL="0" distR="0">
            <wp:extent cx="6479083" cy="981837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682" cy="982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31D" w:rsidRDefault="0006531D" w:rsidP="000E2C81">
      <w:pPr>
        <w:spacing w:before="120" w:after="0" w:line="240" w:lineRule="auto"/>
        <w:ind w:left="142" w:right="-2"/>
        <w:jc w:val="center"/>
        <w:rPr>
          <w:rFonts w:ascii="Calibri" w:eastAsia="Times New Roman" w:hAnsi="Calibri" w:cs="Times New Roman"/>
          <w:lang w:val="sr-Cyrl-RS"/>
        </w:rPr>
      </w:pPr>
    </w:p>
    <w:p w:rsidR="000E2C81" w:rsidRDefault="000E2C81" w:rsidP="00D76F0F">
      <w:pPr>
        <w:spacing w:before="120" w:after="0" w:line="240" w:lineRule="auto"/>
        <w:ind w:left="567" w:right="-2"/>
        <w:jc w:val="center"/>
        <w:rPr>
          <w:rFonts w:ascii="Calibri" w:eastAsia="Times New Roman" w:hAnsi="Calibri" w:cs="Times New Roman"/>
          <w:lang w:val="sr-Cyrl-RS"/>
        </w:rPr>
      </w:pPr>
    </w:p>
    <w:p w:rsidR="000E2C81" w:rsidRDefault="00A41007" w:rsidP="00A41007">
      <w:pPr>
        <w:spacing w:before="120" w:after="0" w:line="240" w:lineRule="auto"/>
        <w:ind w:left="567" w:right="-2"/>
        <w:jc w:val="center"/>
        <w:rPr>
          <w:rFonts w:ascii="Calibri" w:eastAsia="Times New Roman" w:hAnsi="Calibri" w:cs="Times New Roman"/>
          <w:lang w:val="sr-Cyrl-RS"/>
        </w:rPr>
      </w:pPr>
      <w:r w:rsidRPr="00A41007">
        <w:rPr>
          <w:noProof/>
          <w:lang w:val="sr-Latn-RS" w:eastAsia="sr-Latn-RS"/>
        </w:rPr>
        <w:drawing>
          <wp:inline distT="0" distB="0" distL="0" distR="0">
            <wp:extent cx="5200650" cy="470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C81" w:rsidRDefault="000E2C81" w:rsidP="00D76F0F">
      <w:pPr>
        <w:spacing w:before="120" w:after="0" w:line="240" w:lineRule="auto"/>
        <w:ind w:left="567" w:right="-2"/>
        <w:jc w:val="center"/>
        <w:rPr>
          <w:rFonts w:ascii="Calibri" w:eastAsia="Times New Roman" w:hAnsi="Calibri" w:cs="Times New Roman"/>
          <w:lang w:val="sr-Cyrl-RS"/>
        </w:rPr>
        <w:sectPr w:rsidR="000E2C81" w:rsidSect="00D76F0F">
          <w:pgSz w:w="11907" w:h="16840" w:code="9"/>
          <w:pgMar w:top="709" w:right="284" w:bottom="284" w:left="568" w:header="709" w:footer="9" w:gutter="0"/>
          <w:cols w:space="708"/>
          <w:titlePg/>
          <w:docGrid w:linePitch="360"/>
        </w:sectPr>
      </w:pPr>
    </w:p>
    <w:p w:rsidR="00A24994" w:rsidRPr="00122BDF" w:rsidRDefault="00BC49C5" w:rsidP="00BC49C5">
      <w:pPr>
        <w:spacing w:before="120" w:after="0" w:line="240" w:lineRule="auto"/>
        <w:ind w:right="-2"/>
        <w:jc w:val="center"/>
        <w:rPr>
          <w:rFonts w:ascii="Calibri" w:eastAsia="Times New Roman" w:hAnsi="Calibri" w:cs="Times New Roman"/>
          <w:lang w:val="sr-Latn-RS"/>
        </w:rPr>
      </w:pPr>
      <w:r w:rsidRPr="00BC49C5">
        <w:rPr>
          <w:noProof/>
          <w:lang w:val="sr-Latn-RS" w:eastAsia="sr-Latn-RS"/>
        </w:rPr>
        <w:lastRenderedPageBreak/>
        <w:drawing>
          <wp:inline distT="0" distB="0" distL="0" distR="0">
            <wp:extent cx="6448425" cy="952827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801" cy="953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994" w:rsidRPr="00122BDF" w:rsidSect="00B73B0F">
      <w:pgSz w:w="11907" w:h="16840" w:code="9"/>
      <w:pgMar w:top="-284" w:right="284" w:bottom="284" w:left="568" w:header="709" w:footer="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77" w:rsidRDefault="00BB1277" w:rsidP="00751D77">
      <w:pPr>
        <w:spacing w:after="0" w:line="240" w:lineRule="auto"/>
      </w:pPr>
      <w:r>
        <w:separator/>
      </w:r>
    </w:p>
  </w:endnote>
  <w:endnote w:type="continuationSeparator" w:id="0">
    <w:p w:rsidR="00BB1277" w:rsidRDefault="00BB1277" w:rsidP="0075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978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47BC" w:rsidRDefault="002A47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CD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A47BC" w:rsidRPr="00EC6588" w:rsidRDefault="002A47BC" w:rsidP="00EC65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958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A47BC" w:rsidRDefault="002A47BC">
        <w:pPr>
          <w:pStyle w:val="Footer"/>
          <w:jc w:val="center"/>
          <w:rPr>
            <w:sz w:val="20"/>
            <w:szCs w:val="20"/>
          </w:rPr>
        </w:pPr>
      </w:p>
      <w:p w:rsidR="002A47BC" w:rsidRPr="006E423E" w:rsidRDefault="00BB1277">
        <w:pPr>
          <w:pStyle w:val="Footer"/>
          <w:jc w:val="center"/>
          <w:rPr>
            <w:sz w:val="20"/>
            <w:szCs w:val="20"/>
          </w:rPr>
        </w:pPr>
      </w:p>
    </w:sdtContent>
  </w:sdt>
  <w:p w:rsidR="002A47BC" w:rsidRDefault="002A4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77" w:rsidRDefault="00BB1277" w:rsidP="00751D77">
      <w:pPr>
        <w:spacing w:after="0" w:line="240" w:lineRule="auto"/>
      </w:pPr>
      <w:r>
        <w:separator/>
      </w:r>
    </w:p>
  </w:footnote>
  <w:footnote w:type="continuationSeparator" w:id="0">
    <w:p w:rsidR="00BB1277" w:rsidRDefault="00BB1277" w:rsidP="00751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BC" w:rsidRPr="000965EF" w:rsidRDefault="002A47BC" w:rsidP="002613FA">
    <w:pPr>
      <w:pStyle w:val="Header"/>
      <w:pBdr>
        <w:bottom w:val="single" w:sz="4" w:space="1" w:color="auto"/>
      </w:pBdr>
      <w:tabs>
        <w:tab w:val="clear" w:pos="4680"/>
        <w:tab w:val="center" w:pos="2835"/>
      </w:tabs>
      <w:rPr>
        <w:b/>
        <w:color w:val="002060"/>
        <w:sz w:val="28"/>
        <w:szCs w:val="28"/>
        <w:lang w:val="sr-Cyrl-R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2613FA">
      <w:rPr>
        <w:noProof/>
        <w:sz w:val="28"/>
        <w:szCs w:val="28"/>
        <w:lang w:val="sr-Latn-RS" w:eastAsia="sr-Latn-RS"/>
      </w:rPr>
      <w:drawing>
        <wp:inline distT="0" distB="0" distL="0" distR="0" wp14:anchorId="34648C0D" wp14:editId="105DAD10">
          <wp:extent cx="838200" cy="342900"/>
          <wp:effectExtent l="0" t="0" r="0" b="0"/>
          <wp:docPr id="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28"/>
        <w:szCs w:val="28"/>
        <w:lang w:val="sr-Cyrl-RS"/>
      </w:rPr>
      <w:t xml:space="preserve">                  </w:t>
    </w:r>
    <w:r w:rsidRPr="000965EF">
      <w:rPr>
        <w:b/>
        <w:color w:val="002060"/>
        <w:sz w:val="28"/>
        <w:szCs w:val="28"/>
        <w:lang w:val="sr-Cyrl-R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ПОКРАЈИНСКИ СЕКРЕТАРИЈАТ ЗА ФИНАНСИЈЕ</w:t>
    </w:r>
  </w:p>
  <w:p w:rsidR="002A47BC" w:rsidRPr="002613FA" w:rsidRDefault="00070D5C">
    <w:pPr>
      <w:pStyle w:val="Header"/>
      <w:rPr>
        <w:sz w:val="28"/>
        <w:szCs w:val="28"/>
      </w:rPr>
    </w:pPr>
    <w:r w:rsidRPr="00070D5C">
      <w:rPr>
        <w:noProof/>
        <w:lang w:val="sr-Latn-RS" w:eastAsia="sr-Latn-RS"/>
      </w:rPr>
      <w:drawing>
        <wp:inline distT="0" distB="0" distL="0" distR="0" wp14:anchorId="74C4E639" wp14:editId="40C10760">
          <wp:extent cx="6106160" cy="8911446"/>
          <wp:effectExtent l="0" t="0" r="8890" b="4445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160" cy="8911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B18"/>
    <w:multiLevelType w:val="hybridMultilevel"/>
    <w:tmpl w:val="ADB4637E"/>
    <w:lvl w:ilvl="0" w:tplc="6B865A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3C5E"/>
    <w:multiLevelType w:val="hybridMultilevel"/>
    <w:tmpl w:val="536E352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3811D3"/>
    <w:multiLevelType w:val="hybridMultilevel"/>
    <w:tmpl w:val="644086BA"/>
    <w:lvl w:ilvl="0" w:tplc="F01E42C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00206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85A75"/>
    <w:multiLevelType w:val="hybridMultilevel"/>
    <w:tmpl w:val="1D604F72"/>
    <w:lvl w:ilvl="0" w:tplc="13CE2A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3D7598"/>
    <w:multiLevelType w:val="hybridMultilevel"/>
    <w:tmpl w:val="4DDA2994"/>
    <w:lvl w:ilvl="0" w:tplc="7BF4E410">
      <w:start w:val="1"/>
      <w:numFmt w:val="decimal"/>
      <w:lvlText w:val="%1."/>
      <w:lvlJc w:val="right"/>
      <w:pPr>
        <w:ind w:left="720" w:hanging="720"/>
      </w:pPr>
      <w:rPr>
        <w:rFonts w:hint="default"/>
        <w:b w:val="0"/>
        <w:color w:val="00206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D17AC1"/>
    <w:multiLevelType w:val="hybridMultilevel"/>
    <w:tmpl w:val="AC0CB946"/>
    <w:lvl w:ilvl="0" w:tplc="6C16E35A">
      <w:start w:val="1"/>
      <w:numFmt w:val="decimal"/>
      <w:pStyle w:val="Heading2"/>
      <w:lvlText w:val="2.%1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44D03"/>
    <w:multiLevelType w:val="multilevel"/>
    <w:tmpl w:val="E61452A8"/>
    <w:lvl w:ilvl="0">
      <w:start w:val="2"/>
      <w:numFmt w:val="decimal"/>
      <w:pStyle w:val="Heading1"/>
      <w:lvlText w:val="%1."/>
      <w:lvlJc w:val="left"/>
      <w:pPr>
        <w:ind w:left="4330" w:hanging="360"/>
      </w:pPr>
      <w:rPr>
        <w:rFonts w:hint="default"/>
        <w:b/>
        <w:color w:val="002060"/>
      </w:rPr>
    </w:lvl>
    <w:lvl w:ilvl="1">
      <w:start w:val="1"/>
      <w:numFmt w:val="decimal"/>
      <w:isLgl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0" w:hanging="1800"/>
      </w:pPr>
      <w:rPr>
        <w:rFonts w:hint="default"/>
      </w:rPr>
    </w:lvl>
  </w:abstractNum>
  <w:abstractNum w:abstractNumId="7">
    <w:nsid w:val="5D235179"/>
    <w:multiLevelType w:val="hybridMultilevel"/>
    <w:tmpl w:val="08389568"/>
    <w:lvl w:ilvl="0" w:tplc="A0263F1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55B2550"/>
    <w:multiLevelType w:val="hybridMultilevel"/>
    <w:tmpl w:val="1D604F72"/>
    <w:lvl w:ilvl="0" w:tplc="13CE2A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83742F7"/>
    <w:multiLevelType w:val="hybridMultilevel"/>
    <w:tmpl w:val="65DE75C4"/>
    <w:lvl w:ilvl="0" w:tplc="C1989C3A">
      <w:start w:val="1"/>
      <w:numFmt w:val="decimal"/>
      <w:pStyle w:val="Heading3"/>
      <w:lvlText w:val="5.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D8"/>
    <w:rsid w:val="00001900"/>
    <w:rsid w:val="000023E6"/>
    <w:rsid w:val="000048C0"/>
    <w:rsid w:val="00005678"/>
    <w:rsid w:val="00013646"/>
    <w:rsid w:val="0001796F"/>
    <w:rsid w:val="0002169E"/>
    <w:rsid w:val="0002228A"/>
    <w:rsid w:val="0002400F"/>
    <w:rsid w:val="00024618"/>
    <w:rsid w:val="000262BB"/>
    <w:rsid w:val="00027BA4"/>
    <w:rsid w:val="000317D8"/>
    <w:rsid w:val="000327CE"/>
    <w:rsid w:val="00035740"/>
    <w:rsid w:val="0004473E"/>
    <w:rsid w:val="00044B93"/>
    <w:rsid w:val="00047D1E"/>
    <w:rsid w:val="00051096"/>
    <w:rsid w:val="00051F4D"/>
    <w:rsid w:val="00053248"/>
    <w:rsid w:val="00053412"/>
    <w:rsid w:val="00055F4B"/>
    <w:rsid w:val="00057A48"/>
    <w:rsid w:val="00063AE1"/>
    <w:rsid w:val="0006531D"/>
    <w:rsid w:val="00070D5C"/>
    <w:rsid w:val="00071D25"/>
    <w:rsid w:val="0007280F"/>
    <w:rsid w:val="00072A7D"/>
    <w:rsid w:val="00072C86"/>
    <w:rsid w:val="00073E6B"/>
    <w:rsid w:val="00074003"/>
    <w:rsid w:val="0007414B"/>
    <w:rsid w:val="00076075"/>
    <w:rsid w:val="00083FE5"/>
    <w:rsid w:val="00084B5A"/>
    <w:rsid w:val="00085484"/>
    <w:rsid w:val="00085814"/>
    <w:rsid w:val="00086CCD"/>
    <w:rsid w:val="000906F0"/>
    <w:rsid w:val="00095CEF"/>
    <w:rsid w:val="000965EF"/>
    <w:rsid w:val="0009738C"/>
    <w:rsid w:val="0009739C"/>
    <w:rsid w:val="000A1B59"/>
    <w:rsid w:val="000A45A8"/>
    <w:rsid w:val="000B1076"/>
    <w:rsid w:val="000B51DD"/>
    <w:rsid w:val="000B67B8"/>
    <w:rsid w:val="000C1595"/>
    <w:rsid w:val="000C2954"/>
    <w:rsid w:val="000C3214"/>
    <w:rsid w:val="000C49ED"/>
    <w:rsid w:val="000C6551"/>
    <w:rsid w:val="000C6E52"/>
    <w:rsid w:val="000C7331"/>
    <w:rsid w:val="000D03AA"/>
    <w:rsid w:val="000D0927"/>
    <w:rsid w:val="000D0EFB"/>
    <w:rsid w:val="000D1E07"/>
    <w:rsid w:val="000D24FA"/>
    <w:rsid w:val="000D2CBF"/>
    <w:rsid w:val="000D6E21"/>
    <w:rsid w:val="000D72FD"/>
    <w:rsid w:val="000D75D6"/>
    <w:rsid w:val="000E2C81"/>
    <w:rsid w:val="000E4976"/>
    <w:rsid w:val="000E528E"/>
    <w:rsid w:val="000E53DA"/>
    <w:rsid w:val="000E740F"/>
    <w:rsid w:val="000F150D"/>
    <w:rsid w:val="000F34D7"/>
    <w:rsid w:val="000F3F3E"/>
    <w:rsid w:val="000F4415"/>
    <w:rsid w:val="000F7C68"/>
    <w:rsid w:val="001066B1"/>
    <w:rsid w:val="00107C85"/>
    <w:rsid w:val="0011015F"/>
    <w:rsid w:val="00116954"/>
    <w:rsid w:val="0011718C"/>
    <w:rsid w:val="001214F9"/>
    <w:rsid w:val="0012291C"/>
    <w:rsid w:val="00122BDF"/>
    <w:rsid w:val="00125857"/>
    <w:rsid w:val="00126D97"/>
    <w:rsid w:val="00134C36"/>
    <w:rsid w:val="00135918"/>
    <w:rsid w:val="0013729F"/>
    <w:rsid w:val="00137DDD"/>
    <w:rsid w:val="001418C5"/>
    <w:rsid w:val="001448E7"/>
    <w:rsid w:val="0014587F"/>
    <w:rsid w:val="00150468"/>
    <w:rsid w:val="00152B87"/>
    <w:rsid w:val="00153433"/>
    <w:rsid w:val="001535AA"/>
    <w:rsid w:val="00154A51"/>
    <w:rsid w:val="00154E5B"/>
    <w:rsid w:val="00154FD0"/>
    <w:rsid w:val="001600CD"/>
    <w:rsid w:val="00164333"/>
    <w:rsid w:val="00164847"/>
    <w:rsid w:val="001652FF"/>
    <w:rsid w:val="00167D94"/>
    <w:rsid w:val="0017018B"/>
    <w:rsid w:val="00173E7A"/>
    <w:rsid w:val="0017501F"/>
    <w:rsid w:val="00186F4E"/>
    <w:rsid w:val="001919E7"/>
    <w:rsid w:val="00192732"/>
    <w:rsid w:val="0019549D"/>
    <w:rsid w:val="001A1880"/>
    <w:rsid w:val="001B28C5"/>
    <w:rsid w:val="001B3A81"/>
    <w:rsid w:val="001B45A6"/>
    <w:rsid w:val="001D37AC"/>
    <w:rsid w:val="001D4181"/>
    <w:rsid w:val="001E03BC"/>
    <w:rsid w:val="001E19D9"/>
    <w:rsid w:val="001F2249"/>
    <w:rsid w:val="001F410F"/>
    <w:rsid w:val="001F4530"/>
    <w:rsid w:val="00200BB2"/>
    <w:rsid w:val="0020137B"/>
    <w:rsid w:val="00201F7F"/>
    <w:rsid w:val="00202D38"/>
    <w:rsid w:val="00203DD6"/>
    <w:rsid w:val="00207A46"/>
    <w:rsid w:val="00210010"/>
    <w:rsid w:val="002122E8"/>
    <w:rsid w:val="00212790"/>
    <w:rsid w:val="00212B2A"/>
    <w:rsid w:val="00213497"/>
    <w:rsid w:val="00214405"/>
    <w:rsid w:val="002161C8"/>
    <w:rsid w:val="00224ACB"/>
    <w:rsid w:val="00225102"/>
    <w:rsid w:val="00226501"/>
    <w:rsid w:val="00226F31"/>
    <w:rsid w:val="00230182"/>
    <w:rsid w:val="002302A0"/>
    <w:rsid w:val="002307DD"/>
    <w:rsid w:val="00231E1B"/>
    <w:rsid w:val="00232596"/>
    <w:rsid w:val="0023306B"/>
    <w:rsid w:val="00234DE7"/>
    <w:rsid w:val="002368CE"/>
    <w:rsid w:val="00236ECD"/>
    <w:rsid w:val="00245F5A"/>
    <w:rsid w:val="002469B3"/>
    <w:rsid w:val="00246B07"/>
    <w:rsid w:val="002511BA"/>
    <w:rsid w:val="00253DA1"/>
    <w:rsid w:val="00253E34"/>
    <w:rsid w:val="002542F9"/>
    <w:rsid w:val="00255082"/>
    <w:rsid w:val="002613FA"/>
    <w:rsid w:val="002654BD"/>
    <w:rsid w:val="002715E1"/>
    <w:rsid w:val="00271D40"/>
    <w:rsid w:val="002862DC"/>
    <w:rsid w:val="00293FA8"/>
    <w:rsid w:val="002940D0"/>
    <w:rsid w:val="002945CD"/>
    <w:rsid w:val="00295244"/>
    <w:rsid w:val="00296206"/>
    <w:rsid w:val="002A17EF"/>
    <w:rsid w:val="002A1BA3"/>
    <w:rsid w:val="002A2EE8"/>
    <w:rsid w:val="002A342F"/>
    <w:rsid w:val="002A3F60"/>
    <w:rsid w:val="002A47BC"/>
    <w:rsid w:val="002A4C47"/>
    <w:rsid w:val="002A5969"/>
    <w:rsid w:val="002A59AF"/>
    <w:rsid w:val="002A7488"/>
    <w:rsid w:val="002B0317"/>
    <w:rsid w:val="002B0917"/>
    <w:rsid w:val="002B1334"/>
    <w:rsid w:val="002B461E"/>
    <w:rsid w:val="002B6EFB"/>
    <w:rsid w:val="002C2C54"/>
    <w:rsid w:val="002D3F20"/>
    <w:rsid w:val="002D44F3"/>
    <w:rsid w:val="002D6649"/>
    <w:rsid w:val="002E025F"/>
    <w:rsid w:val="002E300C"/>
    <w:rsid w:val="002E7059"/>
    <w:rsid w:val="002F0B67"/>
    <w:rsid w:val="002F21B4"/>
    <w:rsid w:val="002F2717"/>
    <w:rsid w:val="002F2853"/>
    <w:rsid w:val="002F4FF8"/>
    <w:rsid w:val="002F6DF1"/>
    <w:rsid w:val="00300042"/>
    <w:rsid w:val="003009C2"/>
    <w:rsid w:val="0030277C"/>
    <w:rsid w:val="00303CA3"/>
    <w:rsid w:val="00304587"/>
    <w:rsid w:val="003175A5"/>
    <w:rsid w:val="0032031C"/>
    <w:rsid w:val="00320CD8"/>
    <w:rsid w:val="00324322"/>
    <w:rsid w:val="0034026A"/>
    <w:rsid w:val="00341470"/>
    <w:rsid w:val="00341A2D"/>
    <w:rsid w:val="00342B46"/>
    <w:rsid w:val="00344032"/>
    <w:rsid w:val="003469B0"/>
    <w:rsid w:val="00347CF9"/>
    <w:rsid w:val="00350EE0"/>
    <w:rsid w:val="00352CAD"/>
    <w:rsid w:val="003531AF"/>
    <w:rsid w:val="003554F0"/>
    <w:rsid w:val="0035644D"/>
    <w:rsid w:val="00360756"/>
    <w:rsid w:val="003622E5"/>
    <w:rsid w:val="00362F3D"/>
    <w:rsid w:val="00370F9B"/>
    <w:rsid w:val="0037197D"/>
    <w:rsid w:val="00374E12"/>
    <w:rsid w:val="003756F6"/>
    <w:rsid w:val="00377D7E"/>
    <w:rsid w:val="00381052"/>
    <w:rsid w:val="00381285"/>
    <w:rsid w:val="00383ED6"/>
    <w:rsid w:val="00385A92"/>
    <w:rsid w:val="00385C6D"/>
    <w:rsid w:val="00390C16"/>
    <w:rsid w:val="003919E1"/>
    <w:rsid w:val="0039309B"/>
    <w:rsid w:val="0039555E"/>
    <w:rsid w:val="00395827"/>
    <w:rsid w:val="003A2678"/>
    <w:rsid w:val="003A2AA5"/>
    <w:rsid w:val="003A3A1B"/>
    <w:rsid w:val="003A3B24"/>
    <w:rsid w:val="003A5296"/>
    <w:rsid w:val="003A6848"/>
    <w:rsid w:val="003B0E58"/>
    <w:rsid w:val="003B1657"/>
    <w:rsid w:val="003B20DA"/>
    <w:rsid w:val="003B55F6"/>
    <w:rsid w:val="003C2462"/>
    <w:rsid w:val="003D17DC"/>
    <w:rsid w:val="003D7BD8"/>
    <w:rsid w:val="003E3498"/>
    <w:rsid w:val="003E47F7"/>
    <w:rsid w:val="003E62C4"/>
    <w:rsid w:val="003E6E55"/>
    <w:rsid w:val="003E74B1"/>
    <w:rsid w:val="003F058D"/>
    <w:rsid w:val="003F24B5"/>
    <w:rsid w:val="003F266E"/>
    <w:rsid w:val="0040026A"/>
    <w:rsid w:val="004008B9"/>
    <w:rsid w:val="004040AC"/>
    <w:rsid w:val="00410523"/>
    <w:rsid w:val="00410D55"/>
    <w:rsid w:val="00414215"/>
    <w:rsid w:val="004157D1"/>
    <w:rsid w:val="004161BB"/>
    <w:rsid w:val="00424008"/>
    <w:rsid w:val="004244F2"/>
    <w:rsid w:val="00424C75"/>
    <w:rsid w:val="004358CB"/>
    <w:rsid w:val="004370E9"/>
    <w:rsid w:val="00441243"/>
    <w:rsid w:val="00441CDD"/>
    <w:rsid w:val="004442FC"/>
    <w:rsid w:val="00444A1E"/>
    <w:rsid w:val="004454B2"/>
    <w:rsid w:val="00450EA2"/>
    <w:rsid w:val="004513D5"/>
    <w:rsid w:val="00453466"/>
    <w:rsid w:val="004539FF"/>
    <w:rsid w:val="00455ED6"/>
    <w:rsid w:val="0046331D"/>
    <w:rsid w:val="00464767"/>
    <w:rsid w:val="00466120"/>
    <w:rsid w:val="00467591"/>
    <w:rsid w:val="00472176"/>
    <w:rsid w:val="00472C87"/>
    <w:rsid w:val="00472DEC"/>
    <w:rsid w:val="00474597"/>
    <w:rsid w:val="00474C70"/>
    <w:rsid w:val="00477345"/>
    <w:rsid w:val="004775BB"/>
    <w:rsid w:val="004804BC"/>
    <w:rsid w:val="004817A8"/>
    <w:rsid w:val="004831C1"/>
    <w:rsid w:val="00484AAE"/>
    <w:rsid w:val="00487754"/>
    <w:rsid w:val="00487F3E"/>
    <w:rsid w:val="00490ED2"/>
    <w:rsid w:val="004910D4"/>
    <w:rsid w:val="00491E70"/>
    <w:rsid w:val="004950FA"/>
    <w:rsid w:val="00497447"/>
    <w:rsid w:val="00497984"/>
    <w:rsid w:val="004A0353"/>
    <w:rsid w:val="004A0A19"/>
    <w:rsid w:val="004A4222"/>
    <w:rsid w:val="004A53AA"/>
    <w:rsid w:val="004B1ABC"/>
    <w:rsid w:val="004B30DF"/>
    <w:rsid w:val="004B332F"/>
    <w:rsid w:val="004B7C97"/>
    <w:rsid w:val="004C3798"/>
    <w:rsid w:val="004C5530"/>
    <w:rsid w:val="004D0CC4"/>
    <w:rsid w:val="004D2B7D"/>
    <w:rsid w:val="004D36FD"/>
    <w:rsid w:val="004E3149"/>
    <w:rsid w:val="004E3745"/>
    <w:rsid w:val="004E69B8"/>
    <w:rsid w:val="004E6C83"/>
    <w:rsid w:val="004F0FEE"/>
    <w:rsid w:val="004F138E"/>
    <w:rsid w:val="004F13B7"/>
    <w:rsid w:val="004F3FC9"/>
    <w:rsid w:val="004F6429"/>
    <w:rsid w:val="004F6A14"/>
    <w:rsid w:val="00501A01"/>
    <w:rsid w:val="00501CBC"/>
    <w:rsid w:val="00502F6E"/>
    <w:rsid w:val="00504FF0"/>
    <w:rsid w:val="005059EB"/>
    <w:rsid w:val="00505BD4"/>
    <w:rsid w:val="00506549"/>
    <w:rsid w:val="00507E98"/>
    <w:rsid w:val="00510611"/>
    <w:rsid w:val="00510B33"/>
    <w:rsid w:val="005125A6"/>
    <w:rsid w:val="005200EB"/>
    <w:rsid w:val="005214F9"/>
    <w:rsid w:val="00522999"/>
    <w:rsid w:val="005232CF"/>
    <w:rsid w:val="0052434E"/>
    <w:rsid w:val="0052534C"/>
    <w:rsid w:val="00525898"/>
    <w:rsid w:val="00525DDA"/>
    <w:rsid w:val="00526D02"/>
    <w:rsid w:val="00530933"/>
    <w:rsid w:val="00532C33"/>
    <w:rsid w:val="00533E76"/>
    <w:rsid w:val="0053416B"/>
    <w:rsid w:val="00534C60"/>
    <w:rsid w:val="00535DEF"/>
    <w:rsid w:val="00537A8F"/>
    <w:rsid w:val="00537C44"/>
    <w:rsid w:val="00543C30"/>
    <w:rsid w:val="00550558"/>
    <w:rsid w:val="00553246"/>
    <w:rsid w:val="00562E76"/>
    <w:rsid w:val="00563664"/>
    <w:rsid w:val="00567113"/>
    <w:rsid w:val="00571512"/>
    <w:rsid w:val="00572788"/>
    <w:rsid w:val="00576CE6"/>
    <w:rsid w:val="005804CC"/>
    <w:rsid w:val="0058237F"/>
    <w:rsid w:val="00582DB8"/>
    <w:rsid w:val="005842DC"/>
    <w:rsid w:val="005851DA"/>
    <w:rsid w:val="0059120D"/>
    <w:rsid w:val="0059198E"/>
    <w:rsid w:val="0059207E"/>
    <w:rsid w:val="0059310F"/>
    <w:rsid w:val="005974D9"/>
    <w:rsid w:val="005A2A30"/>
    <w:rsid w:val="005A5523"/>
    <w:rsid w:val="005A6CBC"/>
    <w:rsid w:val="005B3679"/>
    <w:rsid w:val="005B4036"/>
    <w:rsid w:val="005B560F"/>
    <w:rsid w:val="005B6066"/>
    <w:rsid w:val="005B69C6"/>
    <w:rsid w:val="005B6EC5"/>
    <w:rsid w:val="005C0994"/>
    <w:rsid w:val="005C3922"/>
    <w:rsid w:val="005C3B40"/>
    <w:rsid w:val="005C4C89"/>
    <w:rsid w:val="005C624D"/>
    <w:rsid w:val="005C66C3"/>
    <w:rsid w:val="005C7585"/>
    <w:rsid w:val="005D1589"/>
    <w:rsid w:val="005D396C"/>
    <w:rsid w:val="005D466B"/>
    <w:rsid w:val="005F05E3"/>
    <w:rsid w:val="005F2C9F"/>
    <w:rsid w:val="005F3DAB"/>
    <w:rsid w:val="00600BCA"/>
    <w:rsid w:val="00600C97"/>
    <w:rsid w:val="006019C8"/>
    <w:rsid w:val="00602587"/>
    <w:rsid w:val="0060402E"/>
    <w:rsid w:val="00607201"/>
    <w:rsid w:val="006075E4"/>
    <w:rsid w:val="00607CB3"/>
    <w:rsid w:val="00614529"/>
    <w:rsid w:val="00614EE3"/>
    <w:rsid w:val="006204BB"/>
    <w:rsid w:val="006209AF"/>
    <w:rsid w:val="00621343"/>
    <w:rsid w:val="00621B2E"/>
    <w:rsid w:val="0062286D"/>
    <w:rsid w:val="00624FF5"/>
    <w:rsid w:val="00625EEB"/>
    <w:rsid w:val="0062610A"/>
    <w:rsid w:val="006269BB"/>
    <w:rsid w:val="006320FE"/>
    <w:rsid w:val="006352B4"/>
    <w:rsid w:val="00635F36"/>
    <w:rsid w:val="00636E4D"/>
    <w:rsid w:val="0064200E"/>
    <w:rsid w:val="00642B97"/>
    <w:rsid w:val="00643637"/>
    <w:rsid w:val="00645F98"/>
    <w:rsid w:val="0065121C"/>
    <w:rsid w:val="00652A71"/>
    <w:rsid w:val="006537C4"/>
    <w:rsid w:val="006539D8"/>
    <w:rsid w:val="00654F00"/>
    <w:rsid w:val="0065561F"/>
    <w:rsid w:val="00655A6A"/>
    <w:rsid w:val="0065672E"/>
    <w:rsid w:val="00657FC7"/>
    <w:rsid w:val="006600CF"/>
    <w:rsid w:val="00660489"/>
    <w:rsid w:val="006634CA"/>
    <w:rsid w:val="006636DF"/>
    <w:rsid w:val="00666577"/>
    <w:rsid w:val="0066727D"/>
    <w:rsid w:val="0066762A"/>
    <w:rsid w:val="00670270"/>
    <w:rsid w:val="00671FA0"/>
    <w:rsid w:val="00673D05"/>
    <w:rsid w:val="006758C9"/>
    <w:rsid w:val="0068377E"/>
    <w:rsid w:val="00683CE0"/>
    <w:rsid w:val="006848E9"/>
    <w:rsid w:val="00685BAD"/>
    <w:rsid w:val="0069151A"/>
    <w:rsid w:val="0069649F"/>
    <w:rsid w:val="006A132E"/>
    <w:rsid w:val="006A6AFA"/>
    <w:rsid w:val="006A79C3"/>
    <w:rsid w:val="006B0BB4"/>
    <w:rsid w:val="006C3268"/>
    <w:rsid w:val="006C7235"/>
    <w:rsid w:val="006C796A"/>
    <w:rsid w:val="006D1F90"/>
    <w:rsid w:val="006D3760"/>
    <w:rsid w:val="006D5C7F"/>
    <w:rsid w:val="006D74D8"/>
    <w:rsid w:val="006E08EF"/>
    <w:rsid w:val="006E11E4"/>
    <w:rsid w:val="006E15A4"/>
    <w:rsid w:val="006E423E"/>
    <w:rsid w:val="006E428F"/>
    <w:rsid w:val="006E57AA"/>
    <w:rsid w:val="006E5CDD"/>
    <w:rsid w:val="006F2AD4"/>
    <w:rsid w:val="006F44AC"/>
    <w:rsid w:val="006F4C9F"/>
    <w:rsid w:val="006F4DAC"/>
    <w:rsid w:val="006F5126"/>
    <w:rsid w:val="007009FD"/>
    <w:rsid w:val="007018D4"/>
    <w:rsid w:val="00701A14"/>
    <w:rsid w:val="00705C0B"/>
    <w:rsid w:val="00706899"/>
    <w:rsid w:val="0070746A"/>
    <w:rsid w:val="007107AC"/>
    <w:rsid w:val="00713701"/>
    <w:rsid w:val="00720C2D"/>
    <w:rsid w:val="007220DA"/>
    <w:rsid w:val="00722263"/>
    <w:rsid w:val="00731118"/>
    <w:rsid w:val="007316D7"/>
    <w:rsid w:val="0073246D"/>
    <w:rsid w:val="00734199"/>
    <w:rsid w:val="00735109"/>
    <w:rsid w:val="00737898"/>
    <w:rsid w:val="00744D35"/>
    <w:rsid w:val="007453DA"/>
    <w:rsid w:val="00750905"/>
    <w:rsid w:val="00751D77"/>
    <w:rsid w:val="00755D5C"/>
    <w:rsid w:val="0076142E"/>
    <w:rsid w:val="00762A21"/>
    <w:rsid w:val="007641E0"/>
    <w:rsid w:val="00765253"/>
    <w:rsid w:val="00766AF0"/>
    <w:rsid w:val="0076737F"/>
    <w:rsid w:val="00767748"/>
    <w:rsid w:val="007677FD"/>
    <w:rsid w:val="00773623"/>
    <w:rsid w:val="00773B0D"/>
    <w:rsid w:val="0077456E"/>
    <w:rsid w:val="00782160"/>
    <w:rsid w:val="00783D6A"/>
    <w:rsid w:val="00784928"/>
    <w:rsid w:val="00786C95"/>
    <w:rsid w:val="007915E5"/>
    <w:rsid w:val="007934F1"/>
    <w:rsid w:val="007946CF"/>
    <w:rsid w:val="0079585A"/>
    <w:rsid w:val="007964D7"/>
    <w:rsid w:val="007972B8"/>
    <w:rsid w:val="00797CEE"/>
    <w:rsid w:val="007A31A0"/>
    <w:rsid w:val="007A34A7"/>
    <w:rsid w:val="007A34FF"/>
    <w:rsid w:val="007A48ED"/>
    <w:rsid w:val="007A6D9A"/>
    <w:rsid w:val="007A72C4"/>
    <w:rsid w:val="007A7BB8"/>
    <w:rsid w:val="007B13F0"/>
    <w:rsid w:val="007B33BC"/>
    <w:rsid w:val="007B4229"/>
    <w:rsid w:val="007B4F29"/>
    <w:rsid w:val="007B7992"/>
    <w:rsid w:val="007C0F04"/>
    <w:rsid w:val="007C2C9E"/>
    <w:rsid w:val="007C4B19"/>
    <w:rsid w:val="007E04B9"/>
    <w:rsid w:val="007E05F7"/>
    <w:rsid w:val="007E48CD"/>
    <w:rsid w:val="007E7D19"/>
    <w:rsid w:val="007F014E"/>
    <w:rsid w:val="007F0308"/>
    <w:rsid w:val="007F1B3C"/>
    <w:rsid w:val="007F37F1"/>
    <w:rsid w:val="007F46A3"/>
    <w:rsid w:val="007F4CD4"/>
    <w:rsid w:val="007F645B"/>
    <w:rsid w:val="00801AAD"/>
    <w:rsid w:val="00802E21"/>
    <w:rsid w:val="00803C94"/>
    <w:rsid w:val="0080505B"/>
    <w:rsid w:val="00806C63"/>
    <w:rsid w:val="008128CD"/>
    <w:rsid w:val="00812AB7"/>
    <w:rsid w:val="008130A2"/>
    <w:rsid w:val="0082118C"/>
    <w:rsid w:val="00824608"/>
    <w:rsid w:val="00825089"/>
    <w:rsid w:val="008256FD"/>
    <w:rsid w:val="008319A7"/>
    <w:rsid w:val="00835D26"/>
    <w:rsid w:val="008374E3"/>
    <w:rsid w:val="00841225"/>
    <w:rsid w:val="008418EB"/>
    <w:rsid w:val="00842866"/>
    <w:rsid w:val="00850AFE"/>
    <w:rsid w:val="00852A99"/>
    <w:rsid w:val="0085363A"/>
    <w:rsid w:val="008559C0"/>
    <w:rsid w:val="0085656F"/>
    <w:rsid w:val="0086187B"/>
    <w:rsid w:val="00862E4C"/>
    <w:rsid w:val="00863D1A"/>
    <w:rsid w:val="00870F0C"/>
    <w:rsid w:val="00872A3C"/>
    <w:rsid w:val="008757C8"/>
    <w:rsid w:val="008768FE"/>
    <w:rsid w:val="008832A0"/>
    <w:rsid w:val="00886AD6"/>
    <w:rsid w:val="00886BC1"/>
    <w:rsid w:val="008915D2"/>
    <w:rsid w:val="00893DA6"/>
    <w:rsid w:val="0089747D"/>
    <w:rsid w:val="008A4527"/>
    <w:rsid w:val="008A6403"/>
    <w:rsid w:val="008A676D"/>
    <w:rsid w:val="008A7CA5"/>
    <w:rsid w:val="008B094F"/>
    <w:rsid w:val="008B1105"/>
    <w:rsid w:val="008B2CE7"/>
    <w:rsid w:val="008C0AA9"/>
    <w:rsid w:val="008C1068"/>
    <w:rsid w:val="008C1341"/>
    <w:rsid w:val="008C1BB7"/>
    <w:rsid w:val="008C3EF5"/>
    <w:rsid w:val="008C4EC1"/>
    <w:rsid w:val="008C5DE9"/>
    <w:rsid w:val="008C5FBB"/>
    <w:rsid w:val="008C6031"/>
    <w:rsid w:val="008D5C90"/>
    <w:rsid w:val="008D7BB3"/>
    <w:rsid w:val="008E5AB4"/>
    <w:rsid w:val="008F1734"/>
    <w:rsid w:val="008F6223"/>
    <w:rsid w:val="008F7FDF"/>
    <w:rsid w:val="00901DDC"/>
    <w:rsid w:val="009044FC"/>
    <w:rsid w:val="00906B21"/>
    <w:rsid w:val="0090754B"/>
    <w:rsid w:val="00910920"/>
    <w:rsid w:val="00910BEB"/>
    <w:rsid w:val="009121D7"/>
    <w:rsid w:val="00912880"/>
    <w:rsid w:val="009169C3"/>
    <w:rsid w:val="00917F11"/>
    <w:rsid w:val="009216BF"/>
    <w:rsid w:val="00922030"/>
    <w:rsid w:val="009234ED"/>
    <w:rsid w:val="00923987"/>
    <w:rsid w:val="00925940"/>
    <w:rsid w:val="00925C5C"/>
    <w:rsid w:val="0092647A"/>
    <w:rsid w:val="009278D6"/>
    <w:rsid w:val="00930159"/>
    <w:rsid w:val="00934EC7"/>
    <w:rsid w:val="00937281"/>
    <w:rsid w:val="009376DF"/>
    <w:rsid w:val="00940EDF"/>
    <w:rsid w:val="009443D1"/>
    <w:rsid w:val="00945777"/>
    <w:rsid w:val="00945BD1"/>
    <w:rsid w:val="00945DB0"/>
    <w:rsid w:val="00952F22"/>
    <w:rsid w:val="009535C4"/>
    <w:rsid w:val="00953D2C"/>
    <w:rsid w:val="00955203"/>
    <w:rsid w:val="009554A9"/>
    <w:rsid w:val="00974346"/>
    <w:rsid w:val="00974C9E"/>
    <w:rsid w:val="00974D7F"/>
    <w:rsid w:val="0098101E"/>
    <w:rsid w:val="0098163D"/>
    <w:rsid w:val="00981C49"/>
    <w:rsid w:val="00981DA1"/>
    <w:rsid w:val="00982060"/>
    <w:rsid w:val="0098275B"/>
    <w:rsid w:val="00985BA0"/>
    <w:rsid w:val="009871D6"/>
    <w:rsid w:val="00991EDB"/>
    <w:rsid w:val="009920CD"/>
    <w:rsid w:val="00992ABA"/>
    <w:rsid w:val="00994034"/>
    <w:rsid w:val="0099431D"/>
    <w:rsid w:val="009951DF"/>
    <w:rsid w:val="00997C97"/>
    <w:rsid w:val="009A1BA8"/>
    <w:rsid w:val="009A6210"/>
    <w:rsid w:val="009A7353"/>
    <w:rsid w:val="009B0501"/>
    <w:rsid w:val="009B1CC4"/>
    <w:rsid w:val="009B2C8D"/>
    <w:rsid w:val="009B3DFB"/>
    <w:rsid w:val="009B42E1"/>
    <w:rsid w:val="009C2559"/>
    <w:rsid w:val="009C2E7A"/>
    <w:rsid w:val="009C34B3"/>
    <w:rsid w:val="009C36FD"/>
    <w:rsid w:val="009C46DB"/>
    <w:rsid w:val="009C7AF0"/>
    <w:rsid w:val="009D39A9"/>
    <w:rsid w:val="009D496A"/>
    <w:rsid w:val="009E0275"/>
    <w:rsid w:val="009E0289"/>
    <w:rsid w:val="009E388B"/>
    <w:rsid w:val="009E38D0"/>
    <w:rsid w:val="009E43A5"/>
    <w:rsid w:val="009E685B"/>
    <w:rsid w:val="009E7DEF"/>
    <w:rsid w:val="009F2008"/>
    <w:rsid w:val="009F3318"/>
    <w:rsid w:val="009F5FCF"/>
    <w:rsid w:val="009F6B3A"/>
    <w:rsid w:val="00A00613"/>
    <w:rsid w:val="00A01DB0"/>
    <w:rsid w:val="00A03B90"/>
    <w:rsid w:val="00A03D5E"/>
    <w:rsid w:val="00A05E39"/>
    <w:rsid w:val="00A07675"/>
    <w:rsid w:val="00A11715"/>
    <w:rsid w:val="00A13B78"/>
    <w:rsid w:val="00A14E72"/>
    <w:rsid w:val="00A15CF2"/>
    <w:rsid w:val="00A24994"/>
    <w:rsid w:val="00A25CDE"/>
    <w:rsid w:val="00A26FBC"/>
    <w:rsid w:val="00A272EF"/>
    <w:rsid w:val="00A351B4"/>
    <w:rsid w:val="00A35AA6"/>
    <w:rsid w:val="00A360AC"/>
    <w:rsid w:val="00A36F19"/>
    <w:rsid w:val="00A41007"/>
    <w:rsid w:val="00A472E6"/>
    <w:rsid w:val="00A47925"/>
    <w:rsid w:val="00A5029B"/>
    <w:rsid w:val="00A5042F"/>
    <w:rsid w:val="00A5444F"/>
    <w:rsid w:val="00A55CEF"/>
    <w:rsid w:val="00A55FCC"/>
    <w:rsid w:val="00A60C8B"/>
    <w:rsid w:val="00A627B3"/>
    <w:rsid w:val="00A62D0C"/>
    <w:rsid w:val="00A62F8B"/>
    <w:rsid w:val="00A66E7C"/>
    <w:rsid w:val="00A71700"/>
    <w:rsid w:val="00A718B4"/>
    <w:rsid w:val="00A72367"/>
    <w:rsid w:val="00A74560"/>
    <w:rsid w:val="00A75205"/>
    <w:rsid w:val="00A759DA"/>
    <w:rsid w:val="00A82047"/>
    <w:rsid w:val="00A8359D"/>
    <w:rsid w:val="00A846CF"/>
    <w:rsid w:val="00A86171"/>
    <w:rsid w:val="00A8685B"/>
    <w:rsid w:val="00A8788E"/>
    <w:rsid w:val="00A954F6"/>
    <w:rsid w:val="00AA0F1D"/>
    <w:rsid w:val="00AA3E36"/>
    <w:rsid w:val="00AB4C20"/>
    <w:rsid w:val="00AB4F3D"/>
    <w:rsid w:val="00AB733E"/>
    <w:rsid w:val="00AB791C"/>
    <w:rsid w:val="00AC0443"/>
    <w:rsid w:val="00AC1C7C"/>
    <w:rsid w:val="00AC1FE2"/>
    <w:rsid w:val="00AC21C7"/>
    <w:rsid w:val="00AC32A9"/>
    <w:rsid w:val="00AC47BA"/>
    <w:rsid w:val="00AC4FBC"/>
    <w:rsid w:val="00AC7936"/>
    <w:rsid w:val="00AC7C9F"/>
    <w:rsid w:val="00AD177D"/>
    <w:rsid w:val="00AD2615"/>
    <w:rsid w:val="00AD272B"/>
    <w:rsid w:val="00AE1175"/>
    <w:rsid w:val="00AE1E63"/>
    <w:rsid w:val="00AE223B"/>
    <w:rsid w:val="00AE2355"/>
    <w:rsid w:val="00AE2514"/>
    <w:rsid w:val="00AE33BA"/>
    <w:rsid w:val="00AE3703"/>
    <w:rsid w:val="00AE48A6"/>
    <w:rsid w:val="00AE4DF4"/>
    <w:rsid w:val="00AE5D1F"/>
    <w:rsid w:val="00AE68FD"/>
    <w:rsid w:val="00AF1364"/>
    <w:rsid w:val="00AF1648"/>
    <w:rsid w:val="00AF3B91"/>
    <w:rsid w:val="00B00B89"/>
    <w:rsid w:val="00B01407"/>
    <w:rsid w:val="00B04C82"/>
    <w:rsid w:val="00B05592"/>
    <w:rsid w:val="00B064BF"/>
    <w:rsid w:val="00B070DC"/>
    <w:rsid w:val="00B124E9"/>
    <w:rsid w:val="00B13E6C"/>
    <w:rsid w:val="00B21FA0"/>
    <w:rsid w:val="00B2290A"/>
    <w:rsid w:val="00B24604"/>
    <w:rsid w:val="00B261C6"/>
    <w:rsid w:val="00B2758F"/>
    <w:rsid w:val="00B278A7"/>
    <w:rsid w:val="00B3094F"/>
    <w:rsid w:val="00B319CF"/>
    <w:rsid w:val="00B347E9"/>
    <w:rsid w:val="00B3550A"/>
    <w:rsid w:val="00B359E8"/>
    <w:rsid w:val="00B36807"/>
    <w:rsid w:val="00B36B5A"/>
    <w:rsid w:val="00B37A46"/>
    <w:rsid w:val="00B4097D"/>
    <w:rsid w:val="00B40BCE"/>
    <w:rsid w:val="00B46C5B"/>
    <w:rsid w:val="00B47556"/>
    <w:rsid w:val="00B47F82"/>
    <w:rsid w:val="00B50389"/>
    <w:rsid w:val="00B50A7A"/>
    <w:rsid w:val="00B53C59"/>
    <w:rsid w:val="00B55C1D"/>
    <w:rsid w:val="00B57DEB"/>
    <w:rsid w:val="00B65862"/>
    <w:rsid w:val="00B678AA"/>
    <w:rsid w:val="00B7329D"/>
    <w:rsid w:val="00B73B0F"/>
    <w:rsid w:val="00B743DD"/>
    <w:rsid w:val="00B76CC1"/>
    <w:rsid w:val="00B80A24"/>
    <w:rsid w:val="00B80D7F"/>
    <w:rsid w:val="00B8107C"/>
    <w:rsid w:val="00B81EFA"/>
    <w:rsid w:val="00B8346E"/>
    <w:rsid w:val="00B83F41"/>
    <w:rsid w:val="00B862D7"/>
    <w:rsid w:val="00B91048"/>
    <w:rsid w:val="00B92E45"/>
    <w:rsid w:val="00B930D6"/>
    <w:rsid w:val="00B939D6"/>
    <w:rsid w:val="00BA1123"/>
    <w:rsid w:val="00BA50E0"/>
    <w:rsid w:val="00BA6901"/>
    <w:rsid w:val="00BA6A37"/>
    <w:rsid w:val="00BB088A"/>
    <w:rsid w:val="00BB1277"/>
    <w:rsid w:val="00BB1CC8"/>
    <w:rsid w:val="00BB2397"/>
    <w:rsid w:val="00BB4C78"/>
    <w:rsid w:val="00BB541F"/>
    <w:rsid w:val="00BB6674"/>
    <w:rsid w:val="00BB6697"/>
    <w:rsid w:val="00BB7690"/>
    <w:rsid w:val="00BC2CA0"/>
    <w:rsid w:val="00BC3997"/>
    <w:rsid w:val="00BC49C5"/>
    <w:rsid w:val="00BC4B2D"/>
    <w:rsid w:val="00BC6707"/>
    <w:rsid w:val="00BC7377"/>
    <w:rsid w:val="00BD135B"/>
    <w:rsid w:val="00BD5800"/>
    <w:rsid w:val="00BD5EF7"/>
    <w:rsid w:val="00BD6778"/>
    <w:rsid w:val="00BE29DD"/>
    <w:rsid w:val="00BE3B50"/>
    <w:rsid w:val="00BE4E05"/>
    <w:rsid w:val="00BE7A16"/>
    <w:rsid w:val="00BF0B6D"/>
    <w:rsid w:val="00BF3AA3"/>
    <w:rsid w:val="00BF3EBD"/>
    <w:rsid w:val="00BF69B3"/>
    <w:rsid w:val="00C00A20"/>
    <w:rsid w:val="00C014C9"/>
    <w:rsid w:val="00C017CB"/>
    <w:rsid w:val="00C053B1"/>
    <w:rsid w:val="00C06FC9"/>
    <w:rsid w:val="00C10094"/>
    <w:rsid w:val="00C22322"/>
    <w:rsid w:val="00C31A54"/>
    <w:rsid w:val="00C31B2D"/>
    <w:rsid w:val="00C31B76"/>
    <w:rsid w:val="00C31D11"/>
    <w:rsid w:val="00C321C2"/>
    <w:rsid w:val="00C32706"/>
    <w:rsid w:val="00C33435"/>
    <w:rsid w:val="00C342D3"/>
    <w:rsid w:val="00C36110"/>
    <w:rsid w:val="00C434A9"/>
    <w:rsid w:val="00C43D0B"/>
    <w:rsid w:val="00C43D36"/>
    <w:rsid w:val="00C43F39"/>
    <w:rsid w:val="00C44ABA"/>
    <w:rsid w:val="00C45BE3"/>
    <w:rsid w:val="00C47653"/>
    <w:rsid w:val="00C53521"/>
    <w:rsid w:val="00C62AFC"/>
    <w:rsid w:val="00C64D3E"/>
    <w:rsid w:val="00C7086E"/>
    <w:rsid w:val="00C72E4A"/>
    <w:rsid w:val="00C73E29"/>
    <w:rsid w:val="00C8340C"/>
    <w:rsid w:val="00C906E2"/>
    <w:rsid w:val="00C91055"/>
    <w:rsid w:val="00C93B2F"/>
    <w:rsid w:val="00C93CED"/>
    <w:rsid w:val="00C9766B"/>
    <w:rsid w:val="00C97AC3"/>
    <w:rsid w:val="00CA0B65"/>
    <w:rsid w:val="00CA3846"/>
    <w:rsid w:val="00CA5144"/>
    <w:rsid w:val="00CB2D67"/>
    <w:rsid w:val="00CB36DB"/>
    <w:rsid w:val="00CB3CBC"/>
    <w:rsid w:val="00CB3D91"/>
    <w:rsid w:val="00CB5155"/>
    <w:rsid w:val="00CB622D"/>
    <w:rsid w:val="00CC2EA5"/>
    <w:rsid w:val="00CD0C09"/>
    <w:rsid w:val="00CD4BF4"/>
    <w:rsid w:val="00CD5D32"/>
    <w:rsid w:val="00CD7BCC"/>
    <w:rsid w:val="00CD7E84"/>
    <w:rsid w:val="00CE110F"/>
    <w:rsid w:val="00CE1D77"/>
    <w:rsid w:val="00CE21E5"/>
    <w:rsid w:val="00CE25D2"/>
    <w:rsid w:val="00CE39D8"/>
    <w:rsid w:val="00CE5E40"/>
    <w:rsid w:val="00CF6A52"/>
    <w:rsid w:val="00CF7068"/>
    <w:rsid w:val="00D001D4"/>
    <w:rsid w:val="00D002FA"/>
    <w:rsid w:val="00D0062E"/>
    <w:rsid w:val="00D01F7F"/>
    <w:rsid w:val="00D047C9"/>
    <w:rsid w:val="00D05551"/>
    <w:rsid w:val="00D1574A"/>
    <w:rsid w:val="00D17C6F"/>
    <w:rsid w:val="00D20C71"/>
    <w:rsid w:val="00D216DB"/>
    <w:rsid w:val="00D250AF"/>
    <w:rsid w:val="00D30421"/>
    <w:rsid w:val="00D3168E"/>
    <w:rsid w:val="00D317E8"/>
    <w:rsid w:val="00D31D87"/>
    <w:rsid w:val="00D32E5D"/>
    <w:rsid w:val="00D3343E"/>
    <w:rsid w:val="00D33DE8"/>
    <w:rsid w:val="00D42334"/>
    <w:rsid w:val="00D43C82"/>
    <w:rsid w:val="00D461B9"/>
    <w:rsid w:val="00D46EF2"/>
    <w:rsid w:val="00D51EE5"/>
    <w:rsid w:val="00D53B5B"/>
    <w:rsid w:val="00D54234"/>
    <w:rsid w:val="00D566D8"/>
    <w:rsid w:val="00D5678C"/>
    <w:rsid w:val="00D569BB"/>
    <w:rsid w:val="00D56C9F"/>
    <w:rsid w:val="00D56D21"/>
    <w:rsid w:val="00D6050C"/>
    <w:rsid w:val="00D61C33"/>
    <w:rsid w:val="00D67251"/>
    <w:rsid w:val="00D70BD6"/>
    <w:rsid w:val="00D73591"/>
    <w:rsid w:val="00D76F0F"/>
    <w:rsid w:val="00D80C10"/>
    <w:rsid w:val="00D825C6"/>
    <w:rsid w:val="00D83A63"/>
    <w:rsid w:val="00D9052C"/>
    <w:rsid w:val="00D90F8B"/>
    <w:rsid w:val="00D92FA5"/>
    <w:rsid w:val="00D93441"/>
    <w:rsid w:val="00D94BAD"/>
    <w:rsid w:val="00D97064"/>
    <w:rsid w:val="00DA011B"/>
    <w:rsid w:val="00DA032F"/>
    <w:rsid w:val="00DA58C3"/>
    <w:rsid w:val="00DA58D5"/>
    <w:rsid w:val="00DA765D"/>
    <w:rsid w:val="00DB0284"/>
    <w:rsid w:val="00DB0ACD"/>
    <w:rsid w:val="00DB1C8C"/>
    <w:rsid w:val="00DB2DE9"/>
    <w:rsid w:val="00DB6271"/>
    <w:rsid w:val="00DB73E6"/>
    <w:rsid w:val="00DC0716"/>
    <w:rsid w:val="00DC4067"/>
    <w:rsid w:val="00DC673B"/>
    <w:rsid w:val="00DC771A"/>
    <w:rsid w:val="00DC7A6F"/>
    <w:rsid w:val="00DD2224"/>
    <w:rsid w:val="00DD242B"/>
    <w:rsid w:val="00DD683F"/>
    <w:rsid w:val="00DD79FE"/>
    <w:rsid w:val="00DD7EF8"/>
    <w:rsid w:val="00DE4571"/>
    <w:rsid w:val="00DF02B1"/>
    <w:rsid w:val="00DF1554"/>
    <w:rsid w:val="00DF72C1"/>
    <w:rsid w:val="00E038FB"/>
    <w:rsid w:val="00E03C46"/>
    <w:rsid w:val="00E12481"/>
    <w:rsid w:val="00E2536F"/>
    <w:rsid w:val="00E300FB"/>
    <w:rsid w:val="00E302F0"/>
    <w:rsid w:val="00E30CDD"/>
    <w:rsid w:val="00E316D4"/>
    <w:rsid w:val="00E326F3"/>
    <w:rsid w:val="00E3296A"/>
    <w:rsid w:val="00E4096F"/>
    <w:rsid w:val="00E41387"/>
    <w:rsid w:val="00E4165D"/>
    <w:rsid w:val="00E532D9"/>
    <w:rsid w:val="00E56F80"/>
    <w:rsid w:val="00E60050"/>
    <w:rsid w:val="00E60495"/>
    <w:rsid w:val="00E6163F"/>
    <w:rsid w:val="00E623FD"/>
    <w:rsid w:val="00E65945"/>
    <w:rsid w:val="00E66413"/>
    <w:rsid w:val="00E723E1"/>
    <w:rsid w:val="00E72486"/>
    <w:rsid w:val="00E7648C"/>
    <w:rsid w:val="00E809D2"/>
    <w:rsid w:val="00E81C03"/>
    <w:rsid w:val="00E81E42"/>
    <w:rsid w:val="00E85446"/>
    <w:rsid w:val="00E85ABD"/>
    <w:rsid w:val="00E86D84"/>
    <w:rsid w:val="00E8758C"/>
    <w:rsid w:val="00E87C32"/>
    <w:rsid w:val="00E906B7"/>
    <w:rsid w:val="00E91678"/>
    <w:rsid w:val="00E9294C"/>
    <w:rsid w:val="00EA18C1"/>
    <w:rsid w:val="00EA53C4"/>
    <w:rsid w:val="00EA5876"/>
    <w:rsid w:val="00EA60C5"/>
    <w:rsid w:val="00EA7C94"/>
    <w:rsid w:val="00EB1B15"/>
    <w:rsid w:val="00EB33F8"/>
    <w:rsid w:val="00EB49C4"/>
    <w:rsid w:val="00EB6547"/>
    <w:rsid w:val="00EB6B43"/>
    <w:rsid w:val="00EB7F6A"/>
    <w:rsid w:val="00EC04E6"/>
    <w:rsid w:val="00EC1304"/>
    <w:rsid w:val="00EC208E"/>
    <w:rsid w:val="00EC2F07"/>
    <w:rsid w:val="00EC62A7"/>
    <w:rsid w:val="00EC6588"/>
    <w:rsid w:val="00EC7AFC"/>
    <w:rsid w:val="00ED0AA1"/>
    <w:rsid w:val="00ED1D81"/>
    <w:rsid w:val="00ED23D3"/>
    <w:rsid w:val="00ED24C8"/>
    <w:rsid w:val="00ED33B9"/>
    <w:rsid w:val="00ED6E69"/>
    <w:rsid w:val="00EE5104"/>
    <w:rsid w:val="00EE7D0A"/>
    <w:rsid w:val="00EE7FE4"/>
    <w:rsid w:val="00EF3AB0"/>
    <w:rsid w:val="00EF4B32"/>
    <w:rsid w:val="00EF4B5A"/>
    <w:rsid w:val="00EF62EB"/>
    <w:rsid w:val="00EF7EC5"/>
    <w:rsid w:val="00F02C52"/>
    <w:rsid w:val="00F07734"/>
    <w:rsid w:val="00F11471"/>
    <w:rsid w:val="00F1209D"/>
    <w:rsid w:val="00F12FA0"/>
    <w:rsid w:val="00F13554"/>
    <w:rsid w:val="00F15C1C"/>
    <w:rsid w:val="00F25827"/>
    <w:rsid w:val="00F31258"/>
    <w:rsid w:val="00F31AC0"/>
    <w:rsid w:val="00F32499"/>
    <w:rsid w:val="00F35FB1"/>
    <w:rsid w:val="00F4159F"/>
    <w:rsid w:val="00F45574"/>
    <w:rsid w:val="00F50999"/>
    <w:rsid w:val="00F5132F"/>
    <w:rsid w:val="00F5475A"/>
    <w:rsid w:val="00F55E75"/>
    <w:rsid w:val="00F561DC"/>
    <w:rsid w:val="00F601A2"/>
    <w:rsid w:val="00F619FD"/>
    <w:rsid w:val="00F6236D"/>
    <w:rsid w:val="00F63ABF"/>
    <w:rsid w:val="00F664E0"/>
    <w:rsid w:val="00F721EE"/>
    <w:rsid w:val="00F764D8"/>
    <w:rsid w:val="00F82DB6"/>
    <w:rsid w:val="00F8509F"/>
    <w:rsid w:val="00F87480"/>
    <w:rsid w:val="00F9070A"/>
    <w:rsid w:val="00F90F28"/>
    <w:rsid w:val="00F95DDD"/>
    <w:rsid w:val="00F9793E"/>
    <w:rsid w:val="00FA2B03"/>
    <w:rsid w:val="00FA3101"/>
    <w:rsid w:val="00FA7A70"/>
    <w:rsid w:val="00FA7AE7"/>
    <w:rsid w:val="00FB114D"/>
    <w:rsid w:val="00FB2368"/>
    <w:rsid w:val="00FB5902"/>
    <w:rsid w:val="00FB61D8"/>
    <w:rsid w:val="00FC0898"/>
    <w:rsid w:val="00FC1DFC"/>
    <w:rsid w:val="00FC422E"/>
    <w:rsid w:val="00FC4CE5"/>
    <w:rsid w:val="00FC54CF"/>
    <w:rsid w:val="00FC5EB5"/>
    <w:rsid w:val="00FC679F"/>
    <w:rsid w:val="00FC7411"/>
    <w:rsid w:val="00FD141B"/>
    <w:rsid w:val="00FD15F8"/>
    <w:rsid w:val="00FD3C8C"/>
    <w:rsid w:val="00FE1C58"/>
    <w:rsid w:val="00FE520E"/>
    <w:rsid w:val="00FE6B2F"/>
    <w:rsid w:val="00FF01D7"/>
    <w:rsid w:val="00FF0316"/>
    <w:rsid w:val="00FF18DB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8C1BB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Calibri" w:eastAsia="Times New Roman" w:hAnsi="Calibri" w:cs="Times New Roman"/>
      <w:b/>
      <w:bCs/>
      <w:noProof/>
      <w:color w:val="0070C0"/>
      <w:kern w:val="32"/>
      <w:sz w:val="24"/>
      <w:szCs w:val="32"/>
      <w:lang w:val="sr-Cyrl-CS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22D"/>
    <w:pPr>
      <w:keepNext/>
      <w:keepLines/>
      <w:numPr>
        <w:numId w:val="2"/>
      </w:numPr>
      <w:spacing w:before="200" w:after="0"/>
      <w:jc w:val="center"/>
      <w:outlineLvl w:val="1"/>
    </w:pPr>
    <w:rPr>
      <w:rFonts w:eastAsiaTheme="majorEastAsia" w:cstheme="majorBidi"/>
      <w:b/>
      <w:bCs/>
      <w:i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068"/>
    <w:pPr>
      <w:keepNext/>
      <w:keepLines/>
      <w:numPr>
        <w:numId w:val="3"/>
      </w:numPr>
      <w:spacing w:before="200" w:after="0"/>
      <w:outlineLvl w:val="2"/>
    </w:pPr>
    <w:rPr>
      <w:rFonts w:eastAsiaTheme="majorEastAsia" w:cstheme="majorBidi"/>
      <w:b/>
      <w:bCs/>
      <w:i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8C1BB7"/>
    <w:rPr>
      <w:rFonts w:ascii="Calibri" w:eastAsia="Times New Roman" w:hAnsi="Calibri" w:cs="Times New Roman"/>
      <w:b/>
      <w:bCs/>
      <w:noProof/>
      <w:color w:val="0070C0"/>
      <w:kern w:val="32"/>
      <w:sz w:val="24"/>
      <w:szCs w:val="32"/>
      <w:lang w:val="sr-Cyrl-CS" w:eastAsia="x-none"/>
    </w:rPr>
  </w:style>
  <w:style w:type="paragraph" w:styleId="BlockText">
    <w:name w:val="Block Text"/>
    <w:basedOn w:val="Normal"/>
    <w:hidden/>
    <w:rsid w:val="00DD79FE"/>
    <w:pPr>
      <w:spacing w:after="120" w:line="240" w:lineRule="auto"/>
      <w:ind w:left="1440" w:right="1440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CB622D"/>
    <w:rPr>
      <w:rFonts w:eastAsiaTheme="majorEastAsia" w:cstheme="majorBidi"/>
      <w:b/>
      <w:bCs/>
      <w:i/>
      <w:color w:val="4F81BD" w:themeColor="accent1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DD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E409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8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F7068"/>
    <w:rPr>
      <w:rFonts w:eastAsiaTheme="majorEastAsia" w:cstheme="majorBidi"/>
      <w:b/>
      <w:bCs/>
      <w:i/>
      <w:color w:val="4F81BD" w:themeColor="accent1"/>
      <w:sz w:val="20"/>
      <w:lang w:val="en-GB"/>
    </w:rPr>
  </w:style>
  <w:style w:type="table" w:styleId="TableGrid">
    <w:name w:val="Table Grid"/>
    <w:basedOn w:val="TableNormal"/>
    <w:uiPriority w:val="59"/>
    <w:rsid w:val="0075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7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5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77"/>
    <w:rPr>
      <w:lang w:val="en-GB"/>
    </w:rPr>
  </w:style>
  <w:style w:type="paragraph" w:customStyle="1" w:styleId="Normal1">
    <w:name w:val="Normal1"/>
    <w:basedOn w:val="Normal"/>
    <w:rsid w:val="00A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8C1BB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Calibri" w:eastAsia="Times New Roman" w:hAnsi="Calibri" w:cs="Times New Roman"/>
      <w:b/>
      <w:bCs/>
      <w:noProof/>
      <w:color w:val="0070C0"/>
      <w:kern w:val="32"/>
      <w:sz w:val="24"/>
      <w:szCs w:val="32"/>
      <w:lang w:val="sr-Cyrl-CS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22D"/>
    <w:pPr>
      <w:keepNext/>
      <w:keepLines/>
      <w:numPr>
        <w:numId w:val="2"/>
      </w:numPr>
      <w:spacing w:before="200" w:after="0"/>
      <w:jc w:val="center"/>
      <w:outlineLvl w:val="1"/>
    </w:pPr>
    <w:rPr>
      <w:rFonts w:eastAsiaTheme="majorEastAsia" w:cstheme="majorBidi"/>
      <w:b/>
      <w:bCs/>
      <w:i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068"/>
    <w:pPr>
      <w:keepNext/>
      <w:keepLines/>
      <w:numPr>
        <w:numId w:val="3"/>
      </w:numPr>
      <w:spacing w:before="200" w:after="0"/>
      <w:outlineLvl w:val="2"/>
    </w:pPr>
    <w:rPr>
      <w:rFonts w:eastAsiaTheme="majorEastAsia" w:cstheme="majorBidi"/>
      <w:b/>
      <w:bCs/>
      <w:i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8C1BB7"/>
    <w:rPr>
      <w:rFonts w:ascii="Calibri" w:eastAsia="Times New Roman" w:hAnsi="Calibri" w:cs="Times New Roman"/>
      <w:b/>
      <w:bCs/>
      <w:noProof/>
      <w:color w:val="0070C0"/>
      <w:kern w:val="32"/>
      <w:sz w:val="24"/>
      <w:szCs w:val="32"/>
      <w:lang w:val="sr-Cyrl-CS" w:eastAsia="x-none"/>
    </w:rPr>
  </w:style>
  <w:style w:type="paragraph" w:styleId="BlockText">
    <w:name w:val="Block Text"/>
    <w:basedOn w:val="Normal"/>
    <w:hidden/>
    <w:rsid w:val="00DD79FE"/>
    <w:pPr>
      <w:spacing w:after="120" w:line="240" w:lineRule="auto"/>
      <w:ind w:left="1440" w:right="1440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CB622D"/>
    <w:rPr>
      <w:rFonts w:eastAsiaTheme="majorEastAsia" w:cstheme="majorBidi"/>
      <w:b/>
      <w:bCs/>
      <w:i/>
      <w:color w:val="4F81BD" w:themeColor="accent1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DD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E409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8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F7068"/>
    <w:rPr>
      <w:rFonts w:eastAsiaTheme="majorEastAsia" w:cstheme="majorBidi"/>
      <w:b/>
      <w:bCs/>
      <w:i/>
      <w:color w:val="4F81BD" w:themeColor="accent1"/>
      <w:sz w:val="20"/>
      <w:lang w:val="en-GB"/>
    </w:rPr>
  </w:style>
  <w:style w:type="table" w:styleId="TableGrid">
    <w:name w:val="Table Grid"/>
    <w:basedOn w:val="TableNormal"/>
    <w:uiPriority w:val="59"/>
    <w:rsid w:val="0075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7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5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77"/>
    <w:rPr>
      <w:lang w:val="en-GB"/>
    </w:rPr>
  </w:style>
  <w:style w:type="paragraph" w:customStyle="1" w:styleId="Normal1">
    <w:name w:val="Normal1"/>
    <w:basedOn w:val="Normal"/>
    <w:rsid w:val="00A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emf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AC27-DC04-457F-A3CC-BB5144A4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22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Petrana Odavic</dc:creator>
  <cp:lastModifiedBy>Zdenka Radakov</cp:lastModifiedBy>
  <cp:revision>26</cp:revision>
  <cp:lastPrinted>2020-09-09T12:20:00Z</cp:lastPrinted>
  <dcterms:created xsi:type="dcterms:W3CDTF">2020-09-07T08:13:00Z</dcterms:created>
  <dcterms:modified xsi:type="dcterms:W3CDTF">2020-09-17T13:02:00Z</dcterms:modified>
</cp:coreProperties>
</file>